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1EF09" w14:textId="77777777" w:rsidR="0099432E" w:rsidRPr="007B5B18" w:rsidRDefault="0099432E" w:rsidP="00696E35">
      <w:pPr>
        <w:keepNext/>
        <w:ind w:left="4260" w:firstLine="570"/>
        <w:outlineLvl w:val="0"/>
        <w:rPr>
          <w:rFonts w:ascii="Verdana" w:eastAsia="Arial Unicode MS" w:hAnsi="Verdana"/>
          <w:bCs/>
          <w:sz w:val="18"/>
          <w:szCs w:val="20"/>
          <w:lang w:val="en-US"/>
        </w:rPr>
      </w:pPr>
      <w:r w:rsidRPr="007B5B18">
        <w:rPr>
          <w:rFonts w:ascii="Verdana" w:eastAsia="Arial Unicode MS" w:hAnsi="Verdana"/>
          <w:bCs/>
          <w:sz w:val="18"/>
          <w:szCs w:val="20"/>
          <w:lang w:val="en-US"/>
        </w:rPr>
        <w:t xml:space="preserve">ДО </w:t>
      </w:r>
    </w:p>
    <w:p w14:paraId="0E6C03B7" w14:textId="77777777" w:rsidR="0099432E" w:rsidRPr="007B5B18" w:rsidRDefault="0099432E" w:rsidP="00696E35">
      <w:pPr>
        <w:keepNext/>
        <w:ind w:left="4260" w:firstLine="570"/>
        <w:outlineLvl w:val="0"/>
        <w:rPr>
          <w:rFonts w:ascii="Verdana" w:hAnsi="Verdana"/>
          <w:spacing w:val="-5"/>
          <w:sz w:val="18"/>
          <w:szCs w:val="20"/>
          <w:lang w:val="bg-BG"/>
        </w:rPr>
      </w:pPr>
      <w:r w:rsidRPr="007B5B18">
        <w:rPr>
          <w:rFonts w:ascii="Verdana" w:hAnsi="Verdana"/>
          <w:spacing w:val="-5"/>
          <w:sz w:val="18"/>
          <w:szCs w:val="20"/>
          <w:lang w:val="bg-BG"/>
        </w:rPr>
        <w:t>Глоб</w:t>
      </w:r>
      <w:r w:rsidRPr="007B5B18">
        <w:rPr>
          <w:rFonts w:ascii="Verdana" w:hAnsi="Verdana"/>
          <w:color w:val="000000"/>
          <w:spacing w:val="-5"/>
          <w:sz w:val="18"/>
          <w:szCs w:val="20"/>
          <w:lang w:val="bg-BG"/>
        </w:rPr>
        <w:t>ъ</w:t>
      </w:r>
      <w:r w:rsidRPr="007B5B18">
        <w:rPr>
          <w:rFonts w:ascii="Verdana" w:hAnsi="Verdana"/>
          <w:spacing w:val="-5"/>
          <w:sz w:val="18"/>
          <w:szCs w:val="20"/>
          <w:lang w:val="bg-BG"/>
        </w:rPr>
        <w:t>л Систем Сълюшън ООД</w:t>
      </w:r>
    </w:p>
    <w:p w14:paraId="60D735FB" w14:textId="211BD3DE" w:rsidR="0099432E" w:rsidRPr="007B5B18" w:rsidRDefault="0099432E" w:rsidP="00696E35">
      <w:pPr>
        <w:ind w:left="4260" w:firstLine="570"/>
        <w:rPr>
          <w:rFonts w:ascii="Verdana" w:hAnsi="Verdana"/>
          <w:spacing w:val="-5"/>
          <w:sz w:val="18"/>
          <w:szCs w:val="20"/>
          <w:lang w:val="bg-BG"/>
        </w:rPr>
      </w:pPr>
      <w:r w:rsidRPr="007B5B18">
        <w:rPr>
          <w:rFonts w:ascii="Verdana" w:hAnsi="Verdana"/>
          <w:spacing w:val="-5"/>
          <w:sz w:val="18"/>
          <w:szCs w:val="20"/>
          <w:lang w:val="bg-BG"/>
        </w:rPr>
        <w:t xml:space="preserve">Гр.София, ж.к. Дружба 2, </w:t>
      </w:r>
    </w:p>
    <w:p w14:paraId="3B3EC85C" w14:textId="439B9DDA" w:rsidR="0099432E" w:rsidRPr="007B5B18" w:rsidRDefault="0099432E" w:rsidP="00696E35">
      <w:pPr>
        <w:ind w:left="4260" w:firstLine="570"/>
        <w:rPr>
          <w:rFonts w:ascii="Verdana" w:hAnsi="Verdana"/>
          <w:spacing w:val="-5"/>
          <w:sz w:val="18"/>
          <w:szCs w:val="20"/>
          <w:lang w:val="bg-BG"/>
        </w:rPr>
      </w:pPr>
      <w:r w:rsidRPr="007B5B18">
        <w:rPr>
          <w:rFonts w:ascii="Verdana" w:hAnsi="Verdana"/>
          <w:spacing w:val="-5"/>
          <w:sz w:val="18"/>
          <w:szCs w:val="20"/>
          <w:lang w:val="bg-BG"/>
        </w:rPr>
        <w:t>бл. 504</w:t>
      </w:r>
    </w:p>
    <w:p w14:paraId="729933A8" w14:textId="27A5BD65" w:rsidR="0099432E" w:rsidRPr="007B5B18" w:rsidRDefault="0099432E" w:rsidP="00696E35">
      <w:pPr>
        <w:ind w:left="4260" w:firstLine="570"/>
        <w:rPr>
          <w:rFonts w:ascii="Verdana" w:hAnsi="Verdana"/>
          <w:spacing w:val="-5"/>
          <w:sz w:val="18"/>
          <w:szCs w:val="20"/>
          <w:lang w:val="bg-BG"/>
        </w:rPr>
      </w:pPr>
      <w:r w:rsidRPr="007B5B18">
        <w:rPr>
          <w:rFonts w:ascii="Verdana" w:hAnsi="Verdana"/>
          <w:spacing w:val="-5"/>
          <w:sz w:val="18"/>
          <w:szCs w:val="20"/>
          <w:lang w:val="bg-BG"/>
        </w:rPr>
        <w:t>Тел:   (02) 816 8262</w:t>
      </w:r>
    </w:p>
    <w:p w14:paraId="7A5FA3BF" w14:textId="2BD703C8" w:rsidR="0099432E" w:rsidRPr="007B5B18" w:rsidRDefault="0099432E" w:rsidP="00696E35">
      <w:pPr>
        <w:ind w:left="4260" w:firstLine="570"/>
        <w:rPr>
          <w:rFonts w:ascii="Verdana" w:hAnsi="Verdana"/>
          <w:spacing w:val="-5"/>
          <w:sz w:val="18"/>
          <w:szCs w:val="20"/>
          <w:lang w:val="bg-BG"/>
        </w:rPr>
      </w:pPr>
      <w:r w:rsidRPr="007B5B18">
        <w:rPr>
          <w:rFonts w:ascii="Verdana" w:hAnsi="Verdana"/>
          <w:spacing w:val="-5"/>
          <w:sz w:val="18"/>
          <w:szCs w:val="20"/>
          <w:lang w:val="bg-BG"/>
        </w:rPr>
        <w:t>Факс: (02) 816 8266</w:t>
      </w:r>
    </w:p>
    <w:p w14:paraId="1C5F8FBB" w14:textId="1B8571B7" w:rsidR="009A6038" w:rsidRPr="007B5B18" w:rsidRDefault="00E34F21" w:rsidP="00696E35">
      <w:pPr>
        <w:ind w:left="4260" w:firstLine="570"/>
        <w:rPr>
          <w:rFonts w:ascii="Verdana" w:hAnsi="Verdana"/>
          <w:spacing w:val="-5"/>
          <w:sz w:val="18"/>
          <w:szCs w:val="20"/>
          <w:lang w:val="bg-BG"/>
        </w:rPr>
      </w:pPr>
      <w:hyperlink r:id="rId12" w:history="1">
        <w:r w:rsidR="00211E25" w:rsidRPr="007B5B18">
          <w:rPr>
            <w:rStyle w:val="Hyperlink"/>
            <w:rFonts w:ascii="Verdana" w:hAnsi="Verdana"/>
            <w:spacing w:val="-5"/>
            <w:sz w:val="18"/>
            <w:szCs w:val="20"/>
            <w:lang w:val="en-US"/>
          </w:rPr>
          <w:t>mail@gss.bg</w:t>
        </w:r>
      </w:hyperlink>
      <w:r w:rsidR="009A6038" w:rsidRPr="007B5B18">
        <w:rPr>
          <w:rFonts w:ascii="Verdana" w:hAnsi="Verdana"/>
          <w:spacing w:val="-5"/>
          <w:sz w:val="18"/>
          <w:szCs w:val="20"/>
          <w:lang w:val="en-US"/>
        </w:rPr>
        <w:t xml:space="preserve"> </w:t>
      </w:r>
    </w:p>
    <w:p w14:paraId="3A8A0E0D" w14:textId="77777777" w:rsidR="0099432E" w:rsidRPr="007B5B18" w:rsidRDefault="0099432E" w:rsidP="00696E35">
      <w:pPr>
        <w:spacing w:before="120" w:after="120"/>
        <w:jc w:val="both"/>
        <w:rPr>
          <w:rFonts w:ascii="Verdana" w:hAnsi="Verdana"/>
          <w:b/>
          <w:spacing w:val="-5"/>
          <w:sz w:val="18"/>
          <w:szCs w:val="20"/>
          <w:lang w:val="bg-BG"/>
        </w:rPr>
      </w:pPr>
      <w:r w:rsidRPr="007B5B18">
        <w:rPr>
          <w:rFonts w:ascii="Verdana" w:hAnsi="Verdana"/>
          <w:b/>
          <w:spacing w:val="-5"/>
          <w:sz w:val="18"/>
          <w:szCs w:val="20"/>
          <w:lang w:val="bg-BG"/>
        </w:rPr>
        <w:t>ОТНОСНО</w:t>
      </w:r>
      <w:r w:rsidRPr="007B5B18">
        <w:rPr>
          <w:rFonts w:ascii="Verdana" w:hAnsi="Verdana"/>
          <w:spacing w:val="-5"/>
          <w:sz w:val="18"/>
          <w:szCs w:val="20"/>
          <w:lang w:val="bg-BG"/>
        </w:rPr>
        <w:t xml:space="preserve">: Покана за участие в обществена поръчка с </w:t>
      </w:r>
      <w:r w:rsidRPr="007B5B18">
        <w:rPr>
          <w:rFonts w:ascii="Verdana" w:hAnsi="Verdana"/>
          <w:b/>
          <w:spacing w:val="-5"/>
          <w:sz w:val="18"/>
          <w:szCs w:val="20"/>
          <w:lang w:val="bg-BG"/>
        </w:rPr>
        <w:t>TT001</w:t>
      </w:r>
      <w:r w:rsidRPr="007B5B18">
        <w:rPr>
          <w:rFonts w:ascii="Verdana" w:hAnsi="Verdana"/>
          <w:b/>
          <w:spacing w:val="-5"/>
          <w:sz w:val="18"/>
          <w:szCs w:val="20"/>
          <w:lang w:val="en-US"/>
        </w:rPr>
        <w:t xml:space="preserve">561 </w:t>
      </w:r>
      <w:r w:rsidRPr="007B5B18">
        <w:rPr>
          <w:rFonts w:ascii="Verdana" w:hAnsi="Verdana"/>
          <w:b/>
          <w:bCs/>
          <w:spacing w:val="-5"/>
          <w:sz w:val="18"/>
          <w:szCs w:val="20"/>
          <w:lang w:val="bg-BG"/>
        </w:rPr>
        <w:t>П</w:t>
      </w:r>
      <w:r w:rsidRPr="007B5B18">
        <w:rPr>
          <w:rFonts w:ascii="Verdana" w:hAnsi="Verdana"/>
          <w:b/>
          <w:bCs/>
          <w:spacing w:val="-5"/>
          <w:sz w:val="18"/>
          <w:szCs w:val="20"/>
          <w:lang w:val="en-AU"/>
        </w:rPr>
        <w:t xml:space="preserve">оддръжка </w:t>
      </w:r>
      <w:r w:rsidRPr="007B5B18">
        <w:rPr>
          <w:rFonts w:ascii="Verdana" w:hAnsi="Verdana"/>
          <w:b/>
          <w:bCs/>
          <w:spacing w:val="-5"/>
          <w:sz w:val="18"/>
          <w:szCs w:val="20"/>
          <w:lang w:val="bg-BG"/>
        </w:rPr>
        <w:t xml:space="preserve">и надграждане при необходимост </w:t>
      </w:r>
      <w:r w:rsidRPr="007B5B18">
        <w:rPr>
          <w:rFonts w:ascii="Verdana" w:hAnsi="Verdana"/>
          <w:b/>
          <w:bCs/>
          <w:spacing w:val="-5"/>
          <w:sz w:val="18"/>
          <w:szCs w:val="20"/>
          <w:lang w:val="en-AU"/>
        </w:rPr>
        <w:t xml:space="preserve">на </w:t>
      </w:r>
      <w:r w:rsidRPr="007B5B18">
        <w:rPr>
          <w:rFonts w:ascii="Verdana" w:hAnsi="Verdana"/>
          <w:b/>
          <w:bCs/>
          <w:spacing w:val="-5"/>
          <w:sz w:val="18"/>
          <w:szCs w:val="20"/>
          <w:lang w:val="bg-BG"/>
        </w:rPr>
        <w:t xml:space="preserve">софтуерна </w:t>
      </w:r>
      <w:r w:rsidRPr="007B5B18">
        <w:rPr>
          <w:rFonts w:ascii="Verdana" w:hAnsi="Verdana"/>
          <w:b/>
          <w:bCs/>
          <w:spacing w:val="-5"/>
          <w:sz w:val="18"/>
          <w:szCs w:val="20"/>
          <w:lang w:val="en-AU"/>
        </w:rPr>
        <w:t xml:space="preserve">система за управление на процеси </w:t>
      </w:r>
      <w:r w:rsidRPr="007B5B18">
        <w:rPr>
          <w:rFonts w:ascii="Verdana" w:hAnsi="Verdana"/>
          <w:b/>
          <w:bCs/>
          <w:spacing w:val="-5"/>
          <w:sz w:val="18"/>
          <w:szCs w:val="20"/>
          <w:lang w:val="bg-BG"/>
        </w:rPr>
        <w:t xml:space="preserve">за проследяване и обработване на получени сигнали </w:t>
      </w:r>
      <w:r w:rsidRPr="007B5B18">
        <w:rPr>
          <w:rFonts w:ascii="Verdana" w:hAnsi="Verdana"/>
          <w:b/>
          <w:bCs/>
          <w:spacing w:val="-5"/>
          <w:sz w:val="18"/>
          <w:szCs w:val="20"/>
          <w:lang w:val="en-AU"/>
        </w:rPr>
        <w:t xml:space="preserve">в </w:t>
      </w:r>
      <w:r w:rsidRPr="007B5B18">
        <w:rPr>
          <w:rFonts w:ascii="Verdana" w:hAnsi="Verdana"/>
          <w:b/>
          <w:bCs/>
          <w:spacing w:val="-5"/>
          <w:sz w:val="18"/>
          <w:szCs w:val="20"/>
          <w:lang w:val="bg-BG"/>
        </w:rPr>
        <w:t>„</w:t>
      </w:r>
      <w:r w:rsidRPr="007B5B18">
        <w:rPr>
          <w:rFonts w:ascii="Verdana" w:hAnsi="Verdana"/>
          <w:b/>
          <w:bCs/>
          <w:spacing w:val="-5"/>
          <w:sz w:val="18"/>
          <w:szCs w:val="20"/>
          <w:lang w:val="en-AU"/>
        </w:rPr>
        <w:t xml:space="preserve">Софийска </w:t>
      </w:r>
      <w:r w:rsidRPr="007B5B18">
        <w:rPr>
          <w:rFonts w:ascii="Verdana" w:hAnsi="Verdana"/>
          <w:b/>
          <w:bCs/>
          <w:spacing w:val="-5"/>
          <w:sz w:val="18"/>
          <w:szCs w:val="20"/>
          <w:lang w:val="bg-BG"/>
        </w:rPr>
        <w:t>вода“ АД (ПЕГАС)</w:t>
      </w:r>
      <w:r w:rsidRPr="007B5B18">
        <w:rPr>
          <w:rFonts w:ascii="Verdana" w:hAnsi="Verdana"/>
          <w:b/>
          <w:spacing w:val="-5"/>
          <w:sz w:val="18"/>
          <w:szCs w:val="20"/>
          <w:lang w:val="bg-BG"/>
        </w:rPr>
        <w:t>.</w:t>
      </w:r>
    </w:p>
    <w:p w14:paraId="69E5F070" w14:textId="57EB52CC" w:rsidR="009408FA" w:rsidRPr="007B5B18" w:rsidRDefault="00AD68F7" w:rsidP="009408FA">
      <w:pPr>
        <w:keepLines/>
        <w:spacing w:before="120" w:after="120"/>
        <w:ind w:left="218"/>
        <w:jc w:val="both"/>
        <w:rPr>
          <w:rFonts w:ascii="Verdana" w:hAnsi="Verdana" w:cs="Arial"/>
          <w:sz w:val="18"/>
          <w:szCs w:val="20"/>
          <w:lang w:val="bg-BG"/>
        </w:rPr>
      </w:pPr>
      <w:r w:rsidRPr="007B5B18">
        <w:rPr>
          <w:rFonts w:ascii="Verdana" w:hAnsi="Verdana" w:cs="Arial"/>
          <w:b/>
          <w:sz w:val="18"/>
          <w:szCs w:val="20"/>
          <w:lang w:val="bg-BG"/>
        </w:rPr>
        <w:t>Мотиви</w:t>
      </w:r>
      <w:r w:rsidR="009408FA" w:rsidRPr="007B5B18">
        <w:rPr>
          <w:rFonts w:ascii="Verdana" w:hAnsi="Verdana" w:cs="Arial"/>
          <w:b/>
          <w:sz w:val="18"/>
          <w:szCs w:val="20"/>
        </w:rPr>
        <w:t xml:space="preserve"> за провеждането на процедура на </w:t>
      </w:r>
      <w:r w:rsidR="0088769B">
        <w:rPr>
          <w:rFonts w:ascii="Verdana" w:hAnsi="Verdana" w:cs="Arial"/>
          <w:b/>
          <w:sz w:val="18"/>
          <w:szCs w:val="20"/>
          <w:lang w:val="bg-BG"/>
        </w:rPr>
        <w:t xml:space="preserve">пряко </w:t>
      </w:r>
      <w:r w:rsidR="009408FA" w:rsidRPr="007B5B18">
        <w:rPr>
          <w:rFonts w:ascii="Verdana" w:hAnsi="Verdana" w:cs="Arial"/>
          <w:b/>
          <w:sz w:val="18"/>
          <w:szCs w:val="20"/>
        </w:rPr>
        <w:t xml:space="preserve">договаряне, въз основа на </w:t>
      </w:r>
      <w:r w:rsidR="009408FA" w:rsidRPr="007B5B18">
        <w:rPr>
          <w:rFonts w:ascii="Verdana" w:hAnsi="Verdana" w:cs="Arial"/>
          <w:sz w:val="18"/>
          <w:szCs w:val="20"/>
        </w:rPr>
        <w:t>чл.182, ал.1 във връзка с чл.79, ал.1, т.3, буква в) от ЗОП</w:t>
      </w:r>
      <w:r w:rsidR="009408FA" w:rsidRPr="007B5B18">
        <w:rPr>
          <w:rFonts w:ascii="Verdana" w:hAnsi="Verdana" w:cs="Arial"/>
          <w:b/>
          <w:sz w:val="18"/>
          <w:szCs w:val="20"/>
        </w:rPr>
        <w:t>: За участие в настоящата обществена поръчка следва да се покани фирма Глобал Систем Сoлюшън ООД, в качеството си на производител на система</w:t>
      </w:r>
      <w:r w:rsidR="009408FA" w:rsidRPr="007B5B18">
        <w:rPr>
          <w:rFonts w:ascii="Verdana" w:hAnsi="Verdana" w:cs="Arial"/>
          <w:b/>
          <w:sz w:val="18"/>
          <w:szCs w:val="20"/>
          <w:lang w:val="en-US"/>
        </w:rPr>
        <w:t xml:space="preserve"> </w:t>
      </w:r>
      <w:r w:rsidR="009408FA" w:rsidRPr="007B5B18">
        <w:rPr>
          <w:rFonts w:ascii="Verdana" w:hAnsi="Verdana" w:cs="Arial"/>
          <w:b/>
          <w:sz w:val="18"/>
          <w:szCs w:val="20"/>
        </w:rPr>
        <w:t>ПЕГАС</w:t>
      </w:r>
      <w:r w:rsidR="009D0625" w:rsidRPr="007B5B18">
        <w:rPr>
          <w:rFonts w:ascii="Verdana" w:hAnsi="Verdana" w:cs="Arial"/>
          <w:b/>
          <w:sz w:val="18"/>
          <w:szCs w:val="20"/>
          <w:lang w:val="bg-BG"/>
        </w:rPr>
        <w:t xml:space="preserve"> и носител на авторското право по смисъла на чл.3, ал.1, т1 от Закона </w:t>
      </w:r>
      <w:r w:rsidR="00CE45FD" w:rsidRPr="007B5B18">
        <w:rPr>
          <w:rFonts w:ascii="Verdana" w:hAnsi="Verdana" w:cs="Arial"/>
          <w:b/>
          <w:sz w:val="18"/>
          <w:szCs w:val="20"/>
          <w:lang w:val="bg-BG"/>
        </w:rPr>
        <w:t>за авторското право и сродните му права.</w:t>
      </w:r>
    </w:p>
    <w:p w14:paraId="0FF40112" w14:textId="77777777" w:rsidR="0099432E" w:rsidRPr="007B5B18" w:rsidRDefault="0099432E" w:rsidP="00203A62">
      <w:pPr>
        <w:spacing w:before="120" w:after="120"/>
        <w:ind w:left="1985" w:hanging="1559"/>
        <w:jc w:val="both"/>
        <w:rPr>
          <w:rFonts w:ascii="Verdana" w:hAnsi="Verdana"/>
          <w:b/>
          <w:bCs/>
          <w:spacing w:val="-20"/>
          <w:sz w:val="18"/>
          <w:szCs w:val="20"/>
          <w:lang w:val="bg-BG"/>
        </w:rPr>
      </w:pPr>
      <w:r w:rsidRPr="007B5B18">
        <w:rPr>
          <w:rFonts w:ascii="Verdana" w:hAnsi="Verdana"/>
          <w:b/>
          <w:spacing w:val="-5"/>
          <w:sz w:val="18"/>
          <w:szCs w:val="20"/>
          <w:lang w:val="bg-BG"/>
        </w:rPr>
        <w:t>УВАЖАЕМИ ДАМИ И ГОСПОДА</w:t>
      </w:r>
      <w:r w:rsidRPr="007B5B18">
        <w:rPr>
          <w:rFonts w:ascii="Verdana" w:hAnsi="Verdana"/>
          <w:b/>
          <w:bCs/>
          <w:spacing w:val="-20"/>
          <w:sz w:val="18"/>
          <w:szCs w:val="20"/>
          <w:lang w:val="bg-BG"/>
        </w:rPr>
        <w:t>,</w:t>
      </w:r>
    </w:p>
    <w:p w14:paraId="23438051" w14:textId="377EE380" w:rsidR="0099432E" w:rsidRPr="007B5B18" w:rsidRDefault="0099432E" w:rsidP="00203A62">
      <w:pPr>
        <w:spacing w:before="120" w:after="120"/>
        <w:ind w:firstLine="426"/>
        <w:jc w:val="both"/>
        <w:rPr>
          <w:rFonts w:ascii="Verdana" w:hAnsi="Verdana"/>
          <w:spacing w:val="-5"/>
          <w:sz w:val="18"/>
          <w:szCs w:val="20"/>
          <w:lang w:val="bg-BG"/>
        </w:rPr>
      </w:pPr>
      <w:r w:rsidRPr="007B5B18">
        <w:rPr>
          <w:rFonts w:ascii="Verdana" w:hAnsi="Verdana"/>
          <w:spacing w:val="-5"/>
          <w:sz w:val="18"/>
          <w:szCs w:val="20"/>
          <w:lang w:val="bg-BG"/>
        </w:rPr>
        <w:t>С настоящото, на основание чл.</w:t>
      </w:r>
      <w:r w:rsidRPr="007B5B18">
        <w:rPr>
          <w:rFonts w:ascii="Verdana" w:hAnsi="Verdana"/>
          <w:spacing w:val="-5"/>
          <w:sz w:val="18"/>
          <w:szCs w:val="20"/>
          <w:lang w:val="en-US"/>
        </w:rPr>
        <w:t>182</w:t>
      </w:r>
      <w:r w:rsidRPr="007B5B18">
        <w:rPr>
          <w:rFonts w:ascii="Verdana" w:hAnsi="Verdana"/>
          <w:spacing w:val="-5"/>
          <w:sz w:val="18"/>
          <w:szCs w:val="20"/>
          <w:lang w:val="bg-BG"/>
        </w:rPr>
        <w:t>, ал.</w:t>
      </w:r>
      <w:r w:rsidRPr="007B5B18">
        <w:rPr>
          <w:rFonts w:ascii="Verdana" w:hAnsi="Verdana"/>
          <w:spacing w:val="-5"/>
          <w:sz w:val="18"/>
          <w:szCs w:val="20"/>
          <w:lang w:val="en-US"/>
        </w:rPr>
        <w:t>1</w:t>
      </w:r>
      <w:r w:rsidRPr="007B5B18">
        <w:rPr>
          <w:rFonts w:ascii="Verdana" w:hAnsi="Verdana"/>
          <w:spacing w:val="-5"/>
          <w:sz w:val="18"/>
          <w:szCs w:val="20"/>
          <w:lang w:val="bg-BG"/>
        </w:rPr>
        <w:t xml:space="preserve">, от Закона за обществени поръчки (ЗОП), Ви каним да участвате в процедура на </w:t>
      </w:r>
      <w:r w:rsidR="0088769B">
        <w:rPr>
          <w:rFonts w:ascii="Verdana" w:hAnsi="Verdana"/>
          <w:spacing w:val="-5"/>
          <w:sz w:val="18"/>
          <w:szCs w:val="20"/>
          <w:lang w:val="bg-BG"/>
        </w:rPr>
        <w:t xml:space="preserve">пряко </w:t>
      </w:r>
      <w:r w:rsidRPr="007B5B18">
        <w:rPr>
          <w:rFonts w:ascii="Verdana" w:hAnsi="Verdana"/>
          <w:spacing w:val="-5"/>
          <w:sz w:val="18"/>
          <w:szCs w:val="20"/>
          <w:lang w:val="bg-BG"/>
        </w:rPr>
        <w:t>договаряне, открита с Решение № ДР-</w:t>
      </w:r>
      <w:r w:rsidR="004E15B7">
        <w:rPr>
          <w:rFonts w:ascii="Verdana" w:hAnsi="Verdana"/>
          <w:spacing w:val="-5"/>
          <w:sz w:val="18"/>
          <w:szCs w:val="20"/>
          <w:lang w:val="en-US"/>
        </w:rPr>
        <w:t>563</w:t>
      </w:r>
      <w:r w:rsidRPr="007B5B18">
        <w:rPr>
          <w:rFonts w:ascii="Verdana" w:hAnsi="Verdana"/>
          <w:spacing w:val="-5"/>
          <w:sz w:val="18"/>
          <w:szCs w:val="20"/>
          <w:lang w:val="bg-BG"/>
        </w:rPr>
        <w:t>/</w:t>
      </w:r>
      <w:r w:rsidR="008E3EA7">
        <w:rPr>
          <w:rFonts w:ascii="Verdana" w:hAnsi="Verdana"/>
          <w:spacing w:val="-5"/>
          <w:sz w:val="18"/>
          <w:szCs w:val="20"/>
          <w:lang w:val="en-US"/>
        </w:rPr>
        <w:t>18.10.</w:t>
      </w:r>
      <w:r w:rsidRPr="007B5B18">
        <w:rPr>
          <w:rFonts w:ascii="Verdana" w:hAnsi="Verdana"/>
          <w:spacing w:val="-5"/>
          <w:sz w:val="18"/>
          <w:szCs w:val="20"/>
          <w:lang w:val="bg-BG"/>
        </w:rPr>
        <w:t>201</w:t>
      </w:r>
      <w:r w:rsidRPr="007B5B18">
        <w:rPr>
          <w:rFonts w:ascii="Verdana" w:hAnsi="Verdana"/>
          <w:spacing w:val="-5"/>
          <w:sz w:val="18"/>
          <w:szCs w:val="20"/>
          <w:lang w:val="en-US"/>
        </w:rPr>
        <w:t>6</w:t>
      </w:r>
      <w:r w:rsidRPr="007B5B18">
        <w:rPr>
          <w:rFonts w:ascii="Verdana" w:hAnsi="Verdana"/>
          <w:spacing w:val="-5"/>
          <w:sz w:val="18"/>
          <w:szCs w:val="20"/>
          <w:lang w:val="bg-BG"/>
        </w:rPr>
        <w:t xml:space="preserve"> г. на Възложителя „Софийска вода“ АД, с номер </w:t>
      </w:r>
      <w:r w:rsidRPr="007B5B18">
        <w:rPr>
          <w:rFonts w:ascii="Verdana" w:hAnsi="Verdana"/>
          <w:b/>
          <w:spacing w:val="-5"/>
          <w:sz w:val="18"/>
          <w:szCs w:val="20"/>
          <w:lang w:val="bg-BG"/>
        </w:rPr>
        <w:t>TT001</w:t>
      </w:r>
      <w:r w:rsidRPr="007B5B18">
        <w:rPr>
          <w:rFonts w:ascii="Verdana" w:hAnsi="Verdana"/>
          <w:b/>
          <w:spacing w:val="-5"/>
          <w:sz w:val="18"/>
          <w:szCs w:val="20"/>
          <w:lang w:val="en-US"/>
        </w:rPr>
        <w:t xml:space="preserve">561 </w:t>
      </w:r>
      <w:r w:rsidRPr="007B5B18">
        <w:rPr>
          <w:rFonts w:ascii="Verdana" w:hAnsi="Verdana"/>
          <w:b/>
          <w:bCs/>
          <w:spacing w:val="-5"/>
          <w:sz w:val="18"/>
          <w:szCs w:val="20"/>
          <w:lang w:val="bg-BG"/>
        </w:rPr>
        <w:t>П</w:t>
      </w:r>
      <w:r w:rsidRPr="007B5B18">
        <w:rPr>
          <w:rFonts w:ascii="Verdana" w:hAnsi="Verdana"/>
          <w:b/>
          <w:bCs/>
          <w:spacing w:val="-5"/>
          <w:sz w:val="18"/>
          <w:szCs w:val="20"/>
          <w:lang w:val="en-AU"/>
        </w:rPr>
        <w:t xml:space="preserve">оддръжка </w:t>
      </w:r>
      <w:r w:rsidRPr="007B5B18">
        <w:rPr>
          <w:rFonts w:ascii="Verdana" w:hAnsi="Verdana"/>
          <w:b/>
          <w:bCs/>
          <w:spacing w:val="-5"/>
          <w:sz w:val="18"/>
          <w:szCs w:val="20"/>
          <w:lang w:val="bg-BG"/>
        </w:rPr>
        <w:t xml:space="preserve">и надграждане при необходимост </w:t>
      </w:r>
      <w:r w:rsidRPr="007B5B18">
        <w:rPr>
          <w:rFonts w:ascii="Verdana" w:hAnsi="Verdana"/>
          <w:b/>
          <w:bCs/>
          <w:spacing w:val="-5"/>
          <w:sz w:val="18"/>
          <w:szCs w:val="20"/>
          <w:lang w:val="en-AU"/>
        </w:rPr>
        <w:t xml:space="preserve">на </w:t>
      </w:r>
      <w:r w:rsidRPr="007B5B18">
        <w:rPr>
          <w:rFonts w:ascii="Verdana" w:hAnsi="Verdana"/>
          <w:b/>
          <w:bCs/>
          <w:spacing w:val="-5"/>
          <w:sz w:val="18"/>
          <w:szCs w:val="20"/>
          <w:lang w:val="bg-BG"/>
        </w:rPr>
        <w:t xml:space="preserve">софтуерна </w:t>
      </w:r>
      <w:r w:rsidRPr="007B5B18">
        <w:rPr>
          <w:rFonts w:ascii="Verdana" w:hAnsi="Verdana"/>
          <w:b/>
          <w:bCs/>
          <w:spacing w:val="-5"/>
          <w:sz w:val="18"/>
          <w:szCs w:val="20"/>
          <w:lang w:val="en-AU"/>
        </w:rPr>
        <w:t xml:space="preserve">система за управление на процеси </w:t>
      </w:r>
      <w:r w:rsidRPr="007B5B18">
        <w:rPr>
          <w:rFonts w:ascii="Verdana" w:hAnsi="Verdana"/>
          <w:b/>
          <w:bCs/>
          <w:spacing w:val="-5"/>
          <w:sz w:val="18"/>
          <w:szCs w:val="20"/>
          <w:lang w:val="bg-BG"/>
        </w:rPr>
        <w:t xml:space="preserve">за проследяване и обработване на получени сигнали </w:t>
      </w:r>
      <w:r w:rsidRPr="007B5B18">
        <w:rPr>
          <w:rFonts w:ascii="Verdana" w:hAnsi="Verdana"/>
          <w:b/>
          <w:bCs/>
          <w:spacing w:val="-5"/>
          <w:sz w:val="18"/>
          <w:szCs w:val="20"/>
          <w:lang w:val="en-AU"/>
        </w:rPr>
        <w:t xml:space="preserve">в </w:t>
      </w:r>
      <w:r w:rsidRPr="007B5B18">
        <w:rPr>
          <w:rFonts w:ascii="Verdana" w:hAnsi="Verdana"/>
          <w:b/>
          <w:bCs/>
          <w:spacing w:val="-5"/>
          <w:sz w:val="18"/>
          <w:szCs w:val="20"/>
          <w:lang w:val="bg-BG"/>
        </w:rPr>
        <w:t>„</w:t>
      </w:r>
      <w:r w:rsidRPr="007B5B18">
        <w:rPr>
          <w:rFonts w:ascii="Verdana" w:hAnsi="Verdana"/>
          <w:b/>
          <w:bCs/>
          <w:spacing w:val="-5"/>
          <w:sz w:val="18"/>
          <w:szCs w:val="20"/>
          <w:lang w:val="en-AU"/>
        </w:rPr>
        <w:t xml:space="preserve">Софийска </w:t>
      </w:r>
      <w:r w:rsidRPr="007B5B18">
        <w:rPr>
          <w:rFonts w:ascii="Verdana" w:hAnsi="Verdana"/>
          <w:b/>
          <w:bCs/>
          <w:spacing w:val="-5"/>
          <w:sz w:val="18"/>
          <w:szCs w:val="20"/>
          <w:lang w:val="bg-BG"/>
        </w:rPr>
        <w:t>вода“ АД (ПЕГАС)</w:t>
      </w:r>
      <w:r w:rsidRPr="007B5B18">
        <w:rPr>
          <w:rFonts w:ascii="Verdana" w:hAnsi="Verdana"/>
          <w:b/>
          <w:spacing w:val="-5"/>
          <w:sz w:val="18"/>
          <w:szCs w:val="20"/>
          <w:lang w:val="bg-BG"/>
        </w:rPr>
        <w:t>.</w:t>
      </w:r>
    </w:p>
    <w:p w14:paraId="193AA21A" w14:textId="0B7CF7D7" w:rsidR="0099432E" w:rsidRPr="007B5B18" w:rsidRDefault="0099432E" w:rsidP="00203A62">
      <w:pPr>
        <w:spacing w:before="120" w:after="120"/>
        <w:ind w:firstLine="357"/>
        <w:jc w:val="both"/>
        <w:rPr>
          <w:rFonts w:ascii="Verdana" w:hAnsi="Verdana" w:cs="Arial"/>
          <w:color w:val="000000"/>
          <w:spacing w:val="-5"/>
          <w:sz w:val="18"/>
          <w:szCs w:val="20"/>
          <w:lang w:val="bg-BG"/>
        </w:rPr>
      </w:pPr>
      <w:r w:rsidRPr="007B5B18">
        <w:rPr>
          <w:rFonts w:ascii="Verdana" w:hAnsi="Verdana"/>
          <w:spacing w:val="-5"/>
          <w:sz w:val="18"/>
          <w:szCs w:val="20"/>
          <w:lang w:val="bg-BG"/>
        </w:rPr>
        <w:t xml:space="preserve">Срок за получаване на документация за участие и въпроси до </w:t>
      </w:r>
      <w:r w:rsidRPr="007B5B18">
        <w:rPr>
          <w:rFonts w:ascii="Verdana" w:hAnsi="Verdana"/>
          <w:color w:val="000000"/>
          <w:spacing w:val="-5"/>
          <w:sz w:val="18"/>
          <w:szCs w:val="20"/>
          <w:lang w:val="bg-BG"/>
        </w:rPr>
        <w:t xml:space="preserve">16:30 часа на </w:t>
      </w:r>
      <w:r w:rsidR="00D74852">
        <w:rPr>
          <w:rFonts w:ascii="Verdana" w:hAnsi="Verdana"/>
          <w:color w:val="000000"/>
          <w:spacing w:val="-5"/>
          <w:sz w:val="18"/>
          <w:szCs w:val="20"/>
          <w:lang w:val="en-US"/>
        </w:rPr>
        <w:t>02.11.2016</w:t>
      </w:r>
      <w:r w:rsidRPr="007B5B18">
        <w:rPr>
          <w:rFonts w:ascii="Verdana" w:hAnsi="Verdana"/>
          <w:color w:val="000000"/>
          <w:spacing w:val="-5"/>
          <w:sz w:val="18"/>
          <w:szCs w:val="20"/>
          <w:lang w:val="bg-BG"/>
        </w:rPr>
        <w:t xml:space="preserve"> г.</w:t>
      </w:r>
    </w:p>
    <w:p w14:paraId="796971DE" w14:textId="54037799" w:rsidR="0099432E" w:rsidRPr="007B5B18" w:rsidRDefault="0099432E" w:rsidP="00203A62">
      <w:pPr>
        <w:spacing w:before="120" w:after="120"/>
        <w:ind w:firstLine="357"/>
        <w:jc w:val="both"/>
        <w:rPr>
          <w:rFonts w:ascii="Verdana" w:eastAsia="Calibri" w:hAnsi="Verdana"/>
          <w:color w:val="000000"/>
          <w:sz w:val="18"/>
          <w:szCs w:val="20"/>
          <w:lang w:val="bg-BG"/>
        </w:rPr>
      </w:pPr>
      <w:r w:rsidRPr="007B5B18">
        <w:rPr>
          <w:rFonts w:ascii="Verdana" w:eastAsia="Calibri" w:hAnsi="Verdana"/>
          <w:color w:val="000000"/>
          <w:sz w:val="18"/>
          <w:szCs w:val="20"/>
          <w:lang w:val="bg-BG"/>
        </w:rPr>
        <w:t xml:space="preserve">Отварянето на подадената оферта ще се състои на </w:t>
      </w:r>
      <w:r w:rsidR="00D74852">
        <w:rPr>
          <w:rFonts w:ascii="Verdana" w:eastAsia="Calibri" w:hAnsi="Verdana"/>
          <w:b/>
          <w:color w:val="000000"/>
          <w:sz w:val="18"/>
          <w:szCs w:val="20"/>
          <w:lang w:val="en-US"/>
        </w:rPr>
        <w:t>03.11.</w:t>
      </w:r>
      <w:r w:rsidRPr="007B5B18">
        <w:rPr>
          <w:rFonts w:ascii="Verdana" w:eastAsia="Calibri" w:hAnsi="Verdana"/>
          <w:b/>
          <w:color w:val="000000"/>
          <w:sz w:val="18"/>
          <w:szCs w:val="20"/>
          <w:lang w:val="bg-BG"/>
        </w:rPr>
        <w:t>2016 г</w:t>
      </w:r>
      <w:r w:rsidRPr="007B5B18">
        <w:rPr>
          <w:rFonts w:ascii="Verdana" w:eastAsia="Calibri" w:hAnsi="Verdana"/>
          <w:color w:val="000000"/>
          <w:sz w:val="18"/>
          <w:szCs w:val="20"/>
          <w:lang w:val="bg-BG"/>
        </w:rPr>
        <w:t xml:space="preserve">. от </w:t>
      </w:r>
      <w:r w:rsidR="00D74852">
        <w:rPr>
          <w:rFonts w:ascii="Verdana" w:eastAsia="Calibri" w:hAnsi="Verdana"/>
          <w:color w:val="000000"/>
          <w:sz w:val="18"/>
          <w:szCs w:val="20"/>
          <w:lang w:val="en-US"/>
        </w:rPr>
        <w:t>14:30</w:t>
      </w:r>
      <w:r w:rsidRPr="007B5B18">
        <w:rPr>
          <w:rFonts w:ascii="Verdana" w:eastAsia="Calibri" w:hAnsi="Verdana"/>
          <w:color w:val="000000"/>
          <w:sz w:val="18"/>
          <w:szCs w:val="20"/>
          <w:lang w:val="bg-BG"/>
        </w:rPr>
        <w:t xml:space="preserve"> часа, в Централен офис на възложителя, град София, ж.к. „Младост” ІV, ул. “Бизнес парк” №1, сграда 2А.  </w:t>
      </w:r>
    </w:p>
    <w:p w14:paraId="5D425B37" w14:textId="77777777" w:rsidR="0099432E" w:rsidRPr="007B5B18" w:rsidRDefault="0099432E" w:rsidP="00203A62">
      <w:pPr>
        <w:spacing w:before="120" w:after="120"/>
        <w:ind w:firstLine="357"/>
        <w:jc w:val="both"/>
        <w:rPr>
          <w:rFonts w:ascii="Verdana" w:eastAsia="Calibri" w:hAnsi="Verdana"/>
          <w:color w:val="000000"/>
          <w:sz w:val="18"/>
          <w:szCs w:val="20"/>
          <w:lang w:val="bg-BG"/>
        </w:rPr>
      </w:pPr>
      <w:r w:rsidRPr="007B5B18">
        <w:rPr>
          <w:rFonts w:ascii="Verdana" w:eastAsia="Calibri" w:hAnsi="Verdana"/>
          <w:color w:val="000000"/>
          <w:sz w:val="18"/>
          <w:szCs w:val="20"/>
          <w:lang w:val="bg-BG"/>
        </w:rPr>
        <w:t>В случай, че офертата на Участника отговаря на изискванията на Възложителя, посочени в документацията за участие, с Участника ще се проведе договаряне на предложената цена.</w:t>
      </w:r>
    </w:p>
    <w:p w14:paraId="55B239B3" w14:textId="494FEF07" w:rsidR="00151A60" w:rsidRPr="007B5B18" w:rsidRDefault="0099432E" w:rsidP="00E04096">
      <w:pPr>
        <w:spacing w:before="120" w:after="120"/>
        <w:ind w:firstLine="357"/>
        <w:jc w:val="both"/>
        <w:rPr>
          <w:rFonts w:ascii="Verdana" w:eastAsia="Calibri" w:hAnsi="Verdana"/>
          <w:color w:val="000000"/>
          <w:sz w:val="18"/>
          <w:szCs w:val="20"/>
          <w:lang w:val="bg-BG"/>
        </w:rPr>
      </w:pPr>
      <w:r w:rsidRPr="007B5B18">
        <w:rPr>
          <w:rFonts w:ascii="Verdana" w:eastAsia="Calibri" w:hAnsi="Verdana"/>
          <w:color w:val="000000"/>
          <w:sz w:val="18"/>
          <w:szCs w:val="20"/>
          <w:lang w:val="bg-BG"/>
        </w:rPr>
        <w:t xml:space="preserve">Прогнозни дати за договаряне: </w:t>
      </w:r>
      <w:r w:rsidR="006166FB">
        <w:rPr>
          <w:rFonts w:ascii="Verdana" w:eastAsia="Calibri" w:hAnsi="Verdana"/>
          <w:color w:val="000000"/>
          <w:sz w:val="18"/>
          <w:szCs w:val="20"/>
          <w:lang w:val="en-US"/>
        </w:rPr>
        <w:t>11.11.</w:t>
      </w:r>
      <w:r w:rsidRPr="007B5B18">
        <w:rPr>
          <w:rFonts w:ascii="Verdana" w:eastAsia="Calibri" w:hAnsi="Verdana"/>
          <w:color w:val="000000"/>
          <w:sz w:val="18"/>
          <w:szCs w:val="20"/>
          <w:lang w:val="bg-BG"/>
        </w:rPr>
        <w:t xml:space="preserve">2016 г. – </w:t>
      </w:r>
      <w:r w:rsidR="006166FB">
        <w:rPr>
          <w:rFonts w:ascii="Verdana" w:eastAsia="Calibri" w:hAnsi="Verdana"/>
          <w:color w:val="000000"/>
          <w:sz w:val="18"/>
          <w:szCs w:val="20"/>
          <w:lang w:val="en-US"/>
        </w:rPr>
        <w:t>18.11.</w:t>
      </w:r>
      <w:r w:rsidRPr="007B5B18">
        <w:rPr>
          <w:rFonts w:ascii="Verdana" w:eastAsia="Calibri" w:hAnsi="Verdana"/>
          <w:color w:val="000000"/>
          <w:sz w:val="18"/>
          <w:szCs w:val="20"/>
          <w:lang w:val="bg-BG"/>
        </w:rPr>
        <w:t>2016 г. в сградата на „Софийска вода” АД на адрес: София. ж.к. „Младост”4, ул. „Бизнес Парк София” №1, сгр. 2А. Участникът ще бъде уведомен по факс или с п</w:t>
      </w:r>
      <w:bookmarkStart w:id="0" w:name="_GoBack"/>
      <w:bookmarkEnd w:id="0"/>
      <w:r w:rsidRPr="007B5B18">
        <w:rPr>
          <w:rFonts w:ascii="Verdana" w:eastAsia="Calibri" w:hAnsi="Verdana"/>
          <w:color w:val="000000"/>
          <w:sz w:val="18"/>
          <w:szCs w:val="20"/>
          <w:lang w:val="bg-BG"/>
        </w:rPr>
        <w:t>исмо по обикновената</w:t>
      </w:r>
      <w:r w:rsidRPr="007B5B18">
        <w:rPr>
          <w:rFonts w:ascii="Verdana" w:hAnsi="Verdana" w:cs="Arial"/>
          <w:spacing w:val="-5"/>
          <w:sz w:val="18"/>
          <w:szCs w:val="20"/>
          <w:lang w:val="bg-BG"/>
        </w:rPr>
        <w:t xml:space="preserve"> </w:t>
      </w:r>
      <w:r w:rsidRPr="007B5B18">
        <w:rPr>
          <w:rFonts w:ascii="Verdana" w:eastAsia="Calibri" w:hAnsi="Verdana"/>
          <w:color w:val="000000"/>
          <w:sz w:val="18"/>
          <w:szCs w:val="20"/>
          <w:lang w:val="bg-BG"/>
        </w:rPr>
        <w:t xml:space="preserve">поща за конкретната дата и час на договаряне. </w:t>
      </w:r>
    </w:p>
    <w:p w14:paraId="315C775F" w14:textId="77777777" w:rsidR="0099432E" w:rsidRPr="007B5B18" w:rsidRDefault="0099432E" w:rsidP="00203A62">
      <w:pPr>
        <w:spacing w:before="120" w:after="120" w:line="276" w:lineRule="auto"/>
        <w:ind w:firstLine="426"/>
        <w:jc w:val="both"/>
        <w:rPr>
          <w:rFonts w:ascii="Verdana" w:eastAsia="Calibri" w:hAnsi="Verdana"/>
          <w:color w:val="000000"/>
          <w:sz w:val="18"/>
          <w:szCs w:val="20"/>
          <w:lang w:val="bg-BG"/>
        </w:rPr>
      </w:pPr>
      <w:r w:rsidRPr="007B5B18">
        <w:rPr>
          <w:rFonts w:ascii="Verdana" w:eastAsia="Calibri" w:hAnsi="Verdana"/>
          <w:color w:val="000000"/>
          <w:sz w:val="18"/>
          <w:szCs w:val="20"/>
          <w:lang w:val="bg-BG"/>
        </w:rPr>
        <w:t xml:space="preserve">Лицата, които могат да участват в договарянето от страна на участника, са представляващият по закон участника или надлежно упълномощен негов представител. Представителите, които ще участват в договарянето, трябва да представят на комисията пълномощни, от които да е видно, че са упълномощени да предприемат действия от името и за сметка на участника, както и че последният приема безусловно действията на представляващото го лице и последиците от тях. </w:t>
      </w:r>
    </w:p>
    <w:p w14:paraId="4C5389DF" w14:textId="2F844294" w:rsidR="00093722" w:rsidRPr="007B5B18" w:rsidRDefault="00093722" w:rsidP="00203A62">
      <w:pPr>
        <w:tabs>
          <w:tab w:val="num" w:pos="426"/>
        </w:tabs>
        <w:spacing w:before="120" w:after="120"/>
        <w:jc w:val="both"/>
        <w:rPr>
          <w:rFonts w:ascii="Verdana" w:hAnsi="Verdana"/>
          <w:spacing w:val="-5"/>
          <w:sz w:val="18"/>
          <w:szCs w:val="20"/>
          <w:lang w:val="bg-BG"/>
        </w:rPr>
      </w:pPr>
      <w:r w:rsidRPr="007B5B18">
        <w:rPr>
          <w:rFonts w:ascii="Verdana" w:hAnsi="Verdana"/>
          <w:spacing w:val="-5"/>
          <w:sz w:val="18"/>
          <w:szCs w:val="20"/>
          <w:lang w:val="bg-BG"/>
        </w:rPr>
        <w:t>Приложение: документация за участие.</w:t>
      </w:r>
    </w:p>
    <w:p w14:paraId="754A99AC" w14:textId="77777777" w:rsidR="0099432E" w:rsidRPr="007B5B18" w:rsidRDefault="0099432E" w:rsidP="00203A62">
      <w:pPr>
        <w:spacing w:before="120" w:after="120"/>
        <w:ind w:left="2832" w:right="2906" w:firstLine="708"/>
        <w:rPr>
          <w:rFonts w:ascii="Verdana" w:hAnsi="Verdana"/>
          <w:spacing w:val="-5"/>
          <w:sz w:val="18"/>
          <w:szCs w:val="20"/>
          <w:lang w:val="bg-BG"/>
        </w:rPr>
      </w:pPr>
      <w:r w:rsidRPr="007B5B18">
        <w:rPr>
          <w:rFonts w:ascii="Verdana" w:hAnsi="Verdana"/>
          <w:spacing w:val="-5"/>
          <w:sz w:val="18"/>
          <w:szCs w:val="20"/>
          <w:lang w:val="bg-BG"/>
        </w:rPr>
        <w:t>С уважение,</w:t>
      </w:r>
    </w:p>
    <w:p w14:paraId="0C4A9F17" w14:textId="77777777" w:rsidR="0099432E" w:rsidRPr="007B5B18" w:rsidRDefault="0099432E" w:rsidP="00203A62">
      <w:pPr>
        <w:spacing w:before="120" w:after="120"/>
        <w:ind w:left="5400"/>
        <w:rPr>
          <w:rFonts w:ascii="Verdana" w:hAnsi="Verdana"/>
          <w:spacing w:val="-5"/>
          <w:sz w:val="18"/>
          <w:szCs w:val="20"/>
          <w:lang w:val="bg-BG"/>
        </w:rPr>
      </w:pPr>
      <w:r w:rsidRPr="007B5B18">
        <w:rPr>
          <w:rFonts w:ascii="Verdana" w:hAnsi="Verdana"/>
          <w:spacing w:val="-5"/>
          <w:sz w:val="18"/>
          <w:szCs w:val="20"/>
          <w:lang w:val="bg-BG"/>
        </w:rPr>
        <w:t>.....................</w:t>
      </w:r>
    </w:p>
    <w:p w14:paraId="3525DDAE" w14:textId="77777777" w:rsidR="0099432E" w:rsidRPr="007B5B18" w:rsidRDefault="0099432E" w:rsidP="00203A62">
      <w:pPr>
        <w:spacing w:before="120" w:after="120"/>
        <w:ind w:left="5400"/>
        <w:rPr>
          <w:rFonts w:ascii="Verdana" w:hAnsi="Verdana"/>
          <w:spacing w:val="-5"/>
          <w:sz w:val="18"/>
          <w:szCs w:val="20"/>
          <w:lang w:val="bg-BG"/>
        </w:rPr>
      </w:pPr>
      <w:r w:rsidRPr="007B5B18">
        <w:rPr>
          <w:rFonts w:ascii="Verdana" w:hAnsi="Verdana"/>
          <w:spacing w:val="-5"/>
          <w:sz w:val="18"/>
          <w:szCs w:val="20"/>
          <w:lang w:val="bg-BG"/>
        </w:rPr>
        <w:t>Арно Валто де Мулиак</w:t>
      </w:r>
    </w:p>
    <w:p w14:paraId="507E0B51" w14:textId="77777777" w:rsidR="0099432E" w:rsidRPr="007B5B18" w:rsidRDefault="0099432E" w:rsidP="00203A62">
      <w:pPr>
        <w:spacing w:before="120" w:after="120"/>
        <w:ind w:left="5398"/>
        <w:rPr>
          <w:rFonts w:ascii="Verdana" w:hAnsi="Verdana"/>
          <w:spacing w:val="-5"/>
          <w:sz w:val="18"/>
          <w:szCs w:val="20"/>
          <w:lang w:val="bg-BG"/>
        </w:rPr>
      </w:pPr>
      <w:r w:rsidRPr="007B5B18">
        <w:rPr>
          <w:rFonts w:ascii="Verdana" w:hAnsi="Verdana"/>
          <w:spacing w:val="-5"/>
          <w:sz w:val="18"/>
          <w:szCs w:val="20"/>
          <w:lang w:val="bg-BG"/>
        </w:rPr>
        <w:t>Изпълнителен директор</w:t>
      </w:r>
    </w:p>
    <w:p w14:paraId="65F656E2" w14:textId="77777777" w:rsidR="00026681" w:rsidRPr="007B5B18" w:rsidRDefault="00026681" w:rsidP="0099432E">
      <w:pPr>
        <w:ind w:left="5398"/>
        <w:rPr>
          <w:rFonts w:ascii="Verdana" w:hAnsi="Verdana"/>
          <w:b/>
          <w:spacing w:val="-5"/>
          <w:sz w:val="18"/>
          <w:szCs w:val="20"/>
          <w:lang w:val="bg-BG"/>
        </w:rPr>
        <w:sectPr w:rsidR="00026681" w:rsidRPr="007B5B18" w:rsidSect="00C12101">
          <w:headerReference w:type="default" r:id="rId13"/>
          <w:footerReference w:type="default" r:id="rId14"/>
          <w:pgSz w:w="11906" w:h="16838" w:code="9"/>
          <w:pgMar w:top="1134" w:right="1440" w:bottom="902" w:left="1440" w:header="709" w:footer="709" w:gutter="0"/>
          <w:cols w:space="708"/>
          <w:vAlign w:val="both"/>
          <w:docGrid w:linePitch="360"/>
        </w:sectPr>
      </w:pPr>
    </w:p>
    <w:p w14:paraId="4897CA55" w14:textId="2BF14FFC" w:rsidR="007A10A7" w:rsidRPr="004D69F5" w:rsidRDefault="004D69F5" w:rsidP="004D69F5">
      <w:pPr>
        <w:keepLines/>
        <w:spacing w:before="240" w:after="240"/>
        <w:jc w:val="right"/>
        <w:outlineLvl w:val="0"/>
        <w:rPr>
          <w:rFonts w:ascii="Verdana" w:hAnsi="Verdana"/>
          <w:b/>
          <w:sz w:val="20"/>
          <w:szCs w:val="20"/>
          <w:lang w:val="bg-BG"/>
        </w:rPr>
      </w:pPr>
      <w:r>
        <w:rPr>
          <w:rFonts w:ascii="Verdana" w:hAnsi="Verdana"/>
          <w:b/>
          <w:sz w:val="20"/>
          <w:szCs w:val="20"/>
          <w:lang w:val="bg-BG"/>
        </w:rPr>
        <w:lastRenderedPageBreak/>
        <w:t>ПРИЛОЖЕНИЕ</w:t>
      </w: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5A144A74"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B46FE2">
        <w:rPr>
          <w:rFonts w:ascii="Verdana" w:hAnsi="Verdana"/>
          <w:b/>
          <w:sz w:val="20"/>
          <w:szCs w:val="20"/>
          <w:lang w:val="en-US"/>
        </w:rPr>
        <w:t>1561</w:t>
      </w:r>
    </w:p>
    <w:p w14:paraId="10840438" w14:textId="1DFAD58E" w:rsidR="00D44D49" w:rsidRPr="002D1A05" w:rsidRDefault="009E2FFD" w:rsidP="00E1097C">
      <w:pPr>
        <w:keepLines/>
        <w:spacing w:after="240"/>
        <w:jc w:val="center"/>
        <w:outlineLvl w:val="0"/>
        <w:rPr>
          <w:rFonts w:ascii="Verdana" w:hAnsi="Verdana"/>
          <w:b/>
          <w:sz w:val="20"/>
          <w:szCs w:val="20"/>
          <w:lang w:val="bg-BG"/>
        </w:rPr>
      </w:pPr>
      <w:r w:rsidRPr="00D3105C">
        <w:rPr>
          <w:rFonts w:ascii="Verdana" w:hAnsi="Verdana"/>
          <w:b/>
          <w:sz w:val="20"/>
          <w:szCs w:val="20"/>
          <w:lang w:val="bg-BG"/>
        </w:rPr>
        <w:t xml:space="preserve">ПРЕДМЕТ </w:t>
      </w:r>
      <w:r w:rsidR="00B46FE2" w:rsidRPr="00B46FE2">
        <w:rPr>
          <w:rFonts w:ascii="Verdana" w:hAnsi="Verdana"/>
          <w:b/>
          <w:bCs/>
          <w:sz w:val="20"/>
          <w:szCs w:val="20"/>
          <w:lang w:val="bg-BG"/>
        </w:rPr>
        <w:t>П</w:t>
      </w:r>
      <w:r w:rsidR="00B46FE2" w:rsidRPr="00B46FE2">
        <w:rPr>
          <w:rFonts w:ascii="Verdana" w:hAnsi="Verdana"/>
          <w:b/>
          <w:bCs/>
          <w:sz w:val="20"/>
          <w:szCs w:val="20"/>
        </w:rPr>
        <w:t xml:space="preserve">оддръжка </w:t>
      </w:r>
      <w:r w:rsidR="00B46FE2" w:rsidRPr="00B46FE2">
        <w:rPr>
          <w:rFonts w:ascii="Verdana" w:hAnsi="Verdana"/>
          <w:b/>
          <w:bCs/>
          <w:sz w:val="20"/>
          <w:szCs w:val="20"/>
          <w:lang w:val="bg-BG"/>
        </w:rPr>
        <w:t xml:space="preserve">и надграждане при необходимост </w:t>
      </w:r>
      <w:r w:rsidR="00B46FE2" w:rsidRPr="00B46FE2">
        <w:rPr>
          <w:rFonts w:ascii="Verdana" w:hAnsi="Verdana"/>
          <w:b/>
          <w:bCs/>
          <w:sz w:val="20"/>
          <w:szCs w:val="20"/>
        </w:rPr>
        <w:t xml:space="preserve">на </w:t>
      </w:r>
      <w:r w:rsidR="00B46FE2" w:rsidRPr="00B46FE2">
        <w:rPr>
          <w:rFonts w:ascii="Verdana" w:hAnsi="Verdana"/>
          <w:b/>
          <w:bCs/>
          <w:sz w:val="20"/>
          <w:szCs w:val="20"/>
          <w:lang w:val="bg-BG"/>
        </w:rPr>
        <w:t xml:space="preserve">софтуерна </w:t>
      </w:r>
      <w:r w:rsidR="00B46FE2" w:rsidRPr="00B46FE2">
        <w:rPr>
          <w:rFonts w:ascii="Verdana" w:hAnsi="Verdana"/>
          <w:b/>
          <w:bCs/>
          <w:sz w:val="20"/>
          <w:szCs w:val="20"/>
        </w:rPr>
        <w:t xml:space="preserve">система за управление на процеси </w:t>
      </w:r>
      <w:r w:rsidR="00B46FE2" w:rsidRPr="00B46FE2">
        <w:rPr>
          <w:rFonts w:ascii="Verdana" w:hAnsi="Verdana"/>
          <w:b/>
          <w:bCs/>
          <w:sz w:val="20"/>
          <w:szCs w:val="20"/>
          <w:lang w:val="bg-BG"/>
        </w:rPr>
        <w:t>за проследяване и обработване на п</w:t>
      </w:r>
      <w:r w:rsidR="00B46FE2">
        <w:rPr>
          <w:rFonts w:ascii="Verdana" w:hAnsi="Verdana"/>
          <w:b/>
          <w:bCs/>
          <w:sz w:val="20"/>
          <w:szCs w:val="20"/>
          <w:lang w:val="bg-BG"/>
        </w:rPr>
        <w:t>о</w:t>
      </w:r>
      <w:r w:rsidR="00B46FE2" w:rsidRPr="00B46FE2">
        <w:rPr>
          <w:rFonts w:ascii="Verdana" w:hAnsi="Verdana"/>
          <w:b/>
          <w:bCs/>
          <w:sz w:val="20"/>
          <w:szCs w:val="20"/>
          <w:lang w:val="bg-BG"/>
        </w:rPr>
        <w:t xml:space="preserve">лучени сигнали </w:t>
      </w:r>
      <w:r w:rsidR="00B46FE2" w:rsidRPr="00B46FE2">
        <w:rPr>
          <w:rFonts w:ascii="Verdana" w:hAnsi="Verdana"/>
          <w:b/>
          <w:bCs/>
          <w:sz w:val="20"/>
          <w:szCs w:val="20"/>
        </w:rPr>
        <w:t xml:space="preserve">в </w:t>
      </w:r>
      <w:r w:rsidR="00B46FE2" w:rsidRPr="00B46FE2">
        <w:rPr>
          <w:rFonts w:ascii="Verdana" w:hAnsi="Verdana"/>
          <w:b/>
          <w:bCs/>
          <w:sz w:val="20"/>
          <w:szCs w:val="20"/>
          <w:lang w:val="bg-BG"/>
        </w:rPr>
        <w:t>„</w:t>
      </w:r>
      <w:r w:rsidR="00B46FE2" w:rsidRPr="00B46FE2">
        <w:rPr>
          <w:rFonts w:ascii="Verdana" w:hAnsi="Verdana"/>
          <w:b/>
          <w:bCs/>
          <w:sz w:val="20"/>
          <w:szCs w:val="20"/>
        </w:rPr>
        <w:t xml:space="preserve">Софийска </w:t>
      </w:r>
      <w:r w:rsidR="00B46FE2" w:rsidRPr="00B46FE2">
        <w:rPr>
          <w:rFonts w:ascii="Verdana" w:hAnsi="Verdana"/>
          <w:b/>
          <w:bCs/>
          <w:sz w:val="20"/>
          <w:szCs w:val="20"/>
          <w:lang w:val="bg-BG"/>
        </w:rPr>
        <w:t>вода“ АД (ПЕГАС)</w:t>
      </w:r>
      <w:r w:rsidR="00180462" w:rsidRPr="00D3105C">
        <w:rPr>
          <w:rFonts w:ascii="Verdana" w:hAnsi="Verdana"/>
          <w:b/>
          <w:sz w:val="20"/>
          <w:szCs w:val="20"/>
          <w:lang w:val="bg-BG"/>
        </w:rPr>
        <w:t>“</w:t>
      </w:r>
    </w:p>
    <w:p w14:paraId="02D7503C" w14:textId="77777777" w:rsidR="00A033FF" w:rsidRPr="002D1A05" w:rsidRDefault="00A033FF" w:rsidP="00E358DA">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6B0182B" w14:textId="77777777" w:rsidR="009E2FFD" w:rsidRPr="00475B8B"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5"/>
          <w:pgSz w:w="11906" w:h="16838" w:code="9"/>
          <w:pgMar w:top="1134" w:right="1440" w:bottom="902" w:left="1440" w:header="709" w:footer="709"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t>“СОФИЙСКА ВОДА” АД</w:t>
      </w:r>
    </w:p>
    <w:p w14:paraId="1084044B" w14:textId="77777777" w:rsidR="00D44D49" w:rsidRPr="00475B8B" w:rsidRDefault="00D44D49" w:rsidP="00E358DA">
      <w:pPr>
        <w:keepLines/>
        <w:ind w:left="720" w:hanging="720"/>
        <w:jc w:val="both"/>
        <w:rPr>
          <w:rFonts w:ascii="Verdana" w:hAnsi="Verdana"/>
          <w:b/>
          <w:sz w:val="20"/>
          <w:szCs w:val="20"/>
          <w:lang w:val="bg-BG"/>
        </w:rPr>
      </w:pPr>
    </w:p>
    <w:p w14:paraId="1084044C" w14:textId="5D24EB82" w:rsidR="00D44D49" w:rsidRPr="00475B8B" w:rsidRDefault="00810920" w:rsidP="00E358DA">
      <w:pPr>
        <w:keepLines/>
        <w:jc w:val="both"/>
        <w:rPr>
          <w:rFonts w:ascii="Verdana" w:hAnsi="Verdana"/>
          <w:b/>
          <w:sz w:val="20"/>
          <w:szCs w:val="20"/>
          <w:lang w:val="bg-BG"/>
        </w:rPr>
      </w:pPr>
      <w:r w:rsidRPr="00810920">
        <w:rPr>
          <w:rFonts w:ascii="Verdana" w:hAnsi="Verdana"/>
          <w:b/>
          <w:bCs/>
          <w:sz w:val="20"/>
          <w:szCs w:val="20"/>
          <w:lang w:val="bg-BG"/>
        </w:rPr>
        <w:t>П</w:t>
      </w:r>
      <w:r w:rsidRPr="00810920">
        <w:rPr>
          <w:rFonts w:ascii="Verdana" w:hAnsi="Verdana"/>
          <w:b/>
          <w:bCs/>
          <w:sz w:val="20"/>
          <w:szCs w:val="20"/>
        </w:rPr>
        <w:t xml:space="preserve">оддръжка </w:t>
      </w:r>
      <w:r w:rsidRPr="00810920">
        <w:rPr>
          <w:rFonts w:ascii="Verdana" w:hAnsi="Verdana"/>
          <w:b/>
          <w:bCs/>
          <w:sz w:val="20"/>
          <w:szCs w:val="20"/>
          <w:lang w:val="bg-BG"/>
        </w:rPr>
        <w:t xml:space="preserve">и надграждане при необходимост </w:t>
      </w:r>
      <w:r w:rsidRPr="00810920">
        <w:rPr>
          <w:rFonts w:ascii="Verdana" w:hAnsi="Verdana"/>
          <w:b/>
          <w:bCs/>
          <w:sz w:val="20"/>
          <w:szCs w:val="20"/>
        </w:rPr>
        <w:t xml:space="preserve">на </w:t>
      </w:r>
      <w:r w:rsidRPr="00810920">
        <w:rPr>
          <w:rFonts w:ascii="Verdana" w:hAnsi="Verdana"/>
          <w:b/>
          <w:bCs/>
          <w:sz w:val="20"/>
          <w:szCs w:val="20"/>
          <w:lang w:val="bg-BG"/>
        </w:rPr>
        <w:t xml:space="preserve">софтуерна </w:t>
      </w:r>
      <w:r w:rsidRPr="00810920">
        <w:rPr>
          <w:rFonts w:ascii="Verdana" w:hAnsi="Verdana"/>
          <w:b/>
          <w:bCs/>
          <w:sz w:val="20"/>
          <w:szCs w:val="20"/>
        </w:rPr>
        <w:t xml:space="preserve">система за управление на процеси </w:t>
      </w:r>
      <w:r w:rsidRPr="00810920">
        <w:rPr>
          <w:rFonts w:ascii="Verdana" w:hAnsi="Verdana"/>
          <w:b/>
          <w:bCs/>
          <w:sz w:val="20"/>
          <w:szCs w:val="20"/>
          <w:lang w:val="bg-BG"/>
        </w:rPr>
        <w:t xml:space="preserve">за проследяване и обработване на получени сигнали </w:t>
      </w:r>
      <w:r w:rsidRPr="00810920">
        <w:rPr>
          <w:rFonts w:ascii="Verdana" w:hAnsi="Verdana"/>
          <w:b/>
          <w:bCs/>
          <w:sz w:val="20"/>
          <w:szCs w:val="20"/>
        </w:rPr>
        <w:t xml:space="preserve">в </w:t>
      </w:r>
      <w:r w:rsidRPr="00810920">
        <w:rPr>
          <w:rFonts w:ascii="Verdana" w:hAnsi="Verdana"/>
          <w:b/>
          <w:bCs/>
          <w:sz w:val="20"/>
          <w:szCs w:val="20"/>
          <w:lang w:val="bg-BG"/>
        </w:rPr>
        <w:t>„</w:t>
      </w:r>
      <w:r w:rsidRPr="00810920">
        <w:rPr>
          <w:rFonts w:ascii="Verdana" w:hAnsi="Verdana"/>
          <w:b/>
          <w:bCs/>
          <w:sz w:val="20"/>
          <w:szCs w:val="20"/>
        </w:rPr>
        <w:t xml:space="preserve">Софийска </w:t>
      </w:r>
      <w:r w:rsidRPr="00810920">
        <w:rPr>
          <w:rFonts w:ascii="Verdana" w:hAnsi="Verdana"/>
          <w:b/>
          <w:bCs/>
          <w:sz w:val="20"/>
          <w:szCs w:val="20"/>
          <w:lang w:val="bg-BG"/>
        </w:rPr>
        <w:t>вода“ АД (ПЕГАС)</w:t>
      </w:r>
    </w:p>
    <w:p w14:paraId="1084044D" w14:textId="77777777" w:rsidR="00D44D49" w:rsidRPr="00475B8B" w:rsidRDefault="00D44D49" w:rsidP="00E358DA">
      <w:pPr>
        <w:keepLines/>
        <w:jc w:val="both"/>
        <w:rPr>
          <w:rFonts w:ascii="Verdana" w:hAnsi="Verdana" w:cs="Arial"/>
          <w:b/>
          <w:bCs/>
          <w:sz w:val="20"/>
          <w:szCs w:val="20"/>
          <w:lang w:val="bg-BG"/>
        </w:rPr>
      </w:pP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2D1A05"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2D1A05">
        <w:rPr>
          <w:rFonts w:ascii="Verdana" w:hAnsi="Verdana"/>
          <w:b/>
          <w:bCs/>
          <w:sz w:val="20"/>
          <w:szCs w:val="20"/>
          <w:lang w:val="bg-BG"/>
        </w:rPr>
        <w:t>, включително:</w:t>
      </w:r>
    </w:p>
    <w:p w14:paraId="10840453" w14:textId="360BDA22" w:rsidR="00D44D49" w:rsidRPr="00475B8B" w:rsidRDefault="00D44D49" w:rsidP="00C342AF">
      <w:pPr>
        <w:pStyle w:val="ListParagraph"/>
        <w:keepLines/>
        <w:numPr>
          <w:ilvl w:val="0"/>
          <w:numId w:val="18"/>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C342AF">
      <w:pPr>
        <w:pStyle w:val="ListParagraph"/>
        <w:keepLines/>
        <w:numPr>
          <w:ilvl w:val="0"/>
          <w:numId w:val="18"/>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C342AF">
      <w:pPr>
        <w:pStyle w:val="ListParagraph"/>
        <w:keepLines/>
        <w:numPr>
          <w:ilvl w:val="0"/>
          <w:numId w:val="18"/>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7C3532D8" w:rsidR="00D44D49" w:rsidRPr="00475B8B" w:rsidRDefault="00D44D49" w:rsidP="00C342AF">
      <w:pPr>
        <w:pStyle w:val="ListParagraph"/>
        <w:keepLines/>
        <w:numPr>
          <w:ilvl w:val="0"/>
          <w:numId w:val="18"/>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6"/>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1" w:name="_Ref534250921"/>
      <w:r w:rsidRPr="00475B8B">
        <w:rPr>
          <w:rFonts w:ascii="Verdana" w:hAnsi="Verdana"/>
          <w:b/>
          <w:sz w:val="20"/>
          <w:szCs w:val="20"/>
          <w:lang w:val="bg-BG"/>
        </w:rPr>
        <w:t xml:space="preserve">ИНСТРУКЦИИ КЪМ </w:t>
      </w:r>
      <w:bookmarkEnd w:id="1"/>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2" w:name="_Ref534249757"/>
      <w:r w:rsidRPr="00475B8B">
        <w:rPr>
          <w:rFonts w:ascii="Verdana" w:hAnsi="Verdana"/>
          <w:b/>
          <w:sz w:val="20"/>
          <w:szCs w:val="20"/>
          <w:lang w:val="bg-BG"/>
        </w:rPr>
        <w:t xml:space="preserve">ИНСТРУКЦИИ КЪМ </w:t>
      </w:r>
      <w:bookmarkEnd w:id="2"/>
      <w:r w:rsidRPr="00475B8B">
        <w:rPr>
          <w:rFonts w:ascii="Verdana" w:hAnsi="Verdana"/>
          <w:b/>
          <w:sz w:val="20"/>
          <w:szCs w:val="20"/>
          <w:lang w:val="bg-BG"/>
        </w:rPr>
        <w:t>УЧАСТНИЦИТЕ</w:t>
      </w:r>
    </w:p>
    <w:p w14:paraId="1084045D" w14:textId="056CBC4F"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60" w14:textId="1FEC76B1"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Участниците трябва да уведомят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двусмислия, грешки или пропуски в документацията за участие. </w:t>
      </w:r>
    </w:p>
    <w:p w14:paraId="10840462" w14:textId="4D118030" w:rsidR="00D44D49" w:rsidRPr="00475B8B" w:rsidRDefault="00D44D49" w:rsidP="004E3EBF">
      <w:pPr>
        <w:keepLines/>
        <w:numPr>
          <w:ilvl w:val="0"/>
          <w:numId w:val="3"/>
        </w:numPr>
        <w:spacing w:before="120" w:after="120"/>
        <w:jc w:val="both"/>
        <w:rPr>
          <w:rFonts w:ascii="Verdana" w:hAnsi="Verdana"/>
          <w:sz w:val="20"/>
          <w:szCs w:val="20"/>
          <w:lang w:val="bg-BG"/>
        </w:rPr>
      </w:pPr>
      <w:r w:rsidRPr="00475B8B">
        <w:rPr>
          <w:rFonts w:ascii="Verdana" w:hAnsi="Verdana" w:cs="Arial"/>
          <w:b/>
          <w:sz w:val="20"/>
          <w:szCs w:val="20"/>
          <w:lang w:val="bg-BG"/>
        </w:rPr>
        <w:t>Предмет</w:t>
      </w:r>
      <w:r w:rsidR="004E3EBF" w:rsidRPr="00475B8B">
        <w:rPr>
          <w:rFonts w:ascii="Verdana" w:hAnsi="Verdana" w:cs="Arial"/>
          <w:b/>
          <w:sz w:val="20"/>
          <w:szCs w:val="20"/>
          <w:lang w:val="bg-BG"/>
        </w:rPr>
        <w:t xml:space="preserve"> на обществената поръчка</w:t>
      </w:r>
      <w:r w:rsidRPr="00475B8B">
        <w:rPr>
          <w:rFonts w:ascii="Verdana" w:hAnsi="Verdana" w:cs="Arial"/>
          <w:sz w:val="20"/>
          <w:szCs w:val="20"/>
          <w:lang w:val="bg-BG"/>
        </w:rPr>
        <w:t xml:space="preserve">: </w:t>
      </w:r>
      <w:r w:rsidR="00345C3F" w:rsidRPr="00345C3F">
        <w:rPr>
          <w:rFonts w:ascii="Verdana" w:hAnsi="Verdana" w:cs="Arial"/>
          <w:b/>
          <w:bCs/>
          <w:sz w:val="20"/>
          <w:szCs w:val="20"/>
          <w:lang w:val="bg-BG"/>
        </w:rPr>
        <w:t>П</w:t>
      </w:r>
      <w:r w:rsidR="00345C3F" w:rsidRPr="00345C3F">
        <w:rPr>
          <w:rFonts w:ascii="Verdana" w:hAnsi="Verdana" w:cs="Arial"/>
          <w:b/>
          <w:bCs/>
          <w:sz w:val="20"/>
          <w:szCs w:val="20"/>
        </w:rPr>
        <w:t xml:space="preserve">оддръжка </w:t>
      </w:r>
      <w:r w:rsidR="00345C3F" w:rsidRPr="00345C3F">
        <w:rPr>
          <w:rFonts w:ascii="Verdana" w:hAnsi="Verdana" w:cs="Arial"/>
          <w:b/>
          <w:bCs/>
          <w:sz w:val="20"/>
          <w:szCs w:val="20"/>
          <w:lang w:val="bg-BG"/>
        </w:rPr>
        <w:t xml:space="preserve">и надграждане при необходимост </w:t>
      </w:r>
      <w:r w:rsidR="00345C3F" w:rsidRPr="00345C3F">
        <w:rPr>
          <w:rFonts w:ascii="Verdana" w:hAnsi="Verdana" w:cs="Arial"/>
          <w:b/>
          <w:bCs/>
          <w:sz w:val="20"/>
          <w:szCs w:val="20"/>
        </w:rPr>
        <w:t xml:space="preserve">на </w:t>
      </w:r>
      <w:r w:rsidR="00345C3F" w:rsidRPr="00345C3F">
        <w:rPr>
          <w:rFonts w:ascii="Verdana" w:hAnsi="Verdana" w:cs="Arial"/>
          <w:b/>
          <w:bCs/>
          <w:sz w:val="20"/>
          <w:szCs w:val="20"/>
          <w:lang w:val="bg-BG"/>
        </w:rPr>
        <w:t xml:space="preserve">софтуерна </w:t>
      </w:r>
      <w:r w:rsidR="00345C3F" w:rsidRPr="00345C3F">
        <w:rPr>
          <w:rFonts w:ascii="Verdana" w:hAnsi="Verdana" w:cs="Arial"/>
          <w:b/>
          <w:bCs/>
          <w:sz w:val="20"/>
          <w:szCs w:val="20"/>
        </w:rPr>
        <w:t xml:space="preserve">система за управление на процеси </w:t>
      </w:r>
      <w:r w:rsidR="00345C3F" w:rsidRPr="00345C3F">
        <w:rPr>
          <w:rFonts w:ascii="Verdana" w:hAnsi="Verdana" w:cs="Arial"/>
          <w:b/>
          <w:bCs/>
          <w:sz w:val="20"/>
          <w:szCs w:val="20"/>
          <w:lang w:val="bg-BG"/>
        </w:rPr>
        <w:t xml:space="preserve">за проследяване и обработване на получени сигнали </w:t>
      </w:r>
      <w:r w:rsidR="00345C3F" w:rsidRPr="00345C3F">
        <w:rPr>
          <w:rFonts w:ascii="Verdana" w:hAnsi="Verdana" w:cs="Arial"/>
          <w:b/>
          <w:bCs/>
          <w:sz w:val="20"/>
          <w:szCs w:val="20"/>
        </w:rPr>
        <w:t xml:space="preserve">в </w:t>
      </w:r>
      <w:r w:rsidR="00345C3F" w:rsidRPr="00345C3F">
        <w:rPr>
          <w:rFonts w:ascii="Verdana" w:hAnsi="Verdana" w:cs="Arial"/>
          <w:b/>
          <w:bCs/>
          <w:sz w:val="20"/>
          <w:szCs w:val="20"/>
          <w:lang w:val="bg-BG"/>
        </w:rPr>
        <w:t>„</w:t>
      </w:r>
      <w:r w:rsidR="00345C3F" w:rsidRPr="00345C3F">
        <w:rPr>
          <w:rFonts w:ascii="Verdana" w:hAnsi="Verdana" w:cs="Arial"/>
          <w:b/>
          <w:bCs/>
          <w:sz w:val="20"/>
          <w:szCs w:val="20"/>
        </w:rPr>
        <w:t xml:space="preserve">Софийска </w:t>
      </w:r>
      <w:r w:rsidR="00345C3F" w:rsidRPr="00345C3F">
        <w:rPr>
          <w:rFonts w:ascii="Verdana" w:hAnsi="Verdana" w:cs="Arial"/>
          <w:b/>
          <w:bCs/>
          <w:sz w:val="20"/>
          <w:szCs w:val="20"/>
          <w:lang w:val="bg-BG"/>
        </w:rPr>
        <w:t>вода“ АД (ПЕГАС)</w:t>
      </w:r>
      <w:r w:rsidRPr="00475B8B">
        <w:rPr>
          <w:rFonts w:ascii="Verdana" w:hAnsi="Verdana" w:cs="Arial"/>
          <w:b/>
          <w:sz w:val="20"/>
          <w:szCs w:val="20"/>
          <w:lang w:val="bg-BG"/>
        </w:rPr>
        <w:t>.</w:t>
      </w:r>
    </w:p>
    <w:p w14:paraId="10840467" w14:textId="1D591FB0" w:rsidR="00D60B35" w:rsidRPr="00475B8B" w:rsidRDefault="00D60B35" w:rsidP="004E3EBF">
      <w:pPr>
        <w:keepLines/>
        <w:numPr>
          <w:ilvl w:val="0"/>
          <w:numId w:val="3"/>
        </w:numPr>
        <w:spacing w:before="120" w:after="120"/>
        <w:jc w:val="both"/>
        <w:rPr>
          <w:rFonts w:ascii="Verdana" w:hAnsi="Verdana" w:cs="Arial"/>
          <w:sz w:val="20"/>
          <w:szCs w:val="20"/>
          <w:lang w:val="bg-BG"/>
        </w:rPr>
      </w:pPr>
      <w:r w:rsidRPr="00475B8B">
        <w:rPr>
          <w:rFonts w:ascii="Verdana" w:hAnsi="Verdana" w:cs="Arial"/>
          <w:b/>
          <w:sz w:val="20"/>
          <w:szCs w:val="20"/>
          <w:lang w:val="bg-BG"/>
        </w:rPr>
        <w:t>Прогнозна стойност на обществената поръчка</w:t>
      </w:r>
      <w:r w:rsidRPr="00475B8B">
        <w:rPr>
          <w:rFonts w:ascii="Verdana" w:hAnsi="Verdana" w:cs="Arial"/>
          <w:sz w:val="20"/>
          <w:szCs w:val="20"/>
          <w:lang w:val="bg-BG"/>
        </w:rPr>
        <w:t>, която не е гарантирана и е само за информация:</w:t>
      </w:r>
      <w:r w:rsidR="0035053F">
        <w:rPr>
          <w:rFonts w:ascii="Verdana" w:hAnsi="Verdana" w:cs="Arial"/>
          <w:sz w:val="20"/>
          <w:szCs w:val="20"/>
          <w:lang w:val="bg-BG"/>
        </w:rPr>
        <w:t xml:space="preserve"> 246 000 лева без ДДС.</w:t>
      </w:r>
    </w:p>
    <w:p w14:paraId="1CA9A7C8" w14:textId="402AE93C" w:rsidR="00DD6D2F" w:rsidRPr="00475B8B" w:rsidRDefault="00DD6D2F" w:rsidP="00DD6D2F">
      <w:pPr>
        <w:keepLines/>
        <w:numPr>
          <w:ilvl w:val="0"/>
          <w:numId w:val="3"/>
        </w:numPr>
        <w:spacing w:before="120" w:after="120"/>
        <w:jc w:val="both"/>
        <w:rPr>
          <w:rFonts w:ascii="Verdana" w:hAnsi="Verdana" w:cs="Arial"/>
          <w:b/>
          <w:sz w:val="20"/>
          <w:szCs w:val="20"/>
          <w:lang w:val="bg-BG"/>
        </w:rPr>
      </w:pPr>
      <w:r w:rsidRPr="00475B8B">
        <w:rPr>
          <w:rFonts w:ascii="Verdana" w:hAnsi="Verdana" w:cs="Arial"/>
          <w:b/>
          <w:sz w:val="20"/>
          <w:szCs w:val="20"/>
          <w:lang w:val="bg-BG"/>
        </w:rPr>
        <w:t>Гаранция за изпълнение</w:t>
      </w:r>
      <w:r w:rsidR="00B11881" w:rsidRPr="00475B8B">
        <w:rPr>
          <w:rFonts w:ascii="Verdana" w:hAnsi="Verdana" w:cs="Arial"/>
          <w:b/>
          <w:sz w:val="20"/>
          <w:szCs w:val="20"/>
          <w:lang w:val="bg-BG"/>
        </w:rPr>
        <w:t>:</w:t>
      </w:r>
    </w:p>
    <w:p w14:paraId="1084046E" w14:textId="40A23391" w:rsidR="00D44D49" w:rsidRPr="00475B8B" w:rsidRDefault="00D44D49" w:rsidP="00907885">
      <w:pPr>
        <w:keepLines/>
        <w:numPr>
          <w:ilvl w:val="0"/>
          <w:numId w:val="3"/>
        </w:numPr>
        <w:spacing w:before="120" w:after="120"/>
        <w:jc w:val="both"/>
        <w:rPr>
          <w:rFonts w:ascii="Verdana" w:hAnsi="Verdana" w:cs="Arial"/>
          <w:sz w:val="20"/>
          <w:szCs w:val="20"/>
          <w:lang w:val="bg-BG"/>
        </w:rPr>
      </w:pPr>
      <w:r w:rsidRPr="00475B8B">
        <w:rPr>
          <w:rFonts w:ascii="Verdana" w:hAnsi="Verdana" w:cs="Arial"/>
          <w:i/>
          <w:sz w:val="20"/>
          <w:szCs w:val="20"/>
          <w:lang w:val="bg-BG"/>
        </w:rPr>
        <w:t>Размерът на гаранцията</w:t>
      </w:r>
      <w:r w:rsidRPr="00475B8B">
        <w:rPr>
          <w:rFonts w:ascii="Verdana" w:hAnsi="Verdana" w:cs="Arial"/>
          <w:sz w:val="20"/>
          <w:szCs w:val="20"/>
          <w:lang w:val="bg-BG"/>
        </w:rPr>
        <w:t xml:space="preserve"> за изпълнение е 5% (пет процента) от стойността на договора. Условията й са упоменати в договора. </w:t>
      </w:r>
    </w:p>
    <w:p w14:paraId="6A7D7D60" w14:textId="796C3887" w:rsidR="00742D4C" w:rsidRPr="00475B8B" w:rsidRDefault="006F088B" w:rsidP="001D3624">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Гаранцията </w:t>
      </w:r>
      <w:r w:rsidR="007E79C0" w:rsidRPr="00475B8B">
        <w:rPr>
          <w:rFonts w:ascii="Verdana" w:hAnsi="Verdana" w:cs="Tahoma"/>
          <w:color w:val="000000"/>
          <w:sz w:val="20"/>
          <w:szCs w:val="20"/>
          <w:lang w:val="bg-BG"/>
        </w:rPr>
        <w:t xml:space="preserve">за изпълнение </w:t>
      </w:r>
      <w:r w:rsidR="00742D4C" w:rsidRPr="00475B8B">
        <w:rPr>
          <w:rFonts w:ascii="Verdana" w:hAnsi="Verdana" w:cs="Tahoma"/>
          <w:color w:val="000000"/>
          <w:sz w:val="20"/>
          <w:szCs w:val="20"/>
          <w:lang w:val="bg-BG"/>
        </w:rPr>
        <w:t xml:space="preserve">се предоставя в една от следните </w:t>
      </w:r>
      <w:r w:rsidR="00742D4C" w:rsidRPr="00475B8B">
        <w:rPr>
          <w:rFonts w:ascii="Verdana" w:hAnsi="Verdana" w:cs="Tahoma"/>
          <w:i/>
          <w:color w:val="000000"/>
          <w:sz w:val="20"/>
          <w:szCs w:val="20"/>
          <w:lang w:val="bg-BG"/>
        </w:rPr>
        <w:t>форми</w:t>
      </w:r>
      <w:r w:rsidR="00742D4C" w:rsidRPr="00475B8B">
        <w:rPr>
          <w:rFonts w:ascii="Verdana" w:hAnsi="Verdana" w:cs="Tahoma"/>
          <w:color w:val="000000"/>
          <w:sz w:val="20"/>
          <w:szCs w:val="20"/>
          <w:lang w:val="bg-BG"/>
        </w:rPr>
        <w:t xml:space="preserve">: </w:t>
      </w:r>
    </w:p>
    <w:p w14:paraId="461AE21B" w14:textId="77777777" w:rsidR="00A9536A" w:rsidRPr="00475B8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475B8B">
        <w:rPr>
          <w:rFonts w:ascii="Verdana" w:hAnsi="Verdana"/>
          <w:i/>
          <w:sz w:val="20"/>
          <w:szCs w:val="20"/>
          <w:lang w:val="bg-BG"/>
        </w:rPr>
        <w:t>П</w:t>
      </w:r>
      <w:r w:rsidR="00742D4C" w:rsidRPr="00475B8B">
        <w:rPr>
          <w:rFonts w:ascii="Verdana" w:hAnsi="Verdana"/>
          <w:i/>
          <w:sz w:val="20"/>
          <w:szCs w:val="20"/>
          <w:lang w:val="bg-BG"/>
        </w:rPr>
        <w:t>арична</w:t>
      </w:r>
      <w:r w:rsidR="00742D4C" w:rsidRPr="00475B8B">
        <w:rPr>
          <w:rFonts w:ascii="Verdana" w:hAnsi="Verdana" w:cs="Tahoma"/>
          <w:i/>
          <w:color w:val="000000"/>
          <w:sz w:val="20"/>
          <w:szCs w:val="20"/>
          <w:lang w:val="bg-BG"/>
        </w:rPr>
        <w:t xml:space="preserve"> сума</w:t>
      </w:r>
      <w:r w:rsidR="00A9536A" w:rsidRPr="00475B8B">
        <w:rPr>
          <w:rFonts w:ascii="Verdana" w:hAnsi="Verdana" w:cs="Tahoma"/>
          <w:i/>
          <w:color w:val="000000"/>
          <w:sz w:val="20"/>
          <w:szCs w:val="20"/>
          <w:lang w:val="bg-BG"/>
        </w:rPr>
        <w:t>:</w:t>
      </w:r>
    </w:p>
    <w:p w14:paraId="5565C25C" w14:textId="77777777" w:rsidR="00046DE4"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sz w:val="20"/>
          <w:szCs w:val="20"/>
          <w:lang w:val="bg-BG"/>
        </w:rPr>
        <w:t>В</w:t>
      </w:r>
      <w:r w:rsidR="006C2DBE" w:rsidRPr="00475B8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3BDE23A1" w:rsidR="006C2DBE"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i/>
          <w:sz w:val="20"/>
          <w:szCs w:val="20"/>
          <w:lang w:val="bg-BG"/>
        </w:rPr>
        <w:t>Преведена п</w:t>
      </w:r>
      <w:r w:rsidR="006C2DBE" w:rsidRPr="00475B8B">
        <w:rPr>
          <w:rFonts w:ascii="Verdana" w:hAnsi="Verdana"/>
          <w:i/>
          <w:sz w:val="20"/>
          <w:szCs w:val="20"/>
          <w:lang w:val="bg-BG"/>
        </w:rPr>
        <w:t>о банков път</w:t>
      </w:r>
      <w:r w:rsidR="006C2DBE" w:rsidRPr="00475B8B">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98BCCF6" w14:textId="1A3F4546" w:rsidR="00F112D9" w:rsidRPr="00475B8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 Участникът представя отделна банкова гаранция.</w:t>
      </w:r>
    </w:p>
    <w:p w14:paraId="70DC9CDB" w14:textId="3C58500D" w:rsidR="00742D4C" w:rsidRPr="00475B8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0C5D48DD" w:rsidR="00D44D49" w:rsidRPr="002D1A05"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71C10F30"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Pr="00475B8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04FB66C0" w14:textId="0CD82980" w:rsidR="0031453E"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475B8B">
        <w:rPr>
          <w:rFonts w:ascii="Verdana" w:hAnsi="Verdana" w:cs="Tahoma"/>
          <w:color w:val="000000"/>
          <w:sz w:val="20"/>
          <w:szCs w:val="20"/>
          <w:lang w:val="bg-BG"/>
        </w:rPr>
        <w:t xml:space="preserve"> </w:t>
      </w:r>
    </w:p>
    <w:p w14:paraId="734AD466" w14:textId="3BA194CA" w:rsidR="0031453E" w:rsidRPr="00475B8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3C2E53E6" w:rsidR="00D44D49" w:rsidRPr="00475B8B" w:rsidRDefault="00D44D49" w:rsidP="00543442">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 </w:t>
      </w:r>
      <w:r w:rsidR="0035053F">
        <w:rPr>
          <w:rFonts w:ascii="Verdana" w:hAnsi="Verdana" w:cs="Arial"/>
          <w:sz w:val="20"/>
          <w:szCs w:val="20"/>
          <w:lang w:val="bg-BG"/>
        </w:rPr>
        <w:t>Арно Валто де Мулиак</w:t>
      </w:r>
      <w:r w:rsidR="0035053F" w:rsidRPr="00475B8B">
        <w:rPr>
          <w:rFonts w:ascii="Verdana" w:hAnsi="Verdana" w:cs="Arial"/>
          <w:sz w:val="20"/>
          <w:szCs w:val="20"/>
          <w:lang w:val="bg-BG"/>
        </w:rPr>
        <w:t xml:space="preserve"> </w:t>
      </w:r>
      <w:r w:rsidR="00D2084E" w:rsidRPr="00475B8B">
        <w:rPr>
          <w:rFonts w:ascii="Verdana" w:hAnsi="Verdana" w:cs="Arial"/>
          <w:sz w:val="20"/>
          <w:szCs w:val="20"/>
          <w:lang w:val="bg-BG"/>
        </w:rPr>
        <w:t xml:space="preserve">- изпълнителен директор на </w:t>
      </w:r>
      <w:r w:rsidRPr="00475B8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475B8B">
        <w:rPr>
          <w:rFonts w:ascii="Verdana" w:hAnsi="Verdana" w:cs="Arial"/>
          <w:sz w:val="20"/>
          <w:szCs w:val="20"/>
          <w:lang w:val="bg-BG"/>
        </w:rPr>
        <w:t>Лице за контакт по процедурата</w:t>
      </w:r>
      <w:r w:rsidRPr="00475B8B">
        <w:rPr>
          <w:rFonts w:ascii="Verdana" w:hAnsi="Verdana" w:cs="Arial"/>
          <w:sz w:val="20"/>
          <w:szCs w:val="20"/>
          <w:lang w:val="bg-BG"/>
        </w:rPr>
        <w:t xml:space="preserve">: </w:t>
      </w:r>
      <w:r w:rsidR="0035053F">
        <w:rPr>
          <w:rFonts w:ascii="Verdana" w:hAnsi="Verdana" w:cs="Arial"/>
          <w:sz w:val="20"/>
          <w:szCs w:val="20"/>
          <w:lang w:val="bg-BG"/>
        </w:rPr>
        <w:t>Сергей Поборников</w:t>
      </w:r>
      <w:r w:rsidR="0035053F" w:rsidRPr="00475B8B">
        <w:rPr>
          <w:rFonts w:ascii="Verdana" w:hAnsi="Verdana" w:cs="Arial"/>
          <w:sz w:val="20"/>
          <w:szCs w:val="20"/>
          <w:lang w:val="bg-BG"/>
        </w:rPr>
        <w:t xml:space="preserve">, </w:t>
      </w:r>
      <w:r w:rsidRPr="00475B8B">
        <w:rPr>
          <w:rFonts w:ascii="Verdana" w:hAnsi="Verdana" w:cs="Arial"/>
          <w:sz w:val="20"/>
          <w:szCs w:val="20"/>
          <w:lang w:val="bg-BG"/>
        </w:rPr>
        <w:t>тел: +359 2 81 22 </w:t>
      </w:r>
      <w:r w:rsidR="0035053F">
        <w:rPr>
          <w:rFonts w:ascii="Verdana" w:hAnsi="Verdana" w:cs="Arial"/>
          <w:sz w:val="20"/>
          <w:szCs w:val="20"/>
          <w:lang w:val="bg-BG"/>
        </w:rPr>
        <w:t>456</w:t>
      </w:r>
      <w:r w:rsidR="0035053F" w:rsidRPr="00475B8B">
        <w:rPr>
          <w:rFonts w:ascii="Verdana" w:hAnsi="Verdana" w:cs="Arial"/>
          <w:sz w:val="20"/>
          <w:szCs w:val="20"/>
          <w:lang w:val="bg-BG"/>
        </w:rPr>
        <w:t xml:space="preserve">, </w:t>
      </w:r>
      <w:r w:rsidRPr="00475B8B">
        <w:rPr>
          <w:rFonts w:ascii="Verdana" w:hAnsi="Verdana" w:cs="Arial"/>
          <w:sz w:val="20"/>
          <w:szCs w:val="20"/>
          <w:lang w:val="bg-BG"/>
        </w:rPr>
        <w:t xml:space="preserve">Факс: +359 2 81 22 588/589, </w:t>
      </w:r>
      <w:hyperlink r:id="rId17" w:history="1">
        <w:r w:rsidR="0035053F" w:rsidRPr="0087653A">
          <w:rPr>
            <w:rStyle w:val="Hyperlink"/>
            <w:rFonts w:ascii="Verdana" w:hAnsi="Verdana" w:cs="Arial"/>
            <w:sz w:val="20"/>
            <w:szCs w:val="20"/>
            <w:lang w:val="en-US"/>
          </w:rPr>
          <w:t>spobornikov@sofiyskavoda.bg</w:t>
        </w:r>
      </w:hyperlink>
      <w:r w:rsidR="0035053F">
        <w:rPr>
          <w:rFonts w:ascii="Verdana" w:hAnsi="Verdana" w:cs="Arial"/>
          <w:sz w:val="20"/>
          <w:szCs w:val="20"/>
          <w:lang w:val="en-US"/>
        </w:rPr>
        <w:t xml:space="preserve"> </w:t>
      </w:r>
      <w:r w:rsidR="0035053F" w:rsidRPr="00475B8B">
        <w:rPr>
          <w:rFonts w:ascii="Verdana" w:hAnsi="Verdana" w:cs="Arial"/>
          <w:sz w:val="20"/>
          <w:szCs w:val="20"/>
          <w:lang w:val="bg-BG"/>
        </w:rPr>
        <w:t>.</w:t>
      </w:r>
    </w:p>
    <w:p w14:paraId="00D32D8B" w14:textId="77777777"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4086EE62" w14:textId="05A2E829"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Техническите спецификации, </w:t>
      </w:r>
      <w:r w:rsidRPr="00475B8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475B8B">
        <w:rPr>
          <w:rFonts w:ascii="Verdana" w:hAnsi="Verdana" w:cs="Tahoma"/>
          <w:sz w:val="20"/>
          <w:szCs w:val="20"/>
          <w:lang w:val="bg-BG"/>
        </w:rPr>
        <w:t xml:space="preserve">, включително разделите които са </w:t>
      </w:r>
      <w:r w:rsidR="002E39D6" w:rsidRPr="00475B8B">
        <w:rPr>
          <w:rFonts w:ascii="Verdana" w:hAnsi="Verdana" w:cs="Tahoma"/>
          <w:sz w:val="20"/>
          <w:szCs w:val="20"/>
          <w:lang w:val="bg-BG"/>
        </w:rPr>
        <w:t>нера</w:t>
      </w:r>
      <w:r w:rsidR="00B73427" w:rsidRPr="00475B8B">
        <w:rPr>
          <w:rFonts w:ascii="Verdana" w:hAnsi="Verdana" w:cs="Tahoma"/>
          <w:sz w:val="20"/>
          <w:szCs w:val="20"/>
          <w:lang w:val="bg-BG"/>
        </w:rPr>
        <w:t>з</w:t>
      </w:r>
      <w:r w:rsidR="002E39D6" w:rsidRPr="00475B8B">
        <w:rPr>
          <w:rFonts w:ascii="Verdana" w:hAnsi="Verdana" w:cs="Tahoma"/>
          <w:sz w:val="20"/>
          <w:szCs w:val="20"/>
          <w:lang w:val="bg-BG"/>
        </w:rPr>
        <w:t xml:space="preserve">делна </w:t>
      </w:r>
      <w:r w:rsidR="002E6CCD" w:rsidRPr="00475B8B">
        <w:rPr>
          <w:rFonts w:ascii="Verdana" w:hAnsi="Verdana" w:cs="Tahoma"/>
          <w:sz w:val="20"/>
          <w:szCs w:val="20"/>
          <w:lang w:val="bg-BG"/>
        </w:rPr>
        <w:t>част от него</w:t>
      </w:r>
      <w:r w:rsidRPr="00475B8B">
        <w:rPr>
          <w:rFonts w:ascii="Verdana" w:hAnsi="Verdana" w:cs="Tahoma"/>
          <w:sz w:val="20"/>
          <w:szCs w:val="20"/>
          <w:lang w:val="bg-BG"/>
        </w:rPr>
        <w:t>.</w:t>
      </w:r>
    </w:p>
    <w:p w14:paraId="57E4209A" w14:textId="77777777" w:rsidR="00881F6C" w:rsidRPr="00475B8B"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475B8B">
        <w:rPr>
          <w:rFonts w:ascii="Verdana" w:hAnsi="Verdana" w:cs="Tahoma"/>
          <w:b/>
          <w:color w:val="000000"/>
          <w:sz w:val="20"/>
          <w:szCs w:val="20"/>
          <w:lang w:val="bg-BG"/>
        </w:rPr>
        <w:t>Разяснения по условията на процедурата</w:t>
      </w:r>
    </w:p>
    <w:p w14:paraId="65C38637" w14:textId="51DA561D" w:rsidR="00881F6C" w:rsidRPr="00475B8B" w:rsidRDefault="00881F6C" w:rsidP="00543442">
      <w:pPr>
        <w:pStyle w:val="ListParagraph"/>
        <w:numPr>
          <w:ilvl w:val="1"/>
          <w:numId w:val="3"/>
        </w:numPr>
        <w:tabs>
          <w:tab w:val="clear" w:pos="567"/>
          <w:tab w:val="num" w:pos="-1137"/>
        </w:tabs>
        <w:spacing w:before="120" w:after="120"/>
        <w:contextualSpacing w:val="0"/>
        <w:jc w:val="both"/>
        <w:rPr>
          <w:rFonts w:ascii="Verdana" w:hAnsi="Verdana" w:cs="Tahoma"/>
          <w:color w:val="000000"/>
          <w:sz w:val="20"/>
          <w:szCs w:val="20"/>
          <w:lang w:val="bg-BG"/>
        </w:rPr>
      </w:pPr>
      <w:r w:rsidRPr="00475B8B">
        <w:rPr>
          <w:rStyle w:val="ala30"/>
          <w:rFonts w:ascii="Verdana" w:hAnsi="Verdana" w:cs="Tahoma"/>
          <w:color w:val="000000"/>
          <w:sz w:val="20"/>
          <w:szCs w:val="20"/>
          <w:lang w:val="bg-BG"/>
        </w:rPr>
        <w:t>Лицата могат да поискат писмено</w:t>
      </w:r>
      <w:r w:rsidR="00735996" w:rsidRPr="00475B8B">
        <w:rPr>
          <w:rStyle w:val="FootnoteReference"/>
          <w:rFonts w:ascii="Verdana" w:hAnsi="Verdana" w:cs="Tahoma"/>
          <w:color w:val="000000"/>
          <w:sz w:val="20"/>
          <w:szCs w:val="20"/>
          <w:lang w:val="bg-BG"/>
        </w:rPr>
        <w:footnoteReference w:id="2"/>
      </w:r>
      <w:r w:rsidRPr="00475B8B">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00E34F21">
        <w:rPr>
          <w:rStyle w:val="ala30"/>
          <w:rFonts w:ascii="Verdana" w:hAnsi="Verdana" w:cs="Tahoma"/>
          <w:color w:val="FF0000"/>
          <w:sz w:val="20"/>
          <w:szCs w:val="20"/>
          <w:lang w:val="en-US"/>
        </w:rPr>
        <w:t>5</w:t>
      </w:r>
      <w:r w:rsidRPr="00475B8B">
        <w:rPr>
          <w:rStyle w:val="ala30"/>
          <w:rFonts w:ascii="Verdana" w:hAnsi="Verdana" w:cs="Tahoma"/>
          <w:color w:val="000000"/>
          <w:sz w:val="20"/>
          <w:szCs w:val="20"/>
          <w:lang w:val="bg-BG"/>
        </w:rPr>
        <w:t xml:space="preserve"> дни преди изтичане на срока за получаване на офертите</w:t>
      </w:r>
      <w:r w:rsidR="000B73E6" w:rsidRPr="00475B8B">
        <w:rPr>
          <w:rStyle w:val="ala30"/>
          <w:rFonts w:ascii="Verdana" w:hAnsi="Verdana" w:cs="Tahoma"/>
          <w:color w:val="000000"/>
          <w:sz w:val="20"/>
          <w:szCs w:val="20"/>
          <w:lang w:val="bg-BG"/>
        </w:rPr>
        <w:t xml:space="preserve"> за участие</w:t>
      </w:r>
      <w:r w:rsidRPr="00475B8B">
        <w:rPr>
          <w:rStyle w:val="ala30"/>
          <w:rFonts w:ascii="Verdana" w:hAnsi="Verdana" w:cs="Tahoma"/>
          <w:color w:val="000000"/>
          <w:sz w:val="20"/>
          <w:szCs w:val="20"/>
          <w:lang w:val="bg-BG"/>
        </w:rPr>
        <w:t xml:space="preserve">. </w:t>
      </w:r>
    </w:p>
    <w:p w14:paraId="1900D6C2" w14:textId="1DCC2AD6" w:rsidR="00881F6C" w:rsidRPr="00475B8B" w:rsidRDefault="00881F6C" w:rsidP="009426F9">
      <w:pPr>
        <w:spacing w:before="120" w:after="120"/>
        <w:ind w:firstLine="567"/>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w:t>
      </w:r>
      <w:r w:rsidR="000B73E6" w:rsidRPr="00475B8B">
        <w:rPr>
          <w:rFonts w:ascii="Verdana" w:hAnsi="Verdana" w:cs="Tahoma"/>
          <w:color w:val="000000"/>
          <w:sz w:val="20"/>
          <w:szCs w:val="20"/>
          <w:lang w:val="bg-BG"/>
        </w:rPr>
        <w:t>на</w:t>
      </w:r>
      <w:r w:rsidRPr="00475B8B">
        <w:rPr>
          <w:rFonts w:ascii="Verdana" w:hAnsi="Verdana" w:cs="Tahoma"/>
          <w:color w:val="000000"/>
          <w:sz w:val="20"/>
          <w:szCs w:val="20"/>
          <w:lang w:val="bg-BG"/>
        </w:rPr>
        <w:t xml:space="preserve"> оферти</w:t>
      </w:r>
      <w:r w:rsidR="000B73E6" w:rsidRPr="00475B8B">
        <w:rPr>
          <w:rFonts w:ascii="Verdana" w:hAnsi="Verdana" w:cs="Tahoma"/>
          <w:color w:val="000000"/>
          <w:sz w:val="20"/>
          <w:szCs w:val="20"/>
          <w:lang w:val="bg-BG"/>
        </w:rPr>
        <w:t xml:space="preserve"> за участие</w:t>
      </w:r>
      <w:r w:rsidR="00D2084E" w:rsidRPr="00475B8B">
        <w:rPr>
          <w:rFonts w:ascii="Verdana" w:hAnsi="Verdana" w:cs="Tahoma"/>
          <w:color w:val="000000"/>
          <w:sz w:val="20"/>
          <w:szCs w:val="20"/>
          <w:lang w:val="bg-BG"/>
        </w:rPr>
        <w:t xml:space="preserve">. </w:t>
      </w:r>
      <w:r w:rsidRPr="00475B8B">
        <w:rPr>
          <w:rFonts w:ascii="Verdana" w:hAnsi="Verdana" w:cs="Tahoma"/>
          <w:color w:val="000000"/>
          <w:sz w:val="20"/>
          <w:szCs w:val="20"/>
          <w:lang w:val="bg-BG"/>
        </w:rPr>
        <w:t xml:space="preserve">В разясненията не се посочва лицето, направило запитването. </w:t>
      </w:r>
    </w:p>
    <w:p w14:paraId="1553640D" w14:textId="0A1B6D2A" w:rsidR="00881F6C" w:rsidRPr="00475B8B" w:rsidRDefault="00881F6C" w:rsidP="009426F9">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2B446B36" w14:textId="329ACDCB" w:rsidR="005960B4" w:rsidRPr="00475B8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Исканията се адресират и се изпращат само до </w:t>
      </w:r>
      <w:r w:rsidR="00D658C9" w:rsidRPr="00475B8B">
        <w:rPr>
          <w:rFonts w:ascii="Verdana" w:hAnsi="Verdana" w:cs="Arial"/>
          <w:sz w:val="20"/>
          <w:szCs w:val="20"/>
          <w:lang w:val="bg-BG"/>
        </w:rPr>
        <w:t xml:space="preserve">лицето за контакт по </w:t>
      </w:r>
      <w:r w:rsidRPr="00475B8B">
        <w:rPr>
          <w:rFonts w:ascii="Verdana" w:hAnsi="Verdana" w:cs="Arial"/>
          <w:sz w:val="20"/>
          <w:szCs w:val="20"/>
          <w:lang w:val="bg-BG"/>
        </w:rPr>
        <w:t>процедурата</w:t>
      </w:r>
      <w:r w:rsidR="00B3352A" w:rsidRPr="00475B8B">
        <w:rPr>
          <w:rFonts w:ascii="Verdana" w:hAnsi="Verdana" w:cs="Arial"/>
          <w:sz w:val="20"/>
          <w:szCs w:val="20"/>
          <w:lang w:val="bg-BG"/>
        </w:rPr>
        <w:t xml:space="preserve"> </w:t>
      </w:r>
      <w:r w:rsidR="005960B4" w:rsidRPr="00475B8B">
        <w:rPr>
          <w:rFonts w:ascii="Verdana" w:hAnsi="Verdana" w:cs="Arial"/>
          <w:sz w:val="20"/>
          <w:szCs w:val="20"/>
          <w:lang w:val="bg-BG"/>
        </w:rPr>
        <w:t>по начините определени в тази документация.</w:t>
      </w:r>
    </w:p>
    <w:p w14:paraId="40C5B81B" w14:textId="0ECBFAC9" w:rsidR="005960B4" w:rsidRPr="00475B8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В случай, че писменото искане за разяснение се входира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28D10E7F"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682CD45D" w:rsidR="00290AFA" w:rsidRPr="00475B8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374F62D3" w:rsidR="005A614A" w:rsidRPr="00475B8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F5376A" w:rsidRPr="00475B8B">
        <w:rPr>
          <w:rFonts w:ascii="Verdana" w:hAnsi="Verdana" w:cs="Arial"/>
          <w:sz w:val="20"/>
          <w:szCs w:val="20"/>
          <w:lang w:val="bg-BG"/>
        </w:rPr>
        <w:t xml:space="preserve">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1084048D" w14:textId="3921FC49" w:rsidR="00D44D49" w:rsidRPr="00475B8B" w:rsidRDefault="00D77173" w:rsidP="00D13906">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D13906">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2D1A05" w:rsidRDefault="00E52F41" w:rsidP="002715D3">
      <w:pPr>
        <w:spacing w:before="120" w:after="120"/>
        <w:ind w:left="1247"/>
        <w:jc w:val="both"/>
        <w:rPr>
          <w:rStyle w:val="ala49"/>
          <w:rFonts w:ascii="Verdana" w:hAnsi="Verdana"/>
          <w:i/>
          <w:sz w:val="18"/>
          <w:szCs w:val="18"/>
          <w:lang w:val="bg-BG"/>
        </w:rPr>
      </w:pPr>
      <w:r w:rsidRPr="002D1A05">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2D1A05" w:rsidRDefault="00E52F41" w:rsidP="00C342AF">
      <w:pPr>
        <w:pStyle w:val="ListParagraph"/>
        <w:numPr>
          <w:ilvl w:val="0"/>
          <w:numId w:val="18"/>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2D1A05" w:rsidRDefault="00E52F41" w:rsidP="00C342AF">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2D1A05" w:rsidRDefault="00E52F41" w:rsidP="00C342AF">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2D1A05"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671C1398" w14:textId="52213553" w:rsidR="00E52F41" w:rsidRPr="002D1A05" w:rsidRDefault="00E52F41" w:rsidP="00C342AF">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2D1A05" w:rsidRDefault="00E52F41" w:rsidP="00C342AF">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2D1A05">
        <w:rPr>
          <w:rStyle w:val="alcapt2"/>
          <w:rFonts w:ascii="Verdana" w:hAnsi="Verdana" w:cs="Tahoma"/>
          <w:color w:val="000000"/>
          <w:sz w:val="18"/>
          <w:szCs w:val="18"/>
          <w:lang w:val="bg-BG"/>
        </w:rPr>
        <w:t>а)</w:t>
      </w:r>
      <w:r w:rsidRPr="002D1A05">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2D1A05" w:rsidRDefault="002715D3" w:rsidP="00C342AF">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2D1A05">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2D1A05" w:rsidRDefault="002715D3" w:rsidP="00C342AF">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2D1A05">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2D1A05" w:rsidRDefault="00E52F41" w:rsidP="002715D3">
      <w:pPr>
        <w:pStyle w:val="ListParagraph"/>
        <w:spacing w:before="120" w:after="120"/>
        <w:contextualSpacing w:val="0"/>
        <w:jc w:val="both"/>
        <w:rPr>
          <w:rFonts w:ascii="Verdana" w:hAnsi="Verdana" w:cs="Tahoma"/>
          <w:color w:val="000000"/>
          <w:sz w:val="18"/>
          <w:szCs w:val="18"/>
          <w:lang w:val="bg-BG"/>
        </w:rPr>
      </w:pPr>
      <w:r w:rsidRPr="002D1A05">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2D1A05" w:rsidRDefault="00957C48" w:rsidP="00C342AF">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2D1A05">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2D1A05" w:rsidRDefault="00957C48" w:rsidP="00C342AF">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2D1A05">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2D1A05" w:rsidRDefault="00957C48" w:rsidP="00C342AF">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2D1A05">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2D1A05" w:rsidRDefault="00957C48" w:rsidP="00C342AF">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2D1A05">
        <w:rPr>
          <w:rFonts w:ascii="Verdana" w:hAnsi="Verdana" w:cs="Tahoma"/>
          <w:i/>
          <w:color w:val="000000"/>
          <w:sz w:val="18"/>
          <w:szCs w:val="18"/>
          <w:lang w:val="bg-BG"/>
        </w:rPr>
        <w:t xml:space="preserve">опитал е да: </w:t>
      </w:r>
    </w:p>
    <w:p w14:paraId="5CA9EA65" w14:textId="77777777" w:rsidR="00E52F41" w:rsidRPr="002D1A05"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2D1A05">
        <w:rPr>
          <w:rStyle w:val="alcapt2"/>
          <w:rFonts w:ascii="Verdana" w:hAnsi="Verdana" w:cs="Tahoma"/>
          <w:color w:val="000000"/>
          <w:sz w:val="18"/>
          <w:szCs w:val="18"/>
          <w:lang w:val="bg-BG"/>
        </w:rPr>
        <w:t>а)</w:t>
      </w:r>
      <w:r w:rsidRPr="002D1A05">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Default="00E52F41" w:rsidP="00957C48">
      <w:pPr>
        <w:pStyle w:val="ListParagraph"/>
        <w:spacing w:before="120" w:after="120"/>
        <w:ind w:firstLine="696"/>
        <w:contextualSpacing w:val="0"/>
        <w:jc w:val="both"/>
        <w:rPr>
          <w:rFonts w:ascii="Verdana" w:hAnsi="Verdana" w:cs="Tahoma"/>
          <w:i/>
          <w:color w:val="000000"/>
          <w:sz w:val="18"/>
          <w:szCs w:val="18"/>
          <w:lang w:val="en-US"/>
        </w:rPr>
      </w:pPr>
      <w:r w:rsidRPr="002D1A05">
        <w:rPr>
          <w:i/>
          <w:iCs/>
          <w:lang w:val="bg-BG"/>
        </w:rPr>
        <w:t>б)</w:t>
      </w:r>
      <w:r w:rsidRPr="002D1A05">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F063DB" w:rsidRDefault="00E4222B" w:rsidP="00F063DB">
      <w:pPr>
        <w:pStyle w:val="ListParagraph"/>
        <w:spacing w:before="120" w:after="120"/>
        <w:contextualSpacing w:val="0"/>
        <w:jc w:val="both"/>
        <w:rPr>
          <w:rFonts w:ascii="Verdana" w:hAnsi="Verdana" w:cs="Tahoma"/>
          <w:color w:val="000000"/>
          <w:sz w:val="18"/>
          <w:szCs w:val="18"/>
          <w:lang w:val="bg-BG"/>
        </w:rPr>
      </w:pPr>
      <w:r w:rsidRPr="00F063DB">
        <w:rPr>
          <w:rFonts w:ascii="Verdana" w:hAnsi="Verdana" w:cs="Tahoma"/>
          <w:color w:val="000000"/>
          <w:sz w:val="18"/>
          <w:szCs w:val="18"/>
          <w:lang w:val="bg-BG"/>
        </w:rPr>
        <w:t>Основанията по чл. 55, ал. 1, т. 5</w:t>
      </w:r>
      <w:r w:rsidR="00D96FC9">
        <w:rPr>
          <w:rFonts w:ascii="Verdana" w:hAnsi="Verdana" w:cs="Tahoma"/>
          <w:color w:val="000000"/>
          <w:sz w:val="18"/>
          <w:szCs w:val="18"/>
          <w:lang w:val="bg-BG"/>
        </w:rPr>
        <w:t xml:space="preserve"> от ЗОП</w:t>
      </w:r>
      <w:r w:rsidRPr="00F063DB">
        <w:rPr>
          <w:rFonts w:ascii="Verdana" w:hAnsi="Verdana" w:cs="Tahoma"/>
          <w:color w:val="000000"/>
          <w:sz w:val="18"/>
          <w:szCs w:val="18"/>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475B8B"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FE7D8C"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r w:rsidR="00E86C2F" w:rsidRPr="00475B8B">
        <w:rPr>
          <w:rStyle w:val="ala33"/>
          <w:rFonts w:ascii="Verdana" w:hAnsi="Verdana" w:cs="Tahoma"/>
          <w:sz w:val="20"/>
          <w:szCs w:val="20"/>
          <w:lang w:val="bg-BG"/>
        </w:rPr>
        <w:t>надежност</w:t>
      </w:r>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FE7D8C"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FE7D8C">
        <w:rPr>
          <w:rStyle w:val="ala62"/>
          <w:rFonts w:ascii="Verdana" w:hAnsi="Verdana"/>
          <w:sz w:val="20"/>
          <w:szCs w:val="20"/>
          <w:lang w:val="bg-BG"/>
        </w:rPr>
        <w:t>У</w:t>
      </w:r>
      <w:r w:rsidR="009D7729" w:rsidRPr="00FE7D8C">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FE7D8C">
        <w:rPr>
          <w:rStyle w:val="ala62"/>
          <w:rFonts w:ascii="Verdana" w:hAnsi="Verdana"/>
          <w:sz w:val="20"/>
          <w:szCs w:val="20"/>
          <w:lang w:val="bg-BG"/>
        </w:rPr>
        <w:t xml:space="preserve"> ЗОП</w:t>
      </w:r>
      <w:r w:rsidR="009D7729" w:rsidRPr="00FE7D8C">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FE7D8C"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FE7D8C">
        <w:rPr>
          <w:rStyle w:val="ala62"/>
          <w:rFonts w:ascii="Verdana" w:hAnsi="Verdana"/>
          <w:sz w:val="20"/>
          <w:szCs w:val="20"/>
          <w:lang w:val="bg-BG"/>
        </w:rPr>
        <w:t xml:space="preserve">За тази цел участникът може да докаже, че: </w:t>
      </w:r>
    </w:p>
    <w:p w14:paraId="36710195" w14:textId="25AC772D" w:rsidR="00BB3E14" w:rsidRPr="00FE7D8C"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FE7D8C">
        <w:rPr>
          <w:rStyle w:val="ala62"/>
          <w:rFonts w:ascii="Verdana" w:hAnsi="Verdana"/>
          <w:sz w:val="20"/>
          <w:szCs w:val="20"/>
          <w:lang w:val="bg-BG"/>
        </w:rPr>
        <w:t>е погасил задълженията си по чл. 54, ал. 1, т. 3</w:t>
      </w:r>
      <w:r w:rsidR="00504B89" w:rsidRPr="00FE7D8C">
        <w:rPr>
          <w:rStyle w:val="ala62"/>
          <w:rFonts w:ascii="Verdana" w:hAnsi="Verdana"/>
          <w:sz w:val="20"/>
          <w:szCs w:val="20"/>
          <w:lang w:val="bg-BG"/>
        </w:rPr>
        <w:t xml:space="preserve"> от ЗОП</w:t>
      </w:r>
      <w:r w:rsidRPr="00FE7D8C">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FE7D8C">
        <w:rPr>
          <w:rStyle w:val="ala62"/>
          <w:rFonts w:ascii="Verdana" w:hAnsi="Verdana"/>
          <w:i/>
          <w:sz w:val="20"/>
          <w:szCs w:val="20"/>
          <w:lang w:val="bg-BG"/>
        </w:rPr>
        <w:t>За доказване</w:t>
      </w:r>
      <w:r w:rsidR="00464C6C" w:rsidRPr="00FE7D8C">
        <w:rPr>
          <w:rStyle w:val="ala62"/>
          <w:rFonts w:ascii="Verdana" w:hAnsi="Verdana"/>
          <w:i/>
          <w:sz w:val="20"/>
          <w:szCs w:val="20"/>
          <w:lang w:val="bg-BG"/>
        </w:rPr>
        <w:t xml:space="preserve"> на надеждността</w:t>
      </w:r>
      <w:r w:rsidRPr="00FE7D8C">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2D1A05"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2D1A05">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2D1A05" w:rsidRDefault="00A561BE" w:rsidP="00480B24">
      <w:pPr>
        <w:pStyle w:val="ListParagraph"/>
        <w:spacing w:before="120" w:after="120"/>
        <w:ind w:left="2705"/>
        <w:contextualSpacing w:val="0"/>
        <w:jc w:val="both"/>
        <w:rPr>
          <w:rStyle w:val="ala62"/>
          <w:rFonts w:ascii="Verdana" w:hAnsi="Verdana"/>
          <w:i/>
          <w:sz w:val="20"/>
          <w:szCs w:val="20"/>
          <w:lang w:val="bg-BG"/>
        </w:rPr>
      </w:pPr>
      <w:r w:rsidRPr="002D1A05">
        <w:rPr>
          <w:rStyle w:val="ala62"/>
          <w:rFonts w:ascii="Verdana" w:hAnsi="Verdana"/>
          <w:i/>
          <w:sz w:val="20"/>
          <w:szCs w:val="20"/>
          <w:lang w:val="bg-BG"/>
        </w:rPr>
        <w:t xml:space="preserve">За доказване </w:t>
      </w:r>
      <w:r w:rsidR="00464C6C" w:rsidRPr="002D1A05">
        <w:rPr>
          <w:rStyle w:val="ala62"/>
          <w:rFonts w:ascii="Verdana" w:hAnsi="Verdana"/>
          <w:i/>
          <w:sz w:val="20"/>
          <w:szCs w:val="20"/>
          <w:lang w:val="bg-BG"/>
        </w:rPr>
        <w:t xml:space="preserve">на надеждността </w:t>
      </w:r>
      <w:r w:rsidRPr="002D1A05">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2D1A05"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2D1A05">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2D1A05">
        <w:rPr>
          <w:rStyle w:val="ala62"/>
          <w:rFonts w:ascii="Verdana" w:hAnsi="Verdana"/>
          <w:sz w:val="20"/>
          <w:szCs w:val="20"/>
          <w:lang w:val="bg-BG"/>
        </w:rPr>
        <w:t>.</w:t>
      </w:r>
    </w:p>
    <w:p w14:paraId="22BFA4FB" w14:textId="1D30CE95" w:rsidR="00E86C2F" w:rsidRPr="002D1A05" w:rsidRDefault="00464C6C" w:rsidP="00480B24">
      <w:pPr>
        <w:pStyle w:val="ListParagraph"/>
        <w:spacing w:before="120" w:after="120"/>
        <w:ind w:left="2705"/>
        <w:contextualSpacing w:val="0"/>
        <w:jc w:val="both"/>
        <w:rPr>
          <w:rStyle w:val="ala62"/>
          <w:rFonts w:ascii="Verdana" w:hAnsi="Verdana"/>
          <w:i/>
          <w:sz w:val="20"/>
          <w:szCs w:val="20"/>
          <w:lang w:val="bg-BG"/>
        </w:rPr>
      </w:pPr>
      <w:r w:rsidRPr="002D1A05">
        <w:rPr>
          <w:rStyle w:val="ala62"/>
          <w:rFonts w:ascii="Verdana" w:hAnsi="Verdana"/>
          <w:i/>
          <w:sz w:val="20"/>
          <w:szCs w:val="20"/>
          <w:lang w:val="bg-BG"/>
        </w:rPr>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2D1A05">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2D1A05"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2D1A05">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2D1A05"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2D1A05">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2D1A05">
        <w:rPr>
          <w:rStyle w:val="ala62"/>
          <w:rFonts w:ascii="Verdana" w:eastAsiaTheme="minorHAnsi" w:hAnsi="Verdana"/>
          <w:sz w:val="20"/>
          <w:szCs w:val="20"/>
          <w:lang w:val="bg-BG"/>
        </w:rPr>
        <w:t xml:space="preserve"> </w:t>
      </w:r>
      <w:r w:rsidRPr="002D1A05">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475B8B"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Pr="00C459BE"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475B8B">
        <w:rPr>
          <w:rFonts w:ascii="Verdana" w:hAnsi="Verdana" w:cs="Tahoma"/>
          <w:sz w:val="20"/>
          <w:szCs w:val="20"/>
          <w:lang w:val="bg-BG"/>
        </w:rPr>
        <w:t>важи забраната</w:t>
      </w:r>
      <w:r w:rsidRPr="00475B8B">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5771C73" w14:textId="77777777" w:rsidR="0017141D" w:rsidRPr="0017141D" w:rsidRDefault="0017141D" w:rsidP="00C459BE">
      <w:pPr>
        <w:pStyle w:val="p50"/>
        <w:keepLines/>
        <w:numPr>
          <w:ilvl w:val="2"/>
          <w:numId w:val="3"/>
        </w:numPr>
        <w:rPr>
          <w:rFonts w:ascii="Verdana" w:hAnsi="Verdana" w:cs="Tahoma"/>
          <w:sz w:val="20"/>
          <w:szCs w:val="20"/>
          <w:lang w:val="bg-BG"/>
        </w:rPr>
      </w:pPr>
      <w:r w:rsidRPr="0017141D">
        <w:rPr>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6CE18706" w14:textId="7D65E661" w:rsidR="00BC400E" w:rsidRPr="00475B8B" w:rsidRDefault="00DC4F57" w:rsidP="00C41EEF">
      <w:pPr>
        <w:keepLines/>
        <w:numPr>
          <w:ilvl w:val="0"/>
          <w:numId w:val="3"/>
        </w:numPr>
        <w:spacing w:before="120" w:after="120"/>
        <w:jc w:val="both"/>
        <w:rPr>
          <w:rFonts w:ascii="Verdana" w:hAnsi="Verdana" w:cs="Arial"/>
          <w:sz w:val="20"/>
          <w:szCs w:val="20"/>
          <w:lang w:val="bg-BG"/>
        </w:rPr>
      </w:pPr>
      <w:r w:rsidRPr="00475B8B">
        <w:rPr>
          <w:rStyle w:val="alcapt2"/>
          <w:rFonts w:ascii="Verdana" w:hAnsi="Verdana" w:cs="Tahoma"/>
          <w:b/>
          <w:i w:val="0"/>
          <w:sz w:val="20"/>
          <w:szCs w:val="20"/>
          <w:lang w:val="bg-BG"/>
        </w:rPr>
        <w:t>КРИТЕРИИ</w:t>
      </w:r>
      <w:r w:rsidRPr="00475B8B">
        <w:rPr>
          <w:rFonts w:ascii="Verdana" w:hAnsi="Verdana" w:cs="Arial"/>
          <w:b/>
          <w:sz w:val="20"/>
          <w:szCs w:val="20"/>
          <w:lang w:val="bg-BG"/>
        </w:rPr>
        <w:t xml:space="preserve"> ЗА ПОДБОР</w:t>
      </w:r>
      <w:r w:rsidRPr="00475B8B">
        <w:rPr>
          <w:rFonts w:ascii="Verdana" w:hAnsi="Verdana" w:cs="Arial"/>
          <w:sz w:val="20"/>
          <w:szCs w:val="20"/>
          <w:lang w:val="bg-BG"/>
        </w:rPr>
        <w:t xml:space="preserve"> – </w:t>
      </w:r>
      <w:r w:rsidR="003C753F" w:rsidRPr="00475B8B">
        <w:rPr>
          <w:rFonts w:ascii="Verdana" w:hAnsi="Verdana"/>
          <w:b/>
          <w:sz w:val="20"/>
          <w:szCs w:val="20"/>
          <w:lang w:val="bg-BG"/>
        </w:rPr>
        <w:t>изисквания към участниците и посочване на информация относно съответствието с тях в ЕЕДОП</w:t>
      </w:r>
    </w:p>
    <w:p w14:paraId="2305D5CF" w14:textId="63AB0FC3" w:rsidR="00BC400E" w:rsidRPr="00475B8B" w:rsidRDefault="00BC400E">
      <w:pPr>
        <w:keepLines/>
        <w:numPr>
          <w:ilvl w:val="1"/>
          <w:numId w:val="3"/>
        </w:numPr>
        <w:spacing w:before="120" w:after="120"/>
        <w:jc w:val="both"/>
        <w:rPr>
          <w:rFonts w:ascii="Verdana" w:hAnsi="Verdana"/>
          <w:sz w:val="20"/>
          <w:szCs w:val="20"/>
          <w:lang w:val="bg-BG"/>
        </w:rPr>
      </w:pPr>
      <w:r w:rsidRPr="00475B8B">
        <w:rPr>
          <w:rFonts w:ascii="Verdana" w:hAnsi="Verdana"/>
          <w:b/>
          <w:sz w:val="20"/>
          <w:szCs w:val="20"/>
          <w:lang w:val="bg-BG"/>
        </w:rPr>
        <w:t>Годност (правоспособност) за упражняване на професионална дейност</w:t>
      </w:r>
    </w:p>
    <w:p w14:paraId="33FA0F7E" w14:textId="6E50323F" w:rsidR="008A1051" w:rsidRPr="002D1A05" w:rsidRDefault="008A1051">
      <w:pPr>
        <w:pStyle w:val="ListParagraph"/>
        <w:numPr>
          <w:ilvl w:val="2"/>
          <w:numId w:val="3"/>
        </w:numPr>
        <w:tabs>
          <w:tab w:val="num" w:pos="2268"/>
        </w:tabs>
        <w:spacing w:before="120" w:after="120"/>
        <w:ind w:left="2268" w:hanging="992"/>
        <w:contextualSpacing w:val="0"/>
        <w:jc w:val="both"/>
        <w:rPr>
          <w:rStyle w:val="ala55"/>
          <w:rFonts w:ascii="Verdana" w:hAnsi="Verdana"/>
          <w:sz w:val="20"/>
          <w:szCs w:val="20"/>
          <w:lang w:val="bg-BG"/>
        </w:rPr>
      </w:pPr>
      <w:r w:rsidRPr="00475B8B">
        <w:rPr>
          <w:rStyle w:val="ala55"/>
          <w:rFonts w:ascii="Verdana" w:hAnsi="Verdana" w:cs="Tahoma"/>
          <w:i/>
          <w:color w:val="000000"/>
          <w:sz w:val="20"/>
          <w:szCs w:val="20"/>
          <w:lang w:val="bg-BG"/>
        </w:rPr>
        <w:t>Изискване</w:t>
      </w:r>
      <w:r w:rsidRPr="00475B8B">
        <w:rPr>
          <w:rStyle w:val="ala55"/>
          <w:rFonts w:ascii="Verdana" w:hAnsi="Verdana" w:cs="Tahoma"/>
          <w:color w:val="000000"/>
          <w:sz w:val="20"/>
          <w:szCs w:val="20"/>
          <w:lang w:val="bg-BG"/>
        </w:rPr>
        <w:t>:</w:t>
      </w:r>
    </w:p>
    <w:p w14:paraId="130F8735" w14:textId="2FD71A3E" w:rsidR="0017453A" w:rsidRPr="00D46B9F" w:rsidRDefault="00C83916" w:rsidP="00D46B9F">
      <w:pPr>
        <w:keepLines/>
        <w:numPr>
          <w:ilvl w:val="3"/>
          <w:numId w:val="3"/>
        </w:numPr>
        <w:tabs>
          <w:tab w:val="clear" w:pos="2705"/>
          <w:tab w:val="num" w:pos="3119"/>
        </w:tabs>
        <w:spacing w:before="120" w:after="120"/>
        <w:ind w:left="3119" w:hanging="1134"/>
        <w:jc w:val="both"/>
        <w:rPr>
          <w:rFonts w:ascii="Verdana" w:hAnsi="Verdana" w:cs="Tahoma"/>
          <w:color w:val="000000"/>
          <w:sz w:val="20"/>
          <w:szCs w:val="20"/>
          <w:lang w:val="bg-BG"/>
        </w:rPr>
      </w:pPr>
      <w:r w:rsidRPr="00475B8B">
        <w:rPr>
          <w:rStyle w:val="ala55"/>
          <w:rFonts w:ascii="Verdana" w:hAnsi="Verdana"/>
          <w:sz w:val="20"/>
          <w:szCs w:val="20"/>
          <w:lang w:val="bg-BG"/>
        </w:rPr>
        <w:t>У</w:t>
      </w:r>
      <w:r w:rsidR="0017453A" w:rsidRPr="00D46B9F">
        <w:rPr>
          <w:rStyle w:val="ala55"/>
          <w:rFonts w:ascii="Verdana" w:hAnsi="Verdana" w:cs="Tahoma"/>
          <w:color w:val="000000"/>
          <w:sz w:val="20"/>
          <w:szCs w:val="20"/>
          <w:lang w:val="bg-BG"/>
        </w:rPr>
        <w:t xml:space="preserve">частниците да са вписани в търговския регистър и/или в съответен професионален регистър. </w:t>
      </w:r>
    </w:p>
    <w:p w14:paraId="30DB79BE" w14:textId="0834970E" w:rsidR="006453DC" w:rsidRPr="00475B8B" w:rsidRDefault="006125B9" w:rsidP="0004791E">
      <w:pPr>
        <w:pStyle w:val="ListParagraph"/>
        <w:numPr>
          <w:ilvl w:val="2"/>
          <w:numId w:val="3"/>
        </w:numPr>
        <w:tabs>
          <w:tab w:val="num" w:pos="2268"/>
        </w:tabs>
        <w:spacing w:before="120" w:after="120"/>
        <w:ind w:left="2268" w:hanging="992"/>
        <w:contextualSpacing w:val="0"/>
        <w:jc w:val="both"/>
        <w:rPr>
          <w:rStyle w:val="ala55"/>
          <w:rFonts w:ascii="Verdana" w:hAnsi="Verdana" w:cs="Tahoma"/>
          <w:i/>
          <w:color w:val="000000"/>
          <w:sz w:val="20"/>
          <w:szCs w:val="20"/>
          <w:lang w:val="bg-BG"/>
        </w:rPr>
      </w:pPr>
      <w:r w:rsidRPr="00475B8B">
        <w:rPr>
          <w:rStyle w:val="ala55"/>
          <w:rFonts w:ascii="Verdana" w:hAnsi="Verdana" w:cs="Tahoma"/>
          <w:i/>
          <w:color w:val="000000"/>
          <w:sz w:val="20"/>
          <w:szCs w:val="20"/>
          <w:lang w:val="bg-BG"/>
        </w:rPr>
        <w:t xml:space="preserve">Участниците следва да посочат информацията </w:t>
      </w:r>
      <w:r w:rsidR="001F1A2D" w:rsidRPr="00475B8B">
        <w:rPr>
          <w:rStyle w:val="ala55"/>
          <w:rFonts w:ascii="Verdana" w:hAnsi="Verdana" w:cs="Tahoma"/>
          <w:i/>
          <w:color w:val="000000"/>
          <w:sz w:val="20"/>
          <w:szCs w:val="20"/>
          <w:lang w:val="bg-BG"/>
        </w:rPr>
        <w:t xml:space="preserve">относно съответствието с изискването за годност (правоспособност) </w:t>
      </w:r>
      <w:r w:rsidR="00AD07D6" w:rsidRPr="00475B8B">
        <w:rPr>
          <w:rStyle w:val="ala55"/>
          <w:rFonts w:ascii="Verdana" w:hAnsi="Verdana" w:cs="Tahoma"/>
          <w:i/>
          <w:color w:val="000000"/>
          <w:sz w:val="20"/>
          <w:szCs w:val="20"/>
          <w:lang w:val="bg-BG"/>
        </w:rPr>
        <w:t xml:space="preserve">в </w:t>
      </w:r>
      <w:r w:rsidR="00FC1AE3" w:rsidRPr="00475B8B">
        <w:rPr>
          <w:rStyle w:val="ala55"/>
          <w:rFonts w:ascii="Verdana" w:hAnsi="Verdana" w:cs="Tahoma"/>
          <w:i/>
          <w:color w:val="000000"/>
          <w:sz w:val="20"/>
          <w:szCs w:val="20"/>
          <w:lang w:val="bg-BG"/>
        </w:rPr>
        <w:t xml:space="preserve">Раздел </w:t>
      </w:r>
      <w:r w:rsidR="00C921FB" w:rsidRPr="00475B8B">
        <w:rPr>
          <w:rStyle w:val="ala55"/>
          <w:rFonts w:ascii="Verdana" w:hAnsi="Verdana" w:cs="Tahoma"/>
          <w:i/>
          <w:color w:val="000000"/>
          <w:sz w:val="20"/>
          <w:szCs w:val="20"/>
          <w:lang w:val="bg-BG"/>
        </w:rPr>
        <w:t>А: Годност на</w:t>
      </w:r>
      <w:r w:rsidR="006453DC" w:rsidRPr="00475B8B">
        <w:rPr>
          <w:rStyle w:val="ala55"/>
          <w:rFonts w:ascii="Verdana" w:hAnsi="Verdana" w:cs="Tahoma"/>
          <w:i/>
          <w:color w:val="000000"/>
          <w:sz w:val="20"/>
          <w:szCs w:val="20"/>
          <w:lang w:val="bg-BG"/>
        </w:rPr>
        <w:t xml:space="preserve"> Част IV: Критерии за подбор от ЕЕДОП</w:t>
      </w:r>
      <w:r w:rsidR="003A0A33" w:rsidRPr="00475B8B">
        <w:rPr>
          <w:rStyle w:val="ala55"/>
          <w:rFonts w:ascii="Verdana" w:hAnsi="Verdana" w:cs="Tahoma"/>
          <w:i/>
          <w:color w:val="000000"/>
          <w:sz w:val="20"/>
          <w:szCs w:val="20"/>
          <w:lang w:val="bg-BG"/>
        </w:rPr>
        <w:t>.</w:t>
      </w:r>
    </w:p>
    <w:p w14:paraId="10840494" w14:textId="417BB2BD" w:rsidR="00D44D49" w:rsidRPr="00475B8B" w:rsidRDefault="00CB12C8" w:rsidP="00B222B8">
      <w:pPr>
        <w:keepLines/>
        <w:numPr>
          <w:ilvl w:val="0"/>
          <w:numId w:val="3"/>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b/>
          <w:sz w:val="20"/>
          <w:szCs w:val="20"/>
          <w:lang w:val="bg-BG"/>
        </w:rPr>
        <w:t>Е</w:t>
      </w:r>
      <w:r w:rsidR="00546BD9" w:rsidRPr="00475B8B">
        <w:rPr>
          <w:rFonts w:ascii="Verdana" w:hAnsi="Verdana"/>
          <w:b/>
          <w:sz w:val="20"/>
          <w:szCs w:val="20"/>
          <w:lang w:val="bg-BG"/>
        </w:rPr>
        <w:t>динен</w:t>
      </w:r>
      <w:r w:rsidR="00546BD9" w:rsidRPr="00475B8B">
        <w:rPr>
          <w:rFonts w:ascii="Verdana" w:hAnsi="Verdana"/>
          <w:color w:val="000000"/>
          <w:sz w:val="20"/>
          <w:szCs w:val="20"/>
          <w:lang w:val="bg-BG" w:eastAsia="bg-BG"/>
        </w:rPr>
        <w:t xml:space="preserve"> европейски документ за обществени поръчки (ЕЕДОП) за </w:t>
      </w:r>
      <w:r w:rsidRPr="00475B8B">
        <w:rPr>
          <w:rFonts w:ascii="Verdana" w:hAnsi="Verdana"/>
          <w:color w:val="000000"/>
          <w:sz w:val="20"/>
          <w:szCs w:val="20"/>
          <w:lang w:val="bg-BG" w:eastAsia="bg-BG"/>
        </w:rPr>
        <w:t>участника</w:t>
      </w:r>
      <w:r w:rsidR="00546BD9" w:rsidRPr="00475B8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475B8B">
        <w:rPr>
          <w:rFonts w:ascii="Verdana" w:hAnsi="Verdana"/>
          <w:color w:val="000000"/>
          <w:sz w:val="20"/>
          <w:szCs w:val="20"/>
          <w:lang w:val="bg-BG" w:eastAsia="bg-BG"/>
        </w:rPr>
        <w:t>;</w:t>
      </w:r>
    </w:p>
    <w:p w14:paraId="1ED53AA1" w14:textId="09794028" w:rsidR="00496E75" w:rsidRPr="00475B8B"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56A945F8" w14:textId="718C8484" w:rsidR="002D2433"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D46B9F">
        <w:rPr>
          <w:rStyle w:val="ala33"/>
          <w:rFonts w:ascii="Verdana" w:hAnsi="Verdana" w:cs="Tahoma"/>
          <w:i/>
          <w:sz w:val="20"/>
          <w:szCs w:val="20"/>
          <w:lang w:val="bg-BG"/>
        </w:rPr>
        <w:t xml:space="preserve"> </w:t>
      </w:r>
      <w:r w:rsidR="00D46B9F" w:rsidRPr="00D46B9F">
        <w:rPr>
          <w:rStyle w:val="ala33"/>
          <w:rFonts w:ascii="Verdana" w:hAnsi="Verdana" w:cs="Tahoma"/>
          <w:b/>
          <w:i/>
          <w:sz w:val="20"/>
          <w:szCs w:val="20"/>
          <w:lang w:val="bg-BG"/>
        </w:rPr>
        <w:t>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DBE6DEB" w14:textId="615973DE"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2D1A05"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B93433">
      <w:pPr>
        <w:keepLines/>
        <w:numPr>
          <w:ilvl w:val="2"/>
          <w:numId w:val="3"/>
        </w:numPr>
        <w:tabs>
          <w:tab w:val="clear" w:pos="2717"/>
          <w:tab w:val="num" w:pos="2268"/>
        </w:tabs>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0A80A16" w:rsidR="008B1B40" w:rsidRPr="00475B8B" w:rsidRDefault="006A1906" w:rsidP="007F209B">
      <w:pPr>
        <w:keepLines/>
        <w:numPr>
          <w:ilvl w:val="1"/>
          <w:numId w:val="3"/>
        </w:numPr>
        <w:spacing w:before="120" w:after="120"/>
        <w:ind w:left="993" w:hanging="709"/>
        <w:jc w:val="both"/>
        <w:rPr>
          <w:rStyle w:val="ala62"/>
          <w:rFonts w:ascii="Verdana" w:hAnsi="Verdana" w:cs="Tahoma"/>
          <w:sz w:val="20"/>
          <w:szCs w:val="20"/>
          <w:lang w:val="bg-BG"/>
        </w:rPr>
      </w:pPr>
      <w:r w:rsidRPr="00475B8B">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2D1A05">
        <w:rPr>
          <w:rStyle w:val="ala62"/>
          <w:rFonts w:ascii="Verdana" w:hAnsi="Verdana" w:cs="Tahoma"/>
          <w:b/>
          <w:sz w:val="20"/>
          <w:szCs w:val="20"/>
          <w:lang w:val="bg-BG"/>
        </w:rPr>
        <w:t xml:space="preserve">и </w:t>
      </w:r>
      <w:r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p>
    <w:p w14:paraId="29F8F0C0" w14:textId="3033182C" w:rsidR="006A1906" w:rsidRPr="002D1A05"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3FBEFB84"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2690EA6D" w14:textId="08F487B6" w:rsidR="009E2A7C" w:rsidRPr="00475B8B" w:rsidRDefault="009E2A7C" w:rsidP="007F209B">
      <w:pPr>
        <w:keepLines/>
        <w:numPr>
          <w:ilvl w:val="1"/>
          <w:numId w:val="3"/>
        </w:numPr>
        <w:spacing w:before="120" w:after="120"/>
        <w:ind w:left="993" w:hanging="709"/>
        <w:jc w:val="both"/>
        <w:rPr>
          <w:rFonts w:ascii="Verdana" w:hAnsi="Verdana"/>
          <w:sz w:val="20"/>
          <w:szCs w:val="20"/>
          <w:lang w:val="bg-BG" w:eastAsia="bg-BG"/>
        </w:rPr>
      </w:pPr>
      <w:r w:rsidRPr="00475B8B">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475B8B">
        <w:rPr>
          <w:rFonts w:ascii="Verdana" w:hAnsi="Verdana" w:cs="Tahoma"/>
          <w:sz w:val="20"/>
          <w:szCs w:val="20"/>
          <w:lang w:val="bg-BG"/>
        </w:rPr>
        <w:t>по образец от документацията</w:t>
      </w:r>
      <w:r w:rsidRPr="00475B8B">
        <w:rPr>
          <w:rFonts w:ascii="Verdana" w:hAnsi="Verdana"/>
          <w:color w:val="000000"/>
          <w:sz w:val="20"/>
          <w:szCs w:val="20"/>
          <w:lang w:val="bg-BG" w:eastAsia="bg-BG"/>
        </w:rPr>
        <w:t>;</w:t>
      </w:r>
    </w:p>
    <w:p w14:paraId="5433590D" w14:textId="5B3FF269" w:rsidR="00EA320C" w:rsidRPr="00475B8B"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C342AF">
      <w:pPr>
        <w:pStyle w:val="ListParagraph"/>
        <w:numPr>
          <w:ilvl w:val="0"/>
          <w:numId w:val="17"/>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C342AF">
      <w:pPr>
        <w:pStyle w:val="ListParagraph"/>
        <w:numPr>
          <w:ilvl w:val="0"/>
          <w:numId w:val="17"/>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C342AF">
      <w:pPr>
        <w:pStyle w:val="ListParagraph"/>
        <w:numPr>
          <w:ilvl w:val="0"/>
          <w:numId w:val="17"/>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0851431C" w:rsidR="00D44D49" w:rsidRPr="00475B8B" w:rsidRDefault="00615D5F" w:rsidP="00B222B8">
      <w:pPr>
        <w:keepLines/>
        <w:numPr>
          <w:ilvl w:val="1"/>
          <w:numId w:val="3"/>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2B8FA5BB" w14:textId="26E41EB3"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Предложение </w:t>
      </w:r>
      <w:r w:rsidR="002B53F8" w:rsidRPr="00475B8B">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0D5CE9A" w14:textId="3C248EB1"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 xml:space="preserve">за съгласие с клаузите </w:t>
      </w:r>
      <w:r w:rsidR="00F4464C" w:rsidRPr="00475B8B">
        <w:rPr>
          <w:rFonts w:ascii="Verdana" w:hAnsi="Verdana" w:cs="Tahoma"/>
          <w:sz w:val="20"/>
          <w:szCs w:val="20"/>
          <w:lang w:val="bg-BG"/>
        </w:rPr>
        <w:t>на приложения проект на договор</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7328A50A" w14:textId="77777777" w:rsidR="003B25EA" w:rsidRPr="003B25EA" w:rsidRDefault="006B52F9" w:rsidP="003B25EA">
      <w:pPr>
        <w:keepLines/>
        <w:numPr>
          <w:ilvl w:val="2"/>
          <w:numId w:val="3"/>
        </w:numPr>
        <w:spacing w:before="120" w:after="120"/>
        <w:ind w:left="1985" w:hanging="992"/>
        <w:jc w:val="both"/>
        <w:rPr>
          <w:rFonts w:ascii="Verdana" w:hAnsi="Verdana" w:cs="Arial"/>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за</w:t>
      </w:r>
      <w:r w:rsidR="00F4464C" w:rsidRPr="00475B8B">
        <w:rPr>
          <w:rFonts w:ascii="Verdana" w:hAnsi="Verdana" w:cs="Tahoma"/>
          <w:sz w:val="20"/>
          <w:szCs w:val="20"/>
          <w:lang w:val="bg-BG"/>
        </w:rPr>
        <w:t xml:space="preserve"> срока на валидност на офертата</w:t>
      </w:r>
      <w:r w:rsidR="00334FF7" w:rsidRPr="00475B8B">
        <w:rPr>
          <w:rFonts w:ascii="Verdana" w:hAnsi="Verdana" w:cs="Tahoma"/>
          <w:sz w:val="20"/>
          <w:szCs w:val="20"/>
          <w:lang w:val="bg-BG"/>
        </w:rPr>
        <w:t xml:space="preserve"> </w:t>
      </w:r>
      <w:r w:rsidR="00334FF7" w:rsidRPr="00475B8B">
        <w:rPr>
          <w:rFonts w:ascii="Verdana" w:hAnsi="Verdana"/>
          <w:bCs/>
          <w:sz w:val="20"/>
          <w:szCs w:val="20"/>
          <w:lang w:val="bg-BG"/>
        </w:rPr>
        <w:t>(по образец)</w:t>
      </w:r>
      <w:r w:rsidR="00F4464C" w:rsidRPr="00475B8B">
        <w:rPr>
          <w:rFonts w:ascii="Verdana" w:hAnsi="Verdana" w:cs="Tahoma"/>
          <w:sz w:val="20"/>
          <w:szCs w:val="20"/>
          <w:lang w:val="bg-BG"/>
        </w:rPr>
        <w:t>.</w:t>
      </w:r>
      <w:r w:rsidR="002B53F8" w:rsidRPr="00475B8B">
        <w:rPr>
          <w:rFonts w:ascii="Verdana" w:hAnsi="Verdana" w:cs="Tahoma"/>
          <w:sz w:val="20"/>
          <w:szCs w:val="20"/>
          <w:lang w:val="bg-BG"/>
        </w:rPr>
        <w:t xml:space="preserve"> </w:t>
      </w:r>
      <w:r w:rsidR="00883507" w:rsidRPr="00475B8B">
        <w:rPr>
          <w:rFonts w:ascii="Verdana" w:hAnsi="Verdana" w:cs="Arial"/>
          <w:sz w:val="20"/>
          <w:szCs w:val="20"/>
          <w:lang w:val="bg-BG"/>
        </w:rPr>
        <w:t xml:space="preserve">Офертите трябва да са със </w:t>
      </w:r>
      <w:r w:rsidR="00883507" w:rsidRPr="00475B8B">
        <w:rPr>
          <w:rFonts w:ascii="Verdana" w:hAnsi="Verdana" w:cs="Arial"/>
          <w:b/>
          <w:sz w:val="20"/>
          <w:szCs w:val="20"/>
          <w:lang w:val="bg-BG"/>
        </w:rPr>
        <w:t>срок на валидност</w:t>
      </w:r>
      <w:r w:rsidR="00883507" w:rsidRPr="00475B8B">
        <w:rPr>
          <w:rFonts w:ascii="Verdana" w:hAnsi="Verdana" w:cs="Arial"/>
          <w:sz w:val="20"/>
          <w:szCs w:val="20"/>
          <w:lang w:val="bg-BG"/>
        </w:rPr>
        <w:t xml:space="preserve"> </w:t>
      </w:r>
      <w:r w:rsidR="00883507" w:rsidRPr="00475B8B">
        <w:rPr>
          <w:rFonts w:ascii="Verdana" w:hAnsi="Verdana" w:cs="Arial"/>
          <w:b/>
          <w:sz w:val="20"/>
          <w:szCs w:val="20"/>
          <w:lang w:val="bg-BG"/>
        </w:rPr>
        <w:t>най-малко 150 дни</w:t>
      </w:r>
      <w:r w:rsidR="00883507" w:rsidRPr="00475B8B">
        <w:rPr>
          <w:rFonts w:ascii="Verdana" w:hAnsi="Verdana" w:cs="Arial"/>
          <w:sz w:val="20"/>
          <w:szCs w:val="20"/>
          <w:lang w:val="bg-BG"/>
        </w:rPr>
        <w:t>, считано</w:t>
      </w:r>
      <w:r w:rsidR="00883507" w:rsidRPr="00475B8B">
        <w:rPr>
          <w:rFonts w:ascii="Verdana" w:hAnsi="Verdana" w:cs="Arial"/>
          <w:b/>
          <w:sz w:val="20"/>
          <w:szCs w:val="20"/>
          <w:lang w:val="bg-BG"/>
        </w:rPr>
        <w:t xml:space="preserve"> </w:t>
      </w:r>
      <w:r w:rsidR="00883507" w:rsidRPr="00475B8B">
        <w:rPr>
          <w:rFonts w:ascii="Verdana" w:hAnsi="Verdana" w:cs="Arial"/>
          <w:sz w:val="20"/>
          <w:szCs w:val="20"/>
          <w:lang w:val="bg-BG"/>
        </w:rPr>
        <w:t>от датата, определена за краен срок за получаване на офертите</w:t>
      </w:r>
      <w:r w:rsidR="00B427EA" w:rsidRPr="00475B8B">
        <w:rPr>
          <w:rFonts w:ascii="Verdana" w:hAnsi="Verdana" w:cs="Arial"/>
          <w:sz w:val="20"/>
          <w:szCs w:val="20"/>
          <w:lang w:val="bg-BG"/>
        </w:rPr>
        <w:t>;</w:t>
      </w:r>
      <w:r w:rsidR="003B25EA" w:rsidRPr="003B25EA">
        <w:rPr>
          <w:rFonts w:ascii="Verdana" w:eastAsiaTheme="minorHAnsi" w:hAnsi="Verdana" w:cs="Calibri"/>
          <w:color w:val="000000"/>
          <w:sz w:val="20"/>
          <w:szCs w:val="20"/>
          <w:lang w:val="bg-BG"/>
        </w:rPr>
        <w:t xml:space="preserve"> </w:t>
      </w:r>
    </w:p>
    <w:p w14:paraId="27F10CBC" w14:textId="3A7D5207" w:rsidR="003B25EA" w:rsidRPr="003B25EA" w:rsidRDefault="003B25EA" w:rsidP="003B25EA">
      <w:pPr>
        <w:keepLines/>
        <w:numPr>
          <w:ilvl w:val="2"/>
          <w:numId w:val="3"/>
        </w:numPr>
        <w:spacing w:before="120" w:after="120"/>
        <w:ind w:left="1985" w:hanging="992"/>
        <w:jc w:val="both"/>
        <w:rPr>
          <w:rFonts w:ascii="Verdana" w:hAnsi="Verdana" w:cs="Arial"/>
          <w:sz w:val="20"/>
          <w:szCs w:val="20"/>
          <w:lang w:val="bg-BG"/>
        </w:rPr>
      </w:pPr>
      <w:r w:rsidRPr="003B25EA">
        <w:rPr>
          <w:rFonts w:ascii="Verdana" w:hAnsi="Verdana" w:cs="Arial"/>
          <w:sz w:val="20"/>
          <w:szCs w:val="20"/>
          <w:lang w:val="bg-BG"/>
        </w:rPr>
        <w:t>Декларация от участника, че притежава авторските права и интелектуалната собственост върху софтуерната система ПЕГАС, или документ</w:t>
      </w:r>
      <w:r w:rsidR="006E6FCE">
        <w:rPr>
          <w:rFonts w:ascii="Verdana" w:hAnsi="Verdana" w:cs="Arial"/>
          <w:sz w:val="20"/>
          <w:szCs w:val="20"/>
          <w:lang w:val="bg-BG"/>
        </w:rPr>
        <w:t>.</w:t>
      </w:r>
      <w:r w:rsidRPr="003B25EA">
        <w:rPr>
          <w:rFonts w:ascii="Verdana" w:hAnsi="Verdana" w:cs="Arial"/>
          <w:sz w:val="20"/>
          <w:szCs w:val="20"/>
          <w:lang w:val="bg-BG"/>
        </w:rPr>
        <w:t xml:space="preserve"> </w:t>
      </w:r>
    </w:p>
    <w:p w14:paraId="4FA45614" w14:textId="29CF3292" w:rsidR="00F0792E" w:rsidRPr="00475B8B" w:rsidRDefault="00FD3F82" w:rsidP="00B222B8">
      <w:pPr>
        <w:keepLines/>
        <w:numPr>
          <w:ilvl w:val="1"/>
          <w:numId w:val="3"/>
        </w:numPr>
        <w:spacing w:before="120" w:after="120"/>
        <w:ind w:left="993" w:hanging="709"/>
        <w:jc w:val="both"/>
        <w:rPr>
          <w:rFonts w:ascii="Verdana" w:hAnsi="Verdana"/>
          <w:bCs/>
          <w:sz w:val="20"/>
          <w:szCs w:val="20"/>
          <w:lang w:val="bg-BG"/>
        </w:rPr>
      </w:pPr>
      <w:r w:rsidRPr="00475B8B">
        <w:rPr>
          <w:rStyle w:val="ala62"/>
          <w:rFonts w:ascii="Verdana" w:hAnsi="Verdana" w:cs="Tahoma"/>
          <w:sz w:val="20"/>
          <w:szCs w:val="20"/>
          <w:lang w:val="bg-BG"/>
        </w:rPr>
        <w:t>Опис</w:t>
      </w:r>
      <w:r w:rsidRPr="00475B8B">
        <w:rPr>
          <w:rFonts w:ascii="Verdana" w:hAnsi="Verdana"/>
          <w:bCs/>
          <w:sz w:val="20"/>
          <w:szCs w:val="20"/>
          <w:lang w:val="bg-BG"/>
        </w:rPr>
        <w:t xml:space="preserve"> на представените документи в </w:t>
      </w:r>
      <w:r w:rsidR="00691398" w:rsidRPr="00475B8B">
        <w:rPr>
          <w:rFonts w:ascii="Verdana" w:hAnsi="Verdana"/>
          <w:bCs/>
          <w:sz w:val="20"/>
          <w:szCs w:val="20"/>
          <w:lang w:val="bg-BG"/>
        </w:rPr>
        <w:t>о</w:t>
      </w:r>
      <w:r w:rsidRPr="00475B8B">
        <w:rPr>
          <w:rFonts w:ascii="Verdana" w:hAnsi="Verdana"/>
          <w:bCs/>
          <w:sz w:val="20"/>
          <w:szCs w:val="20"/>
          <w:lang w:val="bg-BG"/>
        </w:rPr>
        <w:t>фертата за участие</w:t>
      </w:r>
      <w:r w:rsidR="00C361F0" w:rsidRPr="00475B8B">
        <w:rPr>
          <w:rFonts w:ascii="Verdana" w:hAnsi="Verdana"/>
          <w:bCs/>
          <w:sz w:val="20"/>
          <w:szCs w:val="20"/>
          <w:lang w:val="bg-BG"/>
        </w:rPr>
        <w:t xml:space="preserve"> (по образец).</w:t>
      </w:r>
    </w:p>
    <w:p w14:paraId="108404A9" w14:textId="308847E3" w:rsidR="00D44D49" w:rsidRPr="00475B8B" w:rsidRDefault="00D44D49" w:rsidP="00B222B8">
      <w:pPr>
        <w:keepLines/>
        <w:numPr>
          <w:ilvl w:val="1"/>
          <w:numId w:val="3"/>
        </w:numPr>
        <w:spacing w:before="120" w:after="120"/>
        <w:ind w:left="993" w:hanging="709"/>
        <w:jc w:val="both"/>
        <w:rPr>
          <w:rFonts w:ascii="Verdana" w:hAnsi="Verdana"/>
          <w:b/>
          <w:bCs/>
          <w:sz w:val="20"/>
          <w:szCs w:val="20"/>
          <w:lang w:val="bg-BG"/>
        </w:rPr>
      </w:pPr>
      <w:r w:rsidRPr="00475B8B">
        <w:rPr>
          <w:rFonts w:ascii="Verdana" w:hAnsi="Verdana"/>
          <w:b/>
          <w:bCs/>
          <w:sz w:val="20"/>
          <w:szCs w:val="20"/>
          <w:lang w:val="bg-BG"/>
        </w:rPr>
        <w:t xml:space="preserve">ОТДЕЛЕН запечатан непрозрачен </w:t>
      </w:r>
      <w:r w:rsidR="004A09FE" w:rsidRPr="00475B8B">
        <w:rPr>
          <w:rFonts w:ascii="Verdana" w:hAnsi="Verdana"/>
          <w:b/>
          <w:bCs/>
          <w:sz w:val="20"/>
          <w:szCs w:val="20"/>
          <w:lang w:val="bg-BG"/>
        </w:rPr>
        <w:t xml:space="preserve">плик </w:t>
      </w:r>
      <w:r w:rsidRPr="00475B8B">
        <w:rPr>
          <w:rFonts w:ascii="Verdana" w:hAnsi="Verdana"/>
          <w:b/>
          <w:bCs/>
          <w:sz w:val="20"/>
          <w:szCs w:val="20"/>
          <w:lang w:val="bg-BG"/>
        </w:rPr>
        <w:t>„</w:t>
      </w:r>
      <w:r w:rsidR="00F75415" w:rsidRPr="00475B8B">
        <w:rPr>
          <w:rFonts w:ascii="Verdana" w:hAnsi="Verdana" w:cs="Tahoma"/>
          <w:b/>
          <w:sz w:val="20"/>
          <w:szCs w:val="20"/>
          <w:lang w:val="bg-BG"/>
        </w:rPr>
        <w:t>Предлагани ценови параметри</w:t>
      </w:r>
      <w:r w:rsidRPr="00475B8B">
        <w:rPr>
          <w:rFonts w:ascii="Verdana" w:hAnsi="Verdana"/>
          <w:b/>
          <w:bCs/>
          <w:sz w:val="20"/>
          <w:szCs w:val="20"/>
          <w:lang w:val="bg-BG"/>
        </w:rPr>
        <w:t>”,</w:t>
      </w:r>
      <w:r w:rsidR="007E5D9A" w:rsidRPr="00475B8B">
        <w:rPr>
          <w:rFonts w:ascii="Verdana" w:hAnsi="Verdana"/>
          <w:b/>
          <w:snapToGrid w:val="0"/>
          <w:sz w:val="20"/>
          <w:szCs w:val="20"/>
          <w:u w:val="single"/>
          <w:lang w:val="bg-BG"/>
        </w:rPr>
        <w:t xml:space="preserve"> </w:t>
      </w:r>
      <w:r w:rsidRPr="00475B8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75B8B">
        <w:rPr>
          <w:rFonts w:ascii="Verdana" w:hAnsi="Verdana" w:cs="Arial"/>
          <w:sz w:val="20"/>
          <w:szCs w:val="20"/>
          <w:lang w:val="bg-BG"/>
        </w:rPr>
        <w:t>Ценовото предложение следва да съдържа</w:t>
      </w:r>
      <w:r w:rsidRPr="00475B8B">
        <w:rPr>
          <w:rFonts w:ascii="Verdana" w:hAnsi="Verdana"/>
          <w:bCs/>
          <w:sz w:val="20"/>
          <w:szCs w:val="20"/>
          <w:lang w:val="bg-BG"/>
        </w:rPr>
        <w:t>:</w:t>
      </w:r>
    </w:p>
    <w:p w14:paraId="108404AA" w14:textId="773AAA93" w:rsidR="00A9118F" w:rsidRPr="00C12101" w:rsidRDefault="0071325B" w:rsidP="00B222B8">
      <w:pPr>
        <w:keepLines/>
        <w:numPr>
          <w:ilvl w:val="2"/>
          <w:numId w:val="3"/>
        </w:numPr>
        <w:spacing w:before="120" w:after="120"/>
        <w:ind w:left="1985" w:hanging="992"/>
        <w:jc w:val="both"/>
        <w:rPr>
          <w:rFonts w:ascii="Verdana" w:hAnsi="Verdana"/>
          <w:bCs/>
          <w:sz w:val="20"/>
          <w:szCs w:val="20"/>
          <w:lang w:val="bg-BG"/>
        </w:rPr>
      </w:pPr>
      <w:r w:rsidRPr="00C12101">
        <w:rPr>
          <w:rFonts w:ascii="Verdana" w:hAnsi="Verdana"/>
          <w:bCs/>
          <w:sz w:val="20"/>
          <w:szCs w:val="20"/>
          <w:lang w:val="bg-BG"/>
        </w:rPr>
        <w:t>Ценови</w:t>
      </w:r>
      <w:r w:rsidR="00E453AA" w:rsidRPr="00C12101">
        <w:rPr>
          <w:rFonts w:ascii="Verdana" w:hAnsi="Verdana"/>
          <w:bCs/>
          <w:sz w:val="20"/>
          <w:szCs w:val="20"/>
          <w:lang w:val="bg-BG"/>
        </w:rPr>
        <w:t xml:space="preserve"> </w:t>
      </w:r>
      <w:r w:rsidRPr="00C12101">
        <w:rPr>
          <w:rFonts w:ascii="Verdana" w:hAnsi="Verdana"/>
          <w:bCs/>
          <w:sz w:val="20"/>
          <w:szCs w:val="20"/>
          <w:lang w:val="bg-BG"/>
        </w:rPr>
        <w:t>таблици</w:t>
      </w:r>
      <w:r w:rsidR="00E453AA" w:rsidRPr="00C12101">
        <w:rPr>
          <w:rFonts w:ascii="Verdana" w:hAnsi="Verdana"/>
          <w:bCs/>
          <w:sz w:val="20"/>
          <w:szCs w:val="20"/>
          <w:lang w:val="bg-BG"/>
        </w:rPr>
        <w:t xml:space="preserve"> </w:t>
      </w:r>
      <w:r w:rsidR="000D65E1" w:rsidRPr="00C12101">
        <w:rPr>
          <w:rFonts w:ascii="Verdana" w:hAnsi="Verdana"/>
          <w:bCs/>
          <w:sz w:val="20"/>
          <w:szCs w:val="20"/>
          <w:lang w:val="bg-BG"/>
        </w:rPr>
        <w:t>(</w:t>
      </w:r>
      <w:r w:rsidR="00E453AA" w:rsidRPr="00C12101">
        <w:rPr>
          <w:rFonts w:ascii="Verdana" w:hAnsi="Verdana"/>
          <w:bCs/>
          <w:sz w:val="20"/>
          <w:szCs w:val="20"/>
          <w:lang w:val="bg-BG"/>
        </w:rPr>
        <w:t>по образец</w:t>
      </w:r>
      <w:r w:rsidR="000D65E1" w:rsidRPr="00C12101">
        <w:rPr>
          <w:rFonts w:ascii="Verdana" w:hAnsi="Verdana"/>
          <w:bCs/>
          <w:sz w:val="20"/>
          <w:szCs w:val="20"/>
          <w:lang w:val="bg-BG"/>
        </w:rPr>
        <w:t>)</w:t>
      </w:r>
      <w:r w:rsidR="00E453AA" w:rsidRPr="00C12101">
        <w:rPr>
          <w:rFonts w:ascii="Verdana" w:hAnsi="Verdana"/>
          <w:bCs/>
          <w:sz w:val="20"/>
          <w:szCs w:val="20"/>
          <w:lang w:val="bg-BG"/>
        </w:rPr>
        <w:t xml:space="preserve"> от Раздел Б: “Цени и данни” на хартиен </w:t>
      </w:r>
      <w:r w:rsidR="00472882" w:rsidRPr="00C12101">
        <w:rPr>
          <w:rFonts w:ascii="Verdana" w:hAnsi="Verdana"/>
          <w:bCs/>
          <w:sz w:val="20"/>
          <w:szCs w:val="20"/>
          <w:lang w:val="bg-BG"/>
        </w:rPr>
        <w:t xml:space="preserve">и електронен </w:t>
      </w:r>
      <w:r w:rsidR="00E453AA" w:rsidRPr="00C12101">
        <w:rPr>
          <w:rFonts w:ascii="Verdana" w:hAnsi="Verdana"/>
          <w:bCs/>
          <w:sz w:val="20"/>
          <w:szCs w:val="20"/>
          <w:lang w:val="bg-BG"/>
        </w:rPr>
        <w:t>носител</w:t>
      </w:r>
      <w:r w:rsidR="00A9118F" w:rsidRPr="00C12101">
        <w:rPr>
          <w:rFonts w:ascii="Verdana" w:hAnsi="Verdana"/>
          <w:bCs/>
          <w:sz w:val="20"/>
          <w:szCs w:val="20"/>
          <w:lang w:val="bg-BG"/>
        </w:rPr>
        <w:t xml:space="preserve"> </w:t>
      </w:r>
      <w:r w:rsidRPr="00C12101">
        <w:rPr>
          <w:rFonts w:ascii="Verdana" w:hAnsi="Verdana"/>
          <w:sz w:val="20"/>
          <w:szCs w:val="20"/>
          <w:lang w:val="bg-BG"/>
        </w:rPr>
        <w:t>(CD, на Excel или еквивалент)</w:t>
      </w:r>
      <w:r w:rsidR="00E453AA" w:rsidRPr="00C12101">
        <w:rPr>
          <w:rFonts w:ascii="Verdana" w:hAnsi="Verdana"/>
          <w:bCs/>
          <w:sz w:val="20"/>
          <w:szCs w:val="20"/>
          <w:lang w:val="bg-BG"/>
        </w:rPr>
        <w:t>.</w:t>
      </w:r>
    </w:p>
    <w:p w14:paraId="578A2197" w14:textId="5930D6B1" w:rsidR="00E74EFA" w:rsidRPr="00475B8B" w:rsidRDefault="00E74EFA" w:rsidP="00B222B8">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Участникът трябва да попълни и подпише Ценов</w:t>
      </w:r>
      <w:r w:rsidR="0071325B" w:rsidRPr="00475B8B">
        <w:rPr>
          <w:rFonts w:ascii="Verdana" w:hAnsi="Verdana"/>
          <w:bCs/>
          <w:sz w:val="20"/>
          <w:szCs w:val="20"/>
          <w:lang w:val="bg-BG"/>
        </w:rPr>
        <w:t>ите таблици</w:t>
      </w:r>
      <w:r w:rsidRPr="00475B8B">
        <w:rPr>
          <w:rFonts w:ascii="Verdana" w:hAnsi="Verdana"/>
          <w:bCs/>
          <w:sz w:val="20"/>
          <w:szCs w:val="20"/>
          <w:lang w:val="bg-BG"/>
        </w:rPr>
        <w:t>, съгласно изискванията на документацията за участие, включително:</w:t>
      </w:r>
    </w:p>
    <w:p w14:paraId="6937822F" w14:textId="1E66C462" w:rsidR="00E74EFA"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 xml:space="preserve">Единичните цени, оферирани от </w:t>
      </w:r>
      <w:r w:rsidR="00363776" w:rsidRPr="00475B8B">
        <w:rPr>
          <w:rFonts w:ascii="Verdana" w:hAnsi="Verdana"/>
          <w:sz w:val="20"/>
          <w:szCs w:val="20"/>
          <w:lang w:val="bg-BG"/>
        </w:rPr>
        <w:t xml:space="preserve">участника </w:t>
      </w:r>
      <w:r w:rsidRPr="00475B8B">
        <w:rPr>
          <w:rFonts w:ascii="Verdana" w:hAnsi="Verdana"/>
          <w:sz w:val="20"/>
          <w:szCs w:val="20"/>
          <w:lang w:val="bg-BG"/>
        </w:rPr>
        <w:t>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1A0E5A0E" w:rsidR="00C613A1" w:rsidRPr="00475B8B" w:rsidRDefault="00C613A1"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празни клетки 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5C05F42B" w:rsidR="00C00751"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оферирани цени в Ценов</w:t>
      </w:r>
      <w:r w:rsidR="0071325B" w:rsidRPr="00475B8B">
        <w:rPr>
          <w:rFonts w:ascii="Verdana" w:hAnsi="Verdana"/>
          <w:sz w:val="20"/>
          <w:szCs w:val="20"/>
          <w:lang w:val="bg-BG"/>
        </w:rPr>
        <w:t>ите таблици</w:t>
      </w:r>
      <w:r w:rsidRPr="00475B8B">
        <w:rPr>
          <w:rFonts w:ascii="Verdana" w:hAnsi="Verdana"/>
          <w:sz w:val="20"/>
          <w:szCs w:val="20"/>
          <w:lang w:val="bg-BG"/>
        </w:rPr>
        <w:t xml:space="preserve"> </w:t>
      </w:r>
      <w:r w:rsidR="00C00751" w:rsidRPr="00475B8B">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08404B1" w14:textId="51F06EBC" w:rsidR="00D44D49" w:rsidRPr="00475B8B" w:rsidRDefault="00D44D49"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Цените на участника</w:t>
      </w:r>
      <w:r w:rsidR="00B63273" w:rsidRPr="00475B8B">
        <w:rPr>
          <w:rFonts w:ascii="Verdana" w:hAnsi="Verdana"/>
          <w:sz w:val="20"/>
          <w:szCs w:val="20"/>
          <w:lang w:val="bg-BG"/>
        </w:rPr>
        <w:t>,</w:t>
      </w:r>
      <w:r w:rsidRPr="00475B8B">
        <w:rPr>
          <w:rFonts w:ascii="Verdana" w:hAnsi="Verdana"/>
          <w:sz w:val="20"/>
          <w:szCs w:val="20"/>
          <w:lang w:val="bg-BG"/>
        </w:rPr>
        <w:t xml:space="preserve"> избран за доставчик</w:t>
      </w:r>
      <w:r w:rsidR="00B63273" w:rsidRPr="00475B8B">
        <w:rPr>
          <w:rFonts w:ascii="Verdana" w:hAnsi="Verdana"/>
          <w:sz w:val="20"/>
          <w:szCs w:val="20"/>
          <w:lang w:val="bg-BG"/>
        </w:rPr>
        <w:t>,</w:t>
      </w:r>
      <w:r w:rsidRPr="00475B8B">
        <w:rPr>
          <w:rFonts w:ascii="Verdana" w:hAnsi="Verdana"/>
          <w:sz w:val="20"/>
          <w:szCs w:val="20"/>
          <w:lang w:val="bg-BG"/>
        </w:rPr>
        <w:t xml:space="preserve"> ще са постоянни за срока на </w:t>
      </w:r>
      <w:r w:rsidR="00363776" w:rsidRPr="00475B8B">
        <w:rPr>
          <w:rFonts w:ascii="Verdana" w:hAnsi="Verdana"/>
          <w:sz w:val="20"/>
          <w:szCs w:val="20"/>
          <w:lang w:val="bg-BG"/>
        </w:rPr>
        <w:t>договора</w:t>
      </w:r>
      <w:r w:rsidRPr="00475B8B">
        <w:rPr>
          <w:rFonts w:ascii="Verdana" w:hAnsi="Verdana"/>
          <w:sz w:val="20"/>
          <w:szCs w:val="20"/>
          <w:lang w:val="bg-BG"/>
        </w:rPr>
        <w:t>.</w:t>
      </w:r>
    </w:p>
    <w:p w14:paraId="6FACE0E4" w14:textId="77777777" w:rsidR="0071325B" w:rsidRPr="00475B8B" w:rsidRDefault="0071325B"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108404B6" w14:textId="211660C6"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w:t>
      </w:r>
      <w:r w:rsidR="008476B6">
        <w:rPr>
          <w:rFonts w:ascii="Verdana" w:hAnsi="Verdana"/>
          <w:bCs/>
          <w:sz w:val="20"/>
          <w:szCs w:val="20"/>
          <w:lang w:val="bg-BG"/>
        </w:rPr>
        <w:t>а</w:t>
      </w:r>
      <w:r w:rsidRPr="00475B8B">
        <w:rPr>
          <w:rFonts w:ascii="Verdana" w:hAnsi="Verdana"/>
          <w:bCs/>
          <w:sz w:val="20"/>
          <w:szCs w:val="20"/>
          <w:lang w:val="bg-BG"/>
        </w:rPr>
        <w:t>т</w:t>
      </w:r>
      <w:r w:rsidR="008476B6">
        <w:rPr>
          <w:rFonts w:ascii="Verdana" w:hAnsi="Verdana"/>
          <w:bCs/>
          <w:sz w:val="20"/>
          <w:szCs w:val="20"/>
          <w:lang w:val="bg-BG"/>
        </w:rPr>
        <w:t>а</w:t>
      </w:r>
      <w:r w:rsidRPr="00475B8B">
        <w:rPr>
          <w:rFonts w:ascii="Verdana" w:hAnsi="Verdana"/>
          <w:bCs/>
          <w:sz w:val="20"/>
          <w:szCs w:val="20"/>
          <w:lang w:val="bg-BG"/>
        </w:rPr>
        <w:t xml:space="preserve"> и ценов</w:t>
      </w:r>
      <w:r w:rsidR="008476B6">
        <w:rPr>
          <w:rFonts w:ascii="Verdana" w:hAnsi="Verdana"/>
          <w:bCs/>
          <w:sz w:val="20"/>
          <w:szCs w:val="20"/>
          <w:lang w:val="bg-BG"/>
        </w:rPr>
        <w:t>о</w:t>
      </w:r>
      <w:r w:rsidRPr="00475B8B">
        <w:rPr>
          <w:rFonts w:ascii="Verdana" w:hAnsi="Verdana"/>
          <w:bCs/>
          <w:sz w:val="20"/>
          <w:szCs w:val="20"/>
          <w:lang w:val="bg-BG"/>
        </w:rPr>
        <w:t>т</w:t>
      </w:r>
      <w:r w:rsidR="008476B6">
        <w:rPr>
          <w:rFonts w:ascii="Verdana" w:hAnsi="Verdana"/>
          <w:bCs/>
          <w:sz w:val="20"/>
          <w:szCs w:val="20"/>
          <w:lang w:val="bg-BG"/>
        </w:rPr>
        <w:t>о</w:t>
      </w:r>
      <w:r w:rsidRPr="00475B8B">
        <w:rPr>
          <w:rFonts w:ascii="Verdana" w:hAnsi="Verdana"/>
          <w:bCs/>
          <w:sz w:val="20"/>
          <w:szCs w:val="20"/>
          <w:lang w:val="bg-BG"/>
        </w:rPr>
        <w:t xml:space="preserve"> предложени</w:t>
      </w:r>
      <w:r w:rsidR="008476B6">
        <w:rPr>
          <w:rFonts w:ascii="Verdana" w:hAnsi="Verdana"/>
          <w:bCs/>
          <w:sz w:val="20"/>
          <w:szCs w:val="20"/>
          <w:lang w:val="bg-BG"/>
        </w:rPr>
        <w:t>е</w:t>
      </w:r>
      <w:r w:rsidRPr="00475B8B">
        <w:rPr>
          <w:rFonts w:ascii="Verdana" w:hAnsi="Verdana"/>
          <w:bCs/>
          <w:sz w:val="20"/>
          <w:szCs w:val="20"/>
          <w:lang w:val="bg-BG"/>
        </w:rPr>
        <w:t>,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w:t>
      </w:r>
      <w:r w:rsidR="008476B6">
        <w:rPr>
          <w:rFonts w:ascii="Verdana" w:hAnsi="Verdana"/>
          <w:bCs/>
          <w:sz w:val="20"/>
          <w:szCs w:val="20"/>
          <w:lang w:val="bg-BG"/>
        </w:rPr>
        <w:t>ка</w:t>
      </w:r>
      <w:r w:rsidRPr="00475B8B">
        <w:rPr>
          <w:rFonts w:ascii="Verdana" w:hAnsi="Verdana"/>
          <w:bCs/>
          <w:sz w:val="20"/>
          <w:szCs w:val="20"/>
          <w:lang w:val="bg-BG"/>
        </w:rPr>
        <w:t xml:space="preserve"> в процедурата или </w:t>
      </w:r>
      <w:r w:rsidR="008476B6">
        <w:rPr>
          <w:rFonts w:ascii="Verdana" w:hAnsi="Verdana"/>
          <w:bCs/>
          <w:sz w:val="20"/>
          <w:szCs w:val="20"/>
          <w:lang w:val="bg-BG"/>
        </w:rPr>
        <w:t xml:space="preserve">негови </w:t>
      </w:r>
      <w:r w:rsidRPr="00475B8B">
        <w:rPr>
          <w:rFonts w:ascii="Verdana" w:hAnsi="Verdana"/>
          <w:bCs/>
          <w:sz w:val="20"/>
          <w:szCs w:val="20"/>
          <w:lang w:val="bg-BG"/>
        </w:rPr>
        <w:t>упълномощени представители, както и представители на средствата за масово осведомяване.</w:t>
      </w:r>
    </w:p>
    <w:p w14:paraId="0533741C" w14:textId="11150522" w:rsidR="00CB5AB4" w:rsidRPr="00475B8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5685339" w14:textId="446BFC2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7B17992F" w14:textId="77777777" w:rsidR="008433BF" w:rsidRPr="00475B8B" w:rsidRDefault="00D44D49" w:rsidP="00B222B8">
      <w:pPr>
        <w:keepLines/>
        <w:numPr>
          <w:ilvl w:val="0"/>
          <w:numId w:val="3"/>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475B8B" w:rsidRDefault="00D44D49" w:rsidP="00B222B8">
      <w:pPr>
        <w:keepLines/>
        <w:numPr>
          <w:ilvl w:val="1"/>
          <w:numId w:val="3"/>
        </w:numPr>
        <w:spacing w:before="120" w:after="120"/>
        <w:jc w:val="both"/>
        <w:rPr>
          <w:rFonts w:ascii="Verdana" w:hAnsi="Verdana"/>
          <w:bCs/>
          <w:sz w:val="20"/>
          <w:szCs w:val="20"/>
          <w:lang w:val="bg-BG"/>
        </w:rPr>
      </w:pPr>
      <w:r w:rsidRPr="00475B8B">
        <w:rPr>
          <w:rFonts w:ascii="Verdana" w:hAnsi="Verdana"/>
          <w:sz w:val="20"/>
          <w:szCs w:val="20"/>
          <w:lang w:val="bg-BG"/>
        </w:rPr>
        <w:t xml:space="preserve"> </w:t>
      </w:r>
      <w:r w:rsidR="008053C1">
        <w:rPr>
          <w:rFonts w:ascii="Verdana" w:hAnsi="Verdana"/>
          <w:sz w:val="20"/>
          <w:szCs w:val="20"/>
          <w:lang w:val="bg-BG"/>
        </w:rPr>
        <w:t xml:space="preserve">В приложимите случаи </w:t>
      </w:r>
      <w:r w:rsidR="008053C1" w:rsidRPr="00475B8B">
        <w:rPr>
          <w:rFonts w:ascii="Verdana" w:hAnsi="Verdana"/>
          <w:bCs/>
          <w:sz w:val="20"/>
          <w:szCs w:val="20"/>
          <w:lang w:val="bg-BG"/>
        </w:rPr>
        <w:t xml:space="preserve">констатираните </w:t>
      </w:r>
      <w:r w:rsidRPr="00475B8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5DD79B9D" w14:textId="77777777" w:rsidR="00086608" w:rsidRPr="00475B8B" w:rsidRDefault="00D44D49"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Критерий зa възлагане на поръчката</w:t>
      </w:r>
      <w:r w:rsidRPr="00475B8B">
        <w:rPr>
          <w:rFonts w:ascii="Verdana" w:hAnsi="Verdana"/>
          <w:sz w:val="20"/>
          <w:szCs w:val="20"/>
          <w:lang w:val="bg-BG"/>
        </w:rPr>
        <w:t xml:space="preserve"> </w:t>
      </w:r>
    </w:p>
    <w:p w14:paraId="16BDBC44" w14:textId="2519298A" w:rsidR="00FE49C7" w:rsidRPr="00475B8B" w:rsidRDefault="00F433E7" w:rsidP="00DA2646">
      <w:pPr>
        <w:keepLines/>
        <w:spacing w:before="120" w:after="120"/>
        <w:ind w:left="567"/>
        <w:jc w:val="both"/>
        <w:rPr>
          <w:rFonts w:ascii="Verdana" w:hAnsi="Verdana"/>
          <w:color w:val="FF0000"/>
          <w:sz w:val="20"/>
          <w:szCs w:val="20"/>
          <w:lang w:val="bg-BG"/>
        </w:rPr>
      </w:pPr>
      <w:r w:rsidRPr="00475B8B">
        <w:rPr>
          <w:rFonts w:ascii="Verdana" w:hAnsi="Verdana"/>
          <w:sz w:val="20"/>
          <w:szCs w:val="20"/>
          <w:lang w:val="bg-BG"/>
        </w:rPr>
        <w:t>Икономически най-изгодната оферта</w:t>
      </w:r>
      <w:r w:rsidR="004B2486" w:rsidRPr="00475B8B">
        <w:rPr>
          <w:rFonts w:ascii="Verdana" w:hAnsi="Verdana"/>
          <w:sz w:val="20"/>
          <w:szCs w:val="20"/>
          <w:lang w:val="bg-BG"/>
        </w:rPr>
        <w:t xml:space="preserve"> ще се определи </w:t>
      </w:r>
      <w:r w:rsidR="00D44D49" w:rsidRPr="00475B8B">
        <w:rPr>
          <w:rFonts w:ascii="Verdana" w:hAnsi="Verdana" w:cs="Arial"/>
          <w:sz w:val="20"/>
          <w:szCs w:val="20"/>
          <w:lang w:val="bg-BG"/>
        </w:rPr>
        <w:t xml:space="preserve">по </w:t>
      </w:r>
      <w:r w:rsidR="003209E2" w:rsidRPr="00475B8B">
        <w:rPr>
          <w:rFonts w:ascii="Verdana" w:hAnsi="Verdana" w:cs="Arial"/>
          <w:sz w:val="20"/>
          <w:szCs w:val="20"/>
          <w:lang w:val="bg-BG"/>
        </w:rPr>
        <w:t xml:space="preserve">критерий </w:t>
      </w:r>
      <w:r w:rsidR="004B2486" w:rsidRPr="00475B8B">
        <w:rPr>
          <w:rFonts w:ascii="Verdana" w:hAnsi="Verdana" w:cs="Arial"/>
          <w:sz w:val="20"/>
          <w:szCs w:val="20"/>
          <w:lang w:val="bg-BG"/>
        </w:rPr>
        <w:t xml:space="preserve">за възлагане </w:t>
      </w:r>
      <w:r w:rsidR="003209E2" w:rsidRPr="00475B8B">
        <w:rPr>
          <w:rFonts w:ascii="Verdana" w:hAnsi="Verdana" w:cs="Arial"/>
          <w:sz w:val="20"/>
          <w:szCs w:val="20"/>
          <w:lang w:val="bg-BG"/>
        </w:rPr>
        <w:t>„</w:t>
      </w:r>
      <w:r w:rsidR="003209E2" w:rsidRPr="00475B8B">
        <w:rPr>
          <w:rFonts w:ascii="Verdana" w:hAnsi="Verdana" w:cs="Arial"/>
          <w:b/>
          <w:sz w:val="20"/>
          <w:szCs w:val="20"/>
          <w:lang w:val="bg-BG"/>
        </w:rPr>
        <w:t>най-ниска цен</w:t>
      </w:r>
      <w:r w:rsidR="003209E2" w:rsidRPr="006E6FCE">
        <w:rPr>
          <w:rFonts w:ascii="Verdana" w:hAnsi="Verdana" w:cs="Arial"/>
          <w:b/>
          <w:sz w:val="20"/>
          <w:szCs w:val="20"/>
          <w:lang w:val="bg-BG"/>
        </w:rPr>
        <w:t>а</w:t>
      </w:r>
      <w:r w:rsidR="003209E2" w:rsidRPr="006E6FCE">
        <w:rPr>
          <w:rFonts w:ascii="Verdana" w:hAnsi="Verdana" w:cs="Arial"/>
          <w:sz w:val="20"/>
          <w:szCs w:val="20"/>
          <w:lang w:val="bg-BG"/>
        </w:rPr>
        <w:t>“</w:t>
      </w:r>
      <w:r w:rsidR="00DA2646" w:rsidRPr="006E6FCE">
        <w:rPr>
          <w:rFonts w:ascii="Verdana" w:hAnsi="Verdana" w:cs="Arial"/>
          <w:sz w:val="20"/>
          <w:szCs w:val="20"/>
          <w:lang w:val="bg-BG"/>
        </w:rPr>
        <w:t>.</w:t>
      </w:r>
      <w:r w:rsidR="00A27046" w:rsidRPr="006E6FCE">
        <w:rPr>
          <w:rFonts w:ascii="Verdana" w:hAnsi="Verdana" w:cs="Arial"/>
          <w:sz w:val="20"/>
          <w:szCs w:val="20"/>
          <w:lang w:val="bg-BG"/>
        </w:rPr>
        <w:t xml:space="preserve"> </w:t>
      </w:r>
      <w:r w:rsidR="00FE49C7" w:rsidRPr="006E6FCE">
        <w:rPr>
          <w:rFonts w:ascii="Verdana" w:hAnsi="Verdana"/>
          <w:sz w:val="20"/>
          <w:szCs w:val="20"/>
          <w:lang w:val="bg-BG"/>
        </w:rPr>
        <w:t>Получените резултати от оценката са единствено за целите на оценката.</w:t>
      </w:r>
    </w:p>
    <w:p w14:paraId="7435AF71" w14:textId="60F2B1F4" w:rsidR="007A1C39" w:rsidRPr="00475B8B"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Участници</w:t>
      </w:r>
      <w:r w:rsidR="00DA2646">
        <w:rPr>
          <w:rStyle w:val="ala35"/>
          <w:rFonts w:ascii="Verdana" w:hAnsi="Verdana" w:cs="Tahoma"/>
          <w:color w:val="000000"/>
          <w:sz w:val="20"/>
          <w:szCs w:val="20"/>
          <w:lang w:val="bg-BG"/>
        </w:rPr>
        <w:t>кът</w:t>
      </w:r>
      <w:r w:rsidRPr="00475B8B">
        <w:rPr>
          <w:rStyle w:val="ala35"/>
          <w:rFonts w:ascii="Verdana" w:hAnsi="Verdana" w:cs="Tahoma"/>
          <w:color w:val="000000"/>
          <w:sz w:val="20"/>
          <w:szCs w:val="20"/>
          <w:lang w:val="bg-BG"/>
        </w:rPr>
        <w:t xml:space="preserve"> </w:t>
      </w:r>
      <w:r w:rsidR="006B74D3">
        <w:rPr>
          <w:rStyle w:val="ala35"/>
          <w:rFonts w:ascii="Verdana" w:hAnsi="Verdana" w:cs="Tahoma"/>
          <w:color w:val="000000"/>
          <w:sz w:val="20"/>
          <w:szCs w:val="20"/>
          <w:lang w:val="bg-BG"/>
        </w:rPr>
        <w:t>е</w:t>
      </w:r>
      <w:r w:rsidRPr="00475B8B">
        <w:rPr>
          <w:rStyle w:val="ala35"/>
          <w:rFonts w:ascii="Verdana" w:hAnsi="Verdana" w:cs="Tahoma"/>
          <w:color w:val="000000"/>
          <w:sz w:val="20"/>
          <w:szCs w:val="20"/>
          <w:lang w:val="bg-BG"/>
        </w:rPr>
        <w:t xml:space="preserve"> длъж</w:t>
      </w:r>
      <w:r w:rsidR="006B74D3">
        <w:rPr>
          <w:rStyle w:val="ala35"/>
          <w:rFonts w:ascii="Verdana" w:hAnsi="Verdana" w:cs="Tahoma"/>
          <w:color w:val="000000"/>
          <w:sz w:val="20"/>
          <w:szCs w:val="20"/>
          <w:lang w:val="bg-BG"/>
        </w:rPr>
        <w:t>е</w:t>
      </w:r>
      <w:r w:rsidR="004D47BA">
        <w:rPr>
          <w:rStyle w:val="ala35"/>
          <w:rFonts w:ascii="Verdana" w:hAnsi="Verdana" w:cs="Tahoma"/>
          <w:color w:val="000000"/>
          <w:sz w:val="20"/>
          <w:szCs w:val="20"/>
          <w:lang w:val="bg-BG"/>
        </w:rPr>
        <w:t>н</w:t>
      </w:r>
      <w:r w:rsidRPr="00475B8B">
        <w:rPr>
          <w:rStyle w:val="ala35"/>
          <w:rFonts w:ascii="Verdana" w:hAnsi="Verdana" w:cs="Tahoma"/>
          <w:color w:val="000000"/>
          <w:sz w:val="20"/>
          <w:szCs w:val="20"/>
          <w:lang w:val="bg-BG"/>
        </w:rPr>
        <w:t xml:space="preserve"> да уведомя</w:t>
      </w:r>
      <w:r w:rsidR="006B74D3">
        <w:rPr>
          <w:rStyle w:val="ala35"/>
          <w:rFonts w:ascii="Verdana" w:hAnsi="Verdana" w:cs="Tahoma"/>
          <w:color w:val="000000"/>
          <w:sz w:val="20"/>
          <w:szCs w:val="20"/>
          <w:lang w:val="bg-BG"/>
        </w:rPr>
        <w:t>ва</w:t>
      </w:r>
      <w:r w:rsidRPr="00475B8B">
        <w:rPr>
          <w:rStyle w:val="ala35"/>
          <w:rFonts w:ascii="Verdana" w:hAnsi="Verdana" w:cs="Tahoma"/>
          <w:color w:val="000000"/>
          <w:sz w:val="20"/>
          <w:szCs w:val="20"/>
          <w:lang w:val="bg-BG"/>
        </w:rPr>
        <w:t xml:space="preserve">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108404CD" w14:textId="3C1D4DE3"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EC5537">
      <w:pPr>
        <w:keepLines/>
        <w:numPr>
          <w:ilvl w:val="0"/>
          <w:numId w:val="3"/>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EC5537">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EC5537">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52B71909"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обстоятелствата по чл. 55, ал. 1, т. 1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издадено от Агенцията по вписванията. </w:t>
      </w:r>
    </w:p>
    <w:p w14:paraId="2F95E4B0" w14:textId="00A3148B"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удостоверението по </w:t>
      </w:r>
      <w:r w:rsidR="00B5715C">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68D44544" w14:textId="68B5E9C8" w:rsidR="006411A1" w:rsidRPr="006E6FCE" w:rsidRDefault="00E74E53" w:rsidP="00EC5537">
      <w:pPr>
        <w:keepLines/>
        <w:numPr>
          <w:ilvl w:val="1"/>
          <w:numId w:val="3"/>
        </w:numPr>
        <w:spacing w:before="120" w:after="120"/>
        <w:jc w:val="both"/>
        <w:rPr>
          <w:rFonts w:ascii="Verdana" w:hAnsi="Verdana" w:cs="Tahoma"/>
          <w:sz w:val="20"/>
          <w:szCs w:val="20"/>
          <w:lang w:val="bg-BG"/>
        </w:rPr>
      </w:pPr>
      <w:r w:rsidRPr="006E6FCE">
        <w:rPr>
          <w:rFonts w:ascii="Verdana" w:hAnsi="Verdana" w:cs="Tahoma"/>
          <w:sz w:val="20"/>
          <w:szCs w:val="20"/>
          <w:lang w:val="bg-BG"/>
        </w:rPr>
        <w:t xml:space="preserve">подлежащите на представяне преди сключване на договор </w:t>
      </w:r>
      <w:r w:rsidR="00B53E1F" w:rsidRPr="006E6FCE">
        <w:rPr>
          <w:rFonts w:ascii="Verdana" w:hAnsi="Verdana" w:cs="Tahoma"/>
          <w:sz w:val="20"/>
          <w:szCs w:val="20"/>
          <w:lang w:val="bg-BG"/>
        </w:rPr>
        <w:t xml:space="preserve">актуални документи, </w:t>
      </w:r>
      <w:r w:rsidR="00B53E1F" w:rsidRPr="006E6FCE">
        <w:rPr>
          <w:rFonts w:ascii="Verdana" w:hAnsi="Verdana" w:cs="Tahoma"/>
          <w:b/>
          <w:sz w:val="20"/>
          <w:szCs w:val="20"/>
          <w:lang w:val="bg-BG"/>
        </w:rPr>
        <w:t xml:space="preserve">удостоверяващи </w:t>
      </w:r>
      <w:r w:rsidR="00A359FF" w:rsidRPr="006E6FCE">
        <w:rPr>
          <w:rFonts w:ascii="Verdana" w:hAnsi="Verdana" w:cs="Tahoma"/>
          <w:b/>
          <w:sz w:val="20"/>
          <w:szCs w:val="20"/>
          <w:lang w:val="bg-BG"/>
        </w:rPr>
        <w:t>съответствието с поставените критерии за подбор</w:t>
      </w:r>
      <w:r w:rsidR="00B53E1F" w:rsidRPr="006E6FCE">
        <w:rPr>
          <w:rFonts w:ascii="Verdana" w:hAnsi="Verdana" w:cs="Tahoma"/>
          <w:sz w:val="20"/>
          <w:szCs w:val="20"/>
          <w:lang w:val="bg-BG"/>
        </w:rPr>
        <w:t>, изискани от възложителя</w:t>
      </w:r>
      <w:r w:rsidR="00CC194F" w:rsidRPr="006E6FCE">
        <w:rPr>
          <w:rFonts w:ascii="Verdana" w:hAnsi="Verdana" w:cs="Tahoma"/>
          <w:sz w:val="20"/>
          <w:szCs w:val="20"/>
          <w:lang w:val="bg-BG"/>
        </w:rPr>
        <w:t>, но несъдържащи се в ЕЕДОП</w:t>
      </w:r>
      <w:r w:rsidR="00B53E1F" w:rsidRPr="006E6FCE">
        <w:rPr>
          <w:rFonts w:ascii="Verdana" w:hAnsi="Verdana" w:cs="Tahoma"/>
          <w:sz w:val="20"/>
          <w:szCs w:val="20"/>
          <w:lang w:val="bg-BG"/>
        </w:rPr>
        <w:t xml:space="preserve"> </w:t>
      </w:r>
      <w:r w:rsidR="00D1514F" w:rsidRPr="006E6FCE">
        <w:rPr>
          <w:rFonts w:ascii="Verdana" w:hAnsi="Verdana" w:cs="Tahoma"/>
          <w:sz w:val="20"/>
          <w:szCs w:val="20"/>
          <w:lang w:val="bg-BG"/>
        </w:rPr>
        <w:t>/</w:t>
      </w:r>
      <w:r w:rsidR="00937024" w:rsidRPr="006E6FCE">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6E6FCE">
        <w:rPr>
          <w:rFonts w:ascii="Verdana" w:hAnsi="Verdana"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6E6FCE">
        <w:rPr>
          <w:rFonts w:ascii="Verdana" w:hAnsi="Verdana" w:cs="Tahoma"/>
          <w:sz w:val="20"/>
          <w:szCs w:val="20"/>
          <w:lang w:val="bg-BG"/>
        </w:rPr>
        <w:t>/</w:t>
      </w:r>
      <w:r w:rsidR="006411A1" w:rsidRPr="006E6FCE">
        <w:rPr>
          <w:rFonts w:ascii="Verdana" w:hAnsi="Verdana" w:cs="Tahoma"/>
          <w:sz w:val="20"/>
          <w:szCs w:val="20"/>
          <w:lang w:val="bg-BG"/>
        </w:rPr>
        <w:t>:</w:t>
      </w:r>
    </w:p>
    <w:p w14:paraId="4E21113F" w14:textId="15170697" w:rsidR="00D11BB6" w:rsidRPr="006E6FCE" w:rsidRDefault="00D11BB6" w:rsidP="00EC5537">
      <w:pPr>
        <w:keepLines/>
        <w:numPr>
          <w:ilvl w:val="1"/>
          <w:numId w:val="3"/>
        </w:numPr>
        <w:spacing w:before="120" w:after="120"/>
        <w:jc w:val="both"/>
        <w:rPr>
          <w:rFonts w:ascii="Verdana" w:hAnsi="Verdana" w:cs="Tahoma"/>
          <w:sz w:val="20"/>
          <w:szCs w:val="20"/>
          <w:lang w:val="bg-BG"/>
        </w:rPr>
      </w:pPr>
      <w:r w:rsidRPr="006E6FCE">
        <w:rPr>
          <w:rFonts w:ascii="Verdana" w:hAnsi="Verdana" w:cs="Tahoma"/>
          <w:sz w:val="20"/>
          <w:szCs w:val="20"/>
          <w:lang w:val="bg-BG"/>
        </w:rPr>
        <w:t>определената гаранция за изпълнение на договора</w:t>
      </w:r>
      <w:r w:rsidR="00EC5537" w:rsidRPr="006E6FCE">
        <w:rPr>
          <w:rFonts w:ascii="Verdana" w:hAnsi="Verdana" w:cs="Tahoma"/>
          <w:sz w:val="20"/>
          <w:szCs w:val="20"/>
          <w:lang w:val="bg-BG"/>
        </w:rPr>
        <w:t>;</w:t>
      </w:r>
    </w:p>
    <w:p w14:paraId="1A8AC205" w14:textId="2AB39FDE" w:rsidR="0083148B" w:rsidRPr="00475B8B" w:rsidRDefault="00EC5537" w:rsidP="00EC5537">
      <w:pPr>
        <w:keepLines/>
        <w:numPr>
          <w:ilvl w:val="1"/>
          <w:numId w:val="3"/>
        </w:numPr>
        <w:spacing w:before="120" w:after="120"/>
        <w:jc w:val="both"/>
        <w:rPr>
          <w:rFonts w:ascii="Verdana" w:hAnsi="Verdana" w:cs="Tahoma"/>
          <w:color w:val="000000"/>
          <w:sz w:val="20"/>
          <w:szCs w:val="20"/>
          <w:lang w:val="bg-BG"/>
        </w:rPr>
      </w:pPr>
      <w:r w:rsidRPr="006E6FCE">
        <w:rPr>
          <w:rFonts w:ascii="Verdana" w:hAnsi="Verdana"/>
          <w:bCs/>
          <w:sz w:val="20"/>
          <w:szCs w:val="20"/>
          <w:lang w:val="bg-BG"/>
        </w:rPr>
        <w:t>Договорът не се подписва с участник който не е извършил</w:t>
      </w:r>
      <w:r w:rsidRPr="006E6FCE">
        <w:rPr>
          <w:rFonts w:ascii="Verdana" w:hAnsi="Verdana" w:cs="Tahoma"/>
          <w:sz w:val="20"/>
          <w:szCs w:val="20"/>
          <w:lang w:val="bg-BG"/>
        </w:rPr>
        <w:t xml:space="preserve"> </w:t>
      </w:r>
      <w:r w:rsidR="0083148B" w:rsidRPr="006E6FCE">
        <w:rPr>
          <w:rFonts w:ascii="Verdana" w:hAnsi="Verdana" w:cs="Tahoma"/>
          <w:sz w:val="20"/>
          <w:szCs w:val="20"/>
          <w:lang w:val="bg-BG"/>
        </w:rPr>
        <w:t>съответна</w:t>
      </w:r>
      <w:r w:rsidR="0083148B" w:rsidRPr="00475B8B">
        <w:rPr>
          <w:rFonts w:ascii="Verdana" w:hAnsi="Verdana" w:cs="Tahoma"/>
          <w:color w:val="000000"/>
          <w:sz w:val="20"/>
          <w:szCs w:val="20"/>
          <w:lang w:val="bg-BG"/>
        </w:rPr>
        <w:t xml:space="preserve"> регистрация, представи</w:t>
      </w:r>
      <w:r w:rsidR="00A516A1" w:rsidRPr="00475B8B">
        <w:rPr>
          <w:rFonts w:ascii="Verdana" w:hAnsi="Verdana" w:cs="Tahoma"/>
          <w:color w:val="000000"/>
          <w:sz w:val="20"/>
          <w:szCs w:val="20"/>
          <w:lang w:val="bg-BG"/>
        </w:rPr>
        <w:t>л</w:t>
      </w:r>
      <w:r w:rsidR="0083148B" w:rsidRPr="00475B8B">
        <w:rPr>
          <w:rFonts w:ascii="Verdana" w:hAnsi="Verdana" w:cs="Tahoma"/>
          <w:color w:val="000000"/>
          <w:sz w:val="20"/>
          <w:szCs w:val="20"/>
          <w:lang w:val="bg-BG"/>
        </w:rPr>
        <w:t xml:space="preserve"> документ или изпълни</w:t>
      </w:r>
      <w:r w:rsidR="00A516A1" w:rsidRPr="00475B8B">
        <w:rPr>
          <w:rFonts w:ascii="Verdana" w:hAnsi="Verdana" w:cs="Tahoma"/>
          <w:color w:val="000000"/>
          <w:sz w:val="20"/>
          <w:szCs w:val="20"/>
          <w:lang w:val="bg-BG"/>
        </w:rPr>
        <w:t>л</w:t>
      </w:r>
      <w:r w:rsidR="0083148B" w:rsidRPr="00475B8B">
        <w:rPr>
          <w:rFonts w:ascii="Verdana" w:hAnsi="Verdana" w:cs="Tahoma"/>
          <w:color w:val="000000"/>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475B8B">
        <w:rPr>
          <w:rFonts w:ascii="Verdana" w:hAnsi="Verdana" w:cs="Tahoma"/>
          <w:color w:val="000000"/>
          <w:sz w:val="20"/>
          <w:szCs w:val="20"/>
          <w:lang w:val="bg-BG"/>
        </w:rPr>
        <w:t>.</w:t>
      </w:r>
      <w:r w:rsidR="0083148B" w:rsidRPr="00475B8B">
        <w:rPr>
          <w:rFonts w:ascii="Verdana" w:hAnsi="Verdana" w:cs="Tahoma"/>
          <w:color w:val="000000"/>
          <w:sz w:val="20"/>
          <w:szCs w:val="20"/>
          <w:lang w:val="bg-BG"/>
        </w:rPr>
        <w:t xml:space="preserve"> </w:t>
      </w:r>
    </w:p>
    <w:p w14:paraId="108404F8" w14:textId="77777777" w:rsidR="00D44D49" w:rsidRPr="00475B8B" w:rsidRDefault="00D44D49" w:rsidP="00EC5537">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Възложителят не дължи възстановяване на разходите, направени от Участник, </w:t>
      </w:r>
      <w:r w:rsidRPr="00475B8B">
        <w:rPr>
          <w:rFonts w:ascii="Verdana" w:hAnsi="Verdana"/>
          <w:bCs/>
          <w:sz w:val="20"/>
          <w:szCs w:val="20"/>
          <w:lang w:val="bg-BG"/>
        </w:rPr>
        <w:t>във</w:t>
      </w:r>
      <w:r w:rsidRPr="00475B8B">
        <w:rPr>
          <w:rFonts w:ascii="Verdana" w:hAnsi="Verdana" w:cs="Arial"/>
          <w:sz w:val="20"/>
          <w:szCs w:val="20"/>
          <w:lang w:val="bg-BG"/>
        </w:rPr>
        <w:t xml:space="preserve"> връзка с участието му по настоящата процедура.</w:t>
      </w:r>
    </w:p>
    <w:p w14:paraId="108404F9" w14:textId="1CC30A4C" w:rsidR="00D44D49" w:rsidRPr="00772DF4" w:rsidRDefault="00F60B98" w:rsidP="00E358DA">
      <w:pPr>
        <w:keepLines/>
        <w:numPr>
          <w:ilvl w:val="0"/>
          <w:numId w:val="3"/>
        </w:numPr>
        <w:spacing w:before="90" w:after="90"/>
        <w:ind w:hanging="567"/>
        <w:jc w:val="both"/>
        <w:rPr>
          <w:rFonts w:ascii="Verdana" w:hAnsi="Verdana"/>
          <w:sz w:val="20"/>
          <w:szCs w:val="20"/>
          <w:lang w:val="bg-BG"/>
        </w:rPr>
      </w:pPr>
      <w:r w:rsidRPr="00772DF4">
        <w:rPr>
          <w:rFonts w:ascii="Verdana" w:hAnsi="Verdana" w:cs="Arial"/>
          <w:sz w:val="20"/>
          <w:szCs w:val="20"/>
          <w:lang w:val="bg-BG"/>
        </w:rPr>
        <w:t xml:space="preserve">По неуредените въпроси от настоящата документация ще се прилагат </w:t>
      </w:r>
      <w:r w:rsidRPr="00772DF4">
        <w:rPr>
          <w:rFonts w:ascii="Verdana" w:hAnsi="Verdana"/>
          <w:bCs/>
          <w:sz w:val="20"/>
          <w:szCs w:val="20"/>
          <w:lang w:val="bg-BG"/>
        </w:rPr>
        <w:t>разпоредбите</w:t>
      </w:r>
      <w:r w:rsidRPr="00772DF4">
        <w:rPr>
          <w:rFonts w:ascii="Verdana" w:hAnsi="Verdana" w:cs="Arial"/>
          <w:sz w:val="20"/>
          <w:szCs w:val="20"/>
          <w:lang w:val="bg-BG"/>
        </w:rPr>
        <w:t xml:space="preserve"> на Закона за обществените поръчки, Правилника за прилаган</w:t>
      </w:r>
      <w:r w:rsidR="00475B8B" w:rsidRPr="00772DF4">
        <w:rPr>
          <w:rFonts w:ascii="Verdana" w:hAnsi="Verdana" w:cs="Arial"/>
          <w:sz w:val="20"/>
          <w:szCs w:val="20"/>
          <w:lang w:val="bg-BG"/>
        </w:rPr>
        <w:t>е</w:t>
      </w:r>
      <w:r w:rsidRPr="00772DF4">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6D7D84">
          <w:pgSz w:w="11906" w:h="16838" w:code="9"/>
          <w:pgMar w:top="1135" w:right="1440" w:bottom="1276" w:left="1440" w:header="709" w:footer="351" w:gutter="0"/>
          <w:cols w:space="708"/>
          <w:docGrid w:linePitch="360"/>
        </w:sectPr>
      </w:pPr>
    </w:p>
    <w:p w14:paraId="108404FB" w14:textId="77777777" w:rsidR="00D44D49" w:rsidRPr="00475B8B" w:rsidRDefault="00D44D49" w:rsidP="00E358DA">
      <w:pPr>
        <w:keepLines/>
        <w:spacing w:before="90" w:after="90"/>
        <w:ind w:left="624"/>
        <w:jc w:val="center"/>
        <w:rPr>
          <w:rFonts w:ascii="Verdana" w:hAnsi="Verdana"/>
          <w:b/>
          <w:sz w:val="20"/>
          <w:szCs w:val="20"/>
          <w:lang w:val="bg-BG"/>
        </w:rPr>
      </w:pPr>
      <w:bookmarkStart w:id="3" w:name="_Ref46649135"/>
      <w:r w:rsidRPr="00475B8B">
        <w:rPr>
          <w:rFonts w:ascii="Verdana" w:hAnsi="Verdana"/>
          <w:b/>
          <w:sz w:val="20"/>
          <w:szCs w:val="20"/>
          <w:lang w:val="bg-BG"/>
        </w:rPr>
        <w:t>ПРОЕКТО - ДОГОВОР</w:t>
      </w:r>
      <w:bookmarkEnd w:id="3"/>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Title"/>
        <w:keepLines/>
        <w:spacing w:after="240"/>
        <w:rPr>
          <w:rFonts w:ascii="Verdana" w:hAnsi="Verdana"/>
          <w:sz w:val="20"/>
          <w:szCs w:val="20"/>
          <w:lang w:val="bg-BG"/>
        </w:rPr>
      </w:pPr>
      <w:r w:rsidRPr="00475B8B">
        <w:rPr>
          <w:rFonts w:ascii="Verdana" w:hAnsi="Verdana"/>
          <w:sz w:val="20"/>
          <w:szCs w:val="20"/>
          <w:lang w:val="bg-BG"/>
        </w:rPr>
        <w:t>ПРОЕКТО - ДОГОВОР</w:t>
      </w:r>
    </w:p>
    <w:p w14:paraId="76AF7A4C" w14:textId="55FB7E8C" w:rsidR="007C3365" w:rsidRPr="00475B8B" w:rsidRDefault="00970202" w:rsidP="00E358DA">
      <w:pPr>
        <w:pStyle w:val="Title"/>
        <w:keepLines/>
        <w:spacing w:after="240"/>
        <w:rPr>
          <w:rFonts w:ascii="Verdana" w:hAnsi="Verdana"/>
          <w:sz w:val="20"/>
          <w:szCs w:val="20"/>
          <w:lang w:val="bg-BG"/>
        </w:rPr>
      </w:pPr>
      <w:r w:rsidRPr="00970202">
        <w:rPr>
          <w:rFonts w:ascii="Verdana" w:hAnsi="Verdana"/>
          <w:sz w:val="20"/>
          <w:szCs w:val="20"/>
          <w:lang w:val="bg-BG"/>
        </w:rPr>
        <w:t>П</w:t>
      </w:r>
      <w:r w:rsidRPr="00970202">
        <w:rPr>
          <w:rFonts w:ascii="Verdana" w:hAnsi="Verdana"/>
          <w:sz w:val="20"/>
          <w:szCs w:val="20"/>
        </w:rPr>
        <w:t xml:space="preserve">оддръжка </w:t>
      </w:r>
      <w:r w:rsidRPr="00970202">
        <w:rPr>
          <w:rFonts w:ascii="Verdana" w:hAnsi="Verdana"/>
          <w:sz w:val="20"/>
          <w:szCs w:val="20"/>
          <w:lang w:val="bg-BG"/>
        </w:rPr>
        <w:t xml:space="preserve">и надграждане при необходимост </w:t>
      </w:r>
      <w:r w:rsidRPr="00970202">
        <w:rPr>
          <w:rFonts w:ascii="Verdana" w:hAnsi="Verdana"/>
          <w:sz w:val="20"/>
          <w:szCs w:val="20"/>
        </w:rPr>
        <w:t xml:space="preserve">на </w:t>
      </w:r>
      <w:r w:rsidRPr="00970202">
        <w:rPr>
          <w:rFonts w:ascii="Verdana" w:hAnsi="Verdana"/>
          <w:sz w:val="20"/>
          <w:szCs w:val="20"/>
          <w:lang w:val="bg-BG"/>
        </w:rPr>
        <w:t xml:space="preserve">софтуерна </w:t>
      </w:r>
      <w:r w:rsidRPr="00970202">
        <w:rPr>
          <w:rFonts w:ascii="Verdana" w:hAnsi="Verdana"/>
          <w:sz w:val="20"/>
          <w:szCs w:val="20"/>
        </w:rPr>
        <w:t xml:space="preserve">система за управление на процеси </w:t>
      </w:r>
      <w:r w:rsidRPr="00970202">
        <w:rPr>
          <w:rFonts w:ascii="Verdana" w:hAnsi="Verdana"/>
          <w:sz w:val="20"/>
          <w:szCs w:val="20"/>
          <w:lang w:val="bg-BG"/>
        </w:rPr>
        <w:t xml:space="preserve">за проследяване и обработване на получени сигнали </w:t>
      </w:r>
      <w:r w:rsidRPr="00970202">
        <w:rPr>
          <w:rFonts w:ascii="Verdana" w:hAnsi="Verdana"/>
          <w:sz w:val="20"/>
          <w:szCs w:val="20"/>
        </w:rPr>
        <w:t xml:space="preserve">в </w:t>
      </w:r>
      <w:r w:rsidRPr="00970202">
        <w:rPr>
          <w:rFonts w:ascii="Verdana" w:hAnsi="Verdana"/>
          <w:sz w:val="20"/>
          <w:szCs w:val="20"/>
          <w:lang w:val="bg-BG"/>
        </w:rPr>
        <w:t>„</w:t>
      </w:r>
      <w:r w:rsidRPr="00970202">
        <w:rPr>
          <w:rFonts w:ascii="Verdana" w:hAnsi="Verdana"/>
          <w:sz w:val="20"/>
          <w:szCs w:val="20"/>
        </w:rPr>
        <w:t xml:space="preserve">Софийска </w:t>
      </w:r>
      <w:r w:rsidRPr="00970202">
        <w:rPr>
          <w:rFonts w:ascii="Verdana" w:hAnsi="Verdana"/>
          <w:sz w:val="20"/>
          <w:szCs w:val="20"/>
          <w:lang w:val="bg-BG"/>
        </w:rPr>
        <w:t>вода“ АД (ПЕГАС)</w:t>
      </w:r>
    </w:p>
    <w:p w14:paraId="10840500" w14:textId="6DF28D56" w:rsidR="00D44D49" w:rsidRPr="00475B8B" w:rsidRDefault="00D44D49" w:rsidP="00E358DA">
      <w:pPr>
        <w:pStyle w:val="Title"/>
        <w:keepLines/>
        <w:spacing w:after="240"/>
        <w:jc w:val="both"/>
        <w:rPr>
          <w:rFonts w:ascii="Verdana" w:hAnsi="Verdana"/>
          <w:sz w:val="20"/>
          <w:szCs w:val="20"/>
          <w:lang w:val="bg-BG"/>
        </w:rPr>
      </w:pPr>
      <w:r w:rsidRPr="00475B8B">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970202">
        <w:rPr>
          <w:rFonts w:ascii="Verdana" w:hAnsi="Verdana"/>
          <w:sz w:val="20"/>
          <w:szCs w:val="20"/>
          <w:lang w:val="bg-BG"/>
        </w:rPr>
        <w:t>ТТ001561</w:t>
      </w:r>
      <w:r w:rsidR="004D4995" w:rsidRPr="00475B8B">
        <w:rPr>
          <w:rFonts w:ascii="Verdana" w:hAnsi="Verdana"/>
          <w:b w:val="0"/>
          <w:bCs w:val="0"/>
          <w:sz w:val="20"/>
          <w:szCs w:val="20"/>
          <w:lang w:val="bg-BG"/>
        </w:rPr>
        <w:t xml:space="preserve"> </w:t>
      </w:r>
    </w:p>
    <w:p w14:paraId="10840501" w14:textId="77777777" w:rsidR="00D44D49" w:rsidRPr="00475B8B" w:rsidRDefault="00D44D49" w:rsidP="00E358DA">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10840502" w14:textId="0AB14309" w:rsidR="00D44D49" w:rsidRPr="00475B8B" w:rsidRDefault="00D44D49" w:rsidP="00E358DA">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475B8B">
        <w:rPr>
          <w:rFonts w:ascii="Verdana" w:hAnsi="Verdana"/>
          <w:sz w:val="20"/>
          <w:szCs w:val="20"/>
          <w:lang w:val="bg-BG"/>
        </w:rPr>
        <w:t>Арно Валто де Мулиак</w:t>
      </w:r>
      <w:r w:rsidRPr="00475B8B">
        <w:rPr>
          <w:rFonts w:ascii="Verdana" w:hAnsi="Verdana"/>
          <w:sz w:val="20"/>
          <w:szCs w:val="20"/>
          <w:lang w:val="bg-BG"/>
        </w:rPr>
        <w:t xml:space="preserve">, в качеството му на </w:t>
      </w:r>
      <w:r w:rsidR="00265040" w:rsidRPr="00475B8B">
        <w:rPr>
          <w:rFonts w:ascii="Verdana" w:hAnsi="Verdana"/>
          <w:sz w:val="20"/>
          <w:szCs w:val="20"/>
          <w:lang w:val="bg-BG"/>
        </w:rPr>
        <w:t>Изпълнителен директор</w:t>
      </w:r>
      <w:r w:rsidRPr="00475B8B">
        <w:rPr>
          <w:rFonts w:ascii="Verdana" w:hAnsi="Verdana"/>
          <w:b/>
          <w:sz w:val="20"/>
          <w:szCs w:val="20"/>
          <w:lang w:val="bg-BG"/>
        </w:rPr>
        <w:t>, наричано за краткост в този договор Възложител</w:t>
      </w:r>
    </w:p>
    <w:p w14:paraId="10840503" w14:textId="77777777" w:rsidR="00D44D49" w:rsidRPr="00475B8B" w:rsidRDefault="00D44D49" w:rsidP="00E358DA">
      <w:pPr>
        <w:keepLines/>
        <w:spacing w:before="120" w:after="120"/>
        <w:jc w:val="both"/>
        <w:rPr>
          <w:rFonts w:ascii="Verdana" w:hAnsi="Verdana"/>
          <w:b/>
          <w:bCs/>
          <w:sz w:val="20"/>
          <w:szCs w:val="20"/>
          <w:lang w:val="bg-BG"/>
        </w:rPr>
      </w:pPr>
      <w:r w:rsidRPr="00475B8B">
        <w:rPr>
          <w:rFonts w:ascii="Verdana" w:hAnsi="Verdana"/>
          <w:b/>
          <w:bCs/>
          <w:sz w:val="20"/>
          <w:szCs w:val="20"/>
          <w:lang w:val="bg-BG"/>
        </w:rPr>
        <w:t>и</w:t>
      </w:r>
    </w:p>
    <w:p w14:paraId="10840504" w14:textId="1EDD8E3D" w:rsidR="00D44D49" w:rsidRPr="00475B8B" w:rsidRDefault="009B11B0" w:rsidP="00E358DA">
      <w:pPr>
        <w:keepLines/>
        <w:spacing w:before="120" w:after="120"/>
        <w:jc w:val="both"/>
        <w:rPr>
          <w:rFonts w:ascii="Verdana" w:hAnsi="Verdana"/>
          <w:sz w:val="20"/>
          <w:szCs w:val="20"/>
          <w:lang w:val="bg-BG"/>
        </w:rPr>
      </w:pPr>
      <w:r w:rsidRPr="009B11B0">
        <w:rPr>
          <w:rFonts w:ascii="Verdana" w:hAnsi="Verdana"/>
          <w:b/>
          <w:sz w:val="20"/>
          <w:szCs w:val="20"/>
          <w:lang w:val="bg-BG"/>
        </w:rPr>
        <w:t>Глобъл Системс Сълюшън ООД</w:t>
      </w:r>
      <w:r w:rsidR="00D44D49" w:rsidRPr="00475B8B">
        <w:rPr>
          <w:rFonts w:ascii="Verdana" w:hAnsi="Verdana"/>
          <w:sz w:val="20"/>
          <w:szCs w:val="20"/>
          <w:lang w:val="bg-BG"/>
        </w:rPr>
        <w:t xml:space="preserve">, </w:t>
      </w:r>
      <w:r w:rsidR="00D44D49" w:rsidRPr="00475B8B">
        <w:rPr>
          <w:rFonts w:ascii="Verdana" w:hAnsi="Verdana"/>
          <w:bCs/>
          <w:sz w:val="20"/>
          <w:szCs w:val="20"/>
          <w:lang w:val="bg-BG"/>
        </w:rPr>
        <w:t>регистрирано в Търговския регистър при Агенция по вписванията</w:t>
      </w:r>
      <w:r w:rsidR="00D222C1" w:rsidRPr="00D222C1">
        <w:rPr>
          <w:rFonts w:ascii="Verdana" w:hAnsi="Verdana" w:cs="Arial"/>
          <w:sz w:val="20"/>
          <w:szCs w:val="20"/>
          <w:lang w:val="bg-BG"/>
        </w:rPr>
        <w:t xml:space="preserve"> </w:t>
      </w:r>
      <w:r w:rsidR="00D222C1" w:rsidRPr="00475B8B">
        <w:rPr>
          <w:rFonts w:ascii="Verdana" w:hAnsi="Verdana" w:cs="Arial"/>
          <w:sz w:val="20"/>
          <w:szCs w:val="20"/>
          <w:lang w:val="bg-BG"/>
        </w:rPr>
        <w:t xml:space="preserve">с ЕИК </w:t>
      </w:r>
      <w:r w:rsidR="00D222C1" w:rsidRPr="00DC16A1">
        <w:rPr>
          <w:rFonts w:ascii="Verdana" w:hAnsi="Verdana"/>
          <w:bCs/>
          <w:sz w:val="20"/>
          <w:szCs w:val="20"/>
        </w:rPr>
        <w:t>121762040</w:t>
      </w:r>
      <w:r w:rsidR="00DC16A1">
        <w:rPr>
          <w:rFonts w:ascii="Verdana" w:hAnsi="Verdana"/>
          <w:bCs/>
          <w:sz w:val="20"/>
          <w:szCs w:val="20"/>
          <w:lang w:val="bg-BG"/>
        </w:rPr>
        <w:t>,</w:t>
      </w:r>
      <w:r w:rsidR="00D44D49" w:rsidRPr="00475B8B">
        <w:rPr>
          <w:rFonts w:ascii="Verdana" w:hAnsi="Verdana" w:cs="Arial"/>
          <w:sz w:val="20"/>
          <w:szCs w:val="20"/>
          <w:lang w:val="bg-BG"/>
        </w:rPr>
        <w:t xml:space="preserve"> седалище и адрес на управление: </w:t>
      </w:r>
      <w:r w:rsidR="00DC16A1" w:rsidRPr="00DC16A1">
        <w:rPr>
          <w:rFonts w:ascii="Verdana" w:hAnsi="Verdana" w:cs="Arial"/>
          <w:sz w:val="20"/>
          <w:szCs w:val="20"/>
        </w:rPr>
        <w:t>БЪЛГАРИЯ</w:t>
      </w:r>
      <w:r w:rsidR="00DC16A1">
        <w:rPr>
          <w:rFonts w:ascii="Verdana" w:hAnsi="Verdana" w:cs="Arial"/>
          <w:sz w:val="20"/>
          <w:szCs w:val="20"/>
          <w:lang w:val="bg-BG"/>
        </w:rPr>
        <w:t xml:space="preserve">, </w:t>
      </w:r>
      <w:r w:rsidR="00DC16A1" w:rsidRPr="00DC16A1">
        <w:rPr>
          <w:rFonts w:ascii="Verdana" w:hAnsi="Verdana" w:cs="Arial"/>
          <w:sz w:val="20"/>
          <w:szCs w:val="20"/>
        </w:rPr>
        <w:t>област София (столица), община Столична</w:t>
      </w:r>
      <w:r w:rsidR="00DC16A1">
        <w:rPr>
          <w:rFonts w:ascii="Verdana" w:hAnsi="Verdana" w:cs="Arial"/>
          <w:sz w:val="20"/>
          <w:szCs w:val="20"/>
          <w:lang w:val="bg-BG"/>
        </w:rPr>
        <w:t>,</w:t>
      </w:r>
      <w:r w:rsidR="00DC16A1" w:rsidRPr="00DC16A1">
        <w:rPr>
          <w:rFonts w:ascii="Verdana" w:hAnsi="Verdana" w:cs="Arial"/>
          <w:sz w:val="20"/>
          <w:szCs w:val="20"/>
        </w:rPr>
        <w:t>гр. София 1592</w:t>
      </w:r>
      <w:r w:rsidR="00D222C1">
        <w:rPr>
          <w:rFonts w:ascii="Verdana" w:hAnsi="Verdana" w:cs="Arial"/>
          <w:sz w:val="20"/>
          <w:szCs w:val="20"/>
          <w:lang w:val="bg-BG"/>
        </w:rPr>
        <w:t xml:space="preserve">, </w:t>
      </w:r>
      <w:r w:rsidR="00DC16A1" w:rsidRPr="00DC16A1">
        <w:rPr>
          <w:rFonts w:ascii="Verdana" w:hAnsi="Verdana" w:cs="Arial"/>
          <w:sz w:val="20"/>
          <w:szCs w:val="20"/>
        </w:rPr>
        <w:t>район р-н Искър</w:t>
      </w:r>
      <w:r w:rsidR="001A7236">
        <w:rPr>
          <w:rFonts w:ascii="Verdana" w:hAnsi="Verdana" w:cs="Arial"/>
          <w:sz w:val="20"/>
          <w:szCs w:val="20"/>
          <w:lang w:val="bg-BG"/>
        </w:rPr>
        <w:t xml:space="preserve">, </w:t>
      </w:r>
      <w:r w:rsidR="00DC16A1" w:rsidRPr="00DC16A1">
        <w:rPr>
          <w:rFonts w:ascii="Verdana" w:hAnsi="Verdana" w:cs="Arial"/>
          <w:sz w:val="20"/>
          <w:szCs w:val="20"/>
        </w:rPr>
        <w:t>ж.к. ДРУЖБА 2, бл. 504, вх. А, ет. 2, ап. 6</w:t>
      </w:r>
      <w:r w:rsidR="00D222C1">
        <w:rPr>
          <w:rFonts w:ascii="Verdana" w:hAnsi="Verdana" w:cs="Arial"/>
          <w:sz w:val="20"/>
          <w:szCs w:val="20"/>
          <w:lang w:val="bg-BG"/>
        </w:rPr>
        <w:t xml:space="preserve">, </w:t>
      </w:r>
      <w:r w:rsidR="00DC16A1" w:rsidRPr="00DC16A1">
        <w:rPr>
          <w:rFonts w:ascii="Verdana" w:hAnsi="Verdana" w:cs="Arial"/>
          <w:sz w:val="20"/>
          <w:szCs w:val="20"/>
        </w:rPr>
        <w:t xml:space="preserve">тел.: </w:t>
      </w:r>
      <w:r w:rsidR="00D222C1">
        <w:rPr>
          <w:rFonts w:ascii="Verdana" w:hAnsi="Verdana" w:cs="Arial"/>
          <w:sz w:val="20"/>
          <w:szCs w:val="20"/>
          <w:lang w:val="bg-BG"/>
        </w:rPr>
        <w:t>02/</w:t>
      </w:r>
      <w:r w:rsidR="00DC16A1" w:rsidRPr="00DC16A1">
        <w:rPr>
          <w:rFonts w:ascii="Verdana" w:hAnsi="Verdana" w:cs="Arial"/>
          <w:sz w:val="20"/>
          <w:szCs w:val="20"/>
        </w:rPr>
        <w:t>8168262</w:t>
      </w:r>
      <w:r w:rsidR="00D222C1">
        <w:rPr>
          <w:rFonts w:ascii="Verdana" w:hAnsi="Verdana" w:cs="Arial"/>
          <w:sz w:val="20"/>
          <w:szCs w:val="20"/>
          <w:lang w:val="bg-BG"/>
        </w:rPr>
        <w:t xml:space="preserve">, </w:t>
      </w:r>
      <w:r w:rsidR="00DC16A1" w:rsidRPr="00DC16A1">
        <w:rPr>
          <w:rFonts w:ascii="Verdana" w:hAnsi="Verdana" w:cs="Arial"/>
          <w:sz w:val="20"/>
          <w:szCs w:val="20"/>
        </w:rPr>
        <w:t>Електронна поща: </w:t>
      </w:r>
      <w:hyperlink r:id="rId18" w:history="1">
        <w:r w:rsidR="00DC16A1" w:rsidRPr="00DC16A1">
          <w:rPr>
            <w:rStyle w:val="Hyperlink"/>
            <w:rFonts w:ascii="Verdana" w:hAnsi="Verdana" w:cs="Arial"/>
            <w:sz w:val="20"/>
            <w:szCs w:val="20"/>
          </w:rPr>
          <w:t>mail@gss.bg</w:t>
        </w:r>
      </w:hyperlink>
      <w:r w:rsidR="00DC16A1" w:rsidRPr="00DC16A1">
        <w:rPr>
          <w:rFonts w:ascii="Verdana" w:hAnsi="Verdana" w:cs="Arial"/>
          <w:sz w:val="20"/>
          <w:szCs w:val="20"/>
        </w:rPr>
        <w:t>, Интернет страница: </w:t>
      </w:r>
      <w:hyperlink r:id="rId19" w:tgtFrame="_blank" w:history="1">
        <w:r w:rsidR="00DC16A1" w:rsidRPr="00DC16A1">
          <w:rPr>
            <w:rStyle w:val="Hyperlink"/>
            <w:rFonts w:ascii="Verdana" w:hAnsi="Verdana" w:cs="Arial"/>
            <w:sz w:val="20"/>
            <w:szCs w:val="20"/>
          </w:rPr>
          <w:t>www.gss.bg</w:t>
        </w:r>
      </w:hyperlink>
      <w:r w:rsidR="00D44D49" w:rsidRPr="00475B8B">
        <w:rPr>
          <w:rFonts w:ascii="Verdana" w:hAnsi="Verdana" w:cs="Arial"/>
          <w:sz w:val="20"/>
          <w:szCs w:val="20"/>
          <w:lang w:val="bg-BG"/>
        </w:rPr>
        <w:t xml:space="preserve">, представлявано от </w:t>
      </w:r>
      <w:r w:rsidR="001A7236" w:rsidRPr="001A7236">
        <w:rPr>
          <w:rFonts w:ascii="Verdana" w:hAnsi="Verdana" w:cs="Arial"/>
          <w:sz w:val="20"/>
          <w:szCs w:val="20"/>
        </w:rPr>
        <w:t>ДЕТЕЛИН ВЕНЦИСЛАВОВ КРЪСТЕВ</w:t>
      </w:r>
      <w:r w:rsidR="001A7236">
        <w:rPr>
          <w:rFonts w:ascii="Verdana" w:hAnsi="Verdana" w:cs="Arial"/>
          <w:sz w:val="20"/>
          <w:szCs w:val="20"/>
          <w:lang w:val="bg-BG"/>
        </w:rPr>
        <w:t xml:space="preserve"> и </w:t>
      </w:r>
      <w:r w:rsidR="001A7236" w:rsidRPr="001A7236">
        <w:rPr>
          <w:rFonts w:ascii="Verdana" w:hAnsi="Verdana" w:cs="Arial"/>
          <w:sz w:val="20"/>
          <w:szCs w:val="20"/>
        </w:rPr>
        <w:t>ИВАН ГЕОРГИЕВ ИВАНОВ</w:t>
      </w:r>
      <w:r w:rsidR="00D44D49" w:rsidRPr="00475B8B">
        <w:rPr>
          <w:rFonts w:ascii="Verdana" w:hAnsi="Verdana"/>
          <w:bCs/>
          <w:sz w:val="20"/>
          <w:szCs w:val="20"/>
          <w:lang w:val="bg-BG"/>
        </w:rPr>
        <w:t xml:space="preserve"> в качеството </w:t>
      </w:r>
      <w:r w:rsidR="001A7236">
        <w:rPr>
          <w:rFonts w:ascii="Verdana" w:hAnsi="Verdana"/>
          <w:bCs/>
          <w:sz w:val="20"/>
          <w:szCs w:val="20"/>
          <w:lang w:val="bg-BG"/>
        </w:rPr>
        <w:t>и</w:t>
      </w:r>
      <w:r w:rsidR="00D44D49" w:rsidRPr="00475B8B">
        <w:rPr>
          <w:rFonts w:ascii="Verdana" w:hAnsi="Verdana"/>
          <w:bCs/>
          <w:sz w:val="20"/>
          <w:szCs w:val="20"/>
          <w:lang w:val="bg-BG"/>
        </w:rPr>
        <w:t xml:space="preserve">м на </w:t>
      </w:r>
      <w:r w:rsidR="001A7236">
        <w:rPr>
          <w:rFonts w:ascii="Verdana" w:hAnsi="Verdana"/>
          <w:bCs/>
          <w:sz w:val="20"/>
          <w:szCs w:val="20"/>
          <w:lang w:val="bg-BG"/>
        </w:rPr>
        <w:t>управители</w:t>
      </w:r>
      <w:r w:rsidR="00D44D49" w:rsidRPr="00475B8B">
        <w:rPr>
          <w:rFonts w:ascii="Verdana" w:hAnsi="Verdana"/>
          <w:bCs/>
          <w:sz w:val="20"/>
          <w:szCs w:val="20"/>
          <w:lang w:val="bg-BG"/>
        </w:rPr>
        <w:t xml:space="preserve">, </w:t>
      </w:r>
      <w:r w:rsidR="00211E25">
        <w:rPr>
          <w:rFonts w:ascii="Verdana" w:hAnsi="Verdana"/>
          <w:bCs/>
          <w:sz w:val="20"/>
          <w:szCs w:val="20"/>
          <w:lang w:val="bg-BG"/>
        </w:rPr>
        <w:t xml:space="preserve">заедно и поотделно, </w:t>
      </w:r>
      <w:r w:rsidR="00D44D49" w:rsidRPr="00475B8B">
        <w:rPr>
          <w:rFonts w:ascii="Verdana" w:hAnsi="Verdana"/>
          <w:b/>
          <w:sz w:val="20"/>
          <w:szCs w:val="20"/>
          <w:lang w:val="bg-BG"/>
        </w:rPr>
        <w:t xml:space="preserve">наричано за краткост в този договор </w:t>
      </w:r>
      <w:r w:rsidR="00593AE1">
        <w:rPr>
          <w:rFonts w:ascii="Verdana" w:hAnsi="Verdana"/>
          <w:b/>
          <w:sz w:val="20"/>
          <w:szCs w:val="20"/>
          <w:lang w:val="bg-BG"/>
        </w:rPr>
        <w:t>Изпълнител</w:t>
      </w:r>
      <w:r w:rsidR="00D44D49" w:rsidRPr="00475B8B">
        <w:rPr>
          <w:rFonts w:ascii="Verdana" w:hAnsi="Verdana"/>
          <w:b/>
          <w:sz w:val="20"/>
          <w:szCs w:val="20"/>
          <w:lang w:val="bg-BG"/>
        </w:rPr>
        <w:t>.</w:t>
      </w:r>
    </w:p>
    <w:p w14:paraId="10840505" w14:textId="137DD03F" w:rsidR="00D44D49" w:rsidRPr="0071058E" w:rsidRDefault="00D44D49" w:rsidP="00E358DA">
      <w:pPr>
        <w:pStyle w:val="Title"/>
        <w:keepLines/>
        <w:spacing w:after="240"/>
        <w:jc w:val="both"/>
        <w:rPr>
          <w:rFonts w:ascii="Verdana" w:hAnsi="Verdana"/>
          <w:b w:val="0"/>
          <w:bCs w:val="0"/>
          <w:sz w:val="20"/>
          <w:szCs w:val="20"/>
          <w:lang w:val="bg-BG"/>
        </w:rPr>
      </w:pPr>
      <w:r w:rsidRPr="0071058E">
        <w:rPr>
          <w:rFonts w:ascii="Verdana" w:hAnsi="Verdana"/>
          <w:b w:val="0"/>
          <w:sz w:val="20"/>
          <w:szCs w:val="20"/>
          <w:lang w:val="bg-BG"/>
        </w:rPr>
        <w:t xml:space="preserve">Възложителят възлага, а </w:t>
      </w:r>
      <w:r w:rsidR="00593AE1" w:rsidRPr="0071058E">
        <w:rPr>
          <w:rFonts w:ascii="Verdana" w:hAnsi="Verdana"/>
          <w:b w:val="0"/>
          <w:sz w:val="20"/>
          <w:szCs w:val="20"/>
          <w:lang w:val="bg-BG"/>
        </w:rPr>
        <w:t>Изпълнителят</w:t>
      </w:r>
      <w:r w:rsidRPr="0071058E">
        <w:rPr>
          <w:rFonts w:ascii="Verdana" w:hAnsi="Verdana"/>
          <w:b w:val="0"/>
          <w:sz w:val="20"/>
          <w:szCs w:val="20"/>
          <w:lang w:val="bg-BG"/>
        </w:rPr>
        <w:t xml:space="preserve"> приема и се задължава да извършва </w:t>
      </w:r>
      <w:r w:rsidR="00593AE1" w:rsidRPr="0071058E">
        <w:rPr>
          <w:rFonts w:ascii="Verdana" w:hAnsi="Verdana"/>
          <w:b w:val="0"/>
          <w:sz w:val="20"/>
          <w:szCs w:val="20"/>
          <w:lang w:val="bg-BG"/>
        </w:rPr>
        <w:t>услугите</w:t>
      </w:r>
      <w:r w:rsidRPr="0071058E">
        <w:rPr>
          <w:rFonts w:ascii="Verdana" w:hAnsi="Verdana"/>
          <w:b w:val="0"/>
          <w:sz w:val="20"/>
          <w:szCs w:val="20"/>
          <w:lang w:val="bg-BG"/>
        </w:rPr>
        <w:t xml:space="preserve">, предмет на обществената поръчка за: </w:t>
      </w:r>
      <w:r w:rsidR="00970202" w:rsidRPr="0071058E">
        <w:rPr>
          <w:rFonts w:ascii="Verdana" w:hAnsi="Verdana"/>
          <w:b w:val="0"/>
          <w:bCs w:val="0"/>
          <w:sz w:val="20"/>
          <w:szCs w:val="20"/>
          <w:lang w:val="bg-BG"/>
        </w:rPr>
        <w:t>П</w:t>
      </w:r>
      <w:r w:rsidR="00970202" w:rsidRPr="0071058E">
        <w:rPr>
          <w:rFonts w:ascii="Verdana" w:hAnsi="Verdana"/>
          <w:b w:val="0"/>
          <w:bCs w:val="0"/>
          <w:sz w:val="20"/>
          <w:szCs w:val="20"/>
        </w:rPr>
        <w:t xml:space="preserve">оддръжка </w:t>
      </w:r>
      <w:r w:rsidR="00970202" w:rsidRPr="0071058E">
        <w:rPr>
          <w:rFonts w:ascii="Verdana" w:hAnsi="Verdana"/>
          <w:b w:val="0"/>
          <w:bCs w:val="0"/>
          <w:sz w:val="20"/>
          <w:szCs w:val="20"/>
          <w:lang w:val="bg-BG"/>
        </w:rPr>
        <w:t xml:space="preserve">и надграждане при необходимост </w:t>
      </w:r>
      <w:r w:rsidR="00970202" w:rsidRPr="0071058E">
        <w:rPr>
          <w:rFonts w:ascii="Verdana" w:hAnsi="Verdana"/>
          <w:b w:val="0"/>
          <w:bCs w:val="0"/>
          <w:sz w:val="20"/>
          <w:szCs w:val="20"/>
        </w:rPr>
        <w:t xml:space="preserve">на </w:t>
      </w:r>
      <w:r w:rsidR="00970202" w:rsidRPr="0071058E">
        <w:rPr>
          <w:rFonts w:ascii="Verdana" w:hAnsi="Verdana"/>
          <w:b w:val="0"/>
          <w:bCs w:val="0"/>
          <w:sz w:val="20"/>
          <w:szCs w:val="20"/>
          <w:lang w:val="bg-BG"/>
        </w:rPr>
        <w:t xml:space="preserve">софтуерна </w:t>
      </w:r>
      <w:r w:rsidR="00970202" w:rsidRPr="0071058E">
        <w:rPr>
          <w:rFonts w:ascii="Verdana" w:hAnsi="Verdana"/>
          <w:b w:val="0"/>
          <w:bCs w:val="0"/>
          <w:sz w:val="20"/>
          <w:szCs w:val="20"/>
        </w:rPr>
        <w:t xml:space="preserve">система за управление на процеси </w:t>
      </w:r>
      <w:r w:rsidR="00970202" w:rsidRPr="0071058E">
        <w:rPr>
          <w:rFonts w:ascii="Verdana" w:hAnsi="Verdana"/>
          <w:b w:val="0"/>
          <w:bCs w:val="0"/>
          <w:sz w:val="20"/>
          <w:szCs w:val="20"/>
          <w:lang w:val="bg-BG"/>
        </w:rPr>
        <w:t xml:space="preserve">за проследяване и обработване на получени сигнали </w:t>
      </w:r>
      <w:r w:rsidR="00970202" w:rsidRPr="0071058E">
        <w:rPr>
          <w:rFonts w:ascii="Verdana" w:hAnsi="Verdana"/>
          <w:b w:val="0"/>
          <w:bCs w:val="0"/>
          <w:sz w:val="20"/>
          <w:szCs w:val="20"/>
        </w:rPr>
        <w:t xml:space="preserve">в </w:t>
      </w:r>
      <w:r w:rsidR="00970202" w:rsidRPr="0071058E">
        <w:rPr>
          <w:rFonts w:ascii="Verdana" w:hAnsi="Verdana"/>
          <w:b w:val="0"/>
          <w:bCs w:val="0"/>
          <w:sz w:val="20"/>
          <w:szCs w:val="20"/>
          <w:lang w:val="bg-BG"/>
        </w:rPr>
        <w:t>„</w:t>
      </w:r>
      <w:r w:rsidR="00970202" w:rsidRPr="0071058E">
        <w:rPr>
          <w:rFonts w:ascii="Verdana" w:hAnsi="Verdana"/>
          <w:b w:val="0"/>
          <w:bCs w:val="0"/>
          <w:sz w:val="20"/>
          <w:szCs w:val="20"/>
        </w:rPr>
        <w:t xml:space="preserve">Софийска </w:t>
      </w:r>
      <w:r w:rsidR="00970202" w:rsidRPr="0071058E">
        <w:rPr>
          <w:rFonts w:ascii="Verdana" w:hAnsi="Verdana"/>
          <w:b w:val="0"/>
          <w:bCs w:val="0"/>
          <w:sz w:val="20"/>
          <w:szCs w:val="20"/>
          <w:lang w:val="bg-BG"/>
        </w:rPr>
        <w:t>вода“ АД (ПЕГАС)</w:t>
      </w:r>
      <w:r w:rsidR="00034139" w:rsidRPr="0071058E">
        <w:rPr>
          <w:rFonts w:ascii="Verdana" w:hAnsi="Verdana"/>
          <w:b w:val="0"/>
          <w:sz w:val="20"/>
          <w:szCs w:val="20"/>
          <w:lang w:val="bg-BG"/>
        </w:rPr>
        <w:t xml:space="preserve"> с номер </w:t>
      </w:r>
      <w:r w:rsidR="00970202" w:rsidRPr="0071058E">
        <w:rPr>
          <w:rFonts w:ascii="Verdana" w:hAnsi="Verdana"/>
          <w:sz w:val="20"/>
          <w:szCs w:val="20"/>
          <w:lang w:val="bg-BG"/>
        </w:rPr>
        <w:t>ТТ001561</w:t>
      </w:r>
      <w:r w:rsidRPr="0071058E">
        <w:rPr>
          <w:rFonts w:ascii="Verdana" w:hAnsi="Verdana"/>
          <w:b w:val="0"/>
          <w:sz w:val="20"/>
          <w:szCs w:val="20"/>
          <w:lang w:val="bg-BG"/>
        </w:rPr>
        <w:t xml:space="preserve">, съгласно одобрено от възложителя техническо-финансово предложение на </w:t>
      </w:r>
      <w:r w:rsidR="00593AE1" w:rsidRPr="0071058E">
        <w:rPr>
          <w:rFonts w:ascii="Verdana" w:hAnsi="Verdana"/>
          <w:b w:val="0"/>
          <w:sz w:val="20"/>
          <w:szCs w:val="20"/>
          <w:lang w:val="bg-BG"/>
        </w:rPr>
        <w:t>изпълнителя</w:t>
      </w:r>
      <w:r w:rsidRPr="0071058E">
        <w:rPr>
          <w:rFonts w:ascii="Verdana" w:hAnsi="Verdana"/>
          <w:b w:val="0"/>
          <w:sz w:val="20"/>
          <w:szCs w:val="20"/>
          <w:lang w:val="bg-BG"/>
        </w:rPr>
        <w:t xml:space="preserve">, </w:t>
      </w:r>
      <w:r w:rsidR="0074228F" w:rsidRPr="0071058E">
        <w:rPr>
          <w:rFonts w:ascii="Verdana" w:hAnsi="Verdana"/>
          <w:b w:val="0"/>
          <w:sz w:val="20"/>
          <w:szCs w:val="20"/>
          <w:lang w:val="bg-BG"/>
        </w:rPr>
        <w:t xml:space="preserve">което е </w:t>
      </w:r>
      <w:r w:rsidRPr="0071058E">
        <w:rPr>
          <w:rFonts w:ascii="Verdana" w:hAnsi="Verdana"/>
          <w:b w:val="0"/>
          <w:sz w:val="20"/>
          <w:szCs w:val="20"/>
          <w:lang w:val="bg-BG"/>
        </w:rPr>
        <w:t>неразделна част от настоящия Договор.</w:t>
      </w:r>
    </w:p>
    <w:p w14:paraId="10840506" w14:textId="16476D61"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b/>
          <w:bCs/>
          <w:sz w:val="20"/>
          <w:szCs w:val="20"/>
          <w:lang w:val="bg-BG"/>
        </w:rPr>
        <w:t xml:space="preserve">Възложителят и </w:t>
      </w:r>
      <w:r w:rsidR="00593AE1">
        <w:rPr>
          <w:rFonts w:ascii="Verdana" w:hAnsi="Verdana"/>
          <w:b/>
          <w:sz w:val="20"/>
          <w:szCs w:val="20"/>
          <w:lang w:val="bg-BG"/>
        </w:rPr>
        <w:t>Изпълнителят</w:t>
      </w:r>
      <w:r w:rsidRPr="00475B8B">
        <w:rPr>
          <w:rFonts w:ascii="Verdana" w:hAnsi="Verdana"/>
          <w:b/>
          <w:sz w:val="20"/>
          <w:szCs w:val="20"/>
          <w:lang w:val="bg-BG"/>
        </w:rPr>
        <w:t xml:space="preserve"> </w:t>
      </w:r>
      <w:r w:rsidRPr="00475B8B">
        <w:rPr>
          <w:rFonts w:ascii="Verdana" w:hAnsi="Verdana"/>
          <w:b/>
          <w:bCs/>
          <w:sz w:val="20"/>
          <w:szCs w:val="20"/>
          <w:lang w:val="bg-BG"/>
        </w:rPr>
        <w:t>се договориха за следното:</w:t>
      </w:r>
    </w:p>
    <w:p w14:paraId="10840507" w14:textId="77777777" w:rsidR="00D44D49" w:rsidRPr="00475B8B" w:rsidRDefault="00D44D49" w:rsidP="00C342AF">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475B8B" w:rsidRDefault="00D44D49" w:rsidP="00C342AF">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C342AF">
      <w:pPr>
        <w:keepLines/>
        <w:numPr>
          <w:ilvl w:val="1"/>
          <w:numId w:val="5"/>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475B8B" w:rsidRDefault="00D44D49" w:rsidP="00C342AF">
      <w:pPr>
        <w:keepLines/>
        <w:numPr>
          <w:ilvl w:val="1"/>
          <w:numId w:val="5"/>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1084050B" w14:textId="77777777" w:rsidR="00D44D49" w:rsidRPr="00475B8B" w:rsidRDefault="00D44D49" w:rsidP="00C342AF">
      <w:pPr>
        <w:keepLines/>
        <w:numPr>
          <w:ilvl w:val="1"/>
          <w:numId w:val="5"/>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1084050C" w14:textId="266854C0" w:rsidR="00D44D49" w:rsidRPr="00475B8B" w:rsidRDefault="00D44D49" w:rsidP="00C342AF">
      <w:pPr>
        <w:keepLines/>
        <w:numPr>
          <w:ilvl w:val="1"/>
          <w:numId w:val="5"/>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 xml:space="preserve">Раздел Г: Общи </w:t>
      </w:r>
      <w:r w:rsidR="00D83556" w:rsidRPr="00475B8B">
        <w:rPr>
          <w:rFonts w:ascii="Verdana" w:hAnsi="Verdana"/>
          <w:sz w:val="20"/>
          <w:szCs w:val="20"/>
          <w:lang w:val="bg-BG"/>
        </w:rPr>
        <w:t xml:space="preserve">условия на договора за </w:t>
      </w:r>
      <w:r w:rsidR="00593AE1">
        <w:rPr>
          <w:rFonts w:ascii="Verdana" w:hAnsi="Verdana"/>
          <w:sz w:val="20"/>
          <w:szCs w:val="20"/>
          <w:lang w:val="bg-BG"/>
        </w:rPr>
        <w:t>услуга</w:t>
      </w:r>
      <w:r w:rsidR="00D83556" w:rsidRPr="00475B8B">
        <w:rPr>
          <w:rFonts w:ascii="Verdana" w:hAnsi="Verdana"/>
          <w:sz w:val="20"/>
          <w:szCs w:val="20"/>
          <w:lang w:val="bg-BG"/>
        </w:rPr>
        <w:t>;</w:t>
      </w:r>
    </w:p>
    <w:p w14:paraId="1084050D" w14:textId="6D7B7C54" w:rsidR="00D44D49" w:rsidRPr="00475B8B" w:rsidRDefault="00515D6C" w:rsidP="00C342AF">
      <w:pPr>
        <w:pStyle w:val="ListParagraph"/>
        <w:keepLines/>
        <w:numPr>
          <w:ilvl w:val="0"/>
          <w:numId w:val="9"/>
        </w:numPr>
        <w:spacing w:before="120" w:after="120"/>
        <w:contextualSpacing w:val="0"/>
        <w:jc w:val="both"/>
        <w:rPr>
          <w:rFonts w:ascii="Verdana" w:hAnsi="Verdana"/>
          <w:sz w:val="20"/>
          <w:szCs w:val="20"/>
          <w:lang w:val="bg-BG"/>
        </w:rPr>
      </w:pPr>
      <w:r>
        <w:rPr>
          <w:rFonts w:ascii="Verdana" w:hAnsi="Verdana"/>
          <w:sz w:val="20"/>
          <w:szCs w:val="20"/>
          <w:lang w:val="bg-BG"/>
        </w:rPr>
        <w:t>Изпълнителят</w:t>
      </w:r>
      <w:r w:rsidR="00D44D49" w:rsidRPr="00475B8B">
        <w:rPr>
          <w:rFonts w:ascii="Verdana" w:hAnsi="Verdana"/>
          <w:sz w:val="20"/>
          <w:szCs w:val="20"/>
          <w:lang w:val="bg-BG"/>
        </w:rPr>
        <w:t xml:space="preserve"> приема и се задължава да извършва </w:t>
      </w:r>
      <w:r>
        <w:rPr>
          <w:rFonts w:ascii="Verdana" w:hAnsi="Verdana"/>
          <w:sz w:val="20"/>
          <w:szCs w:val="20"/>
          <w:lang w:val="bg-BG"/>
        </w:rPr>
        <w:t>услугите</w:t>
      </w:r>
      <w:r w:rsidR="00D44D49" w:rsidRPr="00475B8B">
        <w:rPr>
          <w:rFonts w:ascii="Verdana" w:hAnsi="Verdana"/>
          <w:sz w:val="20"/>
          <w:szCs w:val="20"/>
          <w:lang w:val="bg-BG"/>
        </w:rPr>
        <w:t>, предмет на настоящия Договор, в съответствие с изискванията на Договора.</w:t>
      </w:r>
    </w:p>
    <w:p w14:paraId="1084050E" w14:textId="5F290EF8" w:rsidR="00D44D49" w:rsidRPr="00475B8B" w:rsidRDefault="00D44D49" w:rsidP="00C342AF">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съответствие с качеството на извършваните </w:t>
      </w:r>
      <w:r w:rsidR="00593AE1">
        <w:rPr>
          <w:rFonts w:ascii="Verdana" w:hAnsi="Verdana"/>
          <w:sz w:val="20"/>
          <w:szCs w:val="20"/>
          <w:lang w:val="bg-BG"/>
        </w:rPr>
        <w:t>услуги</w:t>
      </w:r>
      <w:r w:rsidRPr="00475B8B">
        <w:rPr>
          <w:rFonts w:ascii="Verdana" w:hAnsi="Verdana"/>
          <w:sz w:val="20"/>
          <w:szCs w:val="20"/>
          <w:lang w:val="bg-BG"/>
        </w:rPr>
        <w:t xml:space="preserve">, Възложителят се задължава да заплаща на </w:t>
      </w:r>
      <w:r w:rsidR="00593AE1">
        <w:rPr>
          <w:rFonts w:ascii="Verdana" w:hAnsi="Verdana"/>
          <w:sz w:val="20"/>
          <w:szCs w:val="20"/>
          <w:lang w:val="bg-BG"/>
        </w:rPr>
        <w:t>изпълнителя</w:t>
      </w:r>
      <w:r w:rsidRPr="00475B8B">
        <w:rPr>
          <w:rFonts w:ascii="Verdana" w:hAnsi="Verdana"/>
          <w:sz w:val="20"/>
          <w:szCs w:val="20"/>
          <w:lang w:val="bg-BG"/>
        </w:rPr>
        <w:t xml:space="preserve"> съгласно единичните цени по Договора, вписани в ценов</w:t>
      </w:r>
      <w:r w:rsidR="00E50418" w:rsidRPr="00475B8B">
        <w:rPr>
          <w:rFonts w:ascii="Verdana" w:hAnsi="Verdana"/>
          <w:sz w:val="20"/>
          <w:szCs w:val="20"/>
          <w:lang w:val="bg-BG"/>
        </w:rPr>
        <w:t xml:space="preserve">ата таблица </w:t>
      </w:r>
      <w:r w:rsidRPr="00475B8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1A40C1D4" w14:textId="25C28600" w:rsidR="00887E1E" w:rsidRPr="00475B8B" w:rsidRDefault="00887E1E" w:rsidP="00C342AF">
      <w:pPr>
        <w:numPr>
          <w:ilvl w:val="0"/>
          <w:numId w:val="9"/>
        </w:numPr>
        <w:tabs>
          <w:tab w:val="left" w:pos="900"/>
        </w:tabs>
        <w:spacing w:after="120"/>
        <w:jc w:val="both"/>
        <w:rPr>
          <w:rFonts w:ascii="Verdana" w:hAnsi="Verdana"/>
          <w:sz w:val="20"/>
          <w:szCs w:val="20"/>
          <w:lang w:val="bg-BG"/>
        </w:rPr>
      </w:pPr>
      <w:r w:rsidRPr="00475B8B">
        <w:rPr>
          <w:rFonts w:ascii="Verdana" w:hAnsi="Verdana"/>
          <w:sz w:val="20"/>
          <w:szCs w:val="20"/>
          <w:lang w:val="bg-BG"/>
        </w:rPr>
        <w:t xml:space="preserve">Срокът за възлагане на поръчки по договора е </w:t>
      </w:r>
      <w:r w:rsidR="00787C0D">
        <w:rPr>
          <w:rFonts w:ascii="Verdana" w:hAnsi="Verdana"/>
          <w:sz w:val="20"/>
          <w:szCs w:val="20"/>
          <w:lang w:val="bg-BG"/>
        </w:rPr>
        <w:t>36</w:t>
      </w:r>
      <w:r w:rsidRPr="00475B8B">
        <w:rPr>
          <w:rFonts w:ascii="Verdana" w:hAnsi="Verdana"/>
          <w:sz w:val="20"/>
          <w:szCs w:val="20"/>
          <w:lang w:val="bg-BG"/>
        </w:rPr>
        <w:t xml:space="preserve"> </w:t>
      </w:r>
      <w:r w:rsidR="005508AA" w:rsidRPr="00475B8B">
        <w:rPr>
          <w:rFonts w:ascii="Verdana" w:hAnsi="Verdana"/>
          <w:sz w:val="20"/>
          <w:szCs w:val="20"/>
          <w:lang w:val="bg-BG"/>
        </w:rPr>
        <w:t>месеца</w:t>
      </w:r>
      <w:r w:rsidRPr="00475B8B">
        <w:rPr>
          <w:rFonts w:ascii="Verdana" w:hAnsi="Verdana"/>
          <w:sz w:val="20"/>
          <w:szCs w:val="20"/>
          <w:lang w:val="bg-BG"/>
        </w:rPr>
        <w:t>, считано от датата на подписването му.</w:t>
      </w:r>
    </w:p>
    <w:p w14:paraId="4158AA19" w14:textId="2A8A98A5" w:rsidR="00887E1E" w:rsidRPr="00475B8B" w:rsidRDefault="00887E1E" w:rsidP="00C342AF">
      <w:pPr>
        <w:keepLines/>
        <w:numPr>
          <w:ilvl w:val="1"/>
          <w:numId w:val="9"/>
        </w:numPr>
        <w:spacing w:before="120" w:after="120"/>
        <w:ind w:left="1134" w:hanging="709"/>
        <w:jc w:val="both"/>
        <w:rPr>
          <w:rFonts w:ascii="Verdana" w:hAnsi="Verdana"/>
          <w:sz w:val="20"/>
          <w:szCs w:val="20"/>
          <w:lang w:val="bg-BG"/>
        </w:rPr>
      </w:pPr>
      <w:r w:rsidRPr="00475B8B">
        <w:rPr>
          <w:rFonts w:ascii="Verdana" w:hAnsi="Verdana"/>
          <w:sz w:val="20"/>
          <w:szCs w:val="20"/>
          <w:lang w:val="bg-BG"/>
        </w:rPr>
        <w:t xml:space="preserve">Срокът на действие на договора приключва </w:t>
      </w:r>
      <w:r w:rsidR="00A00D11">
        <w:rPr>
          <w:rFonts w:ascii="Verdana" w:hAnsi="Verdana"/>
          <w:sz w:val="20"/>
          <w:szCs w:val="20"/>
          <w:lang w:val="bg-BG"/>
        </w:rPr>
        <w:t>1</w:t>
      </w:r>
      <w:r w:rsidRPr="00475B8B">
        <w:rPr>
          <w:rFonts w:ascii="Verdana" w:hAnsi="Verdana"/>
          <w:sz w:val="20"/>
          <w:szCs w:val="20"/>
          <w:lang w:val="bg-BG"/>
        </w:rPr>
        <w:t xml:space="preserve"> месец, след изтичане на срока за възлагане на поръчки.</w:t>
      </w:r>
    </w:p>
    <w:p w14:paraId="5712288D" w14:textId="35276C65" w:rsidR="00404642" w:rsidRPr="00475B8B" w:rsidRDefault="00880078" w:rsidP="00C342AF">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Възложителят ще поръчва стоки, предмет на договора съобразно своите нужди. </w:t>
      </w:r>
      <w:r w:rsidR="00404642" w:rsidRPr="00475B8B">
        <w:rPr>
          <w:rFonts w:ascii="Verdana" w:hAnsi="Verdana"/>
          <w:sz w:val="20"/>
          <w:szCs w:val="20"/>
          <w:lang w:val="bg-BG"/>
        </w:rPr>
        <w:t xml:space="preserve">На </w:t>
      </w:r>
      <w:r w:rsidR="00515D6C">
        <w:rPr>
          <w:rFonts w:ascii="Verdana" w:hAnsi="Verdana"/>
          <w:sz w:val="20"/>
          <w:szCs w:val="20"/>
          <w:lang w:val="bg-BG"/>
        </w:rPr>
        <w:t>изпълнителя</w:t>
      </w:r>
      <w:r w:rsidR="00404642" w:rsidRPr="00475B8B">
        <w:rPr>
          <w:rFonts w:ascii="Verdana" w:hAnsi="Verdana"/>
          <w:sz w:val="20"/>
          <w:szCs w:val="20"/>
          <w:lang w:val="bg-BG"/>
        </w:rPr>
        <w:t xml:space="preserve"> не са гарантирани количества на възлага</w:t>
      </w:r>
      <w:r w:rsidR="00515D6C">
        <w:rPr>
          <w:rFonts w:ascii="Verdana" w:hAnsi="Verdana"/>
          <w:sz w:val="20"/>
          <w:szCs w:val="20"/>
          <w:lang w:val="bg-BG"/>
        </w:rPr>
        <w:t>н</w:t>
      </w:r>
      <w:r w:rsidR="00404642" w:rsidRPr="00475B8B">
        <w:rPr>
          <w:rFonts w:ascii="Verdana" w:hAnsi="Verdana"/>
          <w:sz w:val="20"/>
          <w:szCs w:val="20"/>
          <w:lang w:val="bg-BG"/>
        </w:rPr>
        <w:t xml:space="preserve">ите </w:t>
      </w:r>
      <w:r w:rsidR="00515D6C">
        <w:rPr>
          <w:rFonts w:ascii="Verdana" w:hAnsi="Verdana"/>
          <w:sz w:val="20"/>
          <w:szCs w:val="20"/>
          <w:lang w:val="bg-BG"/>
        </w:rPr>
        <w:t>услуги</w:t>
      </w:r>
      <w:r w:rsidR="00404642" w:rsidRPr="00475B8B">
        <w:rPr>
          <w:rFonts w:ascii="Verdana" w:hAnsi="Verdana"/>
          <w:sz w:val="20"/>
          <w:szCs w:val="20"/>
          <w:lang w:val="bg-BG"/>
        </w:rPr>
        <w:t xml:space="preserve"> по договора.</w:t>
      </w:r>
    </w:p>
    <w:p w14:paraId="7BFBF0F8" w14:textId="352EA52B" w:rsidR="00072F94" w:rsidRPr="00475B8B" w:rsidRDefault="000F7DDA" w:rsidP="00C342AF">
      <w:pPr>
        <w:pStyle w:val="ListParagraph"/>
        <w:keepLines/>
        <w:numPr>
          <w:ilvl w:val="0"/>
          <w:numId w:val="9"/>
        </w:numPr>
        <w:spacing w:before="120" w:after="120"/>
        <w:contextualSpacing w:val="0"/>
        <w:jc w:val="both"/>
        <w:rPr>
          <w:rFonts w:ascii="Verdana" w:hAnsi="Verdana"/>
          <w:sz w:val="20"/>
          <w:szCs w:val="20"/>
          <w:lang w:val="bg-BG"/>
        </w:rPr>
      </w:pPr>
      <w:r>
        <w:rPr>
          <w:rFonts w:ascii="Verdana" w:hAnsi="Verdana"/>
          <w:sz w:val="20"/>
          <w:szCs w:val="20"/>
          <w:lang w:val="bg-BG"/>
        </w:rPr>
        <w:t>Максимална</w:t>
      </w:r>
      <w:r w:rsidR="00B70012" w:rsidRPr="00475B8B">
        <w:rPr>
          <w:rFonts w:ascii="Verdana" w:hAnsi="Verdana"/>
          <w:sz w:val="20"/>
          <w:szCs w:val="20"/>
          <w:lang w:val="bg-BG"/>
        </w:rPr>
        <w:t xml:space="preserve"> стойност на договора - през </w:t>
      </w:r>
      <w:r w:rsidR="00CD3C8B" w:rsidRPr="00475B8B">
        <w:rPr>
          <w:rFonts w:ascii="Verdana" w:hAnsi="Verdana"/>
          <w:sz w:val="20"/>
          <w:szCs w:val="20"/>
          <w:lang w:val="bg-BG"/>
        </w:rPr>
        <w:t xml:space="preserve">посочения по-горе </w:t>
      </w:r>
      <w:r w:rsidR="00E4315F" w:rsidRPr="00475B8B">
        <w:rPr>
          <w:rFonts w:ascii="Verdana" w:hAnsi="Verdana"/>
          <w:sz w:val="20"/>
          <w:szCs w:val="20"/>
          <w:lang w:val="bg-BG"/>
        </w:rPr>
        <w:t>срок за възлагане, възложителят има право да възлага доставки</w:t>
      </w:r>
      <w:r w:rsidR="00C7515A" w:rsidRPr="00475B8B">
        <w:rPr>
          <w:rFonts w:ascii="Verdana" w:hAnsi="Verdana"/>
          <w:sz w:val="20"/>
          <w:szCs w:val="20"/>
          <w:lang w:val="bg-BG"/>
        </w:rPr>
        <w:t xml:space="preserve"> на</w:t>
      </w:r>
      <w:r w:rsidR="00A528B1" w:rsidRPr="00475B8B">
        <w:rPr>
          <w:rFonts w:ascii="Verdana" w:hAnsi="Verdana"/>
          <w:sz w:val="20"/>
          <w:szCs w:val="20"/>
          <w:lang w:val="bg-BG"/>
        </w:rPr>
        <w:t xml:space="preserve"> </w:t>
      </w:r>
      <w:r w:rsidR="00E4315F" w:rsidRPr="00475B8B">
        <w:rPr>
          <w:rFonts w:ascii="Verdana" w:hAnsi="Verdana"/>
          <w:sz w:val="20"/>
          <w:szCs w:val="20"/>
          <w:lang w:val="bg-BG"/>
        </w:rPr>
        <w:t xml:space="preserve">обща </w:t>
      </w:r>
      <w:r w:rsidR="00D75346" w:rsidRPr="00475B8B">
        <w:rPr>
          <w:rFonts w:ascii="Verdana" w:hAnsi="Verdana"/>
          <w:sz w:val="20"/>
          <w:szCs w:val="20"/>
          <w:lang w:val="bg-BG"/>
        </w:rPr>
        <w:t>стойност</w:t>
      </w:r>
      <w:r w:rsidR="004A5EEB" w:rsidRPr="00475B8B">
        <w:rPr>
          <w:rFonts w:ascii="Verdana" w:hAnsi="Verdana"/>
          <w:sz w:val="20"/>
          <w:szCs w:val="20"/>
          <w:lang w:val="bg-BG"/>
        </w:rPr>
        <w:t xml:space="preserve">, </w:t>
      </w:r>
      <w:r w:rsidR="00D44D49" w:rsidRPr="00475B8B">
        <w:rPr>
          <w:rFonts w:ascii="Verdana" w:hAnsi="Verdana"/>
          <w:sz w:val="20"/>
          <w:szCs w:val="20"/>
          <w:lang w:val="bg-BG"/>
        </w:rPr>
        <w:t xml:space="preserve"> </w:t>
      </w:r>
      <w:r w:rsidR="0039739E" w:rsidRPr="00475B8B">
        <w:rPr>
          <w:rFonts w:ascii="Verdana" w:hAnsi="Verdana"/>
          <w:sz w:val="20"/>
          <w:szCs w:val="20"/>
          <w:lang w:val="bg-BG"/>
        </w:rPr>
        <w:t>не</w:t>
      </w:r>
      <w:r w:rsidR="00E430E1" w:rsidRPr="00475B8B">
        <w:rPr>
          <w:rFonts w:ascii="Verdana" w:hAnsi="Verdana"/>
          <w:sz w:val="20"/>
          <w:szCs w:val="20"/>
          <w:lang w:val="bg-BG"/>
        </w:rPr>
        <w:t>надвишава</w:t>
      </w:r>
      <w:r w:rsidR="00B70D8D" w:rsidRPr="00475B8B">
        <w:rPr>
          <w:rFonts w:ascii="Verdana" w:hAnsi="Verdana"/>
          <w:sz w:val="20"/>
          <w:szCs w:val="20"/>
          <w:lang w:val="bg-BG"/>
        </w:rPr>
        <w:t>ща</w:t>
      </w:r>
      <w:r w:rsidR="00E430E1" w:rsidRPr="00475B8B">
        <w:rPr>
          <w:rFonts w:ascii="Verdana" w:hAnsi="Verdana"/>
          <w:sz w:val="20"/>
          <w:szCs w:val="20"/>
          <w:lang w:val="bg-BG"/>
        </w:rPr>
        <w:t xml:space="preserve"> </w:t>
      </w:r>
      <w:r>
        <w:rPr>
          <w:rFonts w:ascii="Verdana" w:hAnsi="Verdana"/>
          <w:sz w:val="20"/>
          <w:szCs w:val="20"/>
          <w:lang w:val="bg-BG"/>
        </w:rPr>
        <w:t>максималната</w:t>
      </w:r>
      <w:r w:rsidR="00D44D49" w:rsidRPr="00475B8B">
        <w:rPr>
          <w:rFonts w:ascii="Verdana" w:hAnsi="Verdana"/>
          <w:sz w:val="20"/>
          <w:szCs w:val="20"/>
          <w:lang w:val="bg-BG"/>
        </w:rPr>
        <w:t xml:space="preserve"> ст</w:t>
      </w:r>
      <w:r w:rsidR="00840503" w:rsidRPr="00475B8B">
        <w:rPr>
          <w:rFonts w:ascii="Verdana" w:hAnsi="Verdana"/>
          <w:sz w:val="20"/>
          <w:szCs w:val="20"/>
          <w:lang w:val="bg-BG"/>
        </w:rPr>
        <w:t>ойност</w:t>
      </w:r>
      <w:r w:rsidR="00D75346" w:rsidRPr="00475B8B">
        <w:rPr>
          <w:rFonts w:ascii="Verdana" w:hAnsi="Verdana"/>
          <w:sz w:val="20"/>
          <w:szCs w:val="20"/>
          <w:lang w:val="bg-BG"/>
        </w:rPr>
        <w:t xml:space="preserve"> </w:t>
      </w:r>
      <w:r w:rsidR="004F6F10">
        <w:rPr>
          <w:rFonts w:ascii="Verdana" w:hAnsi="Verdana"/>
          <w:sz w:val="20"/>
          <w:szCs w:val="20"/>
          <w:lang w:val="bg-BG"/>
        </w:rPr>
        <w:t xml:space="preserve">на </w:t>
      </w:r>
      <w:r w:rsidR="00970B62" w:rsidRPr="00475B8B">
        <w:rPr>
          <w:rFonts w:ascii="Verdana" w:hAnsi="Verdana"/>
          <w:sz w:val="20"/>
          <w:szCs w:val="20"/>
          <w:lang w:val="bg-BG"/>
        </w:rPr>
        <w:t>договор</w:t>
      </w:r>
      <w:r w:rsidR="004F6F10">
        <w:rPr>
          <w:rFonts w:ascii="Verdana" w:hAnsi="Verdana"/>
          <w:sz w:val="20"/>
          <w:szCs w:val="20"/>
          <w:lang w:val="bg-BG"/>
        </w:rPr>
        <w:t>а</w:t>
      </w:r>
      <w:r w:rsidR="00A171CC">
        <w:rPr>
          <w:rFonts w:ascii="Verdana" w:hAnsi="Verdana"/>
          <w:sz w:val="20"/>
          <w:szCs w:val="20"/>
          <w:lang w:val="bg-BG"/>
        </w:rPr>
        <w:t xml:space="preserve"> без стойността на опциите</w:t>
      </w:r>
      <w:r w:rsidR="00840503" w:rsidRPr="00475B8B">
        <w:rPr>
          <w:rFonts w:ascii="Verdana" w:hAnsi="Verdana"/>
          <w:sz w:val="20"/>
          <w:szCs w:val="20"/>
          <w:lang w:val="bg-BG"/>
        </w:rPr>
        <w:t>, а именно</w:t>
      </w:r>
      <w:r w:rsidR="00D75346" w:rsidRPr="00475B8B">
        <w:rPr>
          <w:rFonts w:ascii="Verdana" w:hAnsi="Verdana"/>
          <w:sz w:val="20"/>
          <w:szCs w:val="20"/>
          <w:lang w:val="bg-BG"/>
        </w:rPr>
        <w:t>:</w:t>
      </w:r>
      <w:r w:rsidR="00840503" w:rsidRPr="00475B8B">
        <w:rPr>
          <w:rFonts w:ascii="Verdana" w:hAnsi="Verdana"/>
          <w:sz w:val="20"/>
          <w:szCs w:val="20"/>
          <w:lang w:val="bg-BG"/>
        </w:rPr>
        <w:t xml:space="preserve"> </w:t>
      </w:r>
    </w:p>
    <w:p w14:paraId="2315546D" w14:textId="3BED877C" w:rsidR="00424796" w:rsidRPr="00475B8B" w:rsidRDefault="00515D6C" w:rsidP="00C342AF">
      <w:pPr>
        <w:pStyle w:val="ListParagraph"/>
        <w:keepLines/>
        <w:numPr>
          <w:ilvl w:val="0"/>
          <w:numId w:val="9"/>
        </w:numPr>
        <w:spacing w:before="120" w:after="120"/>
        <w:contextualSpacing w:val="0"/>
        <w:jc w:val="both"/>
        <w:rPr>
          <w:rFonts w:ascii="Verdana" w:hAnsi="Verdana"/>
          <w:sz w:val="20"/>
          <w:szCs w:val="20"/>
          <w:lang w:val="bg-BG"/>
        </w:rPr>
      </w:pPr>
      <w:r>
        <w:rPr>
          <w:rFonts w:ascii="Verdana" w:hAnsi="Verdana"/>
          <w:sz w:val="20"/>
          <w:szCs w:val="20"/>
          <w:lang w:val="bg-BG"/>
        </w:rPr>
        <w:t>Изпълнителят</w:t>
      </w:r>
      <w:r w:rsidR="00424796" w:rsidRPr="00475B8B">
        <w:rPr>
          <w:rFonts w:ascii="Verdana" w:hAnsi="Verdana"/>
          <w:sz w:val="20"/>
          <w:szCs w:val="20"/>
          <w:lang w:val="bg-BG"/>
        </w:rPr>
        <w:t xml:space="preserve"> е представил/внесъл гаранция за изпълнение на настоящия Договор  в размер на 5% (пет процента) от </w:t>
      </w:r>
      <w:r w:rsidR="001053A4">
        <w:rPr>
          <w:rFonts w:ascii="Verdana" w:hAnsi="Verdana"/>
          <w:sz w:val="20"/>
          <w:szCs w:val="20"/>
          <w:lang w:val="bg-BG"/>
        </w:rPr>
        <w:t>максималната</w:t>
      </w:r>
      <w:r w:rsidR="00164007" w:rsidRPr="00475B8B">
        <w:rPr>
          <w:rFonts w:ascii="Verdana" w:hAnsi="Verdana"/>
          <w:sz w:val="20"/>
          <w:szCs w:val="20"/>
          <w:lang w:val="bg-BG"/>
        </w:rPr>
        <w:t xml:space="preserve"> стойност</w:t>
      </w:r>
      <w:r w:rsidR="00424796" w:rsidRPr="00475B8B">
        <w:rPr>
          <w:rFonts w:ascii="Verdana" w:hAnsi="Verdana"/>
          <w:sz w:val="20"/>
          <w:szCs w:val="20"/>
          <w:lang w:val="bg-BG"/>
        </w:rPr>
        <w:t xml:space="preserve"> на договора </w:t>
      </w:r>
      <w:r w:rsidR="004C3AA1">
        <w:rPr>
          <w:rFonts w:ascii="Verdana" w:hAnsi="Verdana"/>
          <w:sz w:val="20"/>
          <w:szCs w:val="20"/>
          <w:lang w:val="bg-BG"/>
        </w:rPr>
        <w:t>(без да се включва стойността, отнасяща се за опциите)</w:t>
      </w:r>
      <w:r w:rsidR="00424796" w:rsidRPr="00475B8B">
        <w:rPr>
          <w:rFonts w:ascii="Verdana" w:hAnsi="Verdana"/>
          <w:sz w:val="20"/>
          <w:szCs w:val="20"/>
          <w:lang w:val="bg-BG"/>
        </w:rPr>
        <w:t>. Гаранцията за изпълнение на договора е с валидност, считано от датата на подписването му до</w:t>
      </w:r>
      <w:r w:rsidR="00424796" w:rsidRPr="00475B8B">
        <w:rPr>
          <w:rFonts w:ascii="Verdana" w:hAnsi="Verdana"/>
          <w:spacing w:val="-4"/>
          <w:sz w:val="20"/>
          <w:szCs w:val="20"/>
          <w:lang w:val="bg-BG"/>
        </w:rPr>
        <w:t xml:space="preserve"> изтичане на срока на действието му</w:t>
      </w:r>
      <w:r w:rsidR="00424796" w:rsidRPr="00475B8B">
        <w:rPr>
          <w:rFonts w:ascii="Verdana" w:hAnsi="Verdana"/>
          <w:sz w:val="20"/>
          <w:szCs w:val="20"/>
          <w:lang w:val="bg-BG"/>
        </w:rPr>
        <w:t>.</w:t>
      </w:r>
      <w:r w:rsidR="007D7573">
        <w:rPr>
          <w:rFonts w:ascii="Verdana" w:hAnsi="Verdana"/>
          <w:sz w:val="20"/>
          <w:szCs w:val="20"/>
          <w:lang w:val="bg-BG"/>
        </w:rPr>
        <w:t xml:space="preserve"> </w:t>
      </w:r>
      <w:r w:rsidR="007D7573" w:rsidRPr="007D7573">
        <w:rPr>
          <w:rFonts w:ascii="Verdana" w:hAnsi="Verdana"/>
          <w:spacing w:val="-4"/>
          <w:sz w:val="20"/>
          <w:szCs w:val="20"/>
          <w:lang w:val="bg-BG"/>
        </w:rPr>
        <w:t xml:space="preserve"> </w:t>
      </w:r>
    </w:p>
    <w:p w14:paraId="0454B16B" w14:textId="41AD9B6F" w:rsidR="00424796" w:rsidRPr="00475B8B" w:rsidRDefault="00424796" w:rsidP="00C342AF">
      <w:pPr>
        <w:keepLines/>
        <w:numPr>
          <w:ilvl w:val="0"/>
          <w:numId w:val="9"/>
        </w:numPr>
        <w:tabs>
          <w:tab w:val="num" w:pos="720"/>
          <w:tab w:val="left" w:pos="8640"/>
        </w:tabs>
        <w:spacing w:before="120" w:after="120"/>
        <w:jc w:val="both"/>
        <w:rPr>
          <w:rFonts w:ascii="Verdana" w:hAnsi="Verdana"/>
          <w:sz w:val="20"/>
          <w:szCs w:val="20"/>
          <w:lang w:val="bg-BG"/>
        </w:rPr>
      </w:pPr>
      <w:r w:rsidRPr="00475B8B">
        <w:rPr>
          <w:rFonts w:ascii="Verdana" w:hAnsi="Verdana"/>
          <w:sz w:val="20"/>
          <w:szCs w:val="20"/>
          <w:lang w:val="bg-BG"/>
        </w:rPr>
        <w:t xml:space="preserve">Задълженията на </w:t>
      </w:r>
      <w:r w:rsidR="00515D6C">
        <w:rPr>
          <w:rFonts w:ascii="Verdana" w:hAnsi="Verdana"/>
          <w:sz w:val="20"/>
          <w:szCs w:val="20"/>
          <w:lang w:val="bg-BG"/>
        </w:rPr>
        <w:t>изпълнителя</w:t>
      </w:r>
      <w:r w:rsidRPr="00475B8B">
        <w:rPr>
          <w:rFonts w:ascii="Verdana" w:hAnsi="Verdana"/>
          <w:sz w:val="20"/>
          <w:szCs w:val="20"/>
          <w:lang w:val="bg-BG"/>
        </w:rPr>
        <w:t xml:space="preserve">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68BB91F1" w:rsidR="00D26500" w:rsidRPr="00475B8B" w:rsidRDefault="00F81B96" w:rsidP="00C342AF">
      <w:pPr>
        <w:keepLines/>
        <w:numPr>
          <w:ilvl w:val="0"/>
          <w:numId w:val="9"/>
        </w:numPr>
        <w:tabs>
          <w:tab w:val="num" w:pos="720"/>
          <w:tab w:val="left" w:pos="8640"/>
        </w:tabs>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В случай че </w:t>
      </w:r>
      <w:r w:rsidR="00515D6C">
        <w:rPr>
          <w:rFonts w:ascii="Verdana" w:hAnsi="Verdana" w:cs="Tahoma"/>
          <w:color w:val="000000"/>
          <w:sz w:val="20"/>
          <w:szCs w:val="20"/>
          <w:lang w:val="bg-BG"/>
        </w:rPr>
        <w:t>изпълнителят</w:t>
      </w:r>
      <w:r w:rsidRPr="00475B8B">
        <w:rPr>
          <w:rFonts w:ascii="Verdana" w:hAnsi="Verdana" w:cs="Tahoma"/>
          <w:color w:val="000000"/>
          <w:sz w:val="20"/>
          <w:szCs w:val="20"/>
          <w:lang w:val="bg-BG"/>
        </w:rPr>
        <w:t xml:space="preserve"> в офертата си се е позовал на капацитета на трето лице, за </w:t>
      </w:r>
      <w:r w:rsidR="00507A0E" w:rsidRPr="00475B8B">
        <w:rPr>
          <w:rFonts w:ascii="Verdana" w:hAnsi="Verdana" w:cs="Tahoma"/>
          <w:color w:val="000000"/>
          <w:sz w:val="20"/>
          <w:szCs w:val="20"/>
          <w:lang w:val="bg-BG"/>
        </w:rPr>
        <w:t xml:space="preserve">изпълнението на поръчката </w:t>
      </w:r>
      <w:r w:rsidR="00515D6C">
        <w:rPr>
          <w:rFonts w:ascii="Verdana" w:hAnsi="Verdana" w:cs="Tahoma"/>
          <w:color w:val="000000"/>
          <w:sz w:val="20"/>
          <w:szCs w:val="20"/>
          <w:lang w:val="bg-BG"/>
        </w:rPr>
        <w:t>изпълнителят</w:t>
      </w:r>
      <w:r w:rsidR="00507A0E" w:rsidRPr="00475B8B">
        <w:rPr>
          <w:rFonts w:ascii="Verdana" w:hAnsi="Verdana" w:cs="Tahoma"/>
          <w:color w:val="000000"/>
          <w:sz w:val="20"/>
          <w:szCs w:val="20"/>
          <w:lang w:val="bg-BG"/>
        </w:rPr>
        <w:t xml:space="preserve"> и третото лице, чийто капацитет </w:t>
      </w:r>
      <w:r w:rsidR="00D104E6" w:rsidRPr="00475B8B">
        <w:rPr>
          <w:rFonts w:ascii="Verdana" w:hAnsi="Verdana" w:cs="Tahoma"/>
          <w:color w:val="000000"/>
          <w:sz w:val="20"/>
          <w:szCs w:val="20"/>
          <w:lang w:val="bg-BG"/>
        </w:rPr>
        <w:t>е</w:t>
      </w:r>
      <w:r w:rsidR="00507A0E" w:rsidRPr="00475B8B">
        <w:rPr>
          <w:rFonts w:ascii="Verdana" w:hAnsi="Verdana" w:cs="Tahoma"/>
          <w:color w:val="000000"/>
          <w:sz w:val="20"/>
          <w:szCs w:val="20"/>
          <w:lang w:val="bg-BG"/>
        </w:rPr>
        <w:t xml:space="preserve"> използва</w:t>
      </w:r>
      <w:r w:rsidR="00D104E6" w:rsidRPr="00475B8B">
        <w:rPr>
          <w:rFonts w:ascii="Verdana" w:hAnsi="Verdana" w:cs="Tahoma"/>
          <w:color w:val="000000"/>
          <w:sz w:val="20"/>
          <w:szCs w:val="20"/>
          <w:lang w:val="bg-BG"/>
        </w:rPr>
        <w:t>н</w:t>
      </w:r>
      <w:r w:rsidR="00507A0E" w:rsidRPr="00475B8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475B8B">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507A0E" w:rsidRPr="00475B8B">
        <w:rPr>
          <w:rFonts w:ascii="Verdana" w:hAnsi="Verdana" w:cs="Tahoma"/>
          <w:b/>
          <w:color w:val="000000"/>
          <w:sz w:val="20"/>
          <w:szCs w:val="20"/>
          <w:lang w:val="bg-BG"/>
        </w:rPr>
        <w:t>носят солидарна отговорност</w:t>
      </w:r>
      <w:r w:rsidR="00D104E6" w:rsidRPr="00475B8B">
        <w:rPr>
          <w:rFonts w:ascii="Verdana" w:hAnsi="Verdana" w:cs="Tahoma"/>
          <w:b/>
          <w:color w:val="000000"/>
          <w:sz w:val="20"/>
          <w:szCs w:val="20"/>
          <w:lang w:val="bg-BG"/>
        </w:rPr>
        <w:t>.</w:t>
      </w:r>
    </w:p>
    <w:p w14:paraId="10840515" w14:textId="1CB7BC5C" w:rsidR="00D44D49" w:rsidRPr="00475B8B" w:rsidRDefault="00D44D49" w:rsidP="00C342AF">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случай че </w:t>
      </w:r>
      <w:r w:rsidR="00515D6C">
        <w:rPr>
          <w:rFonts w:ascii="Verdana" w:hAnsi="Verdana"/>
          <w:sz w:val="20"/>
          <w:szCs w:val="20"/>
          <w:lang w:val="bg-BG"/>
        </w:rPr>
        <w:t>изпълнителят</w:t>
      </w:r>
      <w:r w:rsidRPr="00475B8B">
        <w:rPr>
          <w:rFonts w:ascii="Verdana" w:hAnsi="Verdana"/>
          <w:sz w:val="20"/>
          <w:szCs w:val="20"/>
          <w:lang w:val="bg-BG"/>
        </w:rPr>
        <w:t xml:space="preserve"> е обявил в офертата си ползването на подизпълнител/и, то той е длъжен да сключи договор/и за подизпълнение.</w:t>
      </w:r>
    </w:p>
    <w:p w14:paraId="10840516" w14:textId="77777777" w:rsidR="00D44D49" w:rsidRPr="00475B8B" w:rsidRDefault="00D44D49" w:rsidP="00C342AF">
      <w:pPr>
        <w:pStyle w:val="ListParagraph"/>
        <w:keepLines/>
        <w:numPr>
          <w:ilvl w:val="0"/>
          <w:numId w:val="9"/>
        </w:numPr>
        <w:spacing w:before="120" w:after="120"/>
        <w:contextualSpacing w:val="0"/>
        <w:jc w:val="both"/>
        <w:rPr>
          <w:rFonts w:ascii="Verdana" w:hAnsi="Verdana"/>
          <w:sz w:val="20"/>
          <w:szCs w:val="20"/>
          <w:lang w:val="bg-BG"/>
        </w:rPr>
      </w:pPr>
      <w:bookmarkStart w:id="4" w:name="_Ref534250083"/>
      <w:bookmarkStart w:id="5" w:name="_Ref534250586"/>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p>
    <w:p w14:paraId="10840517" w14:textId="57FA3496" w:rsidR="00D44D49" w:rsidRPr="00475B8B" w:rsidRDefault="00D44D49" w:rsidP="00C342AF">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w:t>
      </w:r>
      <w:r w:rsidR="00515D6C">
        <w:rPr>
          <w:rFonts w:ascii="Verdana" w:hAnsi="Verdana"/>
          <w:sz w:val="20"/>
          <w:szCs w:val="20"/>
          <w:lang w:val="bg-BG"/>
        </w:rPr>
        <w:t>изпълнителя</w:t>
      </w:r>
      <w:r w:rsidRPr="00475B8B">
        <w:rPr>
          <w:rFonts w:ascii="Verdana" w:hAnsi="Verdana"/>
          <w:sz w:val="20"/>
          <w:szCs w:val="20"/>
          <w:lang w:val="bg-BG"/>
        </w:rPr>
        <w:t>: ...............................................................................................................</w:t>
      </w:r>
    </w:p>
    <w:p w14:paraId="10840518" w14:textId="77777777" w:rsidR="00D44D49" w:rsidRPr="00475B8B"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239E4158" w:rsidR="00D44D49" w:rsidRPr="00475B8B" w:rsidRDefault="009D2DBA" w:rsidP="00E358DA">
            <w:pPr>
              <w:keepLines/>
              <w:rPr>
                <w:rFonts w:ascii="Verdana" w:hAnsi="Verdana"/>
                <w:sz w:val="20"/>
                <w:szCs w:val="20"/>
                <w:lang w:val="bg-BG"/>
              </w:rPr>
            </w:pPr>
            <w:r>
              <w:rPr>
                <w:rFonts w:ascii="Verdana" w:hAnsi="Verdana"/>
                <w:sz w:val="20"/>
                <w:szCs w:val="20"/>
                <w:lang w:val="bg-BG"/>
              </w:rPr>
              <w:t>Управител/и</w:t>
            </w:r>
          </w:p>
          <w:p w14:paraId="1084051D" w14:textId="1731D6D6" w:rsidR="00D44D49" w:rsidRPr="00475B8B" w:rsidRDefault="009D2DBA" w:rsidP="00E358DA">
            <w:pPr>
              <w:keepLines/>
              <w:rPr>
                <w:rFonts w:ascii="Verdana" w:hAnsi="Verdana"/>
                <w:sz w:val="20"/>
                <w:szCs w:val="20"/>
                <w:lang w:val="bg-BG"/>
              </w:rPr>
            </w:pPr>
            <w:r w:rsidRPr="009D2DBA">
              <w:rPr>
                <w:rFonts w:ascii="Verdana" w:hAnsi="Verdana"/>
                <w:b/>
                <w:sz w:val="20"/>
                <w:szCs w:val="20"/>
                <w:lang w:val="bg-BG"/>
              </w:rPr>
              <w:t>Глобъл Системс Сълюшън ООД</w:t>
            </w:r>
          </w:p>
          <w:p w14:paraId="1084051E" w14:textId="51BBB2D2" w:rsidR="00D44D49" w:rsidRPr="00475B8B" w:rsidRDefault="00515D6C" w:rsidP="00E358DA">
            <w:pPr>
              <w:keepLines/>
              <w:rPr>
                <w:rFonts w:ascii="Verdana" w:hAnsi="Verdana"/>
                <w:b/>
                <w:bCs/>
                <w:sz w:val="20"/>
                <w:szCs w:val="20"/>
                <w:lang w:val="bg-BG"/>
              </w:rPr>
            </w:pPr>
            <w:r>
              <w:rPr>
                <w:rFonts w:ascii="Verdana" w:hAnsi="Verdana"/>
                <w:b/>
                <w:bCs/>
                <w:sz w:val="20"/>
                <w:szCs w:val="20"/>
                <w:lang w:val="bg-BG"/>
              </w:rPr>
              <w:t>Изпълнител</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2A9021A5" w:rsidR="00D44D49" w:rsidRPr="00475B8B" w:rsidRDefault="00A00D11" w:rsidP="00E358DA">
            <w:pPr>
              <w:keepLines/>
              <w:rPr>
                <w:rFonts w:ascii="Verdana" w:hAnsi="Verdana"/>
                <w:sz w:val="20"/>
                <w:szCs w:val="20"/>
                <w:lang w:val="bg-BG"/>
              </w:rPr>
            </w:pPr>
            <w:r>
              <w:rPr>
                <w:rFonts w:ascii="Verdana" w:hAnsi="Verdana"/>
                <w:sz w:val="20"/>
                <w:szCs w:val="20"/>
                <w:lang w:val="bg-BG"/>
              </w:rPr>
              <w:t>Арно Валто де Мулиак</w:t>
            </w:r>
          </w:p>
          <w:p w14:paraId="10840521" w14:textId="79789062" w:rsidR="00D44D49" w:rsidRPr="00475B8B" w:rsidRDefault="00A00D11" w:rsidP="00E358DA">
            <w:pPr>
              <w:keepLines/>
              <w:rPr>
                <w:rFonts w:ascii="Verdana" w:hAnsi="Verdana"/>
                <w:sz w:val="20"/>
                <w:szCs w:val="20"/>
                <w:lang w:val="bg-BG"/>
              </w:rPr>
            </w:pPr>
            <w:r>
              <w:rPr>
                <w:rFonts w:ascii="Verdana" w:hAnsi="Verdana"/>
                <w:sz w:val="20"/>
                <w:szCs w:val="20"/>
                <w:lang w:val="bg-BG"/>
              </w:rPr>
              <w:t>Изпълнителен директор</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145" w:right="1440" w:bottom="1134" w:left="1440" w:header="426" w:footer="526" w:gutter="0"/>
          <w:cols w:space="708"/>
          <w:docGrid w:linePitch="360"/>
        </w:sectPr>
      </w:pPr>
    </w:p>
    <w:bookmarkEnd w:id="4"/>
    <w:bookmarkEnd w:id="5"/>
    <w:p w14:paraId="10840528"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t xml:space="preserve">РАЗДЕЛ А: ТЕХНИЧЕСКО ЗАДАНИЕ – ПРЕДМЕТ НА ДОГОВОРА </w:t>
      </w:r>
    </w:p>
    <w:p w14:paraId="10840529" w14:textId="77777777" w:rsidR="00D44D49" w:rsidRPr="00475B8B" w:rsidRDefault="00D44D49" w:rsidP="00C342AF">
      <w:pPr>
        <w:keepLines/>
        <w:numPr>
          <w:ilvl w:val="0"/>
          <w:numId w:val="4"/>
        </w:numPr>
        <w:tabs>
          <w:tab w:val="clear" w:pos="720"/>
          <w:tab w:val="num" w:pos="426"/>
        </w:tabs>
        <w:spacing w:before="120" w:after="120"/>
        <w:ind w:hanging="720"/>
        <w:jc w:val="both"/>
        <w:rPr>
          <w:rFonts w:ascii="Verdana" w:hAnsi="Verdana"/>
          <w:b/>
          <w:bCs/>
          <w:sz w:val="20"/>
          <w:szCs w:val="20"/>
          <w:lang w:val="bg-BG"/>
        </w:rPr>
      </w:pPr>
      <w:r w:rsidRPr="00475B8B">
        <w:rPr>
          <w:rFonts w:ascii="Verdana" w:hAnsi="Verdana"/>
          <w:b/>
          <w:bCs/>
          <w:sz w:val="20"/>
          <w:szCs w:val="20"/>
          <w:lang w:val="bg-BG"/>
        </w:rPr>
        <w:t>ПРЕДМЕТ НА ДОГОВОРА</w:t>
      </w:r>
    </w:p>
    <w:p w14:paraId="4269CB56" w14:textId="19281147" w:rsidR="00257AFD" w:rsidRPr="00475B8B" w:rsidRDefault="00257AFD" w:rsidP="00C342AF">
      <w:pPr>
        <w:pStyle w:val="p50"/>
        <w:keepLines/>
        <w:numPr>
          <w:ilvl w:val="1"/>
          <w:numId w:val="4"/>
        </w:numPr>
        <w:tabs>
          <w:tab w:val="clear" w:pos="780"/>
          <w:tab w:val="num" w:pos="426"/>
          <w:tab w:val="num" w:pos="993"/>
          <w:tab w:val="num" w:pos="1800"/>
        </w:tabs>
        <w:spacing w:before="120" w:after="120" w:line="240" w:lineRule="auto"/>
        <w:ind w:left="993" w:hanging="709"/>
        <w:rPr>
          <w:rFonts w:ascii="Verdana" w:hAnsi="Verdana"/>
          <w:color w:val="auto"/>
          <w:sz w:val="20"/>
          <w:szCs w:val="20"/>
          <w:lang w:val="bg-BG"/>
        </w:rPr>
      </w:pPr>
      <w:r w:rsidRPr="00475B8B">
        <w:rPr>
          <w:rFonts w:ascii="Verdana" w:hAnsi="Verdana"/>
          <w:color w:val="auto"/>
          <w:sz w:val="20"/>
          <w:szCs w:val="20"/>
          <w:lang w:val="bg-BG"/>
        </w:rPr>
        <w:t xml:space="preserve">Предмет на договора е </w:t>
      </w:r>
      <w:r w:rsidR="00C4081B" w:rsidRPr="00C4081B">
        <w:rPr>
          <w:rFonts w:ascii="Verdana" w:hAnsi="Verdana"/>
          <w:b/>
          <w:bCs/>
          <w:color w:val="auto"/>
          <w:sz w:val="20"/>
          <w:szCs w:val="20"/>
          <w:lang w:val="bg-BG"/>
        </w:rPr>
        <w:t>П</w:t>
      </w:r>
      <w:r w:rsidR="00C4081B" w:rsidRPr="00C4081B">
        <w:rPr>
          <w:rFonts w:ascii="Verdana" w:hAnsi="Verdana"/>
          <w:b/>
          <w:bCs/>
          <w:color w:val="auto"/>
          <w:sz w:val="20"/>
          <w:szCs w:val="20"/>
          <w:lang w:val="en-GB"/>
        </w:rPr>
        <w:t xml:space="preserve">оддръжка </w:t>
      </w:r>
      <w:r w:rsidR="00C4081B" w:rsidRPr="00C4081B">
        <w:rPr>
          <w:rFonts w:ascii="Verdana" w:hAnsi="Verdana"/>
          <w:b/>
          <w:bCs/>
          <w:color w:val="auto"/>
          <w:sz w:val="20"/>
          <w:szCs w:val="20"/>
          <w:lang w:val="bg-BG"/>
        </w:rPr>
        <w:t xml:space="preserve">и надграждане при необходимост </w:t>
      </w:r>
      <w:r w:rsidR="00C4081B" w:rsidRPr="00C4081B">
        <w:rPr>
          <w:rFonts w:ascii="Verdana" w:hAnsi="Verdana"/>
          <w:b/>
          <w:bCs/>
          <w:color w:val="auto"/>
          <w:sz w:val="20"/>
          <w:szCs w:val="20"/>
          <w:lang w:val="en-GB"/>
        </w:rPr>
        <w:t xml:space="preserve">на </w:t>
      </w:r>
      <w:r w:rsidR="00C4081B" w:rsidRPr="00C4081B">
        <w:rPr>
          <w:rFonts w:ascii="Verdana" w:hAnsi="Verdana"/>
          <w:b/>
          <w:bCs/>
          <w:color w:val="auto"/>
          <w:sz w:val="20"/>
          <w:szCs w:val="20"/>
          <w:lang w:val="bg-BG"/>
        </w:rPr>
        <w:t xml:space="preserve">софтуерна </w:t>
      </w:r>
      <w:r w:rsidR="00C4081B" w:rsidRPr="00C4081B">
        <w:rPr>
          <w:rFonts w:ascii="Verdana" w:hAnsi="Verdana"/>
          <w:b/>
          <w:bCs/>
          <w:color w:val="auto"/>
          <w:sz w:val="20"/>
          <w:szCs w:val="20"/>
          <w:lang w:val="en-GB"/>
        </w:rPr>
        <w:t xml:space="preserve">система за управление на процеси </w:t>
      </w:r>
      <w:r w:rsidR="00C4081B" w:rsidRPr="00C4081B">
        <w:rPr>
          <w:rFonts w:ascii="Verdana" w:hAnsi="Verdana"/>
          <w:b/>
          <w:bCs/>
          <w:color w:val="auto"/>
          <w:sz w:val="20"/>
          <w:szCs w:val="20"/>
          <w:lang w:val="bg-BG"/>
        </w:rPr>
        <w:t xml:space="preserve">за проследяване и обработване на получени сигнали </w:t>
      </w:r>
      <w:r w:rsidR="00C4081B" w:rsidRPr="00C4081B">
        <w:rPr>
          <w:rFonts w:ascii="Verdana" w:hAnsi="Verdana"/>
          <w:b/>
          <w:bCs/>
          <w:color w:val="auto"/>
          <w:sz w:val="20"/>
          <w:szCs w:val="20"/>
          <w:lang w:val="en-GB"/>
        </w:rPr>
        <w:t xml:space="preserve">в </w:t>
      </w:r>
      <w:r w:rsidR="00C4081B" w:rsidRPr="00C4081B">
        <w:rPr>
          <w:rFonts w:ascii="Verdana" w:hAnsi="Verdana"/>
          <w:b/>
          <w:bCs/>
          <w:color w:val="auto"/>
          <w:sz w:val="20"/>
          <w:szCs w:val="20"/>
          <w:lang w:val="bg-BG"/>
        </w:rPr>
        <w:t>„</w:t>
      </w:r>
      <w:r w:rsidR="00C4081B" w:rsidRPr="00C4081B">
        <w:rPr>
          <w:rFonts w:ascii="Verdana" w:hAnsi="Verdana"/>
          <w:b/>
          <w:bCs/>
          <w:color w:val="auto"/>
          <w:sz w:val="20"/>
          <w:szCs w:val="20"/>
          <w:lang w:val="en-GB"/>
        </w:rPr>
        <w:t xml:space="preserve">Софийска </w:t>
      </w:r>
      <w:r w:rsidR="00C4081B" w:rsidRPr="00C4081B">
        <w:rPr>
          <w:rFonts w:ascii="Verdana" w:hAnsi="Verdana"/>
          <w:b/>
          <w:bCs/>
          <w:color w:val="auto"/>
          <w:sz w:val="20"/>
          <w:szCs w:val="20"/>
          <w:lang w:val="bg-BG"/>
        </w:rPr>
        <w:t>вода“ АД (ПЕГАС)</w:t>
      </w:r>
      <w:r w:rsidR="00C4081B">
        <w:rPr>
          <w:rFonts w:ascii="Verdana" w:hAnsi="Verdana"/>
          <w:b/>
          <w:bCs/>
          <w:color w:val="auto"/>
          <w:sz w:val="20"/>
          <w:szCs w:val="20"/>
          <w:lang w:val="bg-BG"/>
        </w:rPr>
        <w:t>.</w:t>
      </w:r>
    </w:p>
    <w:p w14:paraId="1F855C07" w14:textId="56C3F971" w:rsidR="00BF7031" w:rsidRPr="00BF7031" w:rsidRDefault="00BF7031" w:rsidP="00C342AF">
      <w:pPr>
        <w:numPr>
          <w:ilvl w:val="2"/>
          <w:numId w:val="20"/>
        </w:numPr>
        <w:spacing w:before="120" w:after="120"/>
        <w:jc w:val="both"/>
        <w:rPr>
          <w:rFonts w:ascii="Verdana" w:hAnsi="Verdana" w:cs="Calibri"/>
          <w:snapToGrid w:val="0"/>
          <w:sz w:val="20"/>
          <w:szCs w:val="20"/>
          <w:lang w:val="bg-BG"/>
        </w:rPr>
      </w:pPr>
      <w:r w:rsidRPr="00BF7031">
        <w:rPr>
          <w:rFonts w:ascii="Verdana" w:hAnsi="Verdana" w:cs="Calibri"/>
          <w:snapToGrid w:val="0"/>
          <w:sz w:val="20"/>
          <w:szCs w:val="20"/>
          <w:lang w:val="bg-BG"/>
        </w:rPr>
        <w:t>поддръжка на софтуерна система ПЕГАС</w:t>
      </w:r>
      <w:r w:rsidRPr="00BF7031">
        <w:rPr>
          <w:rFonts w:ascii="Verdana" w:hAnsi="Verdana" w:cs="Calibri"/>
          <w:snapToGrid w:val="0"/>
          <w:sz w:val="20"/>
          <w:szCs w:val="20"/>
          <w:lang w:val="en-US"/>
        </w:rPr>
        <w:t xml:space="preserve"> </w:t>
      </w:r>
      <w:r w:rsidRPr="00BF7031">
        <w:rPr>
          <w:rFonts w:ascii="Verdana" w:hAnsi="Verdana" w:cs="Calibri"/>
          <w:snapToGrid w:val="0"/>
          <w:sz w:val="20"/>
          <w:szCs w:val="20"/>
          <w:lang w:val="bg-BG"/>
        </w:rPr>
        <w:t>в обхвата на т.2 от Техническото задание.</w:t>
      </w:r>
    </w:p>
    <w:p w14:paraId="5A2838FB" w14:textId="77777777" w:rsidR="00BF7031" w:rsidRPr="00BF7031" w:rsidRDefault="00BF7031" w:rsidP="00C342AF">
      <w:pPr>
        <w:numPr>
          <w:ilvl w:val="2"/>
          <w:numId w:val="20"/>
        </w:numPr>
        <w:spacing w:before="120" w:after="120"/>
        <w:jc w:val="both"/>
        <w:rPr>
          <w:rFonts w:ascii="Verdana" w:hAnsi="Verdana" w:cs="Calibri"/>
          <w:snapToGrid w:val="0"/>
          <w:sz w:val="20"/>
          <w:szCs w:val="20"/>
          <w:lang w:val="bg-BG"/>
        </w:rPr>
      </w:pPr>
      <w:r w:rsidRPr="00BF7031">
        <w:rPr>
          <w:rFonts w:ascii="Verdana" w:hAnsi="Verdana" w:cs="Calibri"/>
          <w:snapToGrid w:val="0"/>
          <w:sz w:val="20"/>
          <w:szCs w:val="20"/>
          <w:lang w:val="bg-BG"/>
        </w:rPr>
        <w:t>Актуализация и развитие на софтуерна система ПЕГАС в обхвата на т.3 от Техническото задание.</w:t>
      </w:r>
    </w:p>
    <w:p w14:paraId="541ED71D" w14:textId="4D6E46D1" w:rsidR="00BF7031" w:rsidRPr="00BF7031" w:rsidRDefault="00BF7031" w:rsidP="00C342AF">
      <w:pPr>
        <w:numPr>
          <w:ilvl w:val="1"/>
          <w:numId w:val="20"/>
        </w:numPr>
        <w:spacing w:before="120" w:after="120"/>
        <w:jc w:val="both"/>
        <w:rPr>
          <w:rFonts w:ascii="Verdana" w:hAnsi="Verdana" w:cs="Calibri"/>
          <w:b/>
          <w:snapToGrid w:val="0"/>
          <w:sz w:val="20"/>
          <w:szCs w:val="20"/>
          <w:lang w:val="bg-BG"/>
        </w:rPr>
      </w:pPr>
      <w:r w:rsidRPr="00BF7031">
        <w:rPr>
          <w:rFonts w:ascii="Verdana" w:hAnsi="Verdana" w:cs="Calibri"/>
          <w:b/>
          <w:snapToGrid w:val="0"/>
          <w:sz w:val="20"/>
          <w:szCs w:val="20"/>
          <w:lang w:val="bg-BG"/>
        </w:rPr>
        <w:t>поддръжка на софтуерна система ПЕГАС включва:</w:t>
      </w:r>
    </w:p>
    <w:p w14:paraId="5AB049CF" w14:textId="448CD405" w:rsidR="009B2447" w:rsidRPr="00BF7031" w:rsidRDefault="009B2447" w:rsidP="009B2447">
      <w:pPr>
        <w:numPr>
          <w:ilvl w:val="2"/>
          <w:numId w:val="20"/>
        </w:numPr>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 xml:space="preserve">Надграждане на софтуерна система </w:t>
      </w:r>
      <w:r w:rsidRPr="00BF7031">
        <w:rPr>
          <w:rFonts w:ascii="Verdana" w:hAnsi="Verdana"/>
          <w:snapToGrid w:val="0"/>
          <w:color w:val="000000"/>
          <w:sz w:val="20"/>
          <w:szCs w:val="20"/>
          <w:lang w:val="en-US"/>
        </w:rPr>
        <w:t>ПЕГАС</w:t>
      </w:r>
      <w:r>
        <w:rPr>
          <w:rFonts w:ascii="Verdana" w:hAnsi="Verdana"/>
          <w:snapToGrid w:val="0"/>
          <w:color w:val="000000"/>
          <w:sz w:val="20"/>
          <w:szCs w:val="20"/>
          <w:lang w:val="bg-BG"/>
        </w:rPr>
        <w:t xml:space="preserve"> (Десктоп</w:t>
      </w:r>
      <w:r>
        <w:rPr>
          <w:rFonts w:ascii="Verdana" w:hAnsi="Verdana"/>
          <w:snapToGrid w:val="0"/>
          <w:color w:val="000000"/>
          <w:sz w:val="20"/>
          <w:szCs w:val="20"/>
          <w:lang w:val="en-US"/>
        </w:rPr>
        <w:t xml:space="preserve"> </w:t>
      </w:r>
      <w:r>
        <w:rPr>
          <w:rFonts w:ascii="Verdana" w:hAnsi="Verdana"/>
          <w:snapToGrid w:val="0"/>
          <w:color w:val="000000"/>
          <w:sz w:val="20"/>
          <w:szCs w:val="20"/>
          <w:lang w:val="bg-BG"/>
        </w:rPr>
        <w:t>версия,</w:t>
      </w:r>
      <w:r w:rsidR="00AE27C8">
        <w:rPr>
          <w:rFonts w:ascii="Verdana" w:hAnsi="Verdana"/>
          <w:snapToGrid w:val="0"/>
          <w:color w:val="000000"/>
          <w:sz w:val="20"/>
          <w:szCs w:val="20"/>
          <w:lang w:val="en-US"/>
        </w:rPr>
        <w:t xml:space="preserve"> </w:t>
      </w:r>
      <w:r>
        <w:rPr>
          <w:rFonts w:ascii="Verdana" w:hAnsi="Verdana"/>
          <w:snapToGrid w:val="0"/>
          <w:color w:val="000000"/>
          <w:sz w:val="20"/>
          <w:szCs w:val="20"/>
          <w:lang w:val="bg-BG"/>
        </w:rPr>
        <w:t>Мобилна версия и свързаните с тях интерфейси)</w:t>
      </w:r>
      <w:r w:rsidRPr="00BF7031">
        <w:rPr>
          <w:rFonts w:ascii="Verdana" w:hAnsi="Verdana"/>
          <w:snapToGrid w:val="0"/>
          <w:color w:val="000000"/>
          <w:sz w:val="20"/>
          <w:szCs w:val="20"/>
          <w:lang w:val="en-US"/>
        </w:rPr>
        <w:t xml:space="preserve"> </w:t>
      </w:r>
      <w:r w:rsidRPr="00BF7031">
        <w:rPr>
          <w:rFonts w:ascii="Verdana" w:hAnsi="Verdana"/>
          <w:snapToGrid w:val="0"/>
          <w:color w:val="000000"/>
          <w:sz w:val="20"/>
          <w:szCs w:val="20"/>
          <w:lang w:val="bg-BG"/>
        </w:rPr>
        <w:t xml:space="preserve">при промени и Нормативни изменения, които са по изискване </w:t>
      </w:r>
      <w:r w:rsidR="0062189A">
        <w:rPr>
          <w:rFonts w:ascii="Verdana" w:hAnsi="Verdana"/>
          <w:snapToGrid w:val="0"/>
          <w:color w:val="000000"/>
          <w:sz w:val="20"/>
          <w:szCs w:val="20"/>
          <w:lang w:val="bg-BG"/>
        </w:rPr>
        <w:t>на регулаторни органи</w:t>
      </w:r>
      <w:r w:rsidRPr="00BF7031">
        <w:rPr>
          <w:rFonts w:ascii="Verdana" w:hAnsi="Verdana"/>
          <w:snapToGrid w:val="0"/>
          <w:color w:val="000000"/>
          <w:sz w:val="20"/>
          <w:szCs w:val="20"/>
          <w:lang w:val="bg-BG"/>
        </w:rPr>
        <w:t>, не по-късно от 30 (тридесет) дни от датата на писмено</w:t>
      </w:r>
      <w:r w:rsidR="005A183E">
        <w:rPr>
          <w:rFonts w:ascii="Verdana" w:hAnsi="Verdana"/>
          <w:snapToGrid w:val="0"/>
          <w:color w:val="000000"/>
          <w:sz w:val="20"/>
          <w:szCs w:val="20"/>
          <w:lang w:val="bg-BG"/>
        </w:rPr>
        <w:t>то</w:t>
      </w:r>
      <w:r w:rsidRPr="00BF7031">
        <w:rPr>
          <w:rFonts w:ascii="Verdana" w:hAnsi="Verdana"/>
          <w:snapToGrid w:val="0"/>
          <w:color w:val="000000"/>
          <w:sz w:val="20"/>
          <w:szCs w:val="20"/>
          <w:lang w:val="bg-BG"/>
        </w:rPr>
        <w:t xml:space="preserve"> уведомление от Възложителя (включително по електронна поща или факс) към Изпълнителя и/или в подходящ срок, с оглед влизането в сила на съответните нормативни изменения.</w:t>
      </w:r>
    </w:p>
    <w:p w14:paraId="380C8382" w14:textId="52EA0874" w:rsidR="009B2447" w:rsidRDefault="009B2447" w:rsidP="009B2447">
      <w:pPr>
        <w:numPr>
          <w:ilvl w:val="2"/>
          <w:numId w:val="20"/>
        </w:numPr>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 xml:space="preserve">Подобрения </w:t>
      </w:r>
      <w:r>
        <w:rPr>
          <w:rFonts w:ascii="Verdana" w:hAnsi="Verdana"/>
          <w:snapToGrid w:val="0"/>
          <w:color w:val="000000"/>
          <w:sz w:val="20"/>
          <w:szCs w:val="20"/>
          <w:lang w:val="bg-BG"/>
        </w:rPr>
        <w:t xml:space="preserve">и надграждане </w:t>
      </w:r>
      <w:r w:rsidRPr="00BF7031">
        <w:rPr>
          <w:rFonts w:ascii="Verdana" w:hAnsi="Verdana"/>
          <w:snapToGrid w:val="0"/>
          <w:color w:val="000000"/>
          <w:sz w:val="20"/>
          <w:szCs w:val="20"/>
          <w:lang w:val="bg-BG"/>
        </w:rPr>
        <w:t>на софтуерна система ПЕГАС</w:t>
      </w:r>
      <w:r>
        <w:rPr>
          <w:rFonts w:ascii="Verdana" w:hAnsi="Verdana"/>
          <w:snapToGrid w:val="0"/>
          <w:color w:val="000000"/>
          <w:sz w:val="20"/>
          <w:szCs w:val="20"/>
          <w:lang w:val="bg-BG"/>
        </w:rPr>
        <w:t xml:space="preserve"> (Десктоп версия</w:t>
      </w:r>
      <w:r w:rsidR="005A183E">
        <w:rPr>
          <w:rFonts w:ascii="Verdana" w:hAnsi="Verdana"/>
          <w:snapToGrid w:val="0"/>
          <w:color w:val="000000"/>
          <w:sz w:val="20"/>
          <w:szCs w:val="20"/>
          <w:lang w:val="bg-BG"/>
        </w:rPr>
        <w:t xml:space="preserve">, </w:t>
      </w:r>
      <w:r>
        <w:rPr>
          <w:rFonts w:ascii="Verdana" w:hAnsi="Verdana"/>
          <w:snapToGrid w:val="0"/>
          <w:color w:val="000000"/>
          <w:sz w:val="20"/>
          <w:szCs w:val="20"/>
          <w:lang w:val="bg-BG"/>
        </w:rPr>
        <w:t>мобилна версия и свързаните с тях интерфейси)</w:t>
      </w:r>
      <w:r w:rsidRPr="00BF7031">
        <w:rPr>
          <w:rFonts w:ascii="Verdana" w:hAnsi="Verdana"/>
          <w:snapToGrid w:val="0"/>
          <w:color w:val="000000"/>
          <w:sz w:val="20"/>
          <w:szCs w:val="20"/>
          <w:lang w:val="bg-BG"/>
        </w:rPr>
        <w:t xml:space="preserve"> по инициатива на Изпълнителя, като съответните подобрения са в обхвата на процесите, за управлението, на които се ползва дадени</w:t>
      </w:r>
      <w:r>
        <w:rPr>
          <w:rFonts w:ascii="Verdana" w:hAnsi="Verdana"/>
          <w:snapToGrid w:val="0"/>
          <w:color w:val="000000"/>
          <w:sz w:val="20"/>
          <w:szCs w:val="20"/>
          <w:lang w:val="bg-BG"/>
        </w:rPr>
        <w:t>те</w:t>
      </w:r>
      <w:r w:rsidRPr="00BF7031">
        <w:rPr>
          <w:rFonts w:ascii="Verdana" w:hAnsi="Verdana"/>
          <w:snapToGrid w:val="0"/>
          <w:color w:val="000000"/>
          <w:sz w:val="20"/>
          <w:szCs w:val="20"/>
          <w:lang w:val="bg-BG"/>
        </w:rPr>
        <w:t xml:space="preserve"> програмн</w:t>
      </w:r>
      <w:r>
        <w:rPr>
          <w:rFonts w:ascii="Verdana" w:hAnsi="Verdana"/>
          <w:snapToGrid w:val="0"/>
          <w:color w:val="000000"/>
          <w:sz w:val="20"/>
          <w:szCs w:val="20"/>
          <w:lang w:val="bg-BG"/>
        </w:rPr>
        <w:t>и</w:t>
      </w:r>
      <w:r w:rsidRPr="00BF7031">
        <w:rPr>
          <w:rFonts w:ascii="Verdana" w:hAnsi="Verdana"/>
          <w:snapToGrid w:val="0"/>
          <w:color w:val="000000"/>
          <w:sz w:val="20"/>
          <w:szCs w:val="20"/>
          <w:lang w:val="bg-BG"/>
        </w:rPr>
        <w:t xml:space="preserve"> продукт</w:t>
      </w:r>
      <w:r>
        <w:rPr>
          <w:rFonts w:ascii="Verdana" w:hAnsi="Verdana"/>
          <w:snapToGrid w:val="0"/>
          <w:color w:val="000000"/>
          <w:sz w:val="20"/>
          <w:szCs w:val="20"/>
          <w:lang w:val="bg-BG"/>
        </w:rPr>
        <w:t>и</w:t>
      </w:r>
    </w:p>
    <w:p w14:paraId="531DEEFD" w14:textId="77532A32" w:rsidR="009B2447" w:rsidRDefault="009B2447" w:rsidP="009B2447">
      <w:pPr>
        <w:numPr>
          <w:ilvl w:val="2"/>
          <w:numId w:val="20"/>
        </w:numPr>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 xml:space="preserve">Подобрения </w:t>
      </w:r>
      <w:r>
        <w:rPr>
          <w:rFonts w:ascii="Verdana" w:hAnsi="Verdana"/>
          <w:snapToGrid w:val="0"/>
          <w:color w:val="000000"/>
          <w:sz w:val="20"/>
          <w:szCs w:val="20"/>
          <w:lang w:val="bg-BG"/>
        </w:rPr>
        <w:t xml:space="preserve">и надграждане </w:t>
      </w:r>
      <w:r w:rsidRPr="00BF7031">
        <w:rPr>
          <w:rFonts w:ascii="Verdana" w:hAnsi="Verdana"/>
          <w:snapToGrid w:val="0"/>
          <w:color w:val="000000"/>
          <w:sz w:val="20"/>
          <w:szCs w:val="20"/>
          <w:lang w:val="bg-BG"/>
        </w:rPr>
        <w:t>на софтуерна система ПЕГАС</w:t>
      </w:r>
      <w:r>
        <w:rPr>
          <w:rFonts w:ascii="Verdana" w:hAnsi="Verdana"/>
          <w:snapToGrid w:val="0"/>
          <w:color w:val="000000"/>
          <w:sz w:val="20"/>
          <w:szCs w:val="20"/>
          <w:lang w:val="bg-BG"/>
        </w:rPr>
        <w:t xml:space="preserve"> (Десктоп версия</w:t>
      </w:r>
      <w:r w:rsidR="005A183E">
        <w:rPr>
          <w:rFonts w:ascii="Verdana" w:hAnsi="Verdana"/>
          <w:snapToGrid w:val="0"/>
          <w:color w:val="000000"/>
          <w:sz w:val="20"/>
          <w:szCs w:val="20"/>
          <w:lang w:val="bg-BG"/>
        </w:rPr>
        <w:t>,</w:t>
      </w:r>
      <w:r>
        <w:rPr>
          <w:rFonts w:ascii="Verdana" w:hAnsi="Verdana"/>
          <w:snapToGrid w:val="0"/>
          <w:color w:val="000000"/>
          <w:sz w:val="20"/>
          <w:szCs w:val="20"/>
          <w:lang w:val="en-US"/>
        </w:rPr>
        <w:t xml:space="preserve"> </w:t>
      </w:r>
      <w:r>
        <w:rPr>
          <w:rFonts w:ascii="Verdana" w:hAnsi="Verdana"/>
          <w:snapToGrid w:val="0"/>
          <w:color w:val="000000"/>
          <w:sz w:val="20"/>
          <w:szCs w:val="20"/>
          <w:lang w:val="bg-BG"/>
        </w:rPr>
        <w:t>мобилна версия и свързаните с тях интерфейси)</w:t>
      </w:r>
      <w:r w:rsidRPr="00BF7031">
        <w:rPr>
          <w:rFonts w:ascii="Verdana" w:hAnsi="Verdana"/>
          <w:snapToGrid w:val="0"/>
          <w:color w:val="000000"/>
          <w:sz w:val="20"/>
          <w:szCs w:val="20"/>
          <w:lang w:val="bg-BG"/>
        </w:rPr>
        <w:t xml:space="preserve"> по инициатива на Изпълнителя, </w:t>
      </w:r>
      <w:r>
        <w:rPr>
          <w:rFonts w:ascii="Verdana" w:hAnsi="Verdana"/>
          <w:snapToGrid w:val="0"/>
          <w:color w:val="000000"/>
          <w:sz w:val="20"/>
          <w:szCs w:val="20"/>
          <w:lang w:val="bg-BG"/>
        </w:rPr>
        <w:t>свързани с добавяне на функционалности за проследяване и управление на допълнителни</w:t>
      </w:r>
      <w:r w:rsidRPr="00BF7031">
        <w:rPr>
          <w:rFonts w:ascii="Verdana" w:hAnsi="Verdana"/>
          <w:snapToGrid w:val="0"/>
          <w:color w:val="000000"/>
          <w:sz w:val="20"/>
          <w:szCs w:val="20"/>
          <w:lang w:val="bg-BG"/>
        </w:rPr>
        <w:t xml:space="preserve"> процесите</w:t>
      </w:r>
      <w:r>
        <w:rPr>
          <w:rFonts w:ascii="Verdana" w:hAnsi="Verdana"/>
          <w:snapToGrid w:val="0"/>
          <w:color w:val="000000"/>
          <w:sz w:val="20"/>
          <w:szCs w:val="20"/>
          <w:lang w:val="bg-BG"/>
        </w:rPr>
        <w:t xml:space="preserve"> от дейността на „Софийска вода“ АД</w:t>
      </w:r>
    </w:p>
    <w:p w14:paraId="3E6634CE" w14:textId="1C8AE835" w:rsidR="009B2447" w:rsidRPr="006F2391" w:rsidRDefault="009B2447" w:rsidP="009B2447">
      <w:pPr>
        <w:numPr>
          <w:ilvl w:val="2"/>
          <w:numId w:val="20"/>
        </w:numPr>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 xml:space="preserve">Подобрения </w:t>
      </w:r>
      <w:r>
        <w:rPr>
          <w:rFonts w:ascii="Verdana" w:hAnsi="Verdana"/>
          <w:snapToGrid w:val="0"/>
          <w:color w:val="000000"/>
          <w:sz w:val="20"/>
          <w:szCs w:val="20"/>
          <w:lang w:val="bg-BG"/>
        </w:rPr>
        <w:t xml:space="preserve">и надграждане </w:t>
      </w:r>
      <w:r w:rsidRPr="00BF7031">
        <w:rPr>
          <w:rFonts w:ascii="Verdana" w:hAnsi="Verdana"/>
          <w:snapToGrid w:val="0"/>
          <w:color w:val="000000"/>
          <w:sz w:val="20"/>
          <w:szCs w:val="20"/>
          <w:lang w:val="bg-BG"/>
        </w:rPr>
        <w:t>на софтуерна система ПЕГАС</w:t>
      </w:r>
      <w:r>
        <w:rPr>
          <w:rFonts w:ascii="Verdana" w:hAnsi="Verdana"/>
          <w:snapToGrid w:val="0"/>
          <w:color w:val="000000"/>
          <w:sz w:val="20"/>
          <w:szCs w:val="20"/>
          <w:lang w:val="bg-BG"/>
        </w:rPr>
        <w:t xml:space="preserve"> (Десктоп версия</w:t>
      </w:r>
      <w:r w:rsidR="005A183E">
        <w:rPr>
          <w:rFonts w:ascii="Verdana" w:hAnsi="Verdana"/>
          <w:snapToGrid w:val="0"/>
          <w:color w:val="000000"/>
          <w:sz w:val="20"/>
          <w:szCs w:val="20"/>
          <w:lang w:val="bg-BG"/>
        </w:rPr>
        <w:t>,</w:t>
      </w:r>
      <w:r>
        <w:rPr>
          <w:rFonts w:ascii="Verdana" w:hAnsi="Verdana"/>
          <w:snapToGrid w:val="0"/>
          <w:color w:val="000000"/>
          <w:sz w:val="20"/>
          <w:szCs w:val="20"/>
          <w:lang w:val="en-US"/>
        </w:rPr>
        <w:t xml:space="preserve"> </w:t>
      </w:r>
      <w:r>
        <w:rPr>
          <w:rFonts w:ascii="Verdana" w:hAnsi="Verdana"/>
          <w:snapToGrid w:val="0"/>
          <w:color w:val="000000"/>
          <w:sz w:val="20"/>
          <w:szCs w:val="20"/>
          <w:lang w:val="bg-BG"/>
        </w:rPr>
        <w:t>мобилна версия и свързаните с тях интерфейси)</w:t>
      </w:r>
      <w:r w:rsidRPr="00BF7031">
        <w:rPr>
          <w:rFonts w:ascii="Verdana" w:hAnsi="Verdana"/>
          <w:snapToGrid w:val="0"/>
          <w:color w:val="000000"/>
          <w:sz w:val="20"/>
          <w:szCs w:val="20"/>
          <w:lang w:val="bg-BG"/>
        </w:rPr>
        <w:t xml:space="preserve"> по инициатива на Изпълнителя, </w:t>
      </w:r>
      <w:r>
        <w:rPr>
          <w:rFonts w:ascii="Verdana" w:hAnsi="Verdana"/>
          <w:snapToGrid w:val="0"/>
          <w:color w:val="000000"/>
          <w:sz w:val="20"/>
          <w:szCs w:val="20"/>
          <w:lang w:val="bg-BG"/>
        </w:rPr>
        <w:t>свързани с разработване на допълнителни интерфейси за целите на проследяване, отчитане и управление на допълнителни</w:t>
      </w:r>
      <w:r w:rsidRPr="00BF7031">
        <w:rPr>
          <w:rFonts w:ascii="Verdana" w:hAnsi="Verdana"/>
          <w:snapToGrid w:val="0"/>
          <w:color w:val="000000"/>
          <w:sz w:val="20"/>
          <w:szCs w:val="20"/>
          <w:lang w:val="bg-BG"/>
        </w:rPr>
        <w:t xml:space="preserve"> процесите</w:t>
      </w:r>
      <w:r>
        <w:rPr>
          <w:rFonts w:ascii="Verdana" w:hAnsi="Verdana"/>
          <w:snapToGrid w:val="0"/>
          <w:color w:val="000000"/>
          <w:sz w:val="20"/>
          <w:szCs w:val="20"/>
          <w:lang w:val="bg-BG"/>
        </w:rPr>
        <w:t xml:space="preserve"> от дейността на „Софийска вода“ АД</w:t>
      </w:r>
    </w:p>
    <w:p w14:paraId="720494F4" w14:textId="77777777" w:rsidR="009B2447" w:rsidRPr="00BF7031" w:rsidRDefault="009B2447" w:rsidP="009B2447">
      <w:pPr>
        <w:numPr>
          <w:ilvl w:val="2"/>
          <w:numId w:val="20"/>
        </w:numPr>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Подобренията при промяна на версията на SQL сървъра за управление на базата данни, както и промени, които са в резултат на изменения в системата за управление на базата данни или изменения, наложени от трети страни.</w:t>
      </w:r>
    </w:p>
    <w:p w14:paraId="34D357D7" w14:textId="77777777" w:rsidR="009B2447" w:rsidRPr="00BF7031" w:rsidRDefault="009B2447" w:rsidP="009B2447">
      <w:pPr>
        <w:numPr>
          <w:ilvl w:val="2"/>
          <w:numId w:val="20"/>
        </w:numPr>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 xml:space="preserve">Отстраняване на грешки и проблеми в програмния продукт/модул в рамките на до 4 часа от заявяването на проблема от Възложителя за следните процесите, обслужвани от софтуерната система </w:t>
      </w:r>
      <w:r w:rsidRPr="00BF7031">
        <w:rPr>
          <w:rFonts w:ascii="Verdana" w:hAnsi="Verdana"/>
          <w:snapToGrid w:val="0"/>
          <w:color w:val="000000"/>
          <w:sz w:val="20"/>
          <w:szCs w:val="20"/>
          <w:lang w:val="en-US"/>
        </w:rPr>
        <w:t>ПЕГАС</w:t>
      </w:r>
      <w:r>
        <w:rPr>
          <w:rFonts w:ascii="Verdana" w:hAnsi="Verdana"/>
          <w:snapToGrid w:val="0"/>
          <w:color w:val="000000"/>
          <w:sz w:val="20"/>
          <w:szCs w:val="20"/>
          <w:lang w:val="bg-BG"/>
        </w:rPr>
        <w:t xml:space="preserve"> (Десктоп версия, мобилна версия и свързаните с тях интерфейси)</w:t>
      </w:r>
      <w:r w:rsidRPr="00BF7031">
        <w:rPr>
          <w:rFonts w:ascii="Verdana" w:hAnsi="Verdana"/>
          <w:snapToGrid w:val="0"/>
          <w:color w:val="000000"/>
          <w:sz w:val="20"/>
          <w:szCs w:val="20"/>
          <w:lang w:val="bg-BG"/>
        </w:rPr>
        <w:t>, чието прекъсване би било критично</w:t>
      </w:r>
      <w:r w:rsidRPr="00BF7031">
        <w:rPr>
          <w:rFonts w:ascii="Verdana" w:hAnsi="Verdana"/>
          <w:snapToGrid w:val="0"/>
          <w:color w:val="000000"/>
          <w:sz w:val="20"/>
          <w:szCs w:val="20"/>
          <w:lang w:val="en-US"/>
        </w:rPr>
        <w:t xml:space="preserve"> </w:t>
      </w:r>
      <w:r w:rsidRPr="00BF7031">
        <w:rPr>
          <w:rFonts w:ascii="Verdana" w:hAnsi="Verdana"/>
          <w:snapToGrid w:val="0"/>
          <w:color w:val="000000"/>
          <w:sz w:val="20"/>
          <w:szCs w:val="20"/>
          <w:lang w:val="bg-BG"/>
        </w:rPr>
        <w:t>за Възложителя:</w:t>
      </w:r>
    </w:p>
    <w:p w14:paraId="2ADDAF0B" w14:textId="77777777" w:rsidR="009B2447" w:rsidRDefault="009B2447" w:rsidP="009B2447">
      <w:pPr>
        <w:numPr>
          <w:ilvl w:val="3"/>
          <w:numId w:val="20"/>
        </w:numPr>
        <w:tabs>
          <w:tab w:val="left" w:pos="760"/>
        </w:tabs>
        <w:spacing w:before="120" w:after="120" w:line="240" w:lineRule="atLeast"/>
        <w:ind w:hanging="834"/>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Прехвърляне на информация за регистриран клиентски проблем чрез интерфейса между системи SAP и ПЕГАС, както и изпращане на статуси при промени на текущото състояние на сигналите.</w:t>
      </w:r>
    </w:p>
    <w:p w14:paraId="15910DF8" w14:textId="77777777" w:rsidR="009B2447" w:rsidRDefault="009B2447" w:rsidP="009B2447">
      <w:pPr>
        <w:numPr>
          <w:ilvl w:val="3"/>
          <w:numId w:val="20"/>
        </w:numPr>
        <w:tabs>
          <w:tab w:val="left" w:pos="760"/>
        </w:tabs>
        <w:spacing w:before="120" w:after="120" w:line="240" w:lineRule="atLeast"/>
        <w:ind w:hanging="834"/>
        <w:jc w:val="both"/>
        <w:rPr>
          <w:rFonts w:ascii="Verdana" w:hAnsi="Verdana"/>
          <w:snapToGrid w:val="0"/>
          <w:color w:val="000000"/>
          <w:sz w:val="20"/>
          <w:szCs w:val="20"/>
          <w:lang w:val="bg-BG"/>
        </w:rPr>
      </w:pPr>
      <w:r>
        <w:rPr>
          <w:rFonts w:ascii="Verdana" w:hAnsi="Verdana"/>
          <w:snapToGrid w:val="0"/>
          <w:color w:val="000000"/>
          <w:sz w:val="20"/>
          <w:szCs w:val="20"/>
          <w:lang w:val="bg-BG"/>
        </w:rPr>
        <w:t>Прехвърляне на информация чрез интерфейса между Пегас и Информационния център, както и изпращане на статуси при промени на текущото състояние на сигналите.</w:t>
      </w:r>
    </w:p>
    <w:p w14:paraId="78D195D1" w14:textId="789E3D14" w:rsidR="009B2447" w:rsidRPr="002C3A73" w:rsidRDefault="009B2447" w:rsidP="009B2447">
      <w:pPr>
        <w:numPr>
          <w:ilvl w:val="3"/>
          <w:numId w:val="20"/>
        </w:numPr>
        <w:tabs>
          <w:tab w:val="left" w:pos="760"/>
        </w:tabs>
        <w:spacing w:before="120" w:after="120" w:line="240" w:lineRule="atLeast"/>
        <w:ind w:hanging="834"/>
        <w:jc w:val="both"/>
        <w:rPr>
          <w:rFonts w:ascii="Verdana" w:hAnsi="Verdana"/>
          <w:snapToGrid w:val="0"/>
          <w:color w:val="000000"/>
          <w:sz w:val="20"/>
          <w:szCs w:val="20"/>
          <w:lang w:val="bg-BG"/>
        </w:rPr>
      </w:pPr>
      <w:r>
        <w:rPr>
          <w:rFonts w:ascii="Verdana" w:hAnsi="Verdana"/>
          <w:snapToGrid w:val="0"/>
          <w:color w:val="000000"/>
          <w:sz w:val="20"/>
          <w:szCs w:val="20"/>
          <w:lang w:val="bg-BG"/>
        </w:rPr>
        <w:t xml:space="preserve">Прехвърляне на информация, вкл.файлове между Десктоп и Мобилна версия на Пегас </w:t>
      </w:r>
      <w:r w:rsidRPr="00BF7031">
        <w:rPr>
          <w:rFonts w:ascii="Verdana" w:hAnsi="Verdana"/>
          <w:snapToGrid w:val="0"/>
          <w:color w:val="000000"/>
          <w:sz w:val="20"/>
          <w:szCs w:val="20"/>
          <w:lang w:val="bg-BG"/>
        </w:rPr>
        <w:t>чрез интерфейс</w:t>
      </w:r>
      <w:r w:rsidR="000A2F7F">
        <w:rPr>
          <w:rFonts w:ascii="Verdana" w:hAnsi="Verdana"/>
          <w:snapToGrid w:val="0"/>
          <w:color w:val="000000"/>
          <w:sz w:val="20"/>
          <w:szCs w:val="20"/>
          <w:lang w:val="bg-BG"/>
        </w:rPr>
        <w:t>,</w:t>
      </w:r>
      <w:r>
        <w:rPr>
          <w:rFonts w:ascii="Verdana" w:hAnsi="Verdana"/>
          <w:snapToGrid w:val="0"/>
          <w:color w:val="000000"/>
          <w:sz w:val="20"/>
          <w:szCs w:val="20"/>
          <w:lang w:val="bg-BG"/>
        </w:rPr>
        <w:t xml:space="preserve"> както и изпращане на статуси при промени на текущото състояние на сигналите.</w:t>
      </w:r>
    </w:p>
    <w:p w14:paraId="1B6D7202" w14:textId="77777777" w:rsidR="009B2447" w:rsidRDefault="009B2447" w:rsidP="009B2447">
      <w:pPr>
        <w:numPr>
          <w:ilvl w:val="3"/>
          <w:numId w:val="20"/>
        </w:numPr>
        <w:tabs>
          <w:tab w:val="left" w:pos="760"/>
        </w:tabs>
        <w:spacing w:before="120" w:after="120" w:line="240" w:lineRule="atLeast"/>
        <w:ind w:hanging="834"/>
        <w:jc w:val="both"/>
        <w:rPr>
          <w:rFonts w:ascii="Verdana" w:hAnsi="Verdana"/>
          <w:snapToGrid w:val="0"/>
          <w:color w:val="000000"/>
          <w:sz w:val="20"/>
          <w:szCs w:val="20"/>
          <w:lang w:val="bg-BG"/>
        </w:rPr>
      </w:pPr>
      <w:r>
        <w:rPr>
          <w:rFonts w:ascii="Verdana" w:hAnsi="Verdana"/>
          <w:snapToGrid w:val="0"/>
          <w:color w:val="000000"/>
          <w:sz w:val="20"/>
          <w:szCs w:val="20"/>
          <w:lang w:val="bg-BG"/>
        </w:rPr>
        <w:t>Синхронизиране при необходимост на промени и обновления на мобилната версия към десктоп версията на софтуерния продукт или на десктоп версията към мобилната версия.</w:t>
      </w:r>
    </w:p>
    <w:p w14:paraId="50BB6C99" w14:textId="699A1C54" w:rsidR="009B2447" w:rsidRDefault="009B2447" w:rsidP="009B2447">
      <w:pPr>
        <w:numPr>
          <w:ilvl w:val="3"/>
          <w:numId w:val="20"/>
        </w:numPr>
        <w:tabs>
          <w:tab w:val="left" w:pos="760"/>
        </w:tabs>
        <w:spacing w:before="120" w:after="120" w:line="240" w:lineRule="atLeast"/>
        <w:ind w:hanging="834"/>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Обработване на нов регистриран сигнал – разпределяне на сигналите към инспектор за проверка - в екрана, отварящ се чрез бутон „Обработване на получен сигнал“.</w:t>
      </w:r>
    </w:p>
    <w:p w14:paraId="41421A6D" w14:textId="77777777" w:rsidR="009B2447" w:rsidRPr="00BF7031" w:rsidRDefault="009B2447" w:rsidP="009B2447">
      <w:pPr>
        <w:numPr>
          <w:ilvl w:val="3"/>
          <w:numId w:val="20"/>
        </w:numPr>
        <w:tabs>
          <w:tab w:val="left" w:pos="760"/>
        </w:tabs>
        <w:spacing w:before="120" w:after="120" w:line="240" w:lineRule="atLeast"/>
        <w:ind w:hanging="834"/>
        <w:jc w:val="both"/>
        <w:rPr>
          <w:rFonts w:ascii="Verdana" w:hAnsi="Verdana"/>
          <w:snapToGrid w:val="0"/>
          <w:color w:val="000000"/>
          <w:sz w:val="20"/>
          <w:szCs w:val="20"/>
          <w:lang w:val="bg-BG"/>
        </w:rPr>
      </w:pPr>
      <w:r>
        <w:rPr>
          <w:rFonts w:ascii="Verdana" w:hAnsi="Verdana"/>
          <w:snapToGrid w:val="0"/>
          <w:color w:val="000000"/>
          <w:sz w:val="20"/>
          <w:szCs w:val="20"/>
          <w:lang w:val="bg-BG"/>
        </w:rPr>
        <w:t>Обработване на сигналите чрез мобилната версия на Пегас, чрез преминаване на етапите по преглед на сигнали, приемане на сигнали, пренасочване на сигнали, отчет на извършени проверки, предложение за възлаганена дейности (ремонти) чрез мобилното приложение</w:t>
      </w:r>
      <w:r>
        <w:rPr>
          <w:rFonts w:ascii="Verdana" w:hAnsi="Verdana"/>
          <w:snapToGrid w:val="0"/>
          <w:color w:val="000000"/>
          <w:sz w:val="20"/>
          <w:szCs w:val="20"/>
          <w:lang w:val="en-US"/>
        </w:rPr>
        <w:t>.</w:t>
      </w:r>
    </w:p>
    <w:p w14:paraId="1FFC9035" w14:textId="77777777" w:rsidR="009B2447" w:rsidRPr="00BF7031" w:rsidRDefault="009B2447" w:rsidP="009B2447">
      <w:pPr>
        <w:numPr>
          <w:ilvl w:val="3"/>
          <w:numId w:val="20"/>
        </w:numPr>
        <w:tabs>
          <w:tab w:val="left" w:pos="760"/>
        </w:tabs>
        <w:spacing w:before="120" w:after="120" w:line="240" w:lineRule="atLeast"/>
        <w:ind w:hanging="834"/>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Възлагане на дейности (ремонти) при проблем в екран „Възлагане на фирма контрактор“, вкл. отчитане на работата след проверка на инспектор (в екран „Отчет на инспектор“), поради наличие на задължителни проверки между двата етапа (невъзможност да бъде възложен ремонт при липса на отчет от инспектор).</w:t>
      </w:r>
    </w:p>
    <w:p w14:paraId="3734F51B" w14:textId="77777777" w:rsidR="009B2447" w:rsidRPr="00BF7031" w:rsidRDefault="009B2447" w:rsidP="009B2447">
      <w:pPr>
        <w:numPr>
          <w:ilvl w:val="2"/>
          <w:numId w:val="20"/>
        </w:numPr>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Отстраняване на други грешки и проблеми в</w:t>
      </w:r>
      <w:r>
        <w:rPr>
          <w:rFonts w:ascii="Verdana" w:hAnsi="Verdana"/>
          <w:snapToGrid w:val="0"/>
          <w:color w:val="000000"/>
          <w:sz w:val="20"/>
          <w:szCs w:val="20"/>
          <w:lang w:val="bg-BG"/>
        </w:rPr>
        <w:t>ъв всички работни версии на</w:t>
      </w:r>
      <w:r w:rsidRPr="00BF7031">
        <w:rPr>
          <w:rFonts w:ascii="Verdana" w:hAnsi="Verdana"/>
          <w:snapToGrid w:val="0"/>
          <w:color w:val="000000"/>
          <w:sz w:val="20"/>
          <w:szCs w:val="20"/>
          <w:lang w:val="bg-BG"/>
        </w:rPr>
        <w:t xml:space="preserve"> програмния продукт/ модул</w:t>
      </w:r>
      <w:r>
        <w:rPr>
          <w:rFonts w:ascii="Verdana" w:hAnsi="Verdana"/>
          <w:snapToGrid w:val="0"/>
          <w:color w:val="000000"/>
          <w:sz w:val="20"/>
          <w:szCs w:val="20"/>
          <w:lang w:val="bg-BG"/>
        </w:rPr>
        <w:t xml:space="preserve"> (десктоп и мобилна) и свързаните с тях интерфейси</w:t>
      </w:r>
      <w:r w:rsidRPr="00BF7031">
        <w:rPr>
          <w:rFonts w:ascii="Verdana" w:hAnsi="Verdana"/>
          <w:snapToGrid w:val="0"/>
          <w:color w:val="000000"/>
          <w:sz w:val="20"/>
          <w:szCs w:val="20"/>
          <w:lang w:val="bg-BG"/>
        </w:rPr>
        <w:t xml:space="preserve"> в рамките на до два работни дни от заявяването на проблема. </w:t>
      </w:r>
    </w:p>
    <w:p w14:paraId="05ABDAF6" w14:textId="77777777" w:rsidR="009B2447" w:rsidRPr="00BF7031" w:rsidRDefault="009B2447" w:rsidP="009B2447">
      <w:pPr>
        <w:numPr>
          <w:ilvl w:val="2"/>
          <w:numId w:val="20"/>
        </w:numPr>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Заявяване на проблем – Изпълнителят се задължава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проблема.</w:t>
      </w:r>
    </w:p>
    <w:p w14:paraId="2CFBD427" w14:textId="77777777" w:rsidR="009B2447" w:rsidRPr="00BF7031" w:rsidRDefault="009B2447" w:rsidP="009B2447">
      <w:pPr>
        <w:numPr>
          <w:ilvl w:val="2"/>
          <w:numId w:val="20"/>
        </w:numPr>
        <w:tabs>
          <w:tab w:val="left" w:pos="760"/>
        </w:tabs>
        <w:spacing w:before="120" w:after="120" w:line="240" w:lineRule="atLeast"/>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Срокове на техническо обслужване:</w:t>
      </w:r>
    </w:p>
    <w:p w14:paraId="5406AC44" w14:textId="583DAA4A" w:rsidR="009B2447" w:rsidRPr="00897A18" w:rsidRDefault="009B2447" w:rsidP="009B2447">
      <w:pPr>
        <w:numPr>
          <w:ilvl w:val="3"/>
          <w:numId w:val="20"/>
        </w:numPr>
        <w:tabs>
          <w:tab w:val="left" w:pos="760"/>
        </w:tabs>
        <w:spacing w:before="120" w:after="120" w:line="240" w:lineRule="atLeast"/>
        <w:ind w:hanging="834"/>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Изпълнителят ще извършва дейностите по поддръжка и обслужва</w:t>
      </w:r>
      <w:r w:rsidRPr="00BF7031">
        <w:rPr>
          <w:rFonts w:ascii="Verdana" w:hAnsi="Verdana"/>
          <w:snapToGrid w:val="0"/>
          <w:color w:val="000000"/>
          <w:sz w:val="20"/>
          <w:szCs w:val="20"/>
          <w:lang w:val="en-US"/>
        </w:rPr>
        <w:t xml:space="preserve"> </w:t>
      </w:r>
      <w:r w:rsidRPr="00BF7031">
        <w:rPr>
          <w:rFonts w:ascii="Verdana" w:hAnsi="Verdana"/>
          <w:snapToGrid w:val="0"/>
          <w:color w:val="000000"/>
          <w:sz w:val="20"/>
          <w:szCs w:val="20"/>
          <w:lang w:val="bg-BG"/>
        </w:rPr>
        <w:t xml:space="preserve">случаи описани </w:t>
      </w:r>
      <w:r w:rsidRPr="00897A18">
        <w:rPr>
          <w:rFonts w:ascii="Verdana" w:hAnsi="Verdana"/>
          <w:snapToGrid w:val="0"/>
          <w:color w:val="000000"/>
          <w:sz w:val="20"/>
          <w:szCs w:val="20"/>
          <w:lang w:val="bg-BG"/>
        </w:rPr>
        <w:t>в т. 2.</w:t>
      </w:r>
      <w:r w:rsidR="000F32BB" w:rsidRPr="00897A18">
        <w:rPr>
          <w:rFonts w:ascii="Verdana" w:hAnsi="Verdana"/>
          <w:snapToGrid w:val="0"/>
          <w:color w:val="000000"/>
          <w:sz w:val="20"/>
          <w:szCs w:val="20"/>
          <w:lang w:val="en-US"/>
        </w:rPr>
        <w:t>6</w:t>
      </w:r>
      <w:r w:rsidRPr="00897A18">
        <w:rPr>
          <w:rFonts w:ascii="Verdana" w:hAnsi="Verdana"/>
          <w:snapToGrid w:val="0"/>
          <w:color w:val="000000"/>
          <w:sz w:val="20"/>
          <w:szCs w:val="20"/>
          <w:lang w:val="bg-BG"/>
        </w:rPr>
        <w:t xml:space="preserve"> – 24/7 - 24 часа, 7 дни в седмицата, с време за реакция при възникване на проблеми до 30 минути и отстраняване на проблем до 4 часа.</w:t>
      </w:r>
    </w:p>
    <w:p w14:paraId="1F0B8D37" w14:textId="50BAC8AD" w:rsidR="009B2447" w:rsidRPr="00897A18" w:rsidRDefault="009B2447" w:rsidP="009B2447">
      <w:pPr>
        <w:numPr>
          <w:ilvl w:val="3"/>
          <w:numId w:val="20"/>
        </w:numPr>
        <w:tabs>
          <w:tab w:val="left" w:pos="760"/>
        </w:tabs>
        <w:spacing w:before="120" w:after="120" w:line="240" w:lineRule="atLeast"/>
        <w:ind w:hanging="834"/>
        <w:jc w:val="both"/>
        <w:rPr>
          <w:rFonts w:ascii="Verdana" w:hAnsi="Verdana"/>
          <w:snapToGrid w:val="0"/>
          <w:color w:val="000000"/>
          <w:sz w:val="20"/>
          <w:szCs w:val="20"/>
          <w:lang w:val="bg-BG"/>
        </w:rPr>
      </w:pPr>
      <w:r w:rsidRPr="00897A18">
        <w:rPr>
          <w:rFonts w:ascii="Verdana" w:hAnsi="Verdana"/>
          <w:snapToGrid w:val="0"/>
          <w:color w:val="000000"/>
          <w:sz w:val="20"/>
          <w:szCs w:val="20"/>
          <w:lang w:val="bg-BG"/>
        </w:rPr>
        <w:t>Изпълнителят ще извършва дейностите по поддръжка и обслужва случаи не включени в т. 2.</w:t>
      </w:r>
      <w:r w:rsidR="000F32BB" w:rsidRPr="00897A18">
        <w:rPr>
          <w:rFonts w:ascii="Verdana" w:hAnsi="Verdana"/>
          <w:snapToGrid w:val="0"/>
          <w:color w:val="000000"/>
          <w:sz w:val="20"/>
          <w:szCs w:val="20"/>
          <w:lang w:val="en-US"/>
        </w:rPr>
        <w:t>6</w:t>
      </w:r>
      <w:r w:rsidRPr="00897A18">
        <w:rPr>
          <w:rFonts w:ascii="Verdana" w:hAnsi="Verdana"/>
          <w:snapToGrid w:val="0"/>
          <w:color w:val="000000"/>
          <w:sz w:val="20"/>
          <w:szCs w:val="20"/>
          <w:lang w:val="bg-BG"/>
        </w:rPr>
        <w:t xml:space="preserve"> – 8/5  - 8 часа на ден (от 08:00 часа до 17:00 часа), 5 дни в седмицата (от понеделник до петък с време за реакция при възникване на проблем до 1 час и решаване на проблема до два работни дни.</w:t>
      </w:r>
    </w:p>
    <w:p w14:paraId="219055FA" w14:textId="0E24387B" w:rsidR="006E50B6" w:rsidRPr="00BF7031" w:rsidRDefault="006E50B6" w:rsidP="009B2447">
      <w:pPr>
        <w:numPr>
          <w:ilvl w:val="3"/>
          <w:numId w:val="20"/>
        </w:numPr>
        <w:tabs>
          <w:tab w:val="left" w:pos="760"/>
        </w:tabs>
        <w:spacing w:before="120" w:after="120" w:line="240" w:lineRule="atLeast"/>
        <w:ind w:hanging="834"/>
        <w:jc w:val="both"/>
        <w:rPr>
          <w:rFonts w:ascii="Verdana" w:hAnsi="Verdana"/>
          <w:snapToGrid w:val="0"/>
          <w:color w:val="000000"/>
          <w:sz w:val="20"/>
          <w:szCs w:val="20"/>
          <w:lang w:val="bg-BG"/>
        </w:rPr>
      </w:pPr>
      <w:r w:rsidRPr="00BF7031">
        <w:rPr>
          <w:rFonts w:ascii="Verdana" w:hAnsi="Verdana"/>
          <w:bCs/>
          <w:snapToGrid w:val="0"/>
          <w:color w:val="000000"/>
          <w:sz w:val="20"/>
          <w:szCs w:val="20"/>
          <w:lang w:val="bg-BG"/>
        </w:rPr>
        <w:t xml:space="preserve">Приемане на услугите по </w:t>
      </w:r>
      <w:r>
        <w:rPr>
          <w:rFonts w:ascii="Verdana" w:hAnsi="Verdana"/>
          <w:bCs/>
          <w:snapToGrid w:val="0"/>
          <w:color w:val="000000"/>
          <w:sz w:val="20"/>
          <w:szCs w:val="20"/>
          <w:lang w:val="bg-BG"/>
        </w:rPr>
        <w:t>т.2</w:t>
      </w:r>
      <w:r w:rsidRPr="00BF7031">
        <w:rPr>
          <w:rFonts w:ascii="Verdana" w:hAnsi="Verdana"/>
          <w:bCs/>
          <w:snapToGrid w:val="0"/>
          <w:color w:val="000000"/>
          <w:sz w:val="20"/>
          <w:szCs w:val="20"/>
          <w:lang w:val="bg-BG"/>
        </w:rPr>
        <w:t xml:space="preserve"> се извършва след тестване за доказване на нормалната работоспособност и доказване, че </w:t>
      </w:r>
      <w:r>
        <w:rPr>
          <w:rFonts w:ascii="Verdana" w:hAnsi="Verdana"/>
          <w:bCs/>
          <w:snapToGrid w:val="0"/>
          <w:color w:val="000000"/>
          <w:sz w:val="20"/>
          <w:szCs w:val="20"/>
          <w:lang w:val="bg-BG"/>
        </w:rPr>
        <w:t xml:space="preserve">заявения проблем е отстранен чрез потвърждение по </w:t>
      </w:r>
      <w:r>
        <w:rPr>
          <w:rFonts w:ascii="Verdana" w:hAnsi="Verdana"/>
          <w:bCs/>
          <w:snapToGrid w:val="0"/>
          <w:color w:val="000000"/>
          <w:sz w:val="20"/>
          <w:szCs w:val="20"/>
          <w:lang w:val="en-US"/>
        </w:rPr>
        <w:t>e-mail</w:t>
      </w:r>
      <w:r>
        <w:rPr>
          <w:rFonts w:ascii="Verdana" w:hAnsi="Verdana"/>
          <w:bCs/>
          <w:snapToGrid w:val="0"/>
          <w:color w:val="000000"/>
          <w:sz w:val="20"/>
          <w:szCs w:val="20"/>
          <w:lang w:val="bg-BG"/>
        </w:rPr>
        <w:t>.</w:t>
      </w:r>
    </w:p>
    <w:p w14:paraId="193528A9" w14:textId="4A24655F" w:rsidR="009B2447" w:rsidRPr="00BF7031" w:rsidRDefault="009B2447" w:rsidP="009B2447">
      <w:pPr>
        <w:numPr>
          <w:ilvl w:val="2"/>
          <w:numId w:val="20"/>
        </w:numPr>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Консултиране и съдействие по телефон, електронна поща, чрез отдалечен достъп или на място по въпроси свързани с</w:t>
      </w:r>
      <w:r w:rsidR="00E73A13">
        <w:rPr>
          <w:rFonts w:ascii="Verdana" w:hAnsi="Verdana"/>
          <w:snapToGrid w:val="0"/>
          <w:color w:val="000000"/>
          <w:sz w:val="20"/>
          <w:szCs w:val="20"/>
          <w:lang w:val="bg-BG"/>
        </w:rPr>
        <w:t>ъс</w:t>
      </w:r>
      <w:r w:rsidRPr="00BF7031">
        <w:rPr>
          <w:rFonts w:ascii="Verdana" w:hAnsi="Verdana"/>
          <w:snapToGrid w:val="0"/>
          <w:color w:val="000000"/>
          <w:sz w:val="20"/>
          <w:szCs w:val="20"/>
          <w:lang w:val="bg-BG"/>
        </w:rPr>
        <w:t>:</w:t>
      </w:r>
    </w:p>
    <w:p w14:paraId="27659F48" w14:textId="77777777" w:rsidR="009B2447" w:rsidRPr="00BF7031" w:rsidRDefault="009B2447" w:rsidP="009B2447">
      <w:pPr>
        <w:numPr>
          <w:ilvl w:val="3"/>
          <w:numId w:val="20"/>
        </w:numPr>
        <w:jc w:val="both"/>
        <w:rPr>
          <w:rFonts w:ascii="Verdana" w:hAnsi="Verdana"/>
          <w:bCs/>
          <w:snapToGrid w:val="0"/>
          <w:sz w:val="20"/>
          <w:szCs w:val="20"/>
          <w:lang w:val="bg-BG"/>
        </w:rPr>
      </w:pPr>
      <w:r w:rsidRPr="00BF7031">
        <w:rPr>
          <w:rFonts w:ascii="Verdana" w:hAnsi="Verdana"/>
          <w:bCs/>
          <w:snapToGrid w:val="0"/>
          <w:sz w:val="20"/>
          <w:szCs w:val="20"/>
          <w:lang w:val="bg-BG"/>
        </w:rPr>
        <w:t>Съдействие и консултиране на потребители на Възложителя, включително във връзка с потребителски грешки.</w:t>
      </w:r>
    </w:p>
    <w:p w14:paraId="009C565E" w14:textId="77777777" w:rsidR="009B2447" w:rsidRPr="00BF7031" w:rsidRDefault="009B2447" w:rsidP="009B2447">
      <w:pPr>
        <w:numPr>
          <w:ilvl w:val="3"/>
          <w:numId w:val="20"/>
        </w:numPr>
        <w:jc w:val="both"/>
        <w:rPr>
          <w:rFonts w:ascii="Verdana" w:hAnsi="Verdana"/>
          <w:bCs/>
          <w:snapToGrid w:val="0"/>
          <w:sz w:val="20"/>
          <w:szCs w:val="20"/>
          <w:lang w:val="bg-BG"/>
        </w:rPr>
      </w:pPr>
      <w:r w:rsidRPr="00BF7031">
        <w:rPr>
          <w:rFonts w:ascii="Verdana" w:hAnsi="Verdana"/>
          <w:bCs/>
          <w:snapToGrid w:val="0"/>
          <w:sz w:val="20"/>
          <w:szCs w:val="20"/>
          <w:lang w:val="bg-BG"/>
        </w:rPr>
        <w:t>Съдействие при архивиране и възстановяване от наличен архив в случай на срив системата по независещи от Изпълнителя причини.</w:t>
      </w:r>
    </w:p>
    <w:p w14:paraId="08A9F306" w14:textId="77777777" w:rsidR="009B2447" w:rsidRPr="00BF7031" w:rsidRDefault="009B2447" w:rsidP="009B2447">
      <w:pPr>
        <w:numPr>
          <w:ilvl w:val="3"/>
          <w:numId w:val="20"/>
        </w:numPr>
        <w:jc w:val="both"/>
        <w:rPr>
          <w:rFonts w:ascii="Verdana" w:hAnsi="Verdana"/>
          <w:bCs/>
          <w:snapToGrid w:val="0"/>
          <w:sz w:val="20"/>
          <w:szCs w:val="20"/>
          <w:lang w:val="bg-BG"/>
        </w:rPr>
      </w:pPr>
      <w:r w:rsidRPr="00BF7031">
        <w:rPr>
          <w:rFonts w:ascii="Verdana" w:hAnsi="Verdana"/>
          <w:bCs/>
          <w:snapToGrid w:val="0"/>
          <w:sz w:val="20"/>
          <w:szCs w:val="20"/>
          <w:lang w:val="bg-BG"/>
        </w:rPr>
        <w:t>Спешна техническа помощ при настъпване на непредвидени аварийни събития в процес на работа.</w:t>
      </w:r>
    </w:p>
    <w:p w14:paraId="7ADCDA5C" w14:textId="77777777" w:rsidR="009B2447" w:rsidRPr="00BF7031" w:rsidRDefault="009B2447" w:rsidP="009B2447">
      <w:pPr>
        <w:numPr>
          <w:ilvl w:val="3"/>
          <w:numId w:val="20"/>
        </w:numPr>
        <w:jc w:val="both"/>
        <w:rPr>
          <w:rFonts w:ascii="Verdana" w:hAnsi="Verdana"/>
          <w:bCs/>
          <w:snapToGrid w:val="0"/>
          <w:sz w:val="20"/>
          <w:szCs w:val="20"/>
          <w:lang w:val="bg-BG"/>
        </w:rPr>
      </w:pPr>
      <w:r w:rsidRPr="00BF7031">
        <w:rPr>
          <w:rFonts w:ascii="Verdana" w:hAnsi="Verdana"/>
          <w:bCs/>
          <w:snapToGrid w:val="0"/>
          <w:sz w:val="20"/>
          <w:szCs w:val="20"/>
          <w:lang w:val="bg-BG"/>
        </w:rPr>
        <w:t>Възстановяване на данни след аварийно прекъсване.</w:t>
      </w:r>
    </w:p>
    <w:p w14:paraId="05B1F512" w14:textId="77777777" w:rsidR="009B2447" w:rsidRPr="00BF7031" w:rsidRDefault="009B2447" w:rsidP="009B2447">
      <w:pPr>
        <w:numPr>
          <w:ilvl w:val="3"/>
          <w:numId w:val="20"/>
        </w:numPr>
        <w:jc w:val="both"/>
        <w:rPr>
          <w:rFonts w:ascii="Verdana" w:hAnsi="Verdana"/>
          <w:bCs/>
          <w:snapToGrid w:val="0"/>
          <w:sz w:val="20"/>
          <w:szCs w:val="20"/>
          <w:lang w:val="bg-BG"/>
        </w:rPr>
      </w:pPr>
      <w:r w:rsidRPr="00BF7031">
        <w:rPr>
          <w:rFonts w:ascii="Verdana" w:hAnsi="Verdana"/>
          <w:bCs/>
          <w:snapToGrid w:val="0"/>
          <w:sz w:val="20"/>
          <w:szCs w:val="20"/>
          <w:lang w:val="bg-BG"/>
        </w:rPr>
        <w:t>Отстраняване на докладвани грешки в работата на системата в рамките на договорените срокове.</w:t>
      </w:r>
    </w:p>
    <w:p w14:paraId="17137627" w14:textId="77777777" w:rsidR="009B2447" w:rsidRPr="00BF7031" w:rsidRDefault="009B2447" w:rsidP="009B2447">
      <w:pPr>
        <w:numPr>
          <w:ilvl w:val="3"/>
          <w:numId w:val="20"/>
        </w:numPr>
        <w:jc w:val="both"/>
        <w:rPr>
          <w:rFonts w:ascii="Verdana" w:hAnsi="Verdana"/>
          <w:bCs/>
          <w:snapToGrid w:val="0"/>
          <w:sz w:val="20"/>
          <w:szCs w:val="20"/>
          <w:lang w:val="bg-BG"/>
        </w:rPr>
      </w:pPr>
      <w:r w:rsidRPr="00BF7031">
        <w:rPr>
          <w:rFonts w:ascii="Verdana" w:hAnsi="Verdana"/>
          <w:bCs/>
          <w:snapToGrid w:val="0"/>
          <w:sz w:val="20"/>
          <w:szCs w:val="20"/>
          <w:lang w:val="bg-BG"/>
        </w:rPr>
        <w:t>Консултации и техническа помощ за настройки или промяна на параметрите по системата.</w:t>
      </w:r>
    </w:p>
    <w:p w14:paraId="60A87C00" w14:textId="77777777" w:rsidR="009B2447" w:rsidRPr="00BF7031" w:rsidRDefault="009B2447" w:rsidP="009B2447">
      <w:pPr>
        <w:numPr>
          <w:ilvl w:val="3"/>
          <w:numId w:val="20"/>
        </w:numPr>
        <w:jc w:val="both"/>
        <w:rPr>
          <w:rFonts w:ascii="Verdana" w:hAnsi="Verdana"/>
          <w:bCs/>
          <w:snapToGrid w:val="0"/>
          <w:sz w:val="20"/>
          <w:szCs w:val="20"/>
          <w:lang w:val="bg-BG"/>
        </w:rPr>
      </w:pPr>
      <w:r w:rsidRPr="00BF7031">
        <w:rPr>
          <w:rFonts w:ascii="Verdana" w:hAnsi="Verdana"/>
          <w:bCs/>
          <w:snapToGrid w:val="0"/>
          <w:sz w:val="20"/>
          <w:szCs w:val="20"/>
          <w:lang w:val="bg-BG"/>
        </w:rPr>
        <w:t>Извършване на техническа профилактика, техническите прегледи на системата.</w:t>
      </w:r>
    </w:p>
    <w:p w14:paraId="3AA9F0EE" w14:textId="77777777" w:rsidR="009B2447" w:rsidRPr="00BF7031" w:rsidRDefault="009B2447" w:rsidP="009B2447">
      <w:pPr>
        <w:numPr>
          <w:ilvl w:val="3"/>
          <w:numId w:val="20"/>
        </w:numPr>
        <w:jc w:val="both"/>
        <w:rPr>
          <w:rFonts w:ascii="Verdana" w:hAnsi="Verdana"/>
          <w:bCs/>
          <w:snapToGrid w:val="0"/>
          <w:sz w:val="20"/>
          <w:szCs w:val="20"/>
          <w:lang w:val="bg-BG"/>
        </w:rPr>
      </w:pPr>
      <w:r w:rsidRPr="00BF7031">
        <w:rPr>
          <w:rFonts w:ascii="Verdana" w:hAnsi="Verdana"/>
          <w:bCs/>
          <w:snapToGrid w:val="0"/>
          <w:sz w:val="20"/>
          <w:szCs w:val="20"/>
          <w:lang w:val="bg-BG"/>
        </w:rPr>
        <w:t>Съдействие в други аналогични на горните случаи при работа със системата.</w:t>
      </w:r>
    </w:p>
    <w:p w14:paraId="248CA7A4" w14:textId="77777777" w:rsidR="009B2447" w:rsidRPr="00BF7031" w:rsidRDefault="009B2447" w:rsidP="009B2447">
      <w:pPr>
        <w:jc w:val="both"/>
        <w:rPr>
          <w:rFonts w:ascii="Verdana" w:hAnsi="Verdana"/>
          <w:bCs/>
          <w:snapToGrid w:val="0"/>
          <w:sz w:val="20"/>
          <w:szCs w:val="20"/>
          <w:lang w:val="bg-BG"/>
        </w:rPr>
      </w:pPr>
    </w:p>
    <w:p w14:paraId="4307F580" w14:textId="77777777" w:rsidR="009B2447" w:rsidRPr="00BF7031" w:rsidRDefault="009B2447" w:rsidP="009B2447">
      <w:pPr>
        <w:numPr>
          <w:ilvl w:val="1"/>
          <w:numId w:val="20"/>
        </w:numPr>
        <w:spacing w:before="120" w:after="120"/>
        <w:jc w:val="both"/>
        <w:rPr>
          <w:rFonts w:ascii="Verdana" w:hAnsi="Verdana" w:cs="Calibri"/>
          <w:b/>
          <w:snapToGrid w:val="0"/>
          <w:color w:val="000000"/>
          <w:sz w:val="20"/>
          <w:szCs w:val="20"/>
          <w:lang w:val="bg-BG"/>
        </w:rPr>
      </w:pPr>
      <w:r w:rsidRPr="00BF7031">
        <w:rPr>
          <w:rFonts w:ascii="Verdana" w:hAnsi="Verdana" w:cs="Calibri"/>
          <w:b/>
          <w:snapToGrid w:val="0"/>
          <w:color w:val="000000"/>
          <w:sz w:val="20"/>
          <w:szCs w:val="20"/>
          <w:lang w:val="bg-BG"/>
        </w:rPr>
        <w:t>Актуализация и развитие на софтуерна система ПЕГАС</w:t>
      </w:r>
      <w:r>
        <w:rPr>
          <w:rFonts w:ascii="Verdana" w:hAnsi="Verdana" w:cs="Calibri"/>
          <w:b/>
          <w:snapToGrid w:val="0"/>
          <w:color w:val="000000"/>
          <w:sz w:val="20"/>
          <w:szCs w:val="20"/>
          <w:lang w:val="bg-BG"/>
        </w:rPr>
        <w:t xml:space="preserve"> (Десктоп версия, мобилна версия и свързаните с тях интерфейси)</w:t>
      </w:r>
    </w:p>
    <w:p w14:paraId="23620ED0" w14:textId="77777777" w:rsidR="009B2447" w:rsidRPr="00BF7031" w:rsidRDefault="009B2447" w:rsidP="009B2447">
      <w:pPr>
        <w:numPr>
          <w:ilvl w:val="2"/>
          <w:numId w:val="20"/>
        </w:numPr>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 xml:space="preserve">При необходимост от услуги по </w:t>
      </w:r>
      <w:r w:rsidRPr="00BF7031">
        <w:rPr>
          <w:rFonts w:ascii="Verdana" w:hAnsi="Verdana"/>
          <w:b/>
          <w:bCs/>
          <w:snapToGrid w:val="0"/>
          <w:color w:val="000000"/>
          <w:sz w:val="20"/>
          <w:szCs w:val="20"/>
          <w:lang w:val="bg-BG"/>
        </w:rPr>
        <w:t>актуализация и развитие на софтуерна система ПЕГАС</w:t>
      </w:r>
      <w:r w:rsidRPr="00BF7031">
        <w:rPr>
          <w:rFonts w:ascii="Verdana" w:hAnsi="Verdana"/>
          <w:snapToGrid w:val="0"/>
          <w:color w:val="000000"/>
          <w:sz w:val="20"/>
          <w:szCs w:val="20"/>
          <w:lang w:val="bg-BG"/>
        </w:rPr>
        <w:t xml:space="preserve"> (интеграция на системата, разработка на допълнителна функционалност, услуги по дейности за трансфер на знания на ключови потребители и експерти), се извършва доплащане съгласно цени, посочени Ценова таблица 2, неразделна част от настоящия договор.</w:t>
      </w:r>
    </w:p>
    <w:p w14:paraId="03DEF6D7" w14:textId="28B16EFD" w:rsidR="009B2447" w:rsidRPr="00BF7031" w:rsidRDefault="009B2447" w:rsidP="009B2447">
      <w:pPr>
        <w:numPr>
          <w:ilvl w:val="2"/>
          <w:numId w:val="20"/>
        </w:numPr>
        <w:spacing w:before="120" w:after="120"/>
        <w:jc w:val="both"/>
        <w:rPr>
          <w:rFonts w:ascii="Verdana" w:hAnsi="Verdana"/>
          <w:bCs/>
          <w:snapToGrid w:val="0"/>
          <w:color w:val="000000"/>
          <w:sz w:val="20"/>
          <w:szCs w:val="20"/>
          <w:lang w:val="bg-BG"/>
        </w:rPr>
      </w:pPr>
      <w:r w:rsidRPr="00BF7031">
        <w:rPr>
          <w:rFonts w:ascii="Verdana" w:hAnsi="Verdana"/>
          <w:bCs/>
          <w:snapToGrid w:val="0"/>
          <w:color w:val="000000"/>
          <w:sz w:val="20"/>
          <w:szCs w:val="20"/>
          <w:lang w:val="bg-BG"/>
        </w:rPr>
        <w:t>В случаите, когато е установена нужда</w:t>
      </w:r>
      <w:r w:rsidR="00E73A13">
        <w:rPr>
          <w:rFonts w:ascii="Verdana" w:hAnsi="Verdana"/>
          <w:bCs/>
          <w:snapToGrid w:val="0"/>
          <w:color w:val="000000"/>
          <w:sz w:val="20"/>
          <w:szCs w:val="20"/>
          <w:lang w:val="bg-BG"/>
        </w:rPr>
        <w:t xml:space="preserve"> от</w:t>
      </w:r>
      <w:r w:rsidRPr="00BF7031">
        <w:rPr>
          <w:rFonts w:ascii="Verdana" w:hAnsi="Verdana" w:cs="Calibri"/>
          <w:b/>
          <w:sz w:val="20"/>
          <w:szCs w:val="20"/>
          <w:lang w:val="bg-BG"/>
        </w:rPr>
        <w:t xml:space="preserve"> допълнителна </w:t>
      </w:r>
      <w:r w:rsidRPr="00BF7031">
        <w:rPr>
          <w:rFonts w:ascii="Verdana" w:hAnsi="Verdana"/>
          <w:b/>
          <w:bCs/>
          <w:snapToGrid w:val="0"/>
          <w:color w:val="000000"/>
          <w:sz w:val="20"/>
          <w:szCs w:val="20"/>
          <w:lang w:val="bg-BG"/>
        </w:rPr>
        <w:t>Актуализация и развитие на софтуерна система ПЕГАС</w:t>
      </w:r>
      <w:r w:rsidRPr="00BF7031">
        <w:rPr>
          <w:rFonts w:ascii="Verdana" w:hAnsi="Verdana"/>
          <w:bCs/>
          <w:snapToGrid w:val="0"/>
          <w:color w:val="000000"/>
          <w:sz w:val="20"/>
          <w:szCs w:val="20"/>
          <w:lang w:val="bg-BG"/>
        </w:rPr>
        <w:t>, Възложителят отправ</w:t>
      </w:r>
      <w:r w:rsidR="00E73A13">
        <w:rPr>
          <w:rFonts w:ascii="Verdana" w:hAnsi="Verdana"/>
          <w:bCs/>
          <w:snapToGrid w:val="0"/>
          <w:color w:val="000000"/>
          <w:sz w:val="20"/>
          <w:szCs w:val="20"/>
          <w:lang w:val="bg-BG"/>
        </w:rPr>
        <w:t>я</w:t>
      </w:r>
      <w:r w:rsidRPr="00BF7031">
        <w:rPr>
          <w:rFonts w:ascii="Verdana" w:hAnsi="Verdana"/>
          <w:bCs/>
          <w:snapToGrid w:val="0"/>
          <w:color w:val="000000"/>
          <w:sz w:val="20"/>
          <w:szCs w:val="20"/>
          <w:lang w:val="bg-BG"/>
        </w:rPr>
        <w:t xml:space="preserve"> писмено запитване (включително по електронна поща) към Изпълнителя.</w:t>
      </w:r>
    </w:p>
    <w:p w14:paraId="1BB04F34" w14:textId="77777777" w:rsidR="009B2447" w:rsidRPr="00BF7031" w:rsidRDefault="009B2447" w:rsidP="009B2447">
      <w:pPr>
        <w:numPr>
          <w:ilvl w:val="2"/>
          <w:numId w:val="20"/>
        </w:numPr>
        <w:tabs>
          <w:tab w:val="left" w:pos="760"/>
        </w:tabs>
        <w:spacing w:before="120" w:after="120" w:line="240" w:lineRule="atLeast"/>
        <w:jc w:val="both"/>
        <w:rPr>
          <w:rFonts w:ascii="Verdana" w:hAnsi="Verdana"/>
          <w:bCs/>
          <w:snapToGrid w:val="0"/>
          <w:color w:val="000000"/>
          <w:sz w:val="20"/>
          <w:szCs w:val="20"/>
          <w:lang w:val="bg-BG"/>
        </w:rPr>
      </w:pPr>
      <w:r w:rsidRPr="00BF7031">
        <w:rPr>
          <w:rFonts w:ascii="Verdana" w:hAnsi="Verdana"/>
          <w:bCs/>
          <w:snapToGrid w:val="0"/>
          <w:color w:val="000000"/>
          <w:sz w:val="20"/>
          <w:szCs w:val="20"/>
          <w:lang w:val="bg-BG"/>
        </w:rPr>
        <w:t>Изпълнителят подготвя и изпраща (вкл. по електронна поща) предложение към Възложителя за необходимите човекочасове труд както и срокове за изпълнение и предоставяне. Възложителят има право да откаже или приеме предложението. Ако ценовата оферта бъде приета от Възложителя (вкл. чрез известяване по електронна поща), Изпълнителят се задължава да извърши дейностите предмет на ценовата оферта в уговорените срокове считано от датата на известяване от Възложителя, че предложението е прието.</w:t>
      </w:r>
      <w:r w:rsidRPr="00BF7031">
        <w:rPr>
          <w:rFonts w:ascii="Verdana" w:hAnsi="Verdana"/>
          <w:snapToGrid w:val="0"/>
          <w:color w:val="000000"/>
          <w:sz w:val="20"/>
          <w:szCs w:val="20"/>
          <w:lang w:val="bg-BG"/>
        </w:rPr>
        <w:t xml:space="preserve"> </w:t>
      </w:r>
    </w:p>
    <w:p w14:paraId="55DB411A" w14:textId="39FBA718" w:rsidR="009B2447" w:rsidRPr="00BF7031" w:rsidRDefault="009B2447" w:rsidP="009B2447">
      <w:pPr>
        <w:numPr>
          <w:ilvl w:val="2"/>
          <w:numId w:val="20"/>
        </w:numPr>
        <w:tabs>
          <w:tab w:val="left" w:pos="760"/>
        </w:tabs>
        <w:spacing w:before="120" w:after="120" w:line="240" w:lineRule="atLeast"/>
        <w:jc w:val="both"/>
        <w:rPr>
          <w:rFonts w:ascii="Verdana" w:hAnsi="Verdana"/>
          <w:bCs/>
          <w:snapToGrid w:val="0"/>
          <w:color w:val="000000"/>
          <w:sz w:val="20"/>
          <w:szCs w:val="20"/>
          <w:lang w:val="bg-BG"/>
        </w:rPr>
      </w:pPr>
      <w:r w:rsidRPr="00BF7031">
        <w:rPr>
          <w:rFonts w:ascii="Verdana" w:hAnsi="Verdana"/>
          <w:bCs/>
          <w:snapToGrid w:val="0"/>
          <w:color w:val="000000"/>
          <w:sz w:val="20"/>
          <w:szCs w:val="20"/>
          <w:lang w:val="bg-BG"/>
        </w:rPr>
        <w:t>Приемане на услугите по изпълнение на допълнителна Актуализация и развитие на софтуерна система ПЕГАС се извършва след тестване за доказване на нормалната работоспособност и доказване, че отговаря на изискванията по техническото задание, валидиране на разработките и предоставяне на документацията по тях (на електронен носител и хартиено копие) или предоставяне на съответните услуги, което се удостоверява с двустранно подписан без възражения от Изпълнителя и Възложителя протокол за приемане на изработеното техническо задание</w:t>
      </w:r>
      <w:r>
        <w:rPr>
          <w:rFonts w:ascii="Verdana" w:hAnsi="Verdana"/>
          <w:bCs/>
          <w:snapToGrid w:val="0"/>
          <w:color w:val="000000"/>
          <w:sz w:val="20"/>
          <w:szCs w:val="20"/>
          <w:lang w:val="bg-BG"/>
        </w:rPr>
        <w:t>, в който се посочва идентификация или наименование на версията/версиите на софтуерния продукт, които се приемат.</w:t>
      </w:r>
    </w:p>
    <w:p w14:paraId="575D59A9" w14:textId="77777777" w:rsidR="009B2447" w:rsidRPr="00BF7031" w:rsidRDefault="009B2447" w:rsidP="009B2447">
      <w:pPr>
        <w:numPr>
          <w:ilvl w:val="2"/>
          <w:numId w:val="20"/>
        </w:numPr>
        <w:tabs>
          <w:tab w:val="left" w:pos="760"/>
        </w:tabs>
        <w:spacing w:before="120" w:after="120" w:line="240" w:lineRule="atLeast"/>
        <w:jc w:val="both"/>
        <w:rPr>
          <w:rFonts w:ascii="Verdana" w:hAnsi="Verdana"/>
          <w:bCs/>
          <w:snapToGrid w:val="0"/>
          <w:color w:val="000000"/>
          <w:sz w:val="20"/>
          <w:szCs w:val="20"/>
          <w:lang w:val="bg-BG"/>
        </w:rPr>
      </w:pPr>
      <w:r w:rsidRPr="00BF7031">
        <w:rPr>
          <w:rFonts w:ascii="Verdana" w:hAnsi="Verdana"/>
          <w:bCs/>
          <w:snapToGrid w:val="0"/>
          <w:color w:val="000000"/>
          <w:sz w:val="20"/>
          <w:szCs w:val="20"/>
          <w:lang w:val="bg-BG"/>
        </w:rPr>
        <w:t>Допълнителните дейности се заплащат по цените за човекочас, съгласно цени, посочени в Ценова таблица 2, неразделна част от настоящия договор.</w:t>
      </w:r>
    </w:p>
    <w:p w14:paraId="5BC88F47" w14:textId="6C97DD98" w:rsidR="00BF7031" w:rsidRPr="00BF7031" w:rsidRDefault="009B2447" w:rsidP="00C342AF">
      <w:pPr>
        <w:numPr>
          <w:ilvl w:val="2"/>
          <w:numId w:val="20"/>
        </w:numPr>
        <w:tabs>
          <w:tab w:val="left" w:pos="760"/>
        </w:tabs>
        <w:spacing w:before="120" w:after="120" w:line="240" w:lineRule="atLeast"/>
        <w:jc w:val="both"/>
        <w:rPr>
          <w:rFonts w:ascii="Verdana" w:hAnsi="Verdana"/>
          <w:bCs/>
          <w:snapToGrid w:val="0"/>
          <w:color w:val="000000"/>
          <w:sz w:val="20"/>
          <w:szCs w:val="20"/>
          <w:lang w:val="bg-BG"/>
        </w:rPr>
      </w:pPr>
      <w:r w:rsidRPr="00BF7031">
        <w:rPr>
          <w:rFonts w:ascii="Verdana" w:hAnsi="Verdana"/>
          <w:bCs/>
          <w:snapToGrid w:val="0"/>
          <w:color w:val="000000"/>
          <w:sz w:val="20"/>
          <w:szCs w:val="20"/>
          <w:lang w:val="bg-BG"/>
        </w:rPr>
        <w:t>Заложените позиции в Ценова таблица 2 се поръчват на Изпълнителя, с изпращане на възлагателно писмо/поръчка от Възложителя.</w:t>
      </w:r>
      <w:bookmarkStart w:id="6" w:name="bookmark3"/>
    </w:p>
    <w:p w14:paraId="382D90A1" w14:textId="77777777" w:rsidR="00BF7031" w:rsidRPr="00BF7031" w:rsidRDefault="00BF7031" w:rsidP="00C342AF">
      <w:pPr>
        <w:numPr>
          <w:ilvl w:val="1"/>
          <w:numId w:val="20"/>
        </w:numPr>
        <w:spacing w:before="120" w:after="120"/>
        <w:jc w:val="both"/>
        <w:rPr>
          <w:rFonts w:ascii="Verdana" w:hAnsi="Verdana" w:cs="Calibri"/>
          <w:b/>
          <w:snapToGrid w:val="0"/>
          <w:sz w:val="20"/>
          <w:szCs w:val="20"/>
          <w:lang w:val="bg-BG"/>
        </w:rPr>
      </w:pPr>
      <w:r w:rsidRPr="00BF7031">
        <w:rPr>
          <w:rFonts w:ascii="Verdana" w:hAnsi="Verdana" w:cs="Calibri"/>
          <w:b/>
          <w:snapToGrid w:val="0"/>
          <w:sz w:val="20"/>
          <w:szCs w:val="20"/>
          <w:lang w:val="bg-BG"/>
        </w:rPr>
        <w:t>Други</w:t>
      </w:r>
    </w:p>
    <w:bookmarkEnd w:id="6"/>
    <w:p w14:paraId="4712314D" w14:textId="77777777" w:rsidR="00BF7031" w:rsidRPr="00BF7031" w:rsidRDefault="00BF7031" w:rsidP="00C342AF">
      <w:pPr>
        <w:numPr>
          <w:ilvl w:val="2"/>
          <w:numId w:val="20"/>
        </w:numPr>
        <w:jc w:val="both"/>
        <w:rPr>
          <w:rFonts w:ascii="Verdana" w:hAnsi="Verdana"/>
          <w:sz w:val="20"/>
          <w:szCs w:val="20"/>
          <w:lang w:val="bg-BG"/>
        </w:rPr>
      </w:pPr>
      <w:r w:rsidRPr="00BF7031">
        <w:rPr>
          <w:rFonts w:ascii="Verdana" w:hAnsi="Verdana"/>
          <w:sz w:val="20"/>
          <w:szCs w:val="20"/>
          <w:lang w:val="bg-BG"/>
        </w:rPr>
        <w:t xml:space="preserve">Изпълнителят предава на Възложителя всяка нова версия на системата, като по този начин осигурява своевременен достъп за получаване от Възложителя. Преминаването към по-нова версия на ПЕГАС е безплатно за Възложителя. </w:t>
      </w:r>
    </w:p>
    <w:p w14:paraId="1FFA3562" w14:textId="77777777" w:rsidR="00BF7031" w:rsidRPr="00BF7031" w:rsidRDefault="00BF7031" w:rsidP="00C342AF">
      <w:pPr>
        <w:numPr>
          <w:ilvl w:val="2"/>
          <w:numId w:val="20"/>
        </w:numPr>
        <w:jc w:val="both"/>
        <w:rPr>
          <w:rFonts w:ascii="Verdana" w:hAnsi="Verdana"/>
          <w:sz w:val="20"/>
          <w:szCs w:val="20"/>
          <w:lang w:val="bg-BG"/>
        </w:rPr>
      </w:pPr>
      <w:r w:rsidRPr="00BF7031">
        <w:rPr>
          <w:rFonts w:ascii="Verdana" w:hAnsi="Verdana"/>
          <w:sz w:val="20"/>
          <w:szCs w:val="20"/>
          <w:lang w:val="bg-BG"/>
        </w:rPr>
        <w:t>Предоставяната от Изпълнителя поддръжка и/или консултации (може да се извършва по телефон,  електронна поща, чрез отдалечен защитен достъп или на място, при възникване на проблем в системата.</w:t>
      </w:r>
    </w:p>
    <w:p w14:paraId="5CDEC558" w14:textId="77777777" w:rsidR="00BF7031" w:rsidRPr="00BF7031" w:rsidRDefault="00BF7031" w:rsidP="00C342AF">
      <w:pPr>
        <w:numPr>
          <w:ilvl w:val="2"/>
          <w:numId w:val="20"/>
        </w:numPr>
        <w:jc w:val="both"/>
        <w:rPr>
          <w:rFonts w:ascii="Verdana" w:hAnsi="Verdana"/>
          <w:sz w:val="20"/>
          <w:szCs w:val="20"/>
          <w:lang w:val="bg-BG"/>
        </w:rPr>
      </w:pPr>
      <w:r w:rsidRPr="00BF7031">
        <w:rPr>
          <w:rFonts w:ascii="Verdana" w:hAnsi="Verdana"/>
          <w:sz w:val="20"/>
          <w:szCs w:val="20"/>
          <w:lang w:val="bg-BG"/>
        </w:rPr>
        <w:t>Възложителят има право да изисква при повикване на представители на Доставчика качествено извършване на техническа профилактика, техническите прегледи и отстраняването на грешките и възникналите повреди в Системата, предмет на настоящия договор.</w:t>
      </w:r>
    </w:p>
    <w:p w14:paraId="6945AB84" w14:textId="20115900" w:rsidR="00BF7031" w:rsidRPr="00BF7031" w:rsidRDefault="0062189A" w:rsidP="00C342AF">
      <w:pPr>
        <w:numPr>
          <w:ilvl w:val="2"/>
          <w:numId w:val="20"/>
        </w:numPr>
        <w:jc w:val="both"/>
        <w:rPr>
          <w:rFonts w:ascii="Verdana" w:hAnsi="Verdana"/>
          <w:sz w:val="20"/>
          <w:szCs w:val="20"/>
          <w:lang w:val="bg-BG"/>
        </w:rPr>
      </w:pPr>
      <w:r>
        <w:rPr>
          <w:rFonts w:ascii="Verdana" w:hAnsi="Verdana"/>
          <w:sz w:val="20"/>
          <w:szCs w:val="20"/>
          <w:lang w:val="bg-BG"/>
        </w:rPr>
        <w:t xml:space="preserve">Приемането на новите разработки става след тестване и от Възложителя </w:t>
      </w:r>
      <w:r w:rsidRPr="00BF7031">
        <w:rPr>
          <w:rFonts w:ascii="Verdana" w:hAnsi="Verdana"/>
          <w:sz w:val="20"/>
          <w:szCs w:val="20"/>
          <w:lang w:val="bg-BG"/>
        </w:rPr>
        <w:t>в тестова среда за преглед на промените преди внедряване в реалната система.</w:t>
      </w:r>
    </w:p>
    <w:p w14:paraId="30D1CC08" w14:textId="77777777" w:rsidR="00BF7031" w:rsidRPr="00BF7031" w:rsidRDefault="00BF7031" w:rsidP="00C342AF">
      <w:pPr>
        <w:numPr>
          <w:ilvl w:val="2"/>
          <w:numId w:val="20"/>
        </w:numPr>
        <w:jc w:val="both"/>
        <w:rPr>
          <w:rFonts w:ascii="Verdana" w:hAnsi="Verdana"/>
          <w:sz w:val="20"/>
          <w:szCs w:val="20"/>
          <w:lang w:val="bg-BG"/>
        </w:rPr>
      </w:pPr>
      <w:r w:rsidRPr="00BF7031">
        <w:rPr>
          <w:rFonts w:ascii="Verdana" w:hAnsi="Verdana"/>
          <w:sz w:val="20"/>
          <w:szCs w:val="20"/>
          <w:lang w:val="bg-BG"/>
        </w:rPr>
        <w:t>Изпълнителят има право да изиска отдалечен защитен достъп (предмет на вътрешни указания и процедури за сигурност на Възложителя) до частта от система за проследяване на проблеми, с цел осъществяване на поддръжка. Отдалечен достъп до информационната система следва да бъде осигурен само и единствено след разрешение от Възложителя в случаите, когато това се налага за отстраняване на възникнал проблем заявен от Възложителя и при изрично писмено или по електронен път искване от Доставчика</w:t>
      </w:r>
    </w:p>
    <w:p w14:paraId="7B8D2A04" w14:textId="7AACD34B" w:rsidR="00BF7031" w:rsidRPr="00BF7031" w:rsidRDefault="0062189A" w:rsidP="00C342AF">
      <w:pPr>
        <w:numPr>
          <w:ilvl w:val="2"/>
          <w:numId w:val="20"/>
        </w:numPr>
        <w:jc w:val="both"/>
        <w:rPr>
          <w:rFonts w:ascii="Verdana" w:hAnsi="Verdana"/>
          <w:sz w:val="20"/>
          <w:szCs w:val="20"/>
          <w:lang w:val="bg-BG"/>
        </w:rPr>
      </w:pPr>
      <w:r w:rsidRPr="00BF7031">
        <w:rPr>
          <w:rFonts w:ascii="Verdana" w:hAnsi="Verdana"/>
          <w:sz w:val="20"/>
          <w:szCs w:val="20"/>
          <w:lang w:val="bg-BG"/>
        </w:rPr>
        <w:t>При необходимост от спиране на системата, Изпълнителят следва да планира спиранията</w:t>
      </w:r>
      <w:r>
        <w:rPr>
          <w:rFonts w:ascii="Verdana" w:hAnsi="Verdana"/>
          <w:sz w:val="20"/>
          <w:szCs w:val="20"/>
          <w:lang w:val="bg-BG"/>
        </w:rPr>
        <w:t xml:space="preserve"> след изрично писмено съгласуване от страна на Възложителя</w:t>
      </w:r>
      <w:r w:rsidRPr="00BF7031">
        <w:rPr>
          <w:rFonts w:ascii="Verdana" w:hAnsi="Verdana"/>
          <w:sz w:val="20"/>
          <w:szCs w:val="20"/>
          <w:lang w:val="bg-BG"/>
        </w:rPr>
        <w:t xml:space="preserve"> </w:t>
      </w:r>
      <w:r>
        <w:rPr>
          <w:rFonts w:ascii="Verdana" w:hAnsi="Verdana"/>
          <w:sz w:val="20"/>
          <w:szCs w:val="20"/>
          <w:lang w:val="bg-BG"/>
        </w:rPr>
        <w:t xml:space="preserve">на дата и продължителност на прекъсването </w:t>
      </w:r>
      <w:r w:rsidRPr="00BF7031">
        <w:rPr>
          <w:rFonts w:ascii="Verdana" w:hAnsi="Verdana"/>
          <w:sz w:val="20"/>
          <w:szCs w:val="20"/>
          <w:lang w:val="bg-BG"/>
        </w:rPr>
        <w:t>с цел минимизиране влиянието върху услугите, предоставяни от Възложителя.</w:t>
      </w:r>
      <w:r w:rsidR="00BF7031" w:rsidRPr="00BF7031">
        <w:rPr>
          <w:rFonts w:ascii="Verdana" w:hAnsi="Verdana"/>
          <w:sz w:val="20"/>
          <w:szCs w:val="20"/>
          <w:lang w:val="bg-BG"/>
        </w:rPr>
        <w:t xml:space="preserve"> </w:t>
      </w:r>
    </w:p>
    <w:p w14:paraId="7191D6DB" w14:textId="77777777" w:rsidR="00BF7031" w:rsidRPr="00BF7031" w:rsidRDefault="00BF7031" w:rsidP="00C342AF">
      <w:pPr>
        <w:numPr>
          <w:ilvl w:val="2"/>
          <w:numId w:val="20"/>
        </w:numPr>
        <w:jc w:val="both"/>
        <w:rPr>
          <w:rFonts w:ascii="Verdana" w:hAnsi="Verdana"/>
          <w:sz w:val="20"/>
          <w:szCs w:val="20"/>
          <w:lang w:val="bg-BG"/>
        </w:rPr>
      </w:pPr>
      <w:r w:rsidRPr="00BF7031">
        <w:rPr>
          <w:rFonts w:ascii="Verdana" w:hAnsi="Verdana"/>
          <w:sz w:val="20"/>
          <w:szCs w:val="20"/>
          <w:lang w:val="bg-BG"/>
        </w:rPr>
        <w:t>Възложителят има право да извършва проверки на стадия и начина на изпълнение на възложената работа.</w:t>
      </w:r>
    </w:p>
    <w:p w14:paraId="02EC960F" w14:textId="77777777" w:rsidR="00BF7031" w:rsidRPr="00BF7031" w:rsidRDefault="00BF7031" w:rsidP="00C342AF">
      <w:pPr>
        <w:numPr>
          <w:ilvl w:val="2"/>
          <w:numId w:val="20"/>
        </w:numPr>
        <w:jc w:val="both"/>
        <w:rPr>
          <w:rFonts w:ascii="Verdana" w:hAnsi="Verdana"/>
          <w:sz w:val="20"/>
          <w:szCs w:val="20"/>
          <w:lang w:val="bg-BG"/>
        </w:rPr>
      </w:pPr>
      <w:r w:rsidRPr="00BF7031">
        <w:rPr>
          <w:rFonts w:ascii="Verdana" w:hAnsi="Verdana"/>
          <w:sz w:val="20"/>
          <w:szCs w:val="20"/>
          <w:lang w:val="bg-BG"/>
        </w:rPr>
        <w:t>Страните се задължават при промяна на лицата за контакти, както и електронните адреси, чрез които ще се обслужва изпълнението на договора, да уведомят насрещната страна в рамките на 7 работни дни от промяната.</w:t>
      </w:r>
    </w:p>
    <w:p w14:paraId="494572B9" w14:textId="77777777" w:rsidR="00BF7031" w:rsidRPr="00BF7031" w:rsidRDefault="00BF7031" w:rsidP="00C342AF">
      <w:pPr>
        <w:numPr>
          <w:ilvl w:val="2"/>
          <w:numId w:val="20"/>
        </w:numPr>
        <w:jc w:val="both"/>
        <w:rPr>
          <w:rFonts w:ascii="Verdana" w:hAnsi="Verdana"/>
          <w:sz w:val="20"/>
          <w:szCs w:val="20"/>
          <w:lang w:val="bg-BG"/>
        </w:rPr>
      </w:pPr>
      <w:bookmarkStart w:id="7" w:name="_Ref419728101"/>
      <w:r w:rsidRPr="00BF7031">
        <w:rPr>
          <w:rFonts w:ascii="Verdana" w:hAnsi="Verdana"/>
          <w:sz w:val="20"/>
          <w:szCs w:val="20"/>
          <w:lang w:val="bg-BG"/>
        </w:rPr>
        <w:t>Доставчикът следва да уведоми Възложителя в срок до една седмица, в случай, че в срока на договора загуби оторизацията си от производителя</w:t>
      </w:r>
      <w:bookmarkEnd w:id="7"/>
    </w:p>
    <w:p w14:paraId="084F02AC" w14:textId="77777777" w:rsidR="00BF7031" w:rsidRPr="00BF7031" w:rsidRDefault="00BF7031" w:rsidP="00BF7031">
      <w:pPr>
        <w:ind w:left="862"/>
        <w:jc w:val="both"/>
        <w:rPr>
          <w:rFonts w:ascii="Verdana" w:hAnsi="Verdana"/>
          <w:sz w:val="20"/>
          <w:szCs w:val="20"/>
          <w:lang w:val="bg-BG"/>
        </w:rPr>
      </w:pPr>
    </w:p>
    <w:p w14:paraId="5A263455" w14:textId="77777777" w:rsidR="00BF7031" w:rsidRPr="00BF7031" w:rsidRDefault="00BF7031" w:rsidP="00C342AF">
      <w:pPr>
        <w:numPr>
          <w:ilvl w:val="1"/>
          <w:numId w:val="20"/>
        </w:numPr>
        <w:spacing w:before="120" w:after="120"/>
        <w:jc w:val="both"/>
        <w:rPr>
          <w:rFonts w:ascii="Verdana" w:hAnsi="Verdana"/>
          <w:b/>
          <w:bCs/>
          <w:sz w:val="20"/>
          <w:szCs w:val="20"/>
          <w:lang w:val="bg-BG"/>
        </w:rPr>
      </w:pPr>
      <w:r w:rsidRPr="00BF7031">
        <w:rPr>
          <w:rFonts w:ascii="Verdana" w:hAnsi="Verdana" w:cs="Calibri"/>
          <w:b/>
          <w:snapToGrid w:val="0"/>
          <w:sz w:val="20"/>
          <w:szCs w:val="20"/>
          <w:lang w:val="bg-BG"/>
        </w:rPr>
        <w:t>КОНФИДЕНЦИАЛНОСТ</w:t>
      </w:r>
    </w:p>
    <w:p w14:paraId="06B29565" w14:textId="77777777" w:rsidR="00BF7031" w:rsidRPr="00BF7031" w:rsidRDefault="00BF7031" w:rsidP="00BF7031">
      <w:pPr>
        <w:spacing w:before="120" w:after="120" w:line="240" w:lineRule="atLeast"/>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 xml:space="preserve">В хода на изпълнение на договора, може да бъде споделена поверителна информация. Под "Поверителна информация" се разбира всяка техническа или не-техническа информация, включително, но не ограничена до: патенти и патентни заявки, собствена информация, техники, процеси, ноу-хау, формули, идеи, изобретения (независимо дали са или не са патентоспособни), софтуерни програми, бъдещите и предлаганите продукти или услуги от всяка от страните, финансова информация, списък на клиенти и информация за клиенти, информацията, свързана с активите на "Софийска вода" АД, бизнес и договорни отношения, служители, бизнес прогнози, информация по отношение на трети лица, фирмена информация и информация за разработване на продукти и данни (независимо дали са сведени или не до писмен формат и независимо от носителя, на който те се поддържат). </w:t>
      </w:r>
    </w:p>
    <w:p w14:paraId="0C1A087B" w14:textId="77777777" w:rsidR="00BF7031" w:rsidRPr="00BF7031" w:rsidRDefault="00BF7031" w:rsidP="00C342AF">
      <w:pPr>
        <w:numPr>
          <w:ilvl w:val="2"/>
          <w:numId w:val="20"/>
        </w:numPr>
        <w:jc w:val="both"/>
        <w:rPr>
          <w:rFonts w:ascii="Verdana" w:hAnsi="Verdana"/>
          <w:sz w:val="20"/>
          <w:szCs w:val="20"/>
          <w:lang w:val="bg-BG"/>
        </w:rPr>
      </w:pPr>
      <w:r w:rsidRPr="00BF7031">
        <w:rPr>
          <w:rFonts w:ascii="Verdana" w:hAnsi="Verdana"/>
          <w:sz w:val="20"/>
          <w:szCs w:val="20"/>
          <w:lang w:val="bg-BG"/>
        </w:rPr>
        <w:t>Изпълнителят се задължава :</w:t>
      </w:r>
    </w:p>
    <w:p w14:paraId="5DC4006B" w14:textId="77777777" w:rsidR="00BF7031" w:rsidRPr="00BF7031" w:rsidRDefault="00BF7031" w:rsidP="00C342AF">
      <w:pPr>
        <w:numPr>
          <w:ilvl w:val="0"/>
          <w:numId w:val="19"/>
        </w:numPr>
        <w:tabs>
          <w:tab w:val="left" w:pos="760"/>
        </w:tabs>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Да не използва никаква поверителна информация, собственост на "Софийска вода" АД за друга цел, освен при изпълнение на задълженията си по този договор, или ако това не е изрично разрешено по-долу;</w:t>
      </w:r>
    </w:p>
    <w:p w14:paraId="4350E961" w14:textId="77777777" w:rsidR="00BF7031" w:rsidRPr="00BF7031" w:rsidRDefault="00BF7031" w:rsidP="00C342AF">
      <w:pPr>
        <w:numPr>
          <w:ilvl w:val="0"/>
          <w:numId w:val="19"/>
        </w:numPr>
        <w:tabs>
          <w:tab w:val="left" w:pos="760"/>
        </w:tabs>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Да разкрива такава поверителна информация само на служители, които имат нужда да знаят такава Поверителна информация за целите на настоящия договор и които са в рамките на задължение за конфиденциалност не по-малко ограничително, отколкото  изложеното тук.</w:t>
      </w:r>
    </w:p>
    <w:p w14:paraId="12160648" w14:textId="77777777" w:rsidR="00BF7031" w:rsidRPr="00BF7031" w:rsidRDefault="00BF7031" w:rsidP="00C342AF">
      <w:pPr>
        <w:numPr>
          <w:ilvl w:val="0"/>
          <w:numId w:val="19"/>
        </w:numPr>
        <w:tabs>
          <w:tab w:val="left" w:pos="760"/>
        </w:tabs>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Да защитава такава поверителна информация от неоторизирано използване, достъп или разкриване по същия начин, по който защитава своя собствена подобна поверителна информация, но в никакъв случай с по-малко грижа, отколкото един разумно предпазлив бизнес;</w:t>
      </w:r>
    </w:p>
    <w:p w14:paraId="71FBBC0A" w14:textId="77777777" w:rsidR="00BF7031" w:rsidRPr="00BF7031" w:rsidRDefault="00BF7031" w:rsidP="00C342AF">
      <w:pPr>
        <w:numPr>
          <w:ilvl w:val="0"/>
          <w:numId w:val="19"/>
        </w:numPr>
        <w:tabs>
          <w:tab w:val="left" w:pos="760"/>
        </w:tabs>
        <w:spacing w:before="120" w:after="120"/>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Да уведоми незабавно "Софийска вода" АД за реален или потенциален неразрешен достъп или използване на поверителна информация;</w:t>
      </w:r>
    </w:p>
    <w:p w14:paraId="6169BB33" w14:textId="77777777" w:rsidR="00BF7031" w:rsidRPr="00BF7031" w:rsidRDefault="00BF7031" w:rsidP="00C342AF">
      <w:pPr>
        <w:numPr>
          <w:ilvl w:val="2"/>
          <w:numId w:val="20"/>
        </w:numPr>
        <w:jc w:val="both"/>
        <w:rPr>
          <w:rFonts w:ascii="Verdana" w:hAnsi="Verdana"/>
          <w:sz w:val="20"/>
          <w:szCs w:val="20"/>
          <w:lang w:val="bg-BG"/>
        </w:rPr>
      </w:pPr>
      <w:r w:rsidRPr="00BF7031">
        <w:rPr>
          <w:rFonts w:ascii="Verdana" w:hAnsi="Verdana"/>
          <w:sz w:val="20"/>
          <w:szCs w:val="20"/>
          <w:lang w:val="bg-BG"/>
        </w:rPr>
        <w:t>Изпълнителят няма право да копира, да изнася, да споделя или да разпространява информация, съхранявана в информационните системи и бази данни на Възложителя по време на договора без изричното съгласие на Възложителя.</w:t>
      </w:r>
    </w:p>
    <w:p w14:paraId="303F7F33" w14:textId="77777777" w:rsidR="00BF7031" w:rsidRPr="00BF7031" w:rsidRDefault="00BF7031" w:rsidP="00C342AF">
      <w:pPr>
        <w:numPr>
          <w:ilvl w:val="2"/>
          <w:numId w:val="20"/>
        </w:numPr>
        <w:jc w:val="both"/>
        <w:rPr>
          <w:rFonts w:ascii="Verdana" w:hAnsi="Verdana"/>
          <w:sz w:val="20"/>
          <w:szCs w:val="20"/>
          <w:lang w:val="bg-BG"/>
        </w:rPr>
      </w:pPr>
      <w:r w:rsidRPr="00BF7031">
        <w:rPr>
          <w:rFonts w:ascii="Verdana" w:hAnsi="Verdana"/>
          <w:sz w:val="20"/>
          <w:szCs w:val="20"/>
          <w:lang w:val="bg-BG"/>
        </w:rPr>
        <w:t>Страните по договора се споразумяха, че цялата информация, осигурена и поверена от Възложителя на Изпълнителя, или станала известна на Изпълнителя при или по повод изпълнението на настоящия договор, ще се счита от страните като търговска тайна на Възложителя и като такава няма да бъде разгласявана, освен ако това не е необходимо за неговото изпълнение.</w:t>
      </w:r>
    </w:p>
    <w:p w14:paraId="0EFFA20B" w14:textId="77777777" w:rsidR="00BF7031" w:rsidRPr="00BF7031" w:rsidRDefault="00BF7031" w:rsidP="00C342AF">
      <w:pPr>
        <w:numPr>
          <w:ilvl w:val="2"/>
          <w:numId w:val="20"/>
        </w:numPr>
        <w:jc w:val="both"/>
        <w:rPr>
          <w:rFonts w:ascii="Verdana" w:hAnsi="Verdana"/>
          <w:sz w:val="20"/>
          <w:szCs w:val="20"/>
          <w:lang w:val="bg-BG"/>
        </w:rPr>
      </w:pPr>
      <w:r w:rsidRPr="00BF7031">
        <w:rPr>
          <w:rFonts w:ascii="Verdana" w:hAnsi="Verdana"/>
          <w:sz w:val="20"/>
          <w:szCs w:val="20"/>
          <w:lang w:val="bg-BG"/>
        </w:rPr>
        <w:t xml:space="preserve"> Изпълнителят се задължава да ограничи достъпа до такава информация само до тези свои служители, които следва да имат достъп до нея, с оглед изпълнението на този договор. </w:t>
      </w:r>
    </w:p>
    <w:p w14:paraId="7FF843A7" w14:textId="77777777" w:rsidR="00BF7031" w:rsidRPr="00BF7031" w:rsidRDefault="00BF7031" w:rsidP="00C342AF">
      <w:pPr>
        <w:numPr>
          <w:ilvl w:val="1"/>
          <w:numId w:val="20"/>
        </w:numPr>
        <w:spacing w:before="120" w:after="120"/>
        <w:jc w:val="both"/>
        <w:rPr>
          <w:rFonts w:ascii="Verdana" w:hAnsi="Verdana" w:cs="Calibri"/>
          <w:b/>
          <w:snapToGrid w:val="0"/>
          <w:sz w:val="20"/>
          <w:szCs w:val="20"/>
          <w:lang w:val="bg-BG"/>
        </w:rPr>
      </w:pPr>
      <w:r w:rsidRPr="00BF7031">
        <w:rPr>
          <w:rFonts w:ascii="Verdana" w:hAnsi="Verdana" w:cs="Calibri"/>
          <w:b/>
          <w:snapToGrid w:val="0"/>
          <w:sz w:val="20"/>
          <w:szCs w:val="20"/>
          <w:lang w:val="bg-BG"/>
        </w:rPr>
        <w:t>ПУБЛИЧНОСТ</w:t>
      </w:r>
    </w:p>
    <w:p w14:paraId="72485EB1" w14:textId="77777777" w:rsidR="00BF7031" w:rsidRPr="00BF7031" w:rsidRDefault="00BF7031" w:rsidP="00BF7031">
      <w:pPr>
        <w:spacing w:before="120" w:after="120" w:line="240" w:lineRule="atLeast"/>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D65A469" w14:textId="77777777" w:rsidR="00BF7031" w:rsidRDefault="00BF7031" w:rsidP="00BF7031">
      <w:pPr>
        <w:spacing w:before="120" w:after="120" w:line="240" w:lineRule="atLeast"/>
        <w:jc w:val="both"/>
        <w:rPr>
          <w:rFonts w:ascii="Verdana" w:hAnsi="Verdana"/>
          <w:snapToGrid w:val="0"/>
          <w:color w:val="000000"/>
          <w:sz w:val="20"/>
          <w:szCs w:val="20"/>
          <w:lang w:val="bg-BG"/>
        </w:rPr>
      </w:pPr>
      <w:r w:rsidRPr="00BF7031">
        <w:rPr>
          <w:rFonts w:ascii="Verdana" w:hAnsi="Verdana"/>
          <w:snapToGrid w:val="0"/>
          <w:color w:val="000000"/>
          <w:sz w:val="20"/>
          <w:szCs w:val="20"/>
          <w:lang w:val="bg-BG"/>
        </w:rPr>
        <w:t>Изпълнителя следва да не използва името и логото на Възложителя за референция и публични презентации без получаването на неговото писмено съгласие за всеки един конкретен случай.</w:t>
      </w:r>
    </w:p>
    <w:p w14:paraId="7590FBEC" w14:textId="3E7B0A4E" w:rsidR="00257AFD" w:rsidRPr="009D2DBA" w:rsidRDefault="005063AC" w:rsidP="00E358DA">
      <w:pPr>
        <w:keepLines/>
        <w:numPr>
          <w:ilvl w:val="1"/>
          <w:numId w:val="20"/>
        </w:numPr>
        <w:spacing w:before="120" w:after="120"/>
        <w:jc w:val="both"/>
        <w:rPr>
          <w:rFonts w:ascii="Verdana" w:hAnsi="Verdana"/>
          <w:b/>
          <w:sz w:val="20"/>
          <w:szCs w:val="20"/>
          <w:lang w:val="en-US"/>
        </w:rPr>
      </w:pPr>
      <w:r w:rsidRPr="009D2DBA">
        <w:rPr>
          <w:rFonts w:ascii="Verdana" w:hAnsi="Verdana" w:cs="Calibri"/>
          <w:b/>
          <w:snapToGrid w:val="0"/>
          <w:sz w:val="20"/>
          <w:szCs w:val="20"/>
          <w:lang w:val="bg-BG"/>
        </w:rPr>
        <w:t>ГАРАНЦИОНЕН</w:t>
      </w:r>
      <w:r w:rsidRPr="009D2DBA">
        <w:rPr>
          <w:rFonts w:ascii="Verdana" w:hAnsi="Verdana"/>
          <w:sz w:val="20"/>
          <w:szCs w:val="20"/>
          <w:lang w:val="bg-BG"/>
        </w:rPr>
        <w:t xml:space="preserve"> </w:t>
      </w:r>
      <w:r w:rsidRPr="009D2DBA">
        <w:rPr>
          <w:rFonts w:ascii="Verdana" w:hAnsi="Verdana"/>
          <w:b/>
          <w:sz w:val="20"/>
          <w:szCs w:val="20"/>
          <w:lang w:val="bg-BG"/>
        </w:rPr>
        <w:t xml:space="preserve">СРОК НА </w:t>
      </w:r>
      <w:r w:rsidR="00515D6C" w:rsidRPr="009D2DBA">
        <w:rPr>
          <w:rFonts w:ascii="Verdana" w:hAnsi="Verdana"/>
          <w:b/>
          <w:sz w:val="20"/>
          <w:szCs w:val="20"/>
          <w:lang w:val="bg-BG"/>
        </w:rPr>
        <w:t>УСЛУГИТЕ</w:t>
      </w:r>
      <w:r w:rsidRPr="009D2DBA">
        <w:rPr>
          <w:rFonts w:ascii="Verdana" w:hAnsi="Verdana"/>
          <w:b/>
          <w:sz w:val="20"/>
          <w:szCs w:val="20"/>
          <w:lang w:val="bg-BG"/>
        </w:rPr>
        <w:t xml:space="preserve"> ПРЕДМЕТ НА ДОГОВОРА</w:t>
      </w:r>
      <w:r w:rsidR="009568C6" w:rsidRPr="009D2DBA">
        <w:rPr>
          <w:rFonts w:ascii="Verdana" w:hAnsi="Verdana"/>
          <w:sz w:val="20"/>
          <w:szCs w:val="20"/>
          <w:lang w:val="bg-BG"/>
        </w:rPr>
        <w:t>.</w:t>
      </w:r>
      <w:r w:rsidRPr="009D2DBA">
        <w:rPr>
          <w:rFonts w:ascii="Verdana" w:hAnsi="Verdana"/>
          <w:sz w:val="20"/>
          <w:szCs w:val="20"/>
          <w:lang w:val="bg-BG"/>
        </w:rPr>
        <w:t xml:space="preserve"> </w:t>
      </w:r>
      <w:r w:rsidRPr="009D2DBA">
        <w:rPr>
          <w:rFonts w:ascii="Verdana" w:hAnsi="Verdana"/>
          <w:bCs/>
          <w:sz w:val="20"/>
          <w:szCs w:val="20"/>
          <w:lang w:val="bg-BG"/>
        </w:rPr>
        <w:t>Софтуерната система за управление на процеси за проследяване и обработване на пoлучени сигнали в „Софийска вода“ АД (Пегас) е разработена и внедрена от „Глобал Систем Салюшън” ООД, както и гаранционно е поддържана от фирмата след внедряването й.</w:t>
      </w:r>
    </w:p>
    <w:p w14:paraId="4C8C0BF0" w14:textId="1C40E9ED" w:rsidR="0014781D" w:rsidRPr="00475B8B" w:rsidRDefault="0014781D" w:rsidP="00E358DA">
      <w:pPr>
        <w:keepLines/>
        <w:spacing w:after="200" w:line="276" w:lineRule="auto"/>
        <w:rPr>
          <w:rFonts w:ascii="Verdana" w:hAnsi="Verdana"/>
          <w:sz w:val="20"/>
          <w:szCs w:val="20"/>
          <w:lang w:val="bg-BG"/>
        </w:rPr>
        <w:sectPr w:rsidR="0014781D" w:rsidRPr="00475B8B" w:rsidSect="00DC0E58">
          <w:headerReference w:type="default" r:id="rId20"/>
          <w:pgSz w:w="11906" w:h="16838" w:code="9"/>
          <w:pgMar w:top="992" w:right="1440" w:bottom="1559" w:left="1440" w:header="709" w:footer="318" w:gutter="0"/>
          <w:cols w:space="708"/>
          <w:docGrid w:linePitch="360"/>
        </w:sectPr>
      </w:pPr>
    </w:p>
    <w:p w14:paraId="108406DB" w14:textId="1C73A0E4" w:rsidR="00D44D49" w:rsidRPr="00475B8B" w:rsidRDefault="00D44D49" w:rsidP="00E358DA">
      <w:pPr>
        <w:keepLines/>
        <w:spacing w:after="200" w:line="276" w:lineRule="auto"/>
        <w:jc w:val="center"/>
        <w:rPr>
          <w:rFonts w:ascii="Verdana" w:hAnsi="Verdana"/>
          <w:sz w:val="20"/>
          <w:szCs w:val="20"/>
          <w:lang w:val="bg-BG"/>
        </w:rPr>
      </w:pPr>
      <w:r w:rsidRPr="00475B8B">
        <w:rPr>
          <w:rFonts w:ascii="Verdana" w:hAnsi="Verdana"/>
          <w:b/>
          <w:sz w:val="20"/>
          <w:szCs w:val="20"/>
          <w:lang w:val="bg-BG"/>
        </w:rPr>
        <w:t>РАЗДЕЛ Б: ЦЕНИ И ДАННИ</w:t>
      </w:r>
    </w:p>
    <w:p w14:paraId="70B4EDC0" w14:textId="77777777" w:rsidR="0014781D" w:rsidRPr="00475B8B" w:rsidRDefault="0014781D" w:rsidP="00E358DA">
      <w:pPr>
        <w:keepLines/>
        <w:rPr>
          <w:rFonts w:ascii="Verdana" w:hAnsi="Verdana"/>
          <w:sz w:val="20"/>
          <w:szCs w:val="20"/>
          <w:lang w:val="bg-BG"/>
        </w:rPr>
        <w:sectPr w:rsidR="0014781D" w:rsidRPr="00475B8B" w:rsidSect="0014781D">
          <w:pgSz w:w="11906" w:h="16838" w:code="9"/>
          <w:pgMar w:top="851" w:right="1440" w:bottom="1559" w:left="1440" w:header="709" w:footer="318" w:gutter="0"/>
          <w:cols w:space="708"/>
          <w:vAlign w:val="center"/>
          <w:docGrid w:linePitch="360"/>
        </w:sectPr>
      </w:pPr>
    </w:p>
    <w:p w14:paraId="108406DD" w14:textId="77777777" w:rsidR="00D44D49" w:rsidRPr="00475B8B" w:rsidRDefault="00D44D49" w:rsidP="001F12F4">
      <w:pPr>
        <w:pStyle w:val="Heading2"/>
        <w:keepNext w:val="0"/>
        <w:keepLines/>
        <w:spacing w:beforeLines="90" w:before="216" w:afterLines="90" w:after="216"/>
        <w:rPr>
          <w:rFonts w:ascii="Verdana" w:hAnsi="Verdana"/>
          <w:b/>
          <w:bCs/>
          <w:color w:val="auto"/>
          <w:sz w:val="20"/>
          <w:szCs w:val="20"/>
          <w:lang w:val="bg-BG"/>
        </w:rPr>
      </w:pPr>
      <w:bookmarkStart w:id="8" w:name="_Ref21230702"/>
      <w:bookmarkStart w:id="9" w:name="_Ref64275411"/>
      <w:r w:rsidRPr="00475B8B">
        <w:rPr>
          <w:rFonts w:ascii="Verdana" w:hAnsi="Verdana"/>
          <w:b/>
          <w:bCs/>
          <w:color w:val="auto"/>
          <w:sz w:val="20"/>
          <w:szCs w:val="20"/>
          <w:lang w:val="bg-BG"/>
        </w:rPr>
        <w:t>ЦЕНОВИ ДОКУМЕНТ</w:t>
      </w:r>
      <w:bookmarkEnd w:id="8"/>
    </w:p>
    <w:p w14:paraId="108406DE" w14:textId="77777777" w:rsidR="00D44D49" w:rsidRPr="00475B8B" w:rsidRDefault="00D44D49" w:rsidP="001F12F4">
      <w:pPr>
        <w:keepLines/>
        <w:numPr>
          <w:ilvl w:val="0"/>
          <w:numId w:val="1"/>
        </w:numPr>
        <w:tabs>
          <w:tab w:val="clear" w:pos="720"/>
          <w:tab w:val="num" w:pos="360"/>
          <w:tab w:val="left" w:leader="dot" w:pos="12960"/>
        </w:tabs>
        <w:spacing w:beforeLines="90" w:before="216" w:afterLines="90" w:after="216"/>
        <w:jc w:val="both"/>
        <w:rPr>
          <w:rFonts w:ascii="Verdana" w:hAnsi="Verdana"/>
          <w:b/>
          <w:spacing w:val="-10"/>
          <w:sz w:val="20"/>
          <w:szCs w:val="20"/>
          <w:lang w:val="bg-BG"/>
        </w:rPr>
      </w:pPr>
      <w:r w:rsidRPr="00475B8B">
        <w:rPr>
          <w:rFonts w:ascii="Verdana" w:hAnsi="Verdana"/>
          <w:b/>
          <w:spacing w:val="-10"/>
          <w:sz w:val="20"/>
          <w:szCs w:val="20"/>
          <w:lang w:val="bg-BG"/>
        </w:rPr>
        <w:t>ОБЩИ ПОЛОЖЕНИЯ</w:t>
      </w:r>
    </w:p>
    <w:p w14:paraId="2D24856E" w14:textId="77777777" w:rsidR="00BF7031" w:rsidRPr="008025C2" w:rsidRDefault="00BF7031" w:rsidP="001F12F4">
      <w:pPr>
        <w:numPr>
          <w:ilvl w:val="1"/>
          <w:numId w:val="1"/>
        </w:numPr>
        <w:spacing w:beforeLines="90" w:before="216" w:afterLines="90" w:after="216"/>
        <w:jc w:val="both"/>
        <w:rPr>
          <w:rFonts w:ascii="Verdana" w:hAnsi="Verdana"/>
          <w:sz w:val="20"/>
          <w:szCs w:val="20"/>
          <w:lang w:val="bg-BG"/>
        </w:rPr>
      </w:pPr>
      <w:r w:rsidRPr="008025C2">
        <w:rPr>
          <w:rFonts w:ascii="Verdana" w:hAnsi="Verdana"/>
          <w:sz w:val="20"/>
          <w:szCs w:val="20"/>
          <w:lang w:val="bg-BG"/>
        </w:rPr>
        <w:t>Всички цени са в български лева, без ДДС и до втория знак след десетичната запетая.</w:t>
      </w:r>
    </w:p>
    <w:p w14:paraId="6D1F8D3F" w14:textId="77777777" w:rsidR="00BF7031" w:rsidRPr="008025C2" w:rsidRDefault="00BF7031" w:rsidP="001F12F4">
      <w:pPr>
        <w:numPr>
          <w:ilvl w:val="1"/>
          <w:numId w:val="1"/>
        </w:numPr>
        <w:spacing w:beforeLines="90" w:before="216" w:afterLines="90" w:after="216"/>
        <w:jc w:val="both"/>
        <w:rPr>
          <w:rFonts w:ascii="Verdana" w:hAnsi="Verdana"/>
          <w:sz w:val="20"/>
          <w:szCs w:val="20"/>
          <w:lang w:val="bg-BG"/>
        </w:rPr>
      </w:pPr>
      <w:r w:rsidRPr="008025C2">
        <w:rPr>
          <w:rFonts w:ascii="Verdana" w:hAnsi="Verdana"/>
          <w:sz w:val="20"/>
          <w:szCs w:val="20"/>
          <w:lang w:val="bg-BG"/>
        </w:rPr>
        <w:t xml:space="preserve">Цените по договора включват всички договорни задължения на </w:t>
      </w:r>
      <w:hyperlink w:anchor="изпълнител" w:history="1">
        <w:r w:rsidRPr="008025C2">
          <w:rPr>
            <w:rFonts w:ascii="Verdana" w:hAnsi="Verdana"/>
            <w:sz w:val="20"/>
            <w:szCs w:val="20"/>
            <w:lang w:val="bg-BG"/>
          </w:rPr>
          <w:t>Изпълнителя</w:t>
        </w:r>
      </w:hyperlink>
      <w:r w:rsidRPr="008025C2">
        <w:rPr>
          <w:rFonts w:ascii="Verdana" w:hAnsi="Verdana"/>
          <w:sz w:val="20"/>
          <w:szCs w:val="20"/>
          <w:lang w:val="bg-BG"/>
        </w:rPr>
        <w:t xml:space="preserve"> по </w:t>
      </w:r>
      <w:hyperlink w:anchor="договор" w:history="1">
        <w:r w:rsidRPr="008025C2">
          <w:rPr>
            <w:rFonts w:ascii="Verdana" w:hAnsi="Verdana"/>
            <w:sz w:val="20"/>
            <w:szCs w:val="20"/>
            <w:lang w:val="bg-BG"/>
          </w:rPr>
          <w:t>Договора</w:t>
        </w:r>
      </w:hyperlink>
      <w:r w:rsidRPr="008025C2">
        <w:rPr>
          <w:rFonts w:ascii="Verdana" w:hAnsi="Verdana"/>
          <w:sz w:val="20"/>
          <w:szCs w:val="20"/>
          <w:lang w:val="bg-BG"/>
        </w:rPr>
        <w:t>, било подразбиращи се или изрично упоменати.</w:t>
      </w:r>
    </w:p>
    <w:p w14:paraId="6E7AA43E" w14:textId="77777777" w:rsidR="00BF7031" w:rsidRDefault="00BF7031" w:rsidP="001F12F4">
      <w:pPr>
        <w:numPr>
          <w:ilvl w:val="1"/>
          <w:numId w:val="1"/>
        </w:numPr>
        <w:spacing w:beforeLines="90" w:before="216" w:afterLines="90" w:after="216"/>
        <w:jc w:val="both"/>
        <w:rPr>
          <w:rFonts w:ascii="Verdana" w:hAnsi="Verdana"/>
          <w:sz w:val="20"/>
          <w:szCs w:val="20"/>
          <w:lang w:val="bg-BG"/>
        </w:rPr>
      </w:pPr>
      <w:r w:rsidRPr="008025C2">
        <w:rPr>
          <w:rFonts w:ascii="Verdana" w:hAnsi="Verdana"/>
          <w:sz w:val="20"/>
          <w:szCs w:val="20"/>
          <w:lang w:val="bg-BG"/>
        </w:rPr>
        <w:t>На Изпълнителя не са гарантирани количества или продължителност на дейностите.</w:t>
      </w:r>
    </w:p>
    <w:p w14:paraId="71FBD030" w14:textId="77777777" w:rsidR="00BF7031" w:rsidRPr="008025C2" w:rsidRDefault="00BF7031" w:rsidP="001F12F4">
      <w:pPr>
        <w:numPr>
          <w:ilvl w:val="1"/>
          <w:numId w:val="1"/>
        </w:numPr>
        <w:spacing w:beforeLines="90" w:before="216" w:afterLines="90" w:after="216"/>
        <w:jc w:val="both"/>
        <w:rPr>
          <w:rFonts w:ascii="Verdana" w:hAnsi="Verdana"/>
          <w:sz w:val="20"/>
          <w:szCs w:val="20"/>
          <w:lang w:val="bg-BG"/>
        </w:rPr>
      </w:pPr>
      <w:r>
        <w:rPr>
          <w:rFonts w:ascii="Verdana" w:hAnsi="Verdana"/>
          <w:sz w:val="20"/>
          <w:szCs w:val="20"/>
          <w:lang w:val="bg-BG"/>
        </w:rPr>
        <w:t xml:space="preserve">Посочените количества в Ценовата таблица са прогнозни и Възложителя не се обвързва с тях. </w:t>
      </w:r>
    </w:p>
    <w:p w14:paraId="646EB068" w14:textId="77777777" w:rsidR="00BF7031" w:rsidRPr="008025C2" w:rsidRDefault="00BF7031" w:rsidP="001F12F4">
      <w:pPr>
        <w:numPr>
          <w:ilvl w:val="1"/>
          <w:numId w:val="1"/>
        </w:numPr>
        <w:spacing w:beforeLines="90" w:before="216" w:afterLines="90" w:after="216"/>
        <w:jc w:val="both"/>
        <w:rPr>
          <w:rFonts w:ascii="Verdana" w:hAnsi="Verdana"/>
          <w:sz w:val="20"/>
          <w:szCs w:val="20"/>
          <w:lang w:val="bg-BG"/>
        </w:rPr>
      </w:pPr>
      <w:r w:rsidRPr="008025C2">
        <w:rPr>
          <w:rFonts w:ascii="Verdana" w:hAnsi="Verdana"/>
          <w:sz w:val="20"/>
          <w:szCs w:val="20"/>
          <w:lang w:val="bg-BG"/>
        </w:rPr>
        <w:t>Цените са постоянни за срока на договора, считано от датата на влизане на договора в сила.</w:t>
      </w:r>
    </w:p>
    <w:p w14:paraId="05726013" w14:textId="77777777" w:rsidR="00BF7031" w:rsidRPr="008025C2" w:rsidRDefault="00BF7031" w:rsidP="001F12F4">
      <w:pPr>
        <w:pStyle w:val="p50"/>
        <w:numPr>
          <w:ilvl w:val="0"/>
          <w:numId w:val="1"/>
        </w:numPr>
        <w:tabs>
          <w:tab w:val="clear" w:pos="760"/>
        </w:tabs>
        <w:spacing w:beforeLines="90" w:before="216" w:afterLines="90" w:after="216" w:line="240" w:lineRule="auto"/>
        <w:rPr>
          <w:rFonts w:ascii="Verdana" w:hAnsi="Verdana"/>
          <w:b/>
          <w:sz w:val="20"/>
          <w:szCs w:val="20"/>
          <w:lang w:val="bg-BG"/>
        </w:rPr>
      </w:pPr>
      <w:r w:rsidRPr="008025C2">
        <w:rPr>
          <w:rFonts w:ascii="Verdana" w:hAnsi="Verdana"/>
          <w:b/>
          <w:sz w:val="20"/>
          <w:szCs w:val="20"/>
          <w:lang w:val="bg-BG"/>
        </w:rPr>
        <w:t>НАЧИН НА ПЛАЩАНЕ</w:t>
      </w:r>
    </w:p>
    <w:p w14:paraId="0FDC67A9" w14:textId="77777777" w:rsidR="00BF7031" w:rsidRPr="005F5E32" w:rsidRDefault="00BF7031" w:rsidP="001F12F4">
      <w:pPr>
        <w:numPr>
          <w:ilvl w:val="1"/>
          <w:numId w:val="1"/>
        </w:numPr>
        <w:spacing w:beforeLines="90" w:before="216" w:afterLines="90" w:after="216"/>
        <w:jc w:val="both"/>
        <w:rPr>
          <w:rFonts w:ascii="Verdana" w:hAnsi="Verdana"/>
          <w:sz w:val="20"/>
          <w:szCs w:val="20"/>
          <w:lang w:val="bg-BG"/>
        </w:rPr>
      </w:pPr>
      <w:r w:rsidRPr="005F5E32">
        <w:rPr>
          <w:rFonts w:ascii="Verdana" w:hAnsi="Verdana"/>
          <w:sz w:val="20"/>
          <w:szCs w:val="20"/>
          <w:lang w:val="bg-BG"/>
        </w:rPr>
        <w:t xml:space="preserve">ВЪЗЛОЖИТЕЛЯТ заплаща на ИЗПЪЛНИТЕЛЯ </w:t>
      </w:r>
      <w:r>
        <w:rPr>
          <w:rFonts w:ascii="Verdana" w:hAnsi="Verdana"/>
          <w:sz w:val="20"/>
          <w:szCs w:val="20"/>
          <w:lang w:val="bg-BG"/>
        </w:rPr>
        <w:t xml:space="preserve">месечна такса </w:t>
      </w:r>
      <w:r w:rsidRPr="005F5E32">
        <w:rPr>
          <w:rFonts w:ascii="Verdana" w:hAnsi="Verdana"/>
          <w:sz w:val="20"/>
          <w:szCs w:val="20"/>
          <w:lang w:val="bg-BG"/>
        </w:rPr>
        <w:t>з</w:t>
      </w:r>
      <w:r>
        <w:rPr>
          <w:rFonts w:ascii="Verdana" w:hAnsi="Verdana"/>
          <w:sz w:val="20"/>
          <w:szCs w:val="20"/>
          <w:lang w:val="bg-BG"/>
        </w:rPr>
        <w:t xml:space="preserve">а правото на ползване и поддръжка на софтуерна система </w:t>
      </w:r>
      <w:r>
        <w:rPr>
          <w:rFonts w:ascii="Verdana" w:hAnsi="Verdana"/>
          <w:sz w:val="20"/>
          <w:szCs w:val="20"/>
          <w:lang w:val="en-US"/>
        </w:rPr>
        <w:t>ПЕГАС</w:t>
      </w:r>
      <w:r w:rsidRPr="005F5E32">
        <w:rPr>
          <w:rFonts w:ascii="Verdana" w:hAnsi="Verdana"/>
          <w:sz w:val="20"/>
          <w:szCs w:val="20"/>
          <w:lang w:val="bg-BG"/>
        </w:rPr>
        <w:t xml:space="preserve">, след като Изпълнителят представи в отдел Финансов на Възложителя, коректно попълнена данъчна фактура. </w:t>
      </w:r>
    </w:p>
    <w:p w14:paraId="15817F10" w14:textId="3BFCE827" w:rsidR="00BF7031" w:rsidRDefault="00BF7031" w:rsidP="001F12F4">
      <w:pPr>
        <w:numPr>
          <w:ilvl w:val="1"/>
          <w:numId w:val="1"/>
        </w:numPr>
        <w:spacing w:beforeLines="90" w:before="216" w:afterLines="90" w:after="216"/>
        <w:jc w:val="both"/>
        <w:rPr>
          <w:rFonts w:ascii="Verdana" w:hAnsi="Verdana"/>
          <w:sz w:val="20"/>
          <w:szCs w:val="20"/>
          <w:lang w:val="bg-BG"/>
        </w:rPr>
      </w:pPr>
      <w:r w:rsidRPr="005F5E32">
        <w:rPr>
          <w:rFonts w:ascii="Verdana" w:hAnsi="Verdana"/>
          <w:sz w:val="20"/>
          <w:szCs w:val="20"/>
          <w:lang w:val="bg-BG"/>
        </w:rPr>
        <w:t>Плащането на сумата за  поддръжка се заплаща след изтичане на текущия месец за предоставяне на услугите.</w:t>
      </w:r>
    </w:p>
    <w:p w14:paraId="23F432ED" w14:textId="77777777" w:rsidR="00BF7031" w:rsidRPr="005F5E32" w:rsidRDefault="00BF7031" w:rsidP="001F12F4">
      <w:pPr>
        <w:numPr>
          <w:ilvl w:val="1"/>
          <w:numId w:val="1"/>
        </w:numPr>
        <w:spacing w:beforeLines="90" w:before="216" w:afterLines="90" w:after="216"/>
        <w:jc w:val="both"/>
        <w:rPr>
          <w:rFonts w:ascii="Verdana" w:hAnsi="Verdana"/>
          <w:sz w:val="20"/>
          <w:szCs w:val="20"/>
          <w:lang w:val="bg-BG"/>
        </w:rPr>
      </w:pPr>
      <w:r w:rsidRPr="005F5E32">
        <w:rPr>
          <w:rFonts w:ascii="Verdana" w:hAnsi="Verdana"/>
          <w:sz w:val="20"/>
          <w:szCs w:val="20"/>
          <w:lang w:val="bg-BG"/>
        </w:rPr>
        <w:t xml:space="preserve">Плащането на услугите по изпълнение на допълнителните технически задания се извършва след валидиране на разработките и предоставяне на документацията по тях или предоставяне на съответните услуги, което се удостоверява с </w:t>
      </w:r>
      <w:r>
        <w:rPr>
          <w:rFonts w:ascii="Verdana" w:hAnsi="Verdana"/>
          <w:sz w:val="20"/>
          <w:szCs w:val="20"/>
          <w:lang w:val="bg-BG"/>
        </w:rPr>
        <w:t xml:space="preserve">двустранно подписан без възражения от Изпълнителя и Възложителя </w:t>
      </w:r>
      <w:r w:rsidRPr="005F5E32">
        <w:rPr>
          <w:rFonts w:ascii="Verdana" w:hAnsi="Verdana"/>
          <w:sz w:val="20"/>
          <w:szCs w:val="20"/>
          <w:lang w:val="bg-BG"/>
        </w:rPr>
        <w:t>протокол за приемане на изработеното техническо задание.</w:t>
      </w:r>
    </w:p>
    <w:p w14:paraId="37D127A5" w14:textId="19EEC5A3" w:rsidR="00357B27" w:rsidRPr="001F12F4" w:rsidRDefault="00BF7031" w:rsidP="001F12F4">
      <w:pPr>
        <w:keepLines/>
        <w:numPr>
          <w:ilvl w:val="0"/>
          <w:numId w:val="1"/>
        </w:numPr>
        <w:tabs>
          <w:tab w:val="clear" w:pos="720"/>
          <w:tab w:val="num" w:pos="360"/>
        </w:tabs>
        <w:spacing w:beforeLines="90" w:before="216" w:afterLines="90" w:after="216"/>
        <w:jc w:val="both"/>
        <w:rPr>
          <w:rFonts w:ascii="Verdana" w:hAnsi="Verdana"/>
          <w:b/>
          <w:sz w:val="20"/>
          <w:szCs w:val="20"/>
          <w:lang w:val="bg-BG"/>
        </w:rPr>
      </w:pPr>
      <w:r w:rsidRPr="001F12F4">
        <w:rPr>
          <w:rFonts w:ascii="Verdana" w:hAnsi="Verdana"/>
          <w:sz w:val="20"/>
          <w:szCs w:val="20"/>
          <w:lang w:val="bg-BG"/>
        </w:rPr>
        <w:t>Въз основа на подписания без възражения от двете страни приемо-предавателен протокол, Изпълнителят издава коректно попълнена фактура.</w:t>
      </w:r>
      <w:bookmarkEnd w:id="9"/>
      <w:r w:rsidR="00357B27" w:rsidRPr="001F12F4">
        <w:rPr>
          <w:rFonts w:ascii="Verdana" w:hAnsi="Verdana"/>
          <w:b/>
          <w:sz w:val="20"/>
          <w:szCs w:val="20"/>
          <w:lang w:val="bg-BG"/>
        </w:rPr>
        <w:br w:type="page"/>
      </w:r>
    </w:p>
    <w:p w14:paraId="108406E9" w14:textId="620D6B10" w:rsidR="00D44D49" w:rsidRPr="00475B8B" w:rsidRDefault="00D24911" w:rsidP="00E358DA">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475B8B">
        <w:rPr>
          <w:rFonts w:ascii="Verdana" w:hAnsi="Verdana"/>
          <w:b/>
          <w:sz w:val="20"/>
          <w:szCs w:val="20"/>
          <w:lang w:val="bg-BG"/>
        </w:rPr>
        <w:t>ЦЕНОВИ</w:t>
      </w:r>
      <w:r w:rsidR="00D44D49" w:rsidRPr="00475B8B">
        <w:rPr>
          <w:rFonts w:ascii="Verdana" w:hAnsi="Verdana"/>
          <w:b/>
          <w:sz w:val="20"/>
          <w:szCs w:val="20"/>
          <w:lang w:val="bg-BG"/>
        </w:rPr>
        <w:t xml:space="preserve"> ТАБЛИЦИ</w:t>
      </w:r>
    </w:p>
    <w:tbl>
      <w:tblPr>
        <w:tblW w:w="9441" w:type="dxa"/>
        <w:tblInd w:w="108" w:type="dxa"/>
        <w:tblLayout w:type="fixed"/>
        <w:tblLook w:val="04A0" w:firstRow="1" w:lastRow="0" w:firstColumn="1" w:lastColumn="0" w:noHBand="0" w:noVBand="1"/>
      </w:tblPr>
      <w:tblGrid>
        <w:gridCol w:w="9441"/>
      </w:tblGrid>
      <w:tr w:rsidR="00933225" w:rsidRPr="00933225" w14:paraId="45DB7B83" w14:textId="77777777" w:rsidTr="008F022B">
        <w:trPr>
          <w:trHeight w:val="403"/>
        </w:trPr>
        <w:tc>
          <w:tcPr>
            <w:tcW w:w="9441" w:type="dxa"/>
            <w:tcBorders>
              <w:top w:val="nil"/>
              <w:left w:val="nil"/>
              <w:bottom w:val="nil"/>
              <w:right w:val="nil"/>
            </w:tcBorders>
            <w:shd w:val="clear" w:color="auto" w:fill="auto"/>
            <w:noWrap/>
            <w:vAlign w:val="center"/>
            <w:hideMark/>
          </w:tcPr>
          <w:p w14:paraId="5CFF3685" w14:textId="1B058831" w:rsidR="00933225" w:rsidRPr="00933225" w:rsidRDefault="00933225" w:rsidP="00236D6B">
            <w:pPr>
              <w:keepLines/>
              <w:numPr>
                <w:ilvl w:val="0"/>
                <w:numId w:val="21"/>
              </w:numPr>
              <w:spacing w:after="200" w:line="276" w:lineRule="auto"/>
              <w:rPr>
                <w:rFonts w:ascii="Verdana" w:hAnsi="Verdana"/>
                <w:b/>
                <w:bCs/>
                <w:sz w:val="20"/>
                <w:szCs w:val="20"/>
                <w:lang w:val="bg-BG"/>
              </w:rPr>
            </w:pPr>
            <w:r w:rsidRPr="00933225">
              <w:rPr>
                <w:rFonts w:ascii="Verdana" w:hAnsi="Verdana"/>
                <w:b/>
                <w:bCs/>
                <w:sz w:val="20"/>
                <w:szCs w:val="20"/>
                <w:lang w:val="bg-BG"/>
              </w:rPr>
              <w:t>ЦЕНОВА ТАБЛИЦА 1 –</w:t>
            </w:r>
            <w:r w:rsidR="001F12F4" w:rsidRPr="00933225">
              <w:rPr>
                <w:rFonts w:ascii="Verdana" w:hAnsi="Verdana"/>
                <w:b/>
                <w:bCs/>
                <w:sz w:val="20"/>
                <w:szCs w:val="20"/>
                <w:lang w:val="bg-BG"/>
              </w:rPr>
              <w:t xml:space="preserve">Поддръжка </w:t>
            </w:r>
            <w:r w:rsidRPr="00933225">
              <w:rPr>
                <w:rFonts w:ascii="Verdana" w:hAnsi="Verdana"/>
                <w:b/>
                <w:bCs/>
                <w:sz w:val="20"/>
                <w:szCs w:val="20"/>
                <w:lang w:val="bg-BG"/>
              </w:rPr>
              <w:t>на софтуерна система ПЕГАС</w:t>
            </w:r>
          </w:p>
        </w:tc>
      </w:tr>
      <w:tr w:rsidR="00933225" w:rsidRPr="00933225" w14:paraId="4A71CBD4" w14:textId="77777777" w:rsidTr="008F022B">
        <w:trPr>
          <w:trHeight w:val="309"/>
        </w:trPr>
        <w:tc>
          <w:tcPr>
            <w:tcW w:w="9441" w:type="dxa"/>
            <w:tcBorders>
              <w:top w:val="nil"/>
              <w:left w:val="nil"/>
              <w:bottom w:val="nil"/>
              <w:right w:val="nil"/>
            </w:tcBorders>
            <w:shd w:val="clear" w:color="auto" w:fill="auto"/>
            <w:noWrap/>
            <w:vAlign w:val="center"/>
            <w:hideMark/>
          </w:tcPr>
          <w:p w14:paraId="101E1959" w14:textId="77777777" w:rsidR="00933225" w:rsidRPr="00933225" w:rsidRDefault="00933225" w:rsidP="001F12F4">
            <w:pPr>
              <w:keepLines/>
              <w:spacing w:after="200" w:line="276" w:lineRule="auto"/>
              <w:jc w:val="center"/>
              <w:rPr>
                <w:rFonts w:ascii="Verdana" w:hAnsi="Verdana"/>
                <w:b/>
                <w:sz w:val="20"/>
                <w:szCs w:val="20"/>
                <w:lang w:val="bg-BG"/>
              </w:rPr>
            </w:pPr>
          </w:p>
          <w:tbl>
            <w:tblPr>
              <w:tblW w:w="9238" w:type="dxa"/>
              <w:tblLayout w:type="fixed"/>
              <w:tblLook w:val="04A0" w:firstRow="1" w:lastRow="0" w:firstColumn="1" w:lastColumn="0" w:noHBand="0" w:noVBand="1"/>
            </w:tblPr>
            <w:tblGrid>
              <w:gridCol w:w="387"/>
              <w:gridCol w:w="4931"/>
              <w:gridCol w:w="1759"/>
              <w:gridCol w:w="2161"/>
            </w:tblGrid>
            <w:tr w:rsidR="00933225" w:rsidRPr="00933225" w14:paraId="2868D811" w14:textId="77777777" w:rsidTr="008F022B">
              <w:trPr>
                <w:trHeight w:val="642"/>
              </w:trPr>
              <w:tc>
                <w:tcPr>
                  <w:tcW w:w="387" w:type="dxa"/>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6DBF2D1E" w14:textId="3E467F6A" w:rsidR="00933225" w:rsidRPr="00933225" w:rsidRDefault="00933225" w:rsidP="001F12F4">
                  <w:pPr>
                    <w:keepLines/>
                    <w:spacing w:after="200" w:line="276" w:lineRule="auto"/>
                    <w:jc w:val="center"/>
                    <w:rPr>
                      <w:rFonts w:ascii="Verdana" w:hAnsi="Verdana"/>
                      <w:b/>
                      <w:sz w:val="20"/>
                      <w:szCs w:val="20"/>
                      <w:lang w:val="en-US"/>
                    </w:rPr>
                  </w:pPr>
                </w:p>
              </w:tc>
              <w:tc>
                <w:tcPr>
                  <w:tcW w:w="4931" w:type="dxa"/>
                  <w:tcBorders>
                    <w:top w:val="single" w:sz="8" w:space="0" w:color="000000"/>
                    <w:left w:val="nil"/>
                    <w:bottom w:val="single" w:sz="8" w:space="0" w:color="000000"/>
                    <w:right w:val="single" w:sz="8" w:space="0" w:color="000000"/>
                  </w:tcBorders>
                  <w:shd w:val="clear" w:color="000000" w:fill="F2F2F2"/>
                  <w:vAlign w:val="center"/>
                  <w:hideMark/>
                </w:tcPr>
                <w:p w14:paraId="5A32C42B" w14:textId="77777777" w:rsidR="00933225" w:rsidRPr="00933225" w:rsidRDefault="00933225" w:rsidP="001F12F4">
                  <w:pPr>
                    <w:keepLines/>
                    <w:spacing w:after="200" w:line="276" w:lineRule="auto"/>
                    <w:jc w:val="center"/>
                    <w:rPr>
                      <w:rFonts w:ascii="Verdana" w:hAnsi="Verdana"/>
                      <w:b/>
                      <w:sz w:val="20"/>
                      <w:szCs w:val="20"/>
                      <w:lang w:val="en-US"/>
                    </w:rPr>
                  </w:pPr>
                  <w:r w:rsidRPr="00933225">
                    <w:rPr>
                      <w:rFonts w:ascii="Verdana" w:hAnsi="Verdana"/>
                      <w:b/>
                      <w:sz w:val="20"/>
                      <w:szCs w:val="20"/>
                      <w:lang w:val="bg-BG"/>
                    </w:rPr>
                    <w:t>Наименование на услугата по предоставяне на техническа поддръжка на приложен софтуер</w:t>
                  </w:r>
                </w:p>
              </w:tc>
              <w:tc>
                <w:tcPr>
                  <w:tcW w:w="1759" w:type="dxa"/>
                  <w:tcBorders>
                    <w:top w:val="single" w:sz="8" w:space="0" w:color="000000"/>
                    <w:left w:val="nil"/>
                    <w:bottom w:val="single" w:sz="8" w:space="0" w:color="000000"/>
                    <w:right w:val="single" w:sz="8" w:space="0" w:color="000000"/>
                  </w:tcBorders>
                  <w:shd w:val="clear" w:color="000000" w:fill="F2F2F2"/>
                  <w:vAlign w:val="center"/>
                  <w:hideMark/>
                </w:tcPr>
                <w:p w14:paraId="689C9197" w14:textId="3192E784" w:rsidR="00933225" w:rsidRPr="00933225" w:rsidRDefault="00933225" w:rsidP="001F12F4">
                  <w:pPr>
                    <w:keepLines/>
                    <w:spacing w:after="200" w:line="276" w:lineRule="auto"/>
                    <w:jc w:val="center"/>
                    <w:rPr>
                      <w:rFonts w:ascii="Verdana" w:hAnsi="Verdana"/>
                      <w:b/>
                      <w:sz w:val="20"/>
                      <w:szCs w:val="20"/>
                      <w:lang w:val="en-US"/>
                    </w:rPr>
                  </w:pPr>
                  <w:r w:rsidRPr="00933225">
                    <w:rPr>
                      <w:rFonts w:ascii="Verdana" w:hAnsi="Verdana"/>
                      <w:b/>
                      <w:sz w:val="20"/>
                      <w:szCs w:val="20"/>
                      <w:lang w:val="bg-BG"/>
                    </w:rPr>
                    <w:t>Брой потребители</w:t>
                  </w:r>
                </w:p>
              </w:tc>
              <w:tc>
                <w:tcPr>
                  <w:tcW w:w="2161" w:type="dxa"/>
                  <w:tcBorders>
                    <w:top w:val="single" w:sz="8" w:space="0" w:color="000000"/>
                    <w:left w:val="nil"/>
                    <w:bottom w:val="single" w:sz="8" w:space="0" w:color="000000"/>
                    <w:right w:val="single" w:sz="8" w:space="0" w:color="000000"/>
                  </w:tcBorders>
                  <w:shd w:val="clear" w:color="000000" w:fill="F2F2F2"/>
                  <w:vAlign w:val="center"/>
                  <w:hideMark/>
                </w:tcPr>
                <w:p w14:paraId="598A443E" w14:textId="6BC87CE8" w:rsidR="00933225" w:rsidRPr="00933225" w:rsidRDefault="00933225" w:rsidP="001F12F4">
                  <w:pPr>
                    <w:keepLines/>
                    <w:spacing w:after="200" w:line="276" w:lineRule="auto"/>
                    <w:jc w:val="center"/>
                    <w:rPr>
                      <w:rFonts w:ascii="Verdana" w:hAnsi="Verdana"/>
                      <w:b/>
                      <w:sz w:val="20"/>
                      <w:szCs w:val="20"/>
                      <w:lang w:val="en-US"/>
                    </w:rPr>
                  </w:pPr>
                  <w:r w:rsidRPr="00933225">
                    <w:rPr>
                      <w:rFonts w:ascii="Verdana" w:hAnsi="Verdana"/>
                      <w:b/>
                      <w:sz w:val="20"/>
                      <w:szCs w:val="20"/>
                      <w:lang w:val="bg-BG"/>
                    </w:rPr>
                    <w:t>Месечна такса в лв. без ДДС</w:t>
                  </w:r>
                </w:p>
              </w:tc>
            </w:tr>
            <w:tr w:rsidR="00933225" w:rsidRPr="00933225" w14:paraId="4FED837A" w14:textId="77777777" w:rsidTr="008F022B">
              <w:trPr>
                <w:trHeight w:val="431"/>
              </w:trPr>
              <w:tc>
                <w:tcPr>
                  <w:tcW w:w="387" w:type="dxa"/>
                  <w:tcBorders>
                    <w:top w:val="nil"/>
                    <w:left w:val="single" w:sz="8" w:space="0" w:color="000000"/>
                    <w:bottom w:val="single" w:sz="8" w:space="0" w:color="000000"/>
                    <w:right w:val="single" w:sz="8" w:space="0" w:color="000000"/>
                  </w:tcBorders>
                  <w:shd w:val="clear" w:color="auto" w:fill="auto"/>
                  <w:vAlign w:val="center"/>
                  <w:hideMark/>
                </w:tcPr>
                <w:p w14:paraId="5935B9F9" w14:textId="77777777" w:rsidR="00933225" w:rsidRPr="00933225" w:rsidRDefault="00933225" w:rsidP="001F12F4">
                  <w:pPr>
                    <w:keepLines/>
                    <w:spacing w:after="200" w:line="276" w:lineRule="auto"/>
                    <w:jc w:val="center"/>
                    <w:rPr>
                      <w:rFonts w:ascii="Verdana" w:hAnsi="Verdana"/>
                      <w:b/>
                      <w:sz w:val="20"/>
                      <w:szCs w:val="20"/>
                      <w:lang w:val="en-US"/>
                    </w:rPr>
                  </w:pPr>
                  <w:r w:rsidRPr="00933225">
                    <w:rPr>
                      <w:rFonts w:ascii="Verdana" w:hAnsi="Verdana"/>
                      <w:b/>
                      <w:sz w:val="20"/>
                      <w:szCs w:val="20"/>
                      <w:lang w:val="bg-BG"/>
                    </w:rPr>
                    <w:t>1</w:t>
                  </w:r>
                </w:p>
              </w:tc>
              <w:tc>
                <w:tcPr>
                  <w:tcW w:w="4931" w:type="dxa"/>
                  <w:tcBorders>
                    <w:top w:val="nil"/>
                    <w:left w:val="nil"/>
                    <w:bottom w:val="single" w:sz="8" w:space="0" w:color="000000"/>
                    <w:right w:val="single" w:sz="8" w:space="0" w:color="000000"/>
                  </w:tcBorders>
                  <w:shd w:val="clear" w:color="auto" w:fill="auto"/>
                  <w:vAlign w:val="center"/>
                  <w:hideMark/>
                </w:tcPr>
                <w:p w14:paraId="7D2C6F54" w14:textId="560755C7" w:rsidR="00933225" w:rsidRPr="00933225" w:rsidRDefault="00776AF4" w:rsidP="001F12F4">
                  <w:pPr>
                    <w:keepLines/>
                    <w:spacing w:after="200" w:line="276" w:lineRule="auto"/>
                    <w:jc w:val="center"/>
                    <w:rPr>
                      <w:rFonts w:ascii="Verdana" w:hAnsi="Verdana"/>
                      <w:b/>
                      <w:sz w:val="20"/>
                      <w:szCs w:val="20"/>
                      <w:lang w:val="en-US"/>
                    </w:rPr>
                  </w:pPr>
                  <w:r>
                    <w:rPr>
                      <w:rFonts w:ascii="Verdana" w:hAnsi="Verdana"/>
                      <w:b/>
                      <w:bCs/>
                      <w:sz w:val="20"/>
                      <w:szCs w:val="20"/>
                      <w:lang w:val="bg-BG"/>
                    </w:rPr>
                    <w:t>П</w:t>
                  </w:r>
                  <w:r w:rsidRPr="00933225">
                    <w:rPr>
                      <w:rFonts w:ascii="Verdana" w:hAnsi="Verdana"/>
                      <w:b/>
                      <w:bCs/>
                      <w:sz w:val="20"/>
                      <w:szCs w:val="20"/>
                      <w:lang w:val="bg-BG"/>
                    </w:rPr>
                    <w:t>оддръжка на софтуерна система ПЕГАС</w:t>
                  </w:r>
                </w:p>
              </w:tc>
              <w:tc>
                <w:tcPr>
                  <w:tcW w:w="1759" w:type="dxa"/>
                  <w:tcBorders>
                    <w:top w:val="nil"/>
                    <w:left w:val="nil"/>
                    <w:bottom w:val="single" w:sz="8" w:space="0" w:color="000000"/>
                    <w:right w:val="single" w:sz="8" w:space="0" w:color="000000"/>
                  </w:tcBorders>
                  <w:shd w:val="clear" w:color="auto" w:fill="auto"/>
                  <w:vAlign w:val="center"/>
                  <w:hideMark/>
                </w:tcPr>
                <w:p w14:paraId="2CB7DC9B" w14:textId="056CB4D7" w:rsidR="00933225" w:rsidRPr="00933225" w:rsidRDefault="00933225" w:rsidP="001F12F4">
                  <w:pPr>
                    <w:keepLines/>
                    <w:spacing w:after="200" w:line="276" w:lineRule="auto"/>
                    <w:jc w:val="center"/>
                    <w:rPr>
                      <w:rFonts w:ascii="Verdana" w:hAnsi="Verdana"/>
                      <w:b/>
                      <w:sz w:val="20"/>
                      <w:szCs w:val="20"/>
                      <w:lang w:val="en-US"/>
                    </w:rPr>
                  </w:pPr>
                  <w:r w:rsidRPr="00933225">
                    <w:rPr>
                      <w:rFonts w:ascii="Verdana" w:hAnsi="Verdana"/>
                      <w:b/>
                      <w:sz w:val="20"/>
                      <w:szCs w:val="20"/>
                      <w:lang w:val="bg-BG"/>
                    </w:rPr>
                    <w:t>Неограничен</w:t>
                  </w:r>
                </w:p>
              </w:tc>
              <w:tc>
                <w:tcPr>
                  <w:tcW w:w="2161" w:type="dxa"/>
                  <w:tcBorders>
                    <w:top w:val="nil"/>
                    <w:left w:val="nil"/>
                    <w:bottom w:val="single" w:sz="8" w:space="0" w:color="000000"/>
                    <w:right w:val="single" w:sz="8" w:space="0" w:color="000000"/>
                  </w:tcBorders>
                  <w:shd w:val="clear" w:color="auto" w:fill="auto"/>
                  <w:vAlign w:val="center"/>
                  <w:hideMark/>
                </w:tcPr>
                <w:p w14:paraId="24970026" w14:textId="77777777" w:rsidR="00933225" w:rsidRPr="00933225" w:rsidRDefault="00933225" w:rsidP="001F12F4">
                  <w:pPr>
                    <w:keepLines/>
                    <w:spacing w:after="200" w:line="276" w:lineRule="auto"/>
                    <w:jc w:val="center"/>
                    <w:rPr>
                      <w:rFonts w:ascii="Verdana" w:hAnsi="Verdana"/>
                      <w:b/>
                      <w:sz w:val="20"/>
                      <w:szCs w:val="20"/>
                      <w:lang w:val="en-US"/>
                    </w:rPr>
                  </w:pPr>
                </w:p>
              </w:tc>
            </w:tr>
            <w:tr w:rsidR="00933225" w:rsidRPr="00933225" w14:paraId="686AB7B8" w14:textId="77777777" w:rsidTr="008F022B">
              <w:trPr>
                <w:trHeight w:val="431"/>
              </w:trPr>
              <w:tc>
                <w:tcPr>
                  <w:tcW w:w="70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D9B8B5" w14:textId="77777777" w:rsidR="00933225" w:rsidRPr="00933225" w:rsidRDefault="00933225" w:rsidP="001F12F4">
                  <w:pPr>
                    <w:keepLines/>
                    <w:spacing w:after="200" w:line="276" w:lineRule="auto"/>
                    <w:jc w:val="center"/>
                    <w:rPr>
                      <w:rFonts w:ascii="Verdana" w:hAnsi="Verdana"/>
                      <w:b/>
                      <w:sz w:val="20"/>
                      <w:szCs w:val="20"/>
                      <w:lang w:val="en-US"/>
                    </w:rPr>
                  </w:pPr>
                  <w:r w:rsidRPr="00933225">
                    <w:rPr>
                      <w:rFonts w:ascii="Verdana" w:hAnsi="Verdana"/>
                      <w:b/>
                      <w:sz w:val="20"/>
                      <w:szCs w:val="20"/>
                      <w:lang w:val="bg-BG"/>
                    </w:rPr>
                    <w:t>Всичко за една година (Месечна такса x 12 месеца) в лв. без ДДС:</w:t>
                  </w:r>
                </w:p>
              </w:tc>
              <w:tc>
                <w:tcPr>
                  <w:tcW w:w="2161" w:type="dxa"/>
                  <w:tcBorders>
                    <w:top w:val="nil"/>
                    <w:left w:val="nil"/>
                    <w:bottom w:val="single" w:sz="8" w:space="0" w:color="000000"/>
                    <w:right w:val="single" w:sz="8" w:space="0" w:color="000000"/>
                  </w:tcBorders>
                  <w:shd w:val="clear" w:color="auto" w:fill="auto"/>
                  <w:vAlign w:val="center"/>
                  <w:hideMark/>
                </w:tcPr>
                <w:p w14:paraId="6C8FEC57" w14:textId="77777777" w:rsidR="00933225" w:rsidRPr="00933225" w:rsidRDefault="00933225" w:rsidP="001F12F4">
                  <w:pPr>
                    <w:keepLines/>
                    <w:spacing w:after="200" w:line="276" w:lineRule="auto"/>
                    <w:jc w:val="center"/>
                    <w:rPr>
                      <w:rFonts w:ascii="Verdana" w:hAnsi="Verdana"/>
                      <w:b/>
                      <w:sz w:val="20"/>
                      <w:szCs w:val="20"/>
                      <w:lang w:val="en-US"/>
                    </w:rPr>
                  </w:pPr>
                </w:p>
              </w:tc>
            </w:tr>
          </w:tbl>
          <w:p w14:paraId="61170042" w14:textId="77777777" w:rsidR="00933225" w:rsidRPr="00933225" w:rsidRDefault="00933225" w:rsidP="001F12F4">
            <w:pPr>
              <w:keepLines/>
              <w:spacing w:after="200" w:line="276" w:lineRule="auto"/>
              <w:jc w:val="center"/>
              <w:rPr>
                <w:rFonts w:ascii="Verdana" w:hAnsi="Verdana"/>
                <w:b/>
                <w:sz w:val="20"/>
                <w:szCs w:val="20"/>
                <w:lang w:val="en-US"/>
              </w:rPr>
            </w:pPr>
          </w:p>
        </w:tc>
      </w:tr>
    </w:tbl>
    <w:p w14:paraId="2254A764" w14:textId="77777777" w:rsidR="00E52B0F" w:rsidRDefault="00E52B0F">
      <w:pPr>
        <w:rPr>
          <w:lang w:val="bg-BG"/>
        </w:rPr>
      </w:pPr>
    </w:p>
    <w:p w14:paraId="24A66E10" w14:textId="32E588B6" w:rsidR="00E52B0F" w:rsidRDefault="00E52B0F">
      <w:pPr>
        <w:rPr>
          <w:lang w:val="bg-BG"/>
        </w:rPr>
      </w:pPr>
      <w:r>
        <w:rPr>
          <w:lang w:val="bg-BG"/>
        </w:rPr>
        <w:t>Подпис и печат:</w:t>
      </w:r>
    </w:p>
    <w:p w14:paraId="462C08A6" w14:textId="77777777" w:rsidR="00E52B0F" w:rsidRDefault="00E52B0F">
      <w:r>
        <w:br w:type="page"/>
      </w:r>
    </w:p>
    <w:tbl>
      <w:tblPr>
        <w:tblW w:w="9441" w:type="dxa"/>
        <w:tblInd w:w="108" w:type="dxa"/>
        <w:tblLayout w:type="fixed"/>
        <w:tblLook w:val="04A0" w:firstRow="1" w:lastRow="0" w:firstColumn="1" w:lastColumn="0" w:noHBand="0" w:noVBand="1"/>
      </w:tblPr>
      <w:tblGrid>
        <w:gridCol w:w="333"/>
        <w:gridCol w:w="7023"/>
        <w:gridCol w:w="2085"/>
      </w:tblGrid>
      <w:tr w:rsidR="00933225" w:rsidRPr="00933225" w14:paraId="3CACAF54" w14:textId="77777777" w:rsidTr="008F022B">
        <w:trPr>
          <w:trHeight w:val="325"/>
        </w:trPr>
        <w:tc>
          <w:tcPr>
            <w:tcW w:w="333" w:type="dxa"/>
            <w:tcBorders>
              <w:top w:val="nil"/>
              <w:left w:val="nil"/>
              <w:bottom w:val="nil"/>
              <w:right w:val="nil"/>
            </w:tcBorders>
            <w:shd w:val="clear" w:color="auto" w:fill="auto"/>
            <w:noWrap/>
            <w:vAlign w:val="center"/>
            <w:hideMark/>
          </w:tcPr>
          <w:p w14:paraId="0AA5546B" w14:textId="0782F635" w:rsidR="00933225" w:rsidRPr="00933225" w:rsidRDefault="00933225" w:rsidP="00933225">
            <w:pPr>
              <w:keepLines/>
              <w:spacing w:after="200" w:line="276" w:lineRule="auto"/>
              <w:rPr>
                <w:rFonts w:ascii="Verdana" w:hAnsi="Verdana"/>
                <w:b/>
                <w:sz w:val="20"/>
                <w:szCs w:val="20"/>
                <w:lang w:val="en-US"/>
              </w:rPr>
            </w:pPr>
          </w:p>
        </w:tc>
        <w:tc>
          <w:tcPr>
            <w:tcW w:w="7023" w:type="dxa"/>
            <w:tcBorders>
              <w:top w:val="nil"/>
              <w:left w:val="nil"/>
              <w:bottom w:val="nil"/>
              <w:right w:val="nil"/>
            </w:tcBorders>
            <w:shd w:val="clear" w:color="auto" w:fill="auto"/>
            <w:noWrap/>
            <w:vAlign w:val="bottom"/>
            <w:hideMark/>
          </w:tcPr>
          <w:p w14:paraId="03A43C88" w14:textId="77777777" w:rsidR="00933225" w:rsidRPr="00933225" w:rsidRDefault="00933225" w:rsidP="00933225">
            <w:pPr>
              <w:keepLines/>
              <w:spacing w:after="200" w:line="276" w:lineRule="auto"/>
              <w:rPr>
                <w:rFonts w:ascii="Verdana" w:hAnsi="Verdana"/>
                <w:b/>
                <w:sz w:val="20"/>
                <w:szCs w:val="20"/>
                <w:lang w:val="en-US"/>
              </w:rPr>
            </w:pPr>
          </w:p>
        </w:tc>
        <w:tc>
          <w:tcPr>
            <w:tcW w:w="2085" w:type="dxa"/>
            <w:tcBorders>
              <w:top w:val="nil"/>
              <w:left w:val="nil"/>
              <w:bottom w:val="nil"/>
              <w:right w:val="nil"/>
            </w:tcBorders>
            <w:shd w:val="clear" w:color="auto" w:fill="auto"/>
            <w:noWrap/>
            <w:vAlign w:val="bottom"/>
            <w:hideMark/>
          </w:tcPr>
          <w:p w14:paraId="4EB2CE99" w14:textId="77777777" w:rsidR="00933225" w:rsidRPr="00933225" w:rsidRDefault="00933225" w:rsidP="00933225">
            <w:pPr>
              <w:keepLines/>
              <w:spacing w:after="200" w:line="276" w:lineRule="auto"/>
              <w:rPr>
                <w:rFonts w:ascii="Verdana" w:hAnsi="Verdana"/>
                <w:b/>
                <w:sz w:val="20"/>
                <w:szCs w:val="20"/>
                <w:lang w:val="en-US"/>
              </w:rPr>
            </w:pPr>
          </w:p>
        </w:tc>
      </w:tr>
      <w:tr w:rsidR="00933225" w:rsidRPr="00933225" w14:paraId="44CB8F2C" w14:textId="77777777" w:rsidTr="008F022B">
        <w:trPr>
          <w:trHeight w:val="403"/>
        </w:trPr>
        <w:tc>
          <w:tcPr>
            <w:tcW w:w="9441" w:type="dxa"/>
            <w:gridSpan w:val="3"/>
            <w:tcBorders>
              <w:top w:val="nil"/>
              <w:left w:val="nil"/>
              <w:bottom w:val="nil"/>
              <w:right w:val="nil"/>
            </w:tcBorders>
            <w:shd w:val="clear" w:color="auto" w:fill="auto"/>
            <w:noWrap/>
            <w:vAlign w:val="center"/>
            <w:hideMark/>
          </w:tcPr>
          <w:p w14:paraId="47CF0AFF" w14:textId="77777777" w:rsidR="00933225" w:rsidRPr="00933225" w:rsidRDefault="00933225" w:rsidP="00C342AF">
            <w:pPr>
              <w:keepLines/>
              <w:numPr>
                <w:ilvl w:val="0"/>
                <w:numId w:val="21"/>
              </w:numPr>
              <w:spacing w:after="200" w:line="276" w:lineRule="auto"/>
              <w:rPr>
                <w:rFonts w:ascii="Verdana" w:hAnsi="Verdana"/>
                <w:b/>
                <w:bCs/>
                <w:sz w:val="20"/>
                <w:szCs w:val="20"/>
                <w:lang w:val="en-US"/>
              </w:rPr>
            </w:pPr>
            <w:r w:rsidRPr="00933225">
              <w:rPr>
                <w:rFonts w:ascii="Verdana" w:hAnsi="Verdana"/>
                <w:b/>
                <w:bCs/>
                <w:sz w:val="20"/>
                <w:szCs w:val="20"/>
                <w:lang w:val="bg-BG"/>
              </w:rPr>
              <w:t> ЦЕНОВА ТАБЛИЦА 2 –</w:t>
            </w:r>
            <w:r w:rsidRPr="00933225">
              <w:rPr>
                <w:rFonts w:ascii="Verdana" w:hAnsi="Verdana"/>
                <w:b/>
                <w:bCs/>
                <w:sz w:val="20"/>
                <w:szCs w:val="20"/>
                <w:lang w:val="en-US"/>
              </w:rPr>
              <w:t xml:space="preserve"> </w:t>
            </w:r>
            <w:r w:rsidRPr="00933225">
              <w:rPr>
                <w:rFonts w:ascii="Verdana" w:hAnsi="Verdana"/>
                <w:b/>
                <w:bCs/>
                <w:sz w:val="20"/>
                <w:szCs w:val="20"/>
                <w:lang w:val="bg-BG"/>
              </w:rPr>
              <w:t>услуги по изпълнение на предварително съгласувани задания за актуализация и развитие на софтуерна система ПЕГАС.</w:t>
            </w:r>
          </w:p>
          <w:p w14:paraId="6CE5BE89" w14:textId="77777777" w:rsidR="00933225" w:rsidRPr="00933225" w:rsidRDefault="00933225" w:rsidP="00933225">
            <w:pPr>
              <w:keepLines/>
              <w:spacing w:after="200" w:line="276" w:lineRule="auto"/>
              <w:rPr>
                <w:rFonts w:ascii="Verdana" w:hAnsi="Verdana"/>
                <w:b/>
                <w:bCs/>
                <w:sz w:val="20"/>
                <w:szCs w:val="20"/>
                <w:lang w:val="en-US"/>
              </w:rPr>
            </w:pPr>
          </w:p>
        </w:tc>
      </w:tr>
      <w:tr w:rsidR="00933225" w:rsidRPr="00933225" w14:paraId="319C2C17" w14:textId="77777777" w:rsidTr="008F022B">
        <w:trPr>
          <w:trHeight w:val="340"/>
        </w:trPr>
        <w:tc>
          <w:tcPr>
            <w:tcW w:w="333" w:type="dxa"/>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50405922"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 </w:t>
            </w:r>
          </w:p>
        </w:tc>
        <w:tc>
          <w:tcPr>
            <w:tcW w:w="7023" w:type="dxa"/>
            <w:tcBorders>
              <w:top w:val="single" w:sz="8" w:space="0" w:color="000000"/>
              <w:left w:val="nil"/>
              <w:bottom w:val="single" w:sz="8" w:space="0" w:color="000000"/>
              <w:right w:val="single" w:sz="8" w:space="0" w:color="000000"/>
            </w:tcBorders>
            <w:shd w:val="clear" w:color="000000" w:fill="F2F2F2"/>
            <w:vAlign w:val="center"/>
            <w:hideMark/>
          </w:tcPr>
          <w:p w14:paraId="4FA85880"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Наименование на услугата по предоставяне на техническа поддръжка на приложен софтуер</w:t>
            </w:r>
          </w:p>
        </w:tc>
        <w:tc>
          <w:tcPr>
            <w:tcW w:w="2085" w:type="dxa"/>
            <w:tcBorders>
              <w:top w:val="single" w:sz="8" w:space="0" w:color="000000"/>
              <w:left w:val="nil"/>
              <w:bottom w:val="single" w:sz="8" w:space="0" w:color="000000"/>
              <w:right w:val="single" w:sz="8" w:space="0" w:color="000000"/>
            </w:tcBorders>
            <w:shd w:val="clear" w:color="000000" w:fill="F2F2F2"/>
            <w:vAlign w:val="center"/>
            <w:hideMark/>
          </w:tcPr>
          <w:p w14:paraId="0857F69A"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Ед. Цена в лв. без ДДС</w:t>
            </w:r>
          </w:p>
        </w:tc>
      </w:tr>
      <w:tr w:rsidR="00933225" w:rsidRPr="00933225" w14:paraId="45482FC9" w14:textId="77777777" w:rsidTr="008F022B">
        <w:trPr>
          <w:trHeight w:val="666"/>
        </w:trPr>
        <w:tc>
          <w:tcPr>
            <w:tcW w:w="333" w:type="dxa"/>
            <w:tcBorders>
              <w:top w:val="nil"/>
              <w:left w:val="single" w:sz="8" w:space="0" w:color="000000"/>
              <w:bottom w:val="single" w:sz="8" w:space="0" w:color="000000"/>
              <w:right w:val="single" w:sz="8" w:space="0" w:color="000000"/>
            </w:tcBorders>
            <w:shd w:val="clear" w:color="000000" w:fill="F2F2F2"/>
            <w:vAlign w:val="center"/>
            <w:hideMark/>
          </w:tcPr>
          <w:p w14:paraId="4F544665" w14:textId="77777777" w:rsidR="00933225" w:rsidRPr="00933225" w:rsidRDefault="00933225" w:rsidP="00933225">
            <w:pPr>
              <w:keepLines/>
              <w:spacing w:after="200" w:line="276" w:lineRule="auto"/>
              <w:rPr>
                <w:rFonts w:ascii="Verdana" w:hAnsi="Verdana"/>
                <w:b/>
                <w:bCs/>
                <w:sz w:val="20"/>
                <w:szCs w:val="20"/>
                <w:lang w:val="en-US"/>
              </w:rPr>
            </w:pPr>
            <w:r w:rsidRPr="00933225">
              <w:rPr>
                <w:rFonts w:ascii="Verdana" w:hAnsi="Verdana"/>
                <w:b/>
                <w:bCs/>
                <w:sz w:val="20"/>
                <w:szCs w:val="20"/>
                <w:lang w:val="bg-BG"/>
              </w:rPr>
              <w:t> </w:t>
            </w:r>
          </w:p>
        </w:tc>
        <w:tc>
          <w:tcPr>
            <w:tcW w:w="7023" w:type="dxa"/>
            <w:tcBorders>
              <w:top w:val="nil"/>
              <w:left w:val="nil"/>
              <w:bottom w:val="single" w:sz="8" w:space="0" w:color="000000"/>
              <w:right w:val="single" w:sz="8" w:space="0" w:color="000000"/>
            </w:tcBorders>
            <w:shd w:val="clear" w:color="000000" w:fill="F2F2F2"/>
            <w:vAlign w:val="center"/>
            <w:hideMark/>
          </w:tcPr>
          <w:p w14:paraId="6F1D7AF0" w14:textId="77777777" w:rsidR="00933225" w:rsidRPr="00933225" w:rsidRDefault="00933225" w:rsidP="00933225">
            <w:pPr>
              <w:keepLines/>
              <w:spacing w:after="200" w:line="276" w:lineRule="auto"/>
              <w:rPr>
                <w:rFonts w:ascii="Verdana" w:hAnsi="Verdana"/>
                <w:b/>
                <w:bCs/>
                <w:sz w:val="20"/>
                <w:szCs w:val="20"/>
                <w:lang w:val="en-US"/>
              </w:rPr>
            </w:pPr>
            <w:r w:rsidRPr="00933225">
              <w:rPr>
                <w:rFonts w:ascii="Verdana" w:hAnsi="Verdana"/>
                <w:b/>
                <w:bCs/>
                <w:sz w:val="20"/>
                <w:szCs w:val="20"/>
                <w:lang w:val="bg-BG"/>
              </w:rPr>
              <w:t>Услуги във връзка с интеграция на системата</w:t>
            </w:r>
          </w:p>
        </w:tc>
        <w:tc>
          <w:tcPr>
            <w:tcW w:w="2085" w:type="dxa"/>
            <w:tcBorders>
              <w:top w:val="nil"/>
              <w:left w:val="nil"/>
              <w:bottom w:val="single" w:sz="8" w:space="0" w:color="000000"/>
              <w:right w:val="single" w:sz="8" w:space="0" w:color="000000"/>
            </w:tcBorders>
            <w:shd w:val="clear" w:color="000000" w:fill="F2F2F2"/>
            <w:vAlign w:val="center"/>
            <w:hideMark/>
          </w:tcPr>
          <w:p w14:paraId="590238C1" w14:textId="77777777" w:rsidR="00933225" w:rsidRPr="00933225" w:rsidRDefault="00933225" w:rsidP="00933225">
            <w:pPr>
              <w:keepLines/>
              <w:spacing w:after="200" w:line="276" w:lineRule="auto"/>
              <w:rPr>
                <w:rFonts w:ascii="Verdana" w:hAnsi="Verdana"/>
                <w:b/>
                <w:bCs/>
                <w:sz w:val="20"/>
                <w:szCs w:val="20"/>
                <w:lang w:val="en-US"/>
              </w:rPr>
            </w:pPr>
            <w:r w:rsidRPr="00933225">
              <w:rPr>
                <w:rFonts w:ascii="Verdana" w:hAnsi="Verdana"/>
                <w:b/>
                <w:bCs/>
                <w:sz w:val="20"/>
                <w:szCs w:val="20"/>
                <w:lang w:val="bg-BG"/>
              </w:rPr>
              <w:t>Цена за човекочас</w:t>
            </w:r>
          </w:p>
        </w:tc>
      </w:tr>
      <w:tr w:rsidR="00933225" w:rsidRPr="00933225" w14:paraId="764D0897" w14:textId="77777777" w:rsidTr="008F022B">
        <w:trPr>
          <w:trHeight w:val="340"/>
        </w:trPr>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7D5E0C88"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1</w:t>
            </w:r>
          </w:p>
        </w:tc>
        <w:tc>
          <w:tcPr>
            <w:tcW w:w="7023" w:type="dxa"/>
            <w:tcBorders>
              <w:top w:val="nil"/>
              <w:left w:val="nil"/>
              <w:bottom w:val="single" w:sz="8" w:space="0" w:color="000000"/>
              <w:right w:val="single" w:sz="8" w:space="0" w:color="000000"/>
            </w:tcBorders>
            <w:shd w:val="clear" w:color="auto" w:fill="auto"/>
            <w:vAlign w:val="center"/>
            <w:hideMark/>
          </w:tcPr>
          <w:p w14:paraId="1C13A76F"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Инсталация на системата и настройка на работна среда</w:t>
            </w:r>
          </w:p>
        </w:tc>
        <w:tc>
          <w:tcPr>
            <w:tcW w:w="2085" w:type="dxa"/>
            <w:tcBorders>
              <w:top w:val="nil"/>
              <w:left w:val="nil"/>
              <w:bottom w:val="single" w:sz="8" w:space="0" w:color="000000"/>
              <w:right w:val="single" w:sz="8" w:space="0" w:color="000000"/>
            </w:tcBorders>
            <w:shd w:val="clear" w:color="auto" w:fill="auto"/>
            <w:vAlign w:val="center"/>
            <w:hideMark/>
          </w:tcPr>
          <w:p w14:paraId="390B01B3" w14:textId="77777777" w:rsidR="00933225" w:rsidRPr="00933225" w:rsidRDefault="00933225" w:rsidP="00933225">
            <w:pPr>
              <w:keepLines/>
              <w:spacing w:after="200" w:line="276" w:lineRule="auto"/>
              <w:rPr>
                <w:rFonts w:ascii="Verdana" w:hAnsi="Verdana"/>
                <w:b/>
                <w:sz w:val="20"/>
                <w:szCs w:val="20"/>
                <w:lang w:val="en-US"/>
              </w:rPr>
            </w:pPr>
          </w:p>
        </w:tc>
      </w:tr>
      <w:tr w:rsidR="00933225" w:rsidRPr="00933225" w14:paraId="2C89CB8F" w14:textId="77777777" w:rsidTr="008F022B">
        <w:trPr>
          <w:trHeight w:val="340"/>
        </w:trPr>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044F7D86"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2</w:t>
            </w:r>
          </w:p>
        </w:tc>
        <w:tc>
          <w:tcPr>
            <w:tcW w:w="7023" w:type="dxa"/>
            <w:tcBorders>
              <w:top w:val="nil"/>
              <w:left w:val="nil"/>
              <w:bottom w:val="single" w:sz="8" w:space="0" w:color="000000"/>
              <w:right w:val="single" w:sz="8" w:space="0" w:color="000000"/>
            </w:tcBorders>
            <w:shd w:val="clear" w:color="auto" w:fill="auto"/>
            <w:vAlign w:val="center"/>
            <w:hideMark/>
          </w:tcPr>
          <w:p w14:paraId="788F2A1C"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Обучение на място за работа със системата</w:t>
            </w:r>
          </w:p>
        </w:tc>
        <w:tc>
          <w:tcPr>
            <w:tcW w:w="2085" w:type="dxa"/>
            <w:tcBorders>
              <w:top w:val="nil"/>
              <w:left w:val="nil"/>
              <w:bottom w:val="single" w:sz="8" w:space="0" w:color="000000"/>
              <w:right w:val="single" w:sz="8" w:space="0" w:color="000000"/>
            </w:tcBorders>
            <w:shd w:val="clear" w:color="auto" w:fill="auto"/>
            <w:vAlign w:val="center"/>
            <w:hideMark/>
          </w:tcPr>
          <w:p w14:paraId="274F695D" w14:textId="77777777" w:rsidR="00933225" w:rsidRPr="00933225" w:rsidRDefault="00933225" w:rsidP="00933225">
            <w:pPr>
              <w:keepLines/>
              <w:spacing w:after="200" w:line="276" w:lineRule="auto"/>
              <w:rPr>
                <w:rFonts w:ascii="Verdana" w:hAnsi="Verdana"/>
                <w:b/>
                <w:sz w:val="20"/>
                <w:szCs w:val="20"/>
                <w:lang w:val="en-US"/>
              </w:rPr>
            </w:pPr>
          </w:p>
        </w:tc>
      </w:tr>
      <w:tr w:rsidR="00933225" w:rsidRPr="00933225" w14:paraId="01E8C6A3" w14:textId="77777777" w:rsidTr="008F022B">
        <w:trPr>
          <w:trHeight w:val="666"/>
        </w:trPr>
        <w:tc>
          <w:tcPr>
            <w:tcW w:w="333" w:type="dxa"/>
            <w:tcBorders>
              <w:top w:val="nil"/>
              <w:left w:val="single" w:sz="8" w:space="0" w:color="000000"/>
              <w:bottom w:val="single" w:sz="8" w:space="0" w:color="000000"/>
              <w:right w:val="single" w:sz="8" w:space="0" w:color="000000"/>
            </w:tcBorders>
            <w:shd w:val="clear" w:color="000000" w:fill="F2F2F2"/>
            <w:vAlign w:val="center"/>
            <w:hideMark/>
          </w:tcPr>
          <w:p w14:paraId="3D52FE52" w14:textId="77777777" w:rsidR="00933225" w:rsidRPr="00933225" w:rsidRDefault="00933225" w:rsidP="00933225">
            <w:pPr>
              <w:keepLines/>
              <w:spacing w:after="200" w:line="276" w:lineRule="auto"/>
              <w:rPr>
                <w:rFonts w:ascii="Verdana" w:hAnsi="Verdana"/>
                <w:b/>
                <w:bCs/>
                <w:sz w:val="20"/>
                <w:szCs w:val="20"/>
                <w:lang w:val="en-US"/>
              </w:rPr>
            </w:pPr>
            <w:r w:rsidRPr="00933225">
              <w:rPr>
                <w:rFonts w:ascii="Verdana" w:hAnsi="Verdana"/>
                <w:b/>
                <w:bCs/>
                <w:sz w:val="20"/>
                <w:szCs w:val="20"/>
                <w:lang w:val="bg-BG"/>
              </w:rPr>
              <w:t> </w:t>
            </w:r>
          </w:p>
        </w:tc>
        <w:tc>
          <w:tcPr>
            <w:tcW w:w="7023" w:type="dxa"/>
            <w:tcBorders>
              <w:top w:val="nil"/>
              <w:left w:val="nil"/>
              <w:bottom w:val="single" w:sz="8" w:space="0" w:color="000000"/>
              <w:right w:val="single" w:sz="8" w:space="0" w:color="000000"/>
            </w:tcBorders>
            <w:shd w:val="clear" w:color="000000" w:fill="F2F2F2"/>
            <w:vAlign w:val="center"/>
            <w:hideMark/>
          </w:tcPr>
          <w:p w14:paraId="33F373AB" w14:textId="77777777" w:rsidR="00933225" w:rsidRPr="00933225" w:rsidRDefault="00933225" w:rsidP="00933225">
            <w:pPr>
              <w:keepLines/>
              <w:spacing w:after="200" w:line="276" w:lineRule="auto"/>
              <w:rPr>
                <w:rFonts w:ascii="Verdana" w:hAnsi="Verdana"/>
                <w:b/>
                <w:bCs/>
                <w:sz w:val="20"/>
                <w:szCs w:val="20"/>
                <w:lang w:val="en-US"/>
              </w:rPr>
            </w:pPr>
            <w:r w:rsidRPr="00933225">
              <w:rPr>
                <w:rFonts w:ascii="Verdana" w:hAnsi="Verdana"/>
                <w:b/>
                <w:bCs/>
                <w:sz w:val="20"/>
                <w:szCs w:val="20"/>
                <w:lang w:val="bg-BG"/>
              </w:rPr>
              <w:t xml:space="preserve">Услуги за разработка на допълнителна функционалност в системата </w:t>
            </w:r>
          </w:p>
        </w:tc>
        <w:tc>
          <w:tcPr>
            <w:tcW w:w="2085" w:type="dxa"/>
            <w:tcBorders>
              <w:top w:val="nil"/>
              <w:left w:val="nil"/>
              <w:bottom w:val="single" w:sz="8" w:space="0" w:color="000000"/>
              <w:right w:val="single" w:sz="8" w:space="0" w:color="000000"/>
            </w:tcBorders>
            <w:shd w:val="clear" w:color="000000" w:fill="F2F2F2"/>
            <w:vAlign w:val="center"/>
            <w:hideMark/>
          </w:tcPr>
          <w:p w14:paraId="1DA945D5" w14:textId="77777777" w:rsidR="00933225" w:rsidRPr="00933225" w:rsidRDefault="00933225" w:rsidP="00933225">
            <w:pPr>
              <w:keepLines/>
              <w:spacing w:after="200" w:line="276" w:lineRule="auto"/>
              <w:rPr>
                <w:rFonts w:ascii="Verdana" w:hAnsi="Verdana"/>
                <w:b/>
                <w:bCs/>
                <w:sz w:val="20"/>
                <w:szCs w:val="20"/>
                <w:lang w:val="en-US"/>
              </w:rPr>
            </w:pPr>
            <w:r w:rsidRPr="00933225">
              <w:rPr>
                <w:rFonts w:ascii="Verdana" w:hAnsi="Verdana"/>
                <w:b/>
                <w:bCs/>
                <w:sz w:val="20"/>
                <w:szCs w:val="20"/>
                <w:lang w:val="bg-BG"/>
              </w:rPr>
              <w:t>Цена за човекочас</w:t>
            </w:r>
          </w:p>
        </w:tc>
      </w:tr>
      <w:tr w:rsidR="00933225" w:rsidRPr="00933225" w14:paraId="215F35F7" w14:textId="77777777" w:rsidTr="008F022B">
        <w:trPr>
          <w:trHeight w:val="340"/>
        </w:trPr>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5A190EEA"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1</w:t>
            </w:r>
          </w:p>
        </w:tc>
        <w:tc>
          <w:tcPr>
            <w:tcW w:w="7023" w:type="dxa"/>
            <w:tcBorders>
              <w:top w:val="nil"/>
              <w:left w:val="nil"/>
              <w:bottom w:val="single" w:sz="8" w:space="0" w:color="000000"/>
              <w:right w:val="single" w:sz="8" w:space="0" w:color="000000"/>
            </w:tcBorders>
            <w:shd w:val="clear" w:color="auto" w:fill="auto"/>
            <w:vAlign w:val="center"/>
            <w:hideMark/>
          </w:tcPr>
          <w:p w14:paraId="0E5E0D97"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Разработки по заявки за Функционални  промени</w:t>
            </w:r>
          </w:p>
        </w:tc>
        <w:tc>
          <w:tcPr>
            <w:tcW w:w="2085" w:type="dxa"/>
            <w:tcBorders>
              <w:top w:val="nil"/>
              <w:left w:val="nil"/>
              <w:bottom w:val="single" w:sz="8" w:space="0" w:color="000000"/>
              <w:right w:val="single" w:sz="8" w:space="0" w:color="000000"/>
            </w:tcBorders>
            <w:shd w:val="clear" w:color="auto" w:fill="auto"/>
            <w:vAlign w:val="center"/>
            <w:hideMark/>
          </w:tcPr>
          <w:p w14:paraId="493C1785" w14:textId="77777777" w:rsidR="00933225" w:rsidRPr="00933225" w:rsidRDefault="00933225" w:rsidP="00933225">
            <w:pPr>
              <w:keepLines/>
              <w:spacing w:after="200" w:line="276" w:lineRule="auto"/>
              <w:rPr>
                <w:rFonts w:ascii="Verdana" w:hAnsi="Verdana"/>
                <w:b/>
                <w:sz w:val="20"/>
                <w:szCs w:val="20"/>
                <w:lang w:val="en-US"/>
              </w:rPr>
            </w:pPr>
          </w:p>
        </w:tc>
      </w:tr>
      <w:tr w:rsidR="00933225" w:rsidRPr="00933225" w14:paraId="5ED843F8" w14:textId="77777777" w:rsidTr="008F022B">
        <w:trPr>
          <w:trHeight w:val="340"/>
        </w:trPr>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5CA606BE"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2</w:t>
            </w:r>
          </w:p>
        </w:tc>
        <w:tc>
          <w:tcPr>
            <w:tcW w:w="7023" w:type="dxa"/>
            <w:tcBorders>
              <w:top w:val="nil"/>
              <w:left w:val="nil"/>
              <w:bottom w:val="single" w:sz="8" w:space="0" w:color="000000"/>
              <w:right w:val="single" w:sz="8" w:space="0" w:color="000000"/>
            </w:tcBorders>
            <w:shd w:val="clear" w:color="auto" w:fill="auto"/>
            <w:vAlign w:val="center"/>
            <w:hideMark/>
          </w:tcPr>
          <w:p w14:paraId="685D81D6"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Разработки по заявки за допълнителни справки</w:t>
            </w:r>
          </w:p>
        </w:tc>
        <w:tc>
          <w:tcPr>
            <w:tcW w:w="2085" w:type="dxa"/>
            <w:tcBorders>
              <w:top w:val="nil"/>
              <w:left w:val="nil"/>
              <w:bottom w:val="single" w:sz="8" w:space="0" w:color="000000"/>
              <w:right w:val="single" w:sz="8" w:space="0" w:color="000000"/>
            </w:tcBorders>
            <w:shd w:val="clear" w:color="auto" w:fill="auto"/>
            <w:vAlign w:val="center"/>
            <w:hideMark/>
          </w:tcPr>
          <w:p w14:paraId="664ACE46" w14:textId="77777777" w:rsidR="00933225" w:rsidRPr="00933225" w:rsidRDefault="00933225" w:rsidP="00933225">
            <w:pPr>
              <w:keepLines/>
              <w:spacing w:after="200" w:line="276" w:lineRule="auto"/>
              <w:rPr>
                <w:rFonts w:ascii="Verdana" w:hAnsi="Verdana"/>
                <w:b/>
                <w:sz w:val="20"/>
                <w:szCs w:val="20"/>
                <w:lang w:val="en-US"/>
              </w:rPr>
            </w:pPr>
          </w:p>
        </w:tc>
      </w:tr>
      <w:tr w:rsidR="00933225" w:rsidRPr="00933225" w14:paraId="2486EFD6" w14:textId="77777777" w:rsidTr="008F022B">
        <w:trPr>
          <w:trHeight w:val="340"/>
        </w:trPr>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29B47A8E"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3</w:t>
            </w:r>
          </w:p>
        </w:tc>
        <w:tc>
          <w:tcPr>
            <w:tcW w:w="7023" w:type="dxa"/>
            <w:tcBorders>
              <w:top w:val="nil"/>
              <w:left w:val="nil"/>
              <w:bottom w:val="single" w:sz="8" w:space="0" w:color="000000"/>
              <w:right w:val="single" w:sz="8" w:space="0" w:color="000000"/>
            </w:tcBorders>
            <w:shd w:val="clear" w:color="auto" w:fill="auto"/>
            <w:vAlign w:val="center"/>
            <w:hideMark/>
          </w:tcPr>
          <w:p w14:paraId="0BCE5DED"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Ре-инженеринг на база данни</w:t>
            </w:r>
          </w:p>
        </w:tc>
        <w:tc>
          <w:tcPr>
            <w:tcW w:w="2085" w:type="dxa"/>
            <w:tcBorders>
              <w:top w:val="nil"/>
              <w:left w:val="nil"/>
              <w:bottom w:val="single" w:sz="8" w:space="0" w:color="000000"/>
              <w:right w:val="single" w:sz="8" w:space="0" w:color="000000"/>
            </w:tcBorders>
            <w:shd w:val="clear" w:color="auto" w:fill="auto"/>
            <w:vAlign w:val="center"/>
            <w:hideMark/>
          </w:tcPr>
          <w:p w14:paraId="06F5F364" w14:textId="77777777" w:rsidR="00933225" w:rsidRPr="00933225" w:rsidRDefault="00933225" w:rsidP="00933225">
            <w:pPr>
              <w:keepLines/>
              <w:spacing w:after="200" w:line="276" w:lineRule="auto"/>
              <w:rPr>
                <w:rFonts w:ascii="Verdana" w:hAnsi="Verdana"/>
                <w:b/>
                <w:sz w:val="20"/>
                <w:szCs w:val="20"/>
                <w:lang w:val="en-US"/>
              </w:rPr>
            </w:pPr>
          </w:p>
        </w:tc>
      </w:tr>
      <w:tr w:rsidR="00933225" w:rsidRPr="00933225" w14:paraId="6822718F" w14:textId="77777777" w:rsidTr="008F022B">
        <w:trPr>
          <w:trHeight w:val="666"/>
        </w:trPr>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67ABBA88"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4</w:t>
            </w:r>
          </w:p>
        </w:tc>
        <w:tc>
          <w:tcPr>
            <w:tcW w:w="7023" w:type="dxa"/>
            <w:tcBorders>
              <w:top w:val="nil"/>
              <w:left w:val="nil"/>
              <w:bottom w:val="single" w:sz="8" w:space="0" w:color="000000"/>
              <w:right w:val="single" w:sz="8" w:space="0" w:color="000000"/>
            </w:tcBorders>
            <w:shd w:val="clear" w:color="auto" w:fill="auto"/>
            <w:vAlign w:val="center"/>
            <w:hideMark/>
          </w:tcPr>
          <w:p w14:paraId="421FF2C9"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Консултации на място по изготвяне и предоставяне на изпълнението на технически задания</w:t>
            </w:r>
          </w:p>
        </w:tc>
        <w:tc>
          <w:tcPr>
            <w:tcW w:w="2085" w:type="dxa"/>
            <w:tcBorders>
              <w:top w:val="nil"/>
              <w:left w:val="nil"/>
              <w:bottom w:val="single" w:sz="8" w:space="0" w:color="000000"/>
              <w:right w:val="single" w:sz="8" w:space="0" w:color="000000"/>
            </w:tcBorders>
            <w:shd w:val="clear" w:color="auto" w:fill="auto"/>
            <w:vAlign w:val="center"/>
            <w:hideMark/>
          </w:tcPr>
          <w:p w14:paraId="5EB1DAC4" w14:textId="77777777" w:rsidR="00933225" w:rsidRPr="00933225" w:rsidRDefault="00933225" w:rsidP="00933225">
            <w:pPr>
              <w:keepLines/>
              <w:spacing w:after="200" w:line="276" w:lineRule="auto"/>
              <w:rPr>
                <w:rFonts w:ascii="Verdana" w:hAnsi="Verdana"/>
                <w:b/>
                <w:sz w:val="20"/>
                <w:szCs w:val="20"/>
                <w:lang w:val="en-US"/>
              </w:rPr>
            </w:pPr>
          </w:p>
        </w:tc>
      </w:tr>
      <w:tr w:rsidR="00933225" w:rsidRPr="00933225" w14:paraId="2D0850C8" w14:textId="77777777" w:rsidTr="008F022B">
        <w:trPr>
          <w:trHeight w:val="666"/>
        </w:trPr>
        <w:tc>
          <w:tcPr>
            <w:tcW w:w="333" w:type="dxa"/>
            <w:tcBorders>
              <w:top w:val="nil"/>
              <w:left w:val="single" w:sz="8" w:space="0" w:color="000000"/>
              <w:bottom w:val="single" w:sz="8" w:space="0" w:color="000000"/>
              <w:right w:val="single" w:sz="8" w:space="0" w:color="000000"/>
            </w:tcBorders>
            <w:shd w:val="clear" w:color="000000" w:fill="F2F2F2"/>
            <w:vAlign w:val="center"/>
            <w:hideMark/>
          </w:tcPr>
          <w:p w14:paraId="0C6B6B6C"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 </w:t>
            </w:r>
          </w:p>
        </w:tc>
        <w:tc>
          <w:tcPr>
            <w:tcW w:w="7023" w:type="dxa"/>
            <w:tcBorders>
              <w:top w:val="nil"/>
              <w:left w:val="nil"/>
              <w:bottom w:val="single" w:sz="8" w:space="0" w:color="000000"/>
              <w:right w:val="single" w:sz="8" w:space="0" w:color="000000"/>
            </w:tcBorders>
            <w:shd w:val="clear" w:color="000000" w:fill="F2F2F2"/>
            <w:vAlign w:val="center"/>
            <w:hideMark/>
          </w:tcPr>
          <w:p w14:paraId="1004B400" w14:textId="77777777" w:rsidR="00933225" w:rsidRPr="00933225" w:rsidRDefault="00933225" w:rsidP="00933225">
            <w:pPr>
              <w:keepLines/>
              <w:spacing w:after="200" w:line="276" w:lineRule="auto"/>
              <w:rPr>
                <w:rFonts w:ascii="Verdana" w:hAnsi="Verdana"/>
                <w:b/>
                <w:bCs/>
                <w:sz w:val="20"/>
                <w:szCs w:val="20"/>
                <w:lang w:val="en-US"/>
              </w:rPr>
            </w:pPr>
            <w:r w:rsidRPr="00933225">
              <w:rPr>
                <w:rFonts w:ascii="Verdana" w:hAnsi="Verdana"/>
                <w:b/>
                <w:bCs/>
                <w:sz w:val="20"/>
                <w:szCs w:val="20"/>
                <w:lang w:val="bg-BG"/>
              </w:rPr>
              <w:t>Услуги по дейности за трансфер на знания на ключови потребители и експерти</w:t>
            </w:r>
          </w:p>
        </w:tc>
        <w:tc>
          <w:tcPr>
            <w:tcW w:w="2085" w:type="dxa"/>
            <w:tcBorders>
              <w:top w:val="nil"/>
              <w:left w:val="nil"/>
              <w:bottom w:val="single" w:sz="8" w:space="0" w:color="000000"/>
              <w:right w:val="single" w:sz="8" w:space="0" w:color="000000"/>
            </w:tcBorders>
            <w:shd w:val="clear" w:color="000000" w:fill="F2F2F2"/>
            <w:vAlign w:val="center"/>
            <w:hideMark/>
          </w:tcPr>
          <w:p w14:paraId="1F7A2C75" w14:textId="77777777" w:rsidR="00933225" w:rsidRPr="00933225" w:rsidRDefault="00933225" w:rsidP="00933225">
            <w:pPr>
              <w:keepLines/>
              <w:spacing w:after="200" w:line="276" w:lineRule="auto"/>
              <w:rPr>
                <w:rFonts w:ascii="Verdana" w:hAnsi="Verdana"/>
                <w:b/>
                <w:bCs/>
                <w:sz w:val="20"/>
                <w:szCs w:val="20"/>
                <w:lang w:val="en-US"/>
              </w:rPr>
            </w:pPr>
            <w:r w:rsidRPr="00933225">
              <w:rPr>
                <w:rFonts w:ascii="Verdana" w:hAnsi="Verdana"/>
                <w:b/>
                <w:bCs/>
                <w:sz w:val="20"/>
                <w:szCs w:val="20"/>
                <w:lang w:val="bg-BG"/>
              </w:rPr>
              <w:t>Цена за човекочас</w:t>
            </w:r>
          </w:p>
        </w:tc>
      </w:tr>
      <w:tr w:rsidR="00933225" w:rsidRPr="00933225" w14:paraId="496676C1" w14:textId="77777777" w:rsidTr="008F022B">
        <w:trPr>
          <w:trHeight w:val="666"/>
        </w:trPr>
        <w:tc>
          <w:tcPr>
            <w:tcW w:w="333" w:type="dxa"/>
            <w:tcBorders>
              <w:top w:val="nil"/>
              <w:left w:val="single" w:sz="8" w:space="0" w:color="000000"/>
              <w:bottom w:val="single" w:sz="8" w:space="0" w:color="000000"/>
              <w:right w:val="single" w:sz="8" w:space="0" w:color="000000"/>
            </w:tcBorders>
            <w:shd w:val="clear" w:color="auto" w:fill="auto"/>
            <w:vAlign w:val="center"/>
            <w:hideMark/>
          </w:tcPr>
          <w:p w14:paraId="330FDF0D"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1</w:t>
            </w:r>
          </w:p>
        </w:tc>
        <w:tc>
          <w:tcPr>
            <w:tcW w:w="7023" w:type="dxa"/>
            <w:tcBorders>
              <w:top w:val="nil"/>
              <w:left w:val="nil"/>
              <w:bottom w:val="single" w:sz="8" w:space="0" w:color="000000"/>
              <w:right w:val="single" w:sz="8" w:space="0" w:color="000000"/>
            </w:tcBorders>
            <w:shd w:val="clear" w:color="auto" w:fill="auto"/>
            <w:vAlign w:val="center"/>
            <w:hideMark/>
          </w:tcPr>
          <w:p w14:paraId="02ECB9C3" w14:textId="77777777" w:rsidR="00933225" w:rsidRPr="00933225" w:rsidRDefault="00933225" w:rsidP="00933225">
            <w:pPr>
              <w:keepLines/>
              <w:spacing w:after="200" w:line="276" w:lineRule="auto"/>
              <w:rPr>
                <w:rFonts w:ascii="Verdana" w:hAnsi="Verdana"/>
                <w:b/>
                <w:sz w:val="20"/>
                <w:szCs w:val="20"/>
                <w:lang w:val="en-US"/>
              </w:rPr>
            </w:pPr>
            <w:r w:rsidRPr="00933225">
              <w:rPr>
                <w:rFonts w:ascii="Verdana" w:hAnsi="Verdana"/>
                <w:b/>
                <w:sz w:val="20"/>
                <w:szCs w:val="20"/>
                <w:lang w:val="bg-BG"/>
              </w:rPr>
              <w:t>Обучение, консултации и изготвяне на документации по трансфер на знания на ключови потребители и експерти във връзка с техническа поддръжка на софтуера</w:t>
            </w:r>
          </w:p>
        </w:tc>
        <w:tc>
          <w:tcPr>
            <w:tcW w:w="2085" w:type="dxa"/>
            <w:tcBorders>
              <w:top w:val="nil"/>
              <w:left w:val="nil"/>
              <w:bottom w:val="single" w:sz="8" w:space="0" w:color="000000"/>
              <w:right w:val="single" w:sz="8" w:space="0" w:color="000000"/>
            </w:tcBorders>
            <w:shd w:val="clear" w:color="auto" w:fill="auto"/>
            <w:vAlign w:val="center"/>
            <w:hideMark/>
          </w:tcPr>
          <w:p w14:paraId="4E9F1E9E" w14:textId="77777777" w:rsidR="00933225" w:rsidRPr="00933225" w:rsidRDefault="00933225" w:rsidP="00933225">
            <w:pPr>
              <w:keepLines/>
              <w:spacing w:after="200" w:line="276" w:lineRule="auto"/>
              <w:rPr>
                <w:rFonts w:ascii="Verdana" w:hAnsi="Verdana"/>
                <w:b/>
                <w:sz w:val="20"/>
                <w:szCs w:val="20"/>
                <w:lang w:val="en-US"/>
              </w:rPr>
            </w:pPr>
          </w:p>
        </w:tc>
      </w:tr>
    </w:tbl>
    <w:p w14:paraId="7AE6B568" w14:textId="77777777" w:rsidR="00933225" w:rsidRDefault="00933225" w:rsidP="00933225">
      <w:pPr>
        <w:keepLines/>
        <w:spacing w:after="200" w:line="276" w:lineRule="auto"/>
        <w:rPr>
          <w:rFonts w:ascii="Verdana" w:hAnsi="Verdana"/>
          <w:b/>
          <w:sz w:val="20"/>
          <w:szCs w:val="20"/>
          <w:lang w:val="bg-BG"/>
        </w:rPr>
      </w:pPr>
    </w:p>
    <w:p w14:paraId="2ABA78AC" w14:textId="38454171" w:rsidR="00E52B0F" w:rsidRPr="00933225" w:rsidRDefault="00E52B0F" w:rsidP="00933225">
      <w:pPr>
        <w:keepLines/>
        <w:spacing w:after="200" w:line="276" w:lineRule="auto"/>
        <w:rPr>
          <w:rFonts w:ascii="Verdana" w:hAnsi="Verdana"/>
          <w:b/>
          <w:sz w:val="20"/>
          <w:szCs w:val="20"/>
          <w:lang w:val="bg-BG"/>
        </w:rPr>
      </w:pPr>
      <w:r>
        <w:rPr>
          <w:rFonts w:ascii="Verdana" w:hAnsi="Verdana"/>
          <w:b/>
          <w:sz w:val="20"/>
          <w:szCs w:val="20"/>
          <w:lang w:val="bg-BG"/>
        </w:rPr>
        <w:t>Подпис и печат:</w:t>
      </w:r>
    </w:p>
    <w:p w14:paraId="71705D59" w14:textId="7EBA12CB" w:rsidR="00D8599F" w:rsidRPr="00475B8B" w:rsidRDefault="00D8599F" w:rsidP="00E358DA">
      <w:pPr>
        <w:keepLines/>
        <w:spacing w:after="200" w:line="276" w:lineRule="auto"/>
        <w:rPr>
          <w:rFonts w:ascii="Verdana" w:hAnsi="Verdana"/>
          <w:b/>
          <w:sz w:val="20"/>
          <w:szCs w:val="20"/>
          <w:lang w:val="bg-BG"/>
        </w:rPr>
      </w:pPr>
    </w:p>
    <w:p w14:paraId="0C28DEE3" w14:textId="77777777" w:rsidR="003678DE" w:rsidRPr="00475B8B" w:rsidRDefault="003678DE" w:rsidP="00E358DA">
      <w:pPr>
        <w:keepLines/>
        <w:spacing w:after="200" w:line="276" w:lineRule="auto"/>
        <w:jc w:val="center"/>
        <w:rPr>
          <w:rFonts w:ascii="Verdana" w:hAnsi="Verdana" w:cs="Arial"/>
          <w:sz w:val="20"/>
          <w:szCs w:val="20"/>
          <w:lang w:val="bg-BG"/>
        </w:rPr>
        <w:sectPr w:rsidR="003678DE" w:rsidRPr="00475B8B" w:rsidSect="00E46AF8">
          <w:pgSz w:w="11906" w:h="16838" w:code="9"/>
          <w:pgMar w:top="1134" w:right="1440" w:bottom="1276" w:left="1440" w:header="709" w:footer="266" w:gutter="0"/>
          <w:cols w:space="708"/>
          <w:docGrid w:linePitch="360"/>
        </w:sectPr>
      </w:pPr>
    </w:p>
    <w:p w14:paraId="10840893" w14:textId="21FA69CE" w:rsidR="00D44D49" w:rsidRPr="00475B8B" w:rsidRDefault="00D44D49" w:rsidP="00E358DA">
      <w:pPr>
        <w:keepLines/>
        <w:tabs>
          <w:tab w:val="center" w:pos="4513"/>
        </w:tabs>
        <w:jc w:val="center"/>
        <w:rPr>
          <w:rFonts w:ascii="Verdana" w:hAnsi="Verdana"/>
          <w:sz w:val="20"/>
          <w:szCs w:val="20"/>
          <w:lang w:val="bg-BG"/>
        </w:rPr>
      </w:pPr>
      <w:bookmarkStart w:id="10" w:name="_Ref534250065"/>
      <w:r w:rsidRPr="00475B8B">
        <w:rPr>
          <w:rFonts w:ascii="Verdana" w:hAnsi="Verdana"/>
          <w:b/>
          <w:bCs/>
          <w:kern w:val="32"/>
          <w:sz w:val="20"/>
          <w:szCs w:val="20"/>
          <w:lang w:val="bg-BG"/>
        </w:rPr>
        <w:t>РАЗДЕЛ В: СПЕЦИФИЧНИ УСЛОВИЯ НА ДОГОВОРА</w:t>
      </w:r>
      <w:bookmarkEnd w:id="10"/>
    </w:p>
    <w:p w14:paraId="10840894" w14:textId="77777777" w:rsidR="00D44D49" w:rsidRPr="00475B8B" w:rsidRDefault="00D44D49" w:rsidP="00E358DA">
      <w:pPr>
        <w:keepLines/>
        <w:rPr>
          <w:rFonts w:ascii="Verdana" w:hAnsi="Verdana"/>
          <w:sz w:val="20"/>
          <w:szCs w:val="20"/>
          <w:lang w:val="bg-BG"/>
        </w:rPr>
      </w:pPr>
    </w:p>
    <w:p w14:paraId="27B74B79" w14:textId="77777777" w:rsidR="00260496" w:rsidRPr="00475B8B" w:rsidRDefault="00260496" w:rsidP="00E358DA">
      <w:pPr>
        <w:keepLines/>
        <w:rPr>
          <w:rFonts w:ascii="Verdana" w:hAnsi="Verdana"/>
          <w:sz w:val="20"/>
          <w:szCs w:val="20"/>
          <w:lang w:val="bg-BG"/>
        </w:rPr>
        <w:sectPr w:rsidR="00260496" w:rsidRPr="00475B8B" w:rsidSect="00970F1E">
          <w:pgSz w:w="11906" w:h="16838" w:code="9"/>
          <w:pgMar w:top="1134" w:right="1440" w:bottom="1276" w:left="1440" w:header="709" w:footer="266" w:gutter="0"/>
          <w:cols w:space="708"/>
          <w:vAlign w:val="center"/>
          <w:docGrid w:linePitch="360"/>
        </w:sectPr>
      </w:pPr>
    </w:p>
    <w:p w14:paraId="10840895" w14:textId="77777777" w:rsidR="00D44D49" w:rsidRPr="00475B8B" w:rsidRDefault="00D44D49" w:rsidP="00E358DA">
      <w:pPr>
        <w:pStyle w:val="c51"/>
        <w:keepLines/>
        <w:spacing w:after="240"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СПЕЦИФИЧНИ УСЛОВИЯ НА ДОГОВОРА</w:t>
      </w:r>
    </w:p>
    <w:p w14:paraId="10840896" w14:textId="77777777" w:rsidR="00D44D49" w:rsidRPr="00475B8B" w:rsidRDefault="00D44D49" w:rsidP="00E240BC">
      <w:pPr>
        <w:pStyle w:val="p50"/>
        <w:keepLines/>
        <w:numPr>
          <w:ilvl w:val="0"/>
          <w:numId w:val="2"/>
        </w:numPr>
        <w:tabs>
          <w:tab w:val="clear" w:pos="720"/>
          <w:tab w:val="clear" w:pos="760"/>
          <w:tab w:val="num" w:pos="426"/>
        </w:tabs>
        <w:spacing w:beforeLines="90" w:before="216" w:afterLines="90" w:after="216" w:line="240" w:lineRule="auto"/>
        <w:rPr>
          <w:rFonts w:ascii="Verdana" w:hAnsi="Verdana"/>
          <w:b/>
          <w:bCs/>
          <w:snapToGrid/>
          <w:color w:val="auto"/>
          <w:sz w:val="20"/>
          <w:szCs w:val="20"/>
          <w:lang w:val="bg-BG"/>
        </w:rPr>
      </w:pPr>
      <w:r w:rsidRPr="00475B8B">
        <w:rPr>
          <w:rFonts w:ascii="Verdana" w:hAnsi="Verdana"/>
          <w:b/>
          <w:bCs/>
          <w:snapToGrid/>
          <w:color w:val="auto"/>
          <w:sz w:val="20"/>
          <w:szCs w:val="20"/>
          <w:lang w:val="bg-BG"/>
        </w:rPr>
        <w:t>НЕУСТОЙКИ</w:t>
      </w:r>
    </w:p>
    <w:p w14:paraId="3D397374" w14:textId="3D3D3DC1" w:rsidR="00D25B3A" w:rsidRPr="00D25B3A" w:rsidRDefault="001A0895" w:rsidP="00563CDD">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bCs/>
          <w:iCs/>
          <w:sz w:val="20"/>
          <w:szCs w:val="20"/>
          <w:lang w:val="bg-BG"/>
        </w:rPr>
      </w:pPr>
      <w:r>
        <w:rPr>
          <w:rFonts w:ascii="Verdana" w:hAnsi="Verdana"/>
          <w:bCs/>
          <w:iCs/>
          <w:sz w:val="20"/>
          <w:szCs w:val="20"/>
          <w:lang w:val="bg-BG"/>
        </w:rPr>
        <w:t>В слуачай, че Изпълнителят не спазва задълженията си по настоящия договор</w:t>
      </w:r>
      <w:r w:rsidRPr="00D25B3A">
        <w:rPr>
          <w:rFonts w:ascii="Verdana" w:hAnsi="Verdana"/>
          <w:bCs/>
          <w:iCs/>
          <w:sz w:val="20"/>
          <w:szCs w:val="20"/>
          <w:lang w:val="bg-BG"/>
        </w:rPr>
        <w:t xml:space="preserve">, </w:t>
      </w:r>
      <w:r>
        <w:rPr>
          <w:rFonts w:ascii="Verdana" w:hAnsi="Verdana"/>
          <w:bCs/>
          <w:iCs/>
          <w:sz w:val="20"/>
          <w:szCs w:val="20"/>
          <w:lang w:val="bg-BG"/>
        </w:rPr>
        <w:t>той</w:t>
      </w:r>
      <w:r w:rsidRPr="00D25B3A">
        <w:rPr>
          <w:rFonts w:ascii="Verdana" w:hAnsi="Verdana"/>
          <w:bCs/>
          <w:iCs/>
          <w:sz w:val="20"/>
          <w:szCs w:val="20"/>
          <w:lang w:val="bg-BG"/>
        </w:rPr>
        <w:t xml:space="preserve"> дължи на Възложителя неустойка </w:t>
      </w:r>
      <w:r>
        <w:rPr>
          <w:rFonts w:ascii="Verdana" w:hAnsi="Verdana"/>
          <w:bCs/>
          <w:iCs/>
          <w:sz w:val="20"/>
          <w:szCs w:val="20"/>
          <w:lang w:val="bg-BG"/>
        </w:rPr>
        <w:t>в съответствие с посоченото в настоящия договор.</w:t>
      </w:r>
    </w:p>
    <w:p w14:paraId="3A1648D3" w14:textId="62C224A1" w:rsidR="008B5879" w:rsidRDefault="00D25B3A" w:rsidP="00563CDD">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bCs/>
          <w:iCs/>
          <w:sz w:val="20"/>
          <w:szCs w:val="20"/>
          <w:lang w:val="bg-BG"/>
        </w:rPr>
      </w:pPr>
      <w:r w:rsidRPr="00D25B3A">
        <w:rPr>
          <w:rFonts w:ascii="Verdana" w:hAnsi="Verdana"/>
          <w:bCs/>
          <w:iCs/>
          <w:sz w:val="20"/>
          <w:szCs w:val="20"/>
          <w:lang w:val="bg-BG"/>
        </w:rPr>
        <w:t>При неспазване на сроковете</w:t>
      </w:r>
      <w:r w:rsidR="008B5879">
        <w:rPr>
          <w:rFonts w:ascii="Verdana" w:hAnsi="Verdana"/>
          <w:bCs/>
          <w:iCs/>
          <w:sz w:val="20"/>
          <w:szCs w:val="20"/>
        </w:rPr>
        <w:t xml:space="preserve"> </w:t>
      </w:r>
      <w:r w:rsidR="008B5879">
        <w:rPr>
          <w:rFonts w:ascii="Verdana" w:hAnsi="Verdana"/>
          <w:bCs/>
          <w:iCs/>
          <w:sz w:val="20"/>
          <w:szCs w:val="20"/>
          <w:lang w:val="bg-BG"/>
        </w:rPr>
        <w:t>за реакция посочени в т.2.9.1. и т.2.9.2. и срок</w:t>
      </w:r>
      <w:r w:rsidR="00897A18">
        <w:rPr>
          <w:rFonts w:ascii="Verdana" w:hAnsi="Verdana"/>
          <w:bCs/>
          <w:iCs/>
          <w:sz w:val="20"/>
          <w:szCs w:val="20"/>
          <w:lang w:val="bg-BG"/>
        </w:rPr>
        <w:t>ове</w:t>
      </w:r>
      <w:r w:rsidR="008B5879">
        <w:rPr>
          <w:rFonts w:ascii="Verdana" w:hAnsi="Verdana"/>
          <w:bCs/>
          <w:iCs/>
          <w:sz w:val="20"/>
          <w:szCs w:val="20"/>
          <w:lang w:val="bg-BG"/>
        </w:rPr>
        <w:t>т</w:t>
      </w:r>
      <w:r w:rsidR="00897A18">
        <w:rPr>
          <w:rFonts w:ascii="Verdana" w:hAnsi="Verdana"/>
          <w:bCs/>
          <w:iCs/>
          <w:sz w:val="20"/>
          <w:szCs w:val="20"/>
          <w:lang w:val="bg-BG"/>
        </w:rPr>
        <w:t>е</w:t>
      </w:r>
      <w:r w:rsidR="008B5879">
        <w:rPr>
          <w:rFonts w:ascii="Verdana" w:hAnsi="Verdana"/>
          <w:bCs/>
          <w:iCs/>
          <w:sz w:val="20"/>
          <w:szCs w:val="20"/>
          <w:lang w:val="bg-BG"/>
        </w:rPr>
        <w:t xml:space="preserve"> за изпълнение,</w:t>
      </w:r>
      <w:r w:rsidRPr="00D25B3A">
        <w:rPr>
          <w:rFonts w:ascii="Verdana" w:hAnsi="Verdana"/>
          <w:bCs/>
          <w:iCs/>
          <w:sz w:val="20"/>
          <w:szCs w:val="20"/>
          <w:lang w:val="bg-BG"/>
        </w:rPr>
        <w:t xml:space="preserve"> посочен</w:t>
      </w:r>
      <w:r w:rsidR="00897A18">
        <w:rPr>
          <w:rFonts w:ascii="Verdana" w:hAnsi="Verdana"/>
          <w:bCs/>
          <w:iCs/>
          <w:sz w:val="20"/>
          <w:szCs w:val="20"/>
          <w:lang w:val="bg-BG"/>
        </w:rPr>
        <w:t>и</w:t>
      </w:r>
      <w:r w:rsidRPr="00D25B3A">
        <w:rPr>
          <w:rFonts w:ascii="Verdana" w:hAnsi="Verdana"/>
          <w:bCs/>
          <w:iCs/>
          <w:sz w:val="20"/>
          <w:szCs w:val="20"/>
          <w:lang w:val="bg-BG"/>
        </w:rPr>
        <w:t xml:space="preserve"> в </w:t>
      </w:r>
      <w:r w:rsidR="00897A18">
        <w:rPr>
          <w:rFonts w:ascii="Verdana" w:hAnsi="Verdana"/>
          <w:bCs/>
          <w:iCs/>
          <w:sz w:val="20"/>
          <w:szCs w:val="20"/>
          <w:lang w:val="bg-BG"/>
        </w:rPr>
        <w:t>т. 2.7. и</w:t>
      </w:r>
      <w:r w:rsidRPr="00D25B3A">
        <w:rPr>
          <w:rFonts w:ascii="Verdana" w:hAnsi="Verdana"/>
          <w:bCs/>
          <w:iCs/>
          <w:sz w:val="20"/>
          <w:szCs w:val="20"/>
          <w:lang w:val="bg-BG"/>
        </w:rPr>
        <w:t xml:space="preserve"> т </w:t>
      </w:r>
      <w:r w:rsidR="00E31395">
        <w:rPr>
          <w:rFonts w:ascii="Verdana" w:hAnsi="Verdana"/>
          <w:bCs/>
          <w:iCs/>
          <w:sz w:val="20"/>
          <w:szCs w:val="20"/>
        </w:rPr>
        <w:t>2.9.</w:t>
      </w:r>
      <w:r w:rsidR="008B5879">
        <w:rPr>
          <w:rFonts w:ascii="Verdana" w:hAnsi="Verdana"/>
          <w:bCs/>
          <w:iCs/>
          <w:sz w:val="20"/>
          <w:szCs w:val="20"/>
        </w:rPr>
        <w:t>1</w:t>
      </w:r>
      <w:r w:rsidRPr="00D25B3A">
        <w:rPr>
          <w:rFonts w:ascii="Verdana" w:hAnsi="Verdana"/>
          <w:bCs/>
          <w:iCs/>
          <w:sz w:val="20"/>
          <w:szCs w:val="20"/>
          <w:lang w:val="bg-BG"/>
        </w:rPr>
        <w:t xml:space="preserve"> от раздел А: Техническо задание от настоящия договор, </w:t>
      </w:r>
      <w:r w:rsidR="00E14193">
        <w:rPr>
          <w:rFonts w:ascii="Verdana" w:hAnsi="Verdana"/>
          <w:bCs/>
          <w:iCs/>
          <w:sz w:val="20"/>
          <w:szCs w:val="20"/>
          <w:lang w:val="bg-BG"/>
        </w:rPr>
        <w:t xml:space="preserve">Изпълнителят </w:t>
      </w:r>
      <w:r w:rsidRPr="00D25B3A">
        <w:rPr>
          <w:rFonts w:ascii="Verdana" w:hAnsi="Verdana"/>
          <w:bCs/>
          <w:iCs/>
          <w:sz w:val="20"/>
          <w:szCs w:val="20"/>
          <w:lang w:val="bg-BG"/>
        </w:rPr>
        <w:t xml:space="preserve">дължи на Възложителя неустойка в размер на 100 лв. за всеки просрочен час забава на </w:t>
      </w:r>
      <w:r w:rsidR="008B5879">
        <w:rPr>
          <w:rFonts w:ascii="Verdana" w:hAnsi="Verdana"/>
          <w:bCs/>
          <w:iCs/>
          <w:sz w:val="20"/>
          <w:szCs w:val="20"/>
          <w:lang w:val="bg-BG"/>
        </w:rPr>
        <w:t xml:space="preserve">реакция и </w:t>
      </w:r>
      <w:r w:rsidRPr="00D25B3A">
        <w:rPr>
          <w:rFonts w:ascii="Verdana" w:hAnsi="Verdana"/>
          <w:bCs/>
          <w:iCs/>
          <w:sz w:val="20"/>
          <w:szCs w:val="20"/>
          <w:lang w:val="bg-BG"/>
        </w:rPr>
        <w:t xml:space="preserve">изпълнение на съответната услуга, предмет на договора. При забава повече от два календарни дни ще се счита, че </w:t>
      </w:r>
      <w:r w:rsidR="007A1478">
        <w:rPr>
          <w:rFonts w:ascii="Verdana" w:hAnsi="Verdana"/>
          <w:bCs/>
          <w:iCs/>
          <w:sz w:val="20"/>
          <w:szCs w:val="20"/>
          <w:lang w:val="bg-BG"/>
        </w:rPr>
        <w:t>Изпълнителя</w:t>
      </w:r>
      <w:r w:rsidRPr="00D25B3A">
        <w:rPr>
          <w:rFonts w:ascii="Verdana" w:hAnsi="Verdana"/>
          <w:bCs/>
          <w:iCs/>
          <w:sz w:val="20"/>
          <w:szCs w:val="20"/>
          <w:lang w:val="bg-BG"/>
        </w:rPr>
        <w:t>т е в съществено неизпълнение и Възложителят има право едностранно да прекрати договора.</w:t>
      </w:r>
    </w:p>
    <w:p w14:paraId="71770700" w14:textId="4D040E7A" w:rsidR="008B5879" w:rsidRPr="008B5879" w:rsidRDefault="008B5879" w:rsidP="00563CDD">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bCs/>
          <w:iCs/>
          <w:sz w:val="20"/>
          <w:szCs w:val="20"/>
          <w:lang w:val="bg-BG"/>
        </w:rPr>
      </w:pPr>
      <w:r w:rsidRPr="008B5879">
        <w:rPr>
          <w:rFonts w:ascii="Verdana" w:hAnsi="Verdana"/>
          <w:bCs/>
          <w:iCs/>
          <w:sz w:val="20"/>
          <w:szCs w:val="20"/>
          <w:lang w:val="bg-BG"/>
        </w:rPr>
        <w:t xml:space="preserve">При неспазване на сроковете </w:t>
      </w:r>
      <w:r>
        <w:rPr>
          <w:rFonts w:ascii="Verdana" w:hAnsi="Verdana"/>
          <w:bCs/>
          <w:iCs/>
          <w:sz w:val="20"/>
          <w:szCs w:val="20"/>
          <w:lang w:val="bg-BG"/>
        </w:rPr>
        <w:t>за</w:t>
      </w:r>
      <w:r w:rsidRPr="008B5879">
        <w:rPr>
          <w:rFonts w:ascii="Verdana" w:hAnsi="Verdana"/>
          <w:bCs/>
          <w:iCs/>
          <w:sz w:val="20"/>
          <w:szCs w:val="20"/>
          <w:lang w:val="bg-BG"/>
        </w:rPr>
        <w:t xml:space="preserve"> изпълнение, посочени в  т 2.9.</w:t>
      </w:r>
      <w:r>
        <w:rPr>
          <w:rFonts w:ascii="Verdana" w:hAnsi="Verdana"/>
          <w:bCs/>
          <w:iCs/>
          <w:sz w:val="20"/>
          <w:szCs w:val="20"/>
          <w:lang w:val="bg-BG"/>
        </w:rPr>
        <w:t>2</w:t>
      </w:r>
      <w:r w:rsidRPr="008B5879">
        <w:rPr>
          <w:rFonts w:ascii="Verdana" w:hAnsi="Verdana"/>
          <w:bCs/>
          <w:iCs/>
          <w:sz w:val="20"/>
          <w:szCs w:val="20"/>
          <w:lang w:val="bg-BG"/>
        </w:rPr>
        <w:t xml:space="preserve"> от раздел А: Техническо задание от настоящия договор, изпълнителят дължи на Възложителя неустойка в размер на </w:t>
      </w:r>
      <w:r>
        <w:rPr>
          <w:rFonts w:ascii="Verdana" w:hAnsi="Verdana"/>
          <w:bCs/>
          <w:iCs/>
          <w:sz w:val="20"/>
          <w:szCs w:val="20"/>
          <w:lang w:val="bg-BG"/>
        </w:rPr>
        <w:t>2</w:t>
      </w:r>
      <w:r w:rsidRPr="008B5879">
        <w:rPr>
          <w:rFonts w:ascii="Verdana" w:hAnsi="Verdana"/>
          <w:bCs/>
          <w:iCs/>
          <w:sz w:val="20"/>
          <w:szCs w:val="20"/>
          <w:lang w:val="bg-BG"/>
        </w:rPr>
        <w:t xml:space="preserve">00 лв. за всеки просрочен </w:t>
      </w:r>
      <w:r>
        <w:rPr>
          <w:rFonts w:ascii="Verdana" w:hAnsi="Verdana"/>
          <w:bCs/>
          <w:iCs/>
          <w:sz w:val="20"/>
          <w:szCs w:val="20"/>
          <w:lang w:val="bg-BG"/>
        </w:rPr>
        <w:t>ден</w:t>
      </w:r>
      <w:r w:rsidRPr="008B5879">
        <w:rPr>
          <w:rFonts w:ascii="Verdana" w:hAnsi="Verdana"/>
          <w:bCs/>
          <w:iCs/>
          <w:sz w:val="20"/>
          <w:szCs w:val="20"/>
          <w:lang w:val="bg-BG"/>
        </w:rPr>
        <w:t xml:space="preserve"> забава на изпълнение на съответната услуга, предмет на договора. При забава повече от </w:t>
      </w:r>
      <w:r>
        <w:rPr>
          <w:rFonts w:ascii="Verdana" w:hAnsi="Verdana"/>
          <w:bCs/>
          <w:iCs/>
          <w:sz w:val="20"/>
          <w:szCs w:val="20"/>
          <w:lang w:val="bg-BG"/>
        </w:rPr>
        <w:t>пет</w:t>
      </w:r>
      <w:r w:rsidRPr="008B5879">
        <w:rPr>
          <w:rFonts w:ascii="Verdana" w:hAnsi="Verdana"/>
          <w:bCs/>
          <w:iCs/>
          <w:sz w:val="20"/>
          <w:szCs w:val="20"/>
          <w:lang w:val="bg-BG"/>
        </w:rPr>
        <w:t xml:space="preserve"> календарни дни ще се счита, че Изпълнителят е в съществено неизпълнение и Възложителят има право едностранно да прекрати договора. </w:t>
      </w:r>
    </w:p>
    <w:p w14:paraId="600EEE4C" w14:textId="1E15D048" w:rsidR="00D25B3A" w:rsidRPr="00D25B3A" w:rsidRDefault="00E14193" w:rsidP="00563CDD">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bCs/>
          <w:iCs/>
          <w:sz w:val="20"/>
          <w:szCs w:val="20"/>
          <w:lang w:val="bg-BG"/>
        </w:rPr>
      </w:pPr>
      <w:r>
        <w:rPr>
          <w:rFonts w:ascii="Verdana" w:hAnsi="Verdana"/>
          <w:bCs/>
          <w:iCs/>
          <w:sz w:val="20"/>
          <w:szCs w:val="20"/>
          <w:lang w:val="bg-BG"/>
        </w:rPr>
        <w:t>При некачествено изпълнение на задълженията по т.3 от раздел А Техническо задание от настоящия договор, Изпълнителят дължи на Възложителя неустойка в размер на 10% от стойността на възложената работа. Изпълнителят се задължава за своя сметка да отстрани констатираните недоста</w:t>
      </w:r>
      <w:r w:rsidR="00AF5AC0">
        <w:rPr>
          <w:rFonts w:ascii="Verdana" w:hAnsi="Verdana"/>
          <w:bCs/>
          <w:iCs/>
          <w:sz w:val="20"/>
          <w:szCs w:val="20"/>
          <w:lang w:val="bg-BG"/>
        </w:rPr>
        <w:t>т</w:t>
      </w:r>
      <w:r>
        <w:rPr>
          <w:rFonts w:ascii="Verdana" w:hAnsi="Verdana"/>
          <w:bCs/>
          <w:iCs/>
          <w:sz w:val="20"/>
          <w:szCs w:val="20"/>
          <w:lang w:val="bg-BG"/>
        </w:rPr>
        <w:t xml:space="preserve">ъци и да </w:t>
      </w:r>
      <w:r w:rsidR="00AF5AC0">
        <w:rPr>
          <w:rFonts w:ascii="Verdana" w:hAnsi="Verdana"/>
          <w:bCs/>
          <w:iCs/>
          <w:sz w:val="20"/>
          <w:szCs w:val="20"/>
          <w:lang w:val="bg-BG"/>
        </w:rPr>
        <w:t>предостави на Възложителя разработка, отговаряща на изискванията на техниеското задание.</w:t>
      </w:r>
    </w:p>
    <w:p w14:paraId="37D8CC8D" w14:textId="644A01C1" w:rsidR="00D25B3A" w:rsidRPr="00D25B3A" w:rsidRDefault="007A1478" w:rsidP="00563CDD">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bCs/>
          <w:iCs/>
          <w:sz w:val="20"/>
          <w:szCs w:val="20"/>
          <w:lang w:val="bg-BG"/>
        </w:rPr>
      </w:pPr>
      <w:r>
        <w:rPr>
          <w:rFonts w:ascii="Verdana" w:hAnsi="Verdana"/>
          <w:bCs/>
          <w:iCs/>
          <w:sz w:val="20"/>
          <w:szCs w:val="20"/>
          <w:lang w:val="bg-BG"/>
        </w:rPr>
        <w:t>Изпълнителят</w:t>
      </w:r>
      <w:r w:rsidR="00D25B3A" w:rsidRPr="00D25B3A">
        <w:rPr>
          <w:rFonts w:ascii="Verdana" w:hAnsi="Verdana"/>
          <w:bCs/>
          <w:iCs/>
          <w:sz w:val="20"/>
          <w:szCs w:val="20"/>
          <w:lang w:val="bg-BG"/>
        </w:rPr>
        <w:t xml:space="preserve"> се задължава да обезщети изцяло Възложителя за всички щети и пропуснати ползи, както и да възстанови в пълния им размер санкциите, наложени от съд, административен орган, заедно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бездействие или забава на необходими действия на </w:t>
      </w:r>
      <w:r>
        <w:rPr>
          <w:rFonts w:ascii="Verdana" w:hAnsi="Verdana"/>
          <w:bCs/>
          <w:iCs/>
          <w:sz w:val="20"/>
          <w:szCs w:val="20"/>
          <w:lang w:val="bg-BG"/>
        </w:rPr>
        <w:t xml:space="preserve">изпълителя </w:t>
      </w:r>
      <w:r w:rsidR="00D25B3A" w:rsidRPr="00D25B3A">
        <w:rPr>
          <w:rFonts w:ascii="Verdana" w:hAnsi="Verdana"/>
          <w:bCs/>
          <w:iCs/>
          <w:sz w:val="20"/>
          <w:szCs w:val="20"/>
          <w:lang w:val="bg-BG"/>
        </w:rPr>
        <w:t xml:space="preserve">и/или негови служители при или по повод на поети от </w:t>
      </w:r>
      <w:r>
        <w:rPr>
          <w:rFonts w:ascii="Verdana" w:hAnsi="Verdana"/>
          <w:bCs/>
          <w:iCs/>
          <w:sz w:val="20"/>
          <w:szCs w:val="20"/>
          <w:lang w:val="bg-BG"/>
        </w:rPr>
        <w:t xml:space="preserve">Изпълнителя </w:t>
      </w:r>
      <w:r w:rsidR="00D25B3A" w:rsidRPr="00D25B3A">
        <w:rPr>
          <w:rFonts w:ascii="Verdana" w:hAnsi="Verdana"/>
          <w:bCs/>
          <w:iCs/>
          <w:sz w:val="20"/>
          <w:szCs w:val="20"/>
          <w:lang w:val="bg-BG"/>
        </w:rPr>
        <w:t>с настоящия договор задължения.</w:t>
      </w:r>
    </w:p>
    <w:p w14:paraId="132C0921" w14:textId="371BCBB4" w:rsidR="00D25B3A" w:rsidRPr="00D25B3A" w:rsidRDefault="00D25B3A" w:rsidP="00563CDD">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bCs/>
          <w:iCs/>
          <w:sz w:val="20"/>
          <w:szCs w:val="20"/>
          <w:lang w:val="bg-BG"/>
        </w:rPr>
      </w:pPr>
      <w:r w:rsidRPr="00D25B3A">
        <w:rPr>
          <w:rFonts w:ascii="Verdana" w:hAnsi="Verdana"/>
          <w:bCs/>
          <w:iCs/>
          <w:sz w:val="20"/>
          <w:szCs w:val="20"/>
          <w:lang w:val="bg-BG"/>
        </w:rPr>
        <w:t xml:space="preserve">В случай, че </w:t>
      </w:r>
      <w:r w:rsidR="007A1478">
        <w:rPr>
          <w:rFonts w:ascii="Verdana" w:hAnsi="Verdana"/>
          <w:bCs/>
          <w:iCs/>
          <w:sz w:val="20"/>
          <w:szCs w:val="20"/>
          <w:lang w:val="bg-BG"/>
        </w:rPr>
        <w:t>Изпълнителя</w:t>
      </w:r>
      <w:r w:rsidRPr="00D25B3A">
        <w:rPr>
          <w:rFonts w:ascii="Verdana" w:hAnsi="Verdana"/>
          <w:bCs/>
          <w:iCs/>
          <w:sz w:val="20"/>
          <w:szCs w:val="20"/>
          <w:lang w:val="bg-BG"/>
        </w:rPr>
        <w:t xml:space="preserve"> прекрати едностранно договора, без да има правно основание за това, същият дължи на Възложителя неустойка в размер на </w:t>
      </w:r>
      <w:r w:rsidR="00AF5AC0">
        <w:rPr>
          <w:rFonts w:ascii="Verdana" w:hAnsi="Verdana"/>
          <w:bCs/>
          <w:iCs/>
          <w:sz w:val="20"/>
          <w:szCs w:val="20"/>
          <w:lang w:val="bg-BG"/>
        </w:rPr>
        <w:t>2</w:t>
      </w:r>
      <w:r w:rsidR="0069530D">
        <w:rPr>
          <w:rFonts w:ascii="Verdana" w:hAnsi="Verdana"/>
          <w:bCs/>
          <w:iCs/>
          <w:sz w:val="20"/>
          <w:szCs w:val="20"/>
          <w:lang w:val="bg-BG"/>
        </w:rPr>
        <w:t>0</w:t>
      </w:r>
      <w:r w:rsidRPr="00D25B3A">
        <w:rPr>
          <w:rFonts w:ascii="Verdana" w:hAnsi="Verdana"/>
          <w:bCs/>
          <w:iCs/>
          <w:sz w:val="20"/>
          <w:szCs w:val="20"/>
          <w:lang w:val="bg-BG"/>
        </w:rPr>
        <w:t>% (</w:t>
      </w:r>
      <w:r w:rsidR="00AF5AC0">
        <w:rPr>
          <w:rFonts w:ascii="Verdana" w:hAnsi="Verdana"/>
          <w:bCs/>
          <w:iCs/>
          <w:sz w:val="20"/>
          <w:szCs w:val="20"/>
          <w:lang w:val="bg-BG"/>
        </w:rPr>
        <w:t>Два</w:t>
      </w:r>
      <w:r w:rsidR="0069530D">
        <w:rPr>
          <w:rFonts w:ascii="Verdana" w:hAnsi="Verdana"/>
          <w:bCs/>
          <w:iCs/>
          <w:sz w:val="20"/>
          <w:szCs w:val="20"/>
          <w:lang w:val="bg-BG"/>
        </w:rPr>
        <w:t>десет</w:t>
      </w:r>
      <w:r w:rsidR="0069530D" w:rsidRPr="00D25B3A">
        <w:rPr>
          <w:rFonts w:ascii="Verdana" w:hAnsi="Verdana"/>
          <w:bCs/>
          <w:iCs/>
          <w:sz w:val="20"/>
          <w:szCs w:val="20"/>
          <w:lang w:val="bg-BG"/>
        </w:rPr>
        <w:t xml:space="preserve"> </w:t>
      </w:r>
      <w:r w:rsidRPr="00D25B3A">
        <w:rPr>
          <w:rFonts w:ascii="Verdana" w:hAnsi="Verdana"/>
          <w:bCs/>
          <w:iCs/>
          <w:sz w:val="20"/>
          <w:szCs w:val="20"/>
          <w:lang w:val="bg-BG"/>
        </w:rPr>
        <w:t xml:space="preserve">процента) от </w:t>
      </w:r>
      <w:r w:rsidR="00561B0F">
        <w:rPr>
          <w:rFonts w:ascii="Verdana" w:hAnsi="Verdana"/>
          <w:bCs/>
          <w:iCs/>
          <w:sz w:val="20"/>
          <w:szCs w:val="20"/>
          <w:lang w:val="bg-BG"/>
        </w:rPr>
        <w:t xml:space="preserve">максималната </w:t>
      </w:r>
      <w:r w:rsidRPr="00D25B3A">
        <w:rPr>
          <w:rFonts w:ascii="Verdana" w:hAnsi="Verdana"/>
          <w:bCs/>
          <w:iCs/>
          <w:sz w:val="20"/>
          <w:szCs w:val="20"/>
          <w:lang w:val="bg-BG"/>
        </w:rPr>
        <w:t>стойност на договора.</w:t>
      </w:r>
    </w:p>
    <w:p w14:paraId="1B66EA8B" w14:textId="5773444C" w:rsidR="00D25B3A" w:rsidRPr="00D25B3A" w:rsidRDefault="00D25B3A" w:rsidP="00563CDD">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bCs/>
          <w:iCs/>
          <w:sz w:val="20"/>
          <w:szCs w:val="20"/>
          <w:lang w:val="bg-BG"/>
        </w:rPr>
      </w:pPr>
      <w:r w:rsidRPr="00D25B3A">
        <w:rPr>
          <w:rFonts w:ascii="Verdana" w:hAnsi="Verdana"/>
          <w:bCs/>
          <w:iCs/>
          <w:sz w:val="20"/>
          <w:szCs w:val="20"/>
          <w:lang w:val="bg-BG"/>
        </w:rPr>
        <w:t xml:space="preserve">В случай, че </w:t>
      </w:r>
      <w:r w:rsidR="007A1478">
        <w:rPr>
          <w:rFonts w:ascii="Verdana" w:hAnsi="Verdana"/>
          <w:bCs/>
          <w:iCs/>
          <w:sz w:val="20"/>
          <w:szCs w:val="20"/>
          <w:lang w:val="bg-BG"/>
        </w:rPr>
        <w:t>Изпълнителя</w:t>
      </w:r>
      <w:r w:rsidRPr="00D25B3A">
        <w:rPr>
          <w:rFonts w:ascii="Verdana" w:hAnsi="Verdana"/>
          <w:bCs/>
          <w:iCs/>
          <w:sz w:val="20"/>
          <w:szCs w:val="20"/>
          <w:lang w:val="bg-BG"/>
        </w:rPr>
        <w:t>т извърши некачествено възложената с настоящия договор поддръжка и от това са настъпили повреди в Системата, той е длъжен да отстрани възникналите повреди изцяло за своя сметка.</w:t>
      </w:r>
    </w:p>
    <w:p w14:paraId="564088C6" w14:textId="1FD0A025" w:rsidR="00D25B3A" w:rsidRPr="00D25B3A" w:rsidRDefault="007A1478" w:rsidP="00563CDD">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bCs/>
          <w:iCs/>
          <w:sz w:val="20"/>
          <w:szCs w:val="20"/>
          <w:lang w:val="bg-BG"/>
        </w:rPr>
      </w:pPr>
      <w:r>
        <w:rPr>
          <w:rFonts w:ascii="Verdana" w:hAnsi="Verdana"/>
          <w:bCs/>
          <w:iCs/>
          <w:sz w:val="20"/>
          <w:szCs w:val="20"/>
          <w:lang w:val="bg-BG"/>
        </w:rPr>
        <w:t>Изпълнителят</w:t>
      </w:r>
      <w:r w:rsidR="00D25B3A" w:rsidRPr="00D25B3A">
        <w:rPr>
          <w:rFonts w:ascii="Verdana" w:hAnsi="Verdana"/>
          <w:bCs/>
          <w:iCs/>
          <w:sz w:val="20"/>
          <w:szCs w:val="20"/>
          <w:lang w:val="bg-BG"/>
        </w:rPr>
        <w:t xml:space="preserve"> е длъжен да изплати наложената му неустойка в срок до 5 (пет) календарни дни от получаването на писмено уведомление от Възложителя за налагането на съответната неустойка.</w:t>
      </w:r>
    </w:p>
    <w:p w14:paraId="04CBE934" w14:textId="292D994E" w:rsidR="00D25B3A" w:rsidRPr="00D25B3A" w:rsidRDefault="00D25B3A" w:rsidP="00563CDD">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bCs/>
          <w:iCs/>
          <w:sz w:val="20"/>
          <w:szCs w:val="20"/>
          <w:lang w:val="bg-BG"/>
        </w:rPr>
      </w:pPr>
      <w:r w:rsidRPr="00D25B3A">
        <w:rPr>
          <w:rFonts w:ascii="Verdana" w:hAnsi="Verdana"/>
          <w:bCs/>
          <w:iCs/>
          <w:sz w:val="20"/>
          <w:szCs w:val="20"/>
          <w:lang w:val="bg-BG"/>
        </w:rPr>
        <w:t xml:space="preserve">В случай, че </w:t>
      </w:r>
      <w:r w:rsidR="007A1478">
        <w:rPr>
          <w:rFonts w:ascii="Verdana" w:hAnsi="Verdana"/>
          <w:bCs/>
          <w:iCs/>
          <w:sz w:val="20"/>
          <w:szCs w:val="20"/>
          <w:lang w:val="bg-BG"/>
        </w:rPr>
        <w:t>Изпълнителя</w:t>
      </w:r>
      <w:r w:rsidRPr="00D25B3A">
        <w:rPr>
          <w:rFonts w:ascii="Verdana" w:hAnsi="Verdana"/>
          <w:bCs/>
          <w:iCs/>
          <w:sz w:val="20"/>
          <w:szCs w:val="20"/>
          <w:lang w:val="bg-BG"/>
        </w:rPr>
        <w:t>т не изпълни задължението си за уведомяване по чл.</w:t>
      </w:r>
      <w:r w:rsidRPr="00D25B3A">
        <w:rPr>
          <w:rFonts w:ascii="Verdana" w:hAnsi="Verdana"/>
          <w:bCs/>
          <w:iCs/>
          <w:sz w:val="20"/>
          <w:szCs w:val="20"/>
          <w:lang w:val="bg-BG"/>
        </w:rPr>
        <w:fldChar w:fldCharType="begin"/>
      </w:r>
      <w:r w:rsidRPr="00D25B3A">
        <w:rPr>
          <w:rFonts w:ascii="Verdana" w:hAnsi="Verdana"/>
          <w:bCs/>
          <w:iCs/>
          <w:sz w:val="20"/>
          <w:szCs w:val="20"/>
          <w:lang w:val="bg-BG"/>
        </w:rPr>
        <w:instrText xml:space="preserve"> REF _Ref419728101 \r \h  \* MERGEFORMAT </w:instrText>
      </w:r>
      <w:r w:rsidRPr="00D25B3A">
        <w:rPr>
          <w:rFonts w:ascii="Verdana" w:hAnsi="Verdana"/>
          <w:bCs/>
          <w:iCs/>
          <w:sz w:val="20"/>
          <w:szCs w:val="20"/>
          <w:lang w:val="bg-BG"/>
        </w:rPr>
      </w:r>
      <w:r w:rsidRPr="00D25B3A">
        <w:rPr>
          <w:rFonts w:ascii="Verdana" w:hAnsi="Verdana"/>
          <w:bCs/>
          <w:iCs/>
          <w:sz w:val="20"/>
          <w:szCs w:val="20"/>
          <w:lang w:val="bg-BG"/>
        </w:rPr>
        <w:fldChar w:fldCharType="separate"/>
      </w:r>
      <w:r w:rsidR="00E760B4">
        <w:rPr>
          <w:rFonts w:ascii="Verdana" w:hAnsi="Verdana"/>
          <w:bCs/>
          <w:iCs/>
          <w:sz w:val="20"/>
          <w:szCs w:val="20"/>
          <w:lang w:val="bg-BG"/>
        </w:rPr>
        <w:t>4.9</w:t>
      </w:r>
      <w:r w:rsidRPr="00D25B3A">
        <w:rPr>
          <w:rFonts w:ascii="Verdana" w:hAnsi="Verdana"/>
          <w:sz w:val="20"/>
          <w:szCs w:val="20"/>
          <w:lang w:val="bg-BG"/>
        </w:rPr>
        <w:fldChar w:fldCharType="end"/>
      </w:r>
      <w:r w:rsidRPr="00D25B3A">
        <w:rPr>
          <w:rFonts w:ascii="Verdana" w:hAnsi="Verdana"/>
          <w:bCs/>
          <w:iCs/>
          <w:sz w:val="20"/>
          <w:szCs w:val="20"/>
          <w:lang w:val="bg-BG"/>
        </w:rPr>
        <w:t xml:space="preserve"> от раздел А: Техническо задание, същият ще се счита, че е в съществено неизпълнение на Договора. В такъв случай, Възложителят има право да прекрати едностранно Договора поради неизпълнение от страна на </w:t>
      </w:r>
      <w:r w:rsidR="007A1478">
        <w:rPr>
          <w:rFonts w:ascii="Verdana" w:hAnsi="Verdana"/>
          <w:bCs/>
          <w:iCs/>
          <w:sz w:val="20"/>
          <w:szCs w:val="20"/>
          <w:lang w:val="bg-BG"/>
        </w:rPr>
        <w:t>Изпълнителя</w:t>
      </w:r>
      <w:r w:rsidRPr="00D25B3A">
        <w:rPr>
          <w:rFonts w:ascii="Verdana" w:hAnsi="Verdana"/>
          <w:bCs/>
          <w:iCs/>
          <w:sz w:val="20"/>
          <w:szCs w:val="20"/>
          <w:lang w:val="bg-BG"/>
        </w:rPr>
        <w:t xml:space="preserve"> и да му наложи неустойка в размер на 10% (десет процента) от </w:t>
      </w:r>
      <w:r w:rsidR="00B11BBA">
        <w:rPr>
          <w:rFonts w:ascii="Verdana" w:hAnsi="Verdana"/>
          <w:bCs/>
          <w:iCs/>
          <w:sz w:val="20"/>
          <w:szCs w:val="20"/>
          <w:lang w:val="bg-BG"/>
        </w:rPr>
        <w:t xml:space="preserve">максималната </w:t>
      </w:r>
      <w:r w:rsidRPr="00D25B3A">
        <w:rPr>
          <w:rFonts w:ascii="Verdana" w:hAnsi="Verdana"/>
          <w:bCs/>
          <w:iCs/>
          <w:sz w:val="20"/>
          <w:szCs w:val="20"/>
          <w:lang w:val="bg-BG"/>
        </w:rPr>
        <w:t>стойност на Договора.</w:t>
      </w:r>
    </w:p>
    <w:p w14:paraId="03033454" w14:textId="39CFEDAD" w:rsidR="00F33C40" w:rsidRPr="00E240BC" w:rsidRDefault="00D25B3A" w:rsidP="00563CDD">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iCs/>
          <w:sz w:val="20"/>
          <w:szCs w:val="20"/>
          <w:lang w:val="bg-BG"/>
        </w:rPr>
      </w:pPr>
      <w:r w:rsidRPr="00E240BC">
        <w:rPr>
          <w:rFonts w:ascii="Verdana" w:hAnsi="Verdana"/>
          <w:iCs/>
          <w:sz w:val="20"/>
          <w:szCs w:val="20"/>
          <w:lang w:val="bg-BG"/>
        </w:rPr>
        <w:t xml:space="preserve">Възложителят може да прекрати договора без каквито и да е компенсации или обезщетения с писмено известие до </w:t>
      </w:r>
      <w:r w:rsidR="007A1478" w:rsidRPr="00E240BC">
        <w:rPr>
          <w:rFonts w:ascii="Verdana" w:hAnsi="Verdana"/>
          <w:iCs/>
          <w:sz w:val="20"/>
          <w:szCs w:val="20"/>
          <w:lang w:val="bg-BG"/>
        </w:rPr>
        <w:t>Изпълнителя</w:t>
      </w:r>
      <w:r w:rsidR="00E240BC">
        <w:rPr>
          <w:rFonts w:ascii="Verdana" w:hAnsi="Verdana"/>
          <w:iCs/>
          <w:sz w:val="20"/>
          <w:szCs w:val="20"/>
          <w:lang w:val="bg-BG"/>
        </w:rPr>
        <w:t xml:space="preserve"> </w:t>
      </w:r>
      <w:r w:rsidR="00E240BC" w:rsidRPr="00E240BC">
        <w:rPr>
          <w:rFonts w:ascii="Verdana" w:hAnsi="Verdana"/>
          <w:iCs/>
          <w:sz w:val="20"/>
          <w:szCs w:val="20"/>
          <w:lang w:val="bg-BG"/>
        </w:rPr>
        <w:t xml:space="preserve">в </w:t>
      </w:r>
      <w:r w:rsidR="00F33C40" w:rsidRPr="00E240BC">
        <w:rPr>
          <w:rFonts w:ascii="Verdana" w:hAnsi="Verdana"/>
          <w:iCs/>
          <w:sz w:val="20"/>
          <w:szCs w:val="20"/>
          <w:lang w:val="bg-BG"/>
        </w:rPr>
        <w:t xml:space="preserve">случай, че по време на срока на договора изпълнителят остане без оторизация от производителя на системата да извършва техническа поддръжка предмет на договора. </w:t>
      </w:r>
    </w:p>
    <w:p w14:paraId="1084089B" w14:textId="77777777" w:rsidR="00D44D49" w:rsidRPr="00475B8B" w:rsidRDefault="00D44D49" w:rsidP="00E240BC">
      <w:pPr>
        <w:pStyle w:val="p50"/>
        <w:keepLines/>
        <w:numPr>
          <w:ilvl w:val="0"/>
          <w:numId w:val="2"/>
        </w:numPr>
        <w:tabs>
          <w:tab w:val="clear" w:pos="720"/>
          <w:tab w:val="clear" w:pos="760"/>
          <w:tab w:val="num" w:pos="426"/>
        </w:tabs>
        <w:spacing w:beforeLines="90" w:before="216" w:afterLines="90" w:after="216" w:line="240" w:lineRule="auto"/>
        <w:rPr>
          <w:rFonts w:ascii="Verdana" w:hAnsi="Verdana"/>
          <w:color w:val="auto"/>
          <w:sz w:val="20"/>
          <w:szCs w:val="20"/>
          <w:lang w:val="bg-BG"/>
        </w:rPr>
      </w:pPr>
      <w:r w:rsidRPr="00475B8B">
        <w:rPr>
          <w:rFonts w:ascii="Verdana" w:hAnsi="Verdana"/>
          <w:b/>
          <w:color w:val="auto"/>
          <w:sz w:val="20"/>
          <w:szCs w:val="20"/>
          <w:lang w:val="bg-BG"/>
        </w:rPr>
        <w:t>САНКЦИИ</w:t>
      </w:r>
      <w:r w:rsidRPr="00475B8B">
        <w:rPr>
          <w:rFonts w:ascii="Verdana" w:hAnsi="Verdana"/>
          <w:b/>
          <w:bCs/>
          <w:color w:val="auto"/>
          <w:sz w:val="20"/>
          <w:szCs w:val="20"/>
          <w:lang w:val="bg-BG"/>
        </w:rPr>
        <w:t>, НАЛАГАНИ НА “СОФИЙСКА ВОДА” АД</w:t>
      </w:r>
    </w:p>
    <w:p w14:paraId="1084089C" w14:textId="59548D73" w:rsidR="00D44D49" w:rsidRPr="00475B8B" w:rsidRDefault="00D44D49" w:rsidP="00E240BC">
      <w:pPr>
        <w:pStyle w:val="p50"/>
        <w:keepLines/>
        <w:numPr>
          <w:ilvl w:val="1"/>
          <w:numId w:val="2"/>
        </w:numPr>
        <w:tabs>
          <w:tab w:val="clear" w:pos="720"/>
          <w:tab w:val="clear" w:pos="760"/>
          <w:tab w:val="left" w:pos="993"/>
        </w:tabs>
        <w:spacing w:beforeLines="90" w:before="216" w:afterLines="90" w:after="216" w:line="240" w:lineRule="auto"/>
        <w:ind w:left="993" w:hanging="709"/>
        <w:rPr>
          <w:rFonts w:ascii="Verdana" w:hAnsi="Verdana"/>
          <w:color w:val="auto"/>
          <w:sz w:val="20"/>
          <w:szCs w:val="20"/>
          <w:lang w:val="bg-BG"/>
        </w:rPr>
      </w:pPr>
      <w:r w:rsidRPr="00475B8B">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7A1478">
        <w:rPr>
          <w:rFonts w:ascii="Verdana" w:hAnsi="Verdana"/>
          <w:color w:val="auto"/>
          <w:spacing w:val="-4"/>
          <w:sz w:val="20"/>
          <w:szCs w:val="20"/>
          <w:lang w:val="bg-BG"/>
        </w:rPr>
        <w:t>Изпълнит</w:t>
      </w:r>
      <w:r w:rsidR="00D41D4C">
        <w:rPr>
          <w:rFonts w:ascii="Verdana" w:hAnsi="Verdana"/>
          <w:color w:val="auto"/>
          <w:spacing w:val="-4"/>
          <w:sz w:val="20"/>
          <w:szCs w:val="20"/>
          <w:lang w:val="bg-BG"/>
        </w:rPr>
        <w:t>еля</w:t>
      </w:r>
      <w:r w:rsidRPr="00475B8B">
        <w:rPr>
          <w:rFonts w:ascii="Verdana" w:hAnsi="Verdana"/>
          <w:color w:val="auto"/>
          <w:spacing w:val="-4"/>
          <w:sz w:val="20"/>
          <w:szCs w:val="20"/>
          <w:lang w:val="bg-BG"/>
        </w:rPr>
        <w:t xml:space="preserve"> </w:t>
      </w:r>
      <w:r w:rsidRPr="00475B8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7A1478">
        <w:rPr>
          <w:rFonts w:ascii="Verdana" w:hAnsi="Verdana"/>
          <w:color w:val="auto"/>
          <w:spacing w:val="-4"/>
          <w:sz w:val="20"/>
          <w:szCs w:val="20"/>
          <w:lang w:val="bg-BG"/>
        </w:rPr>
        <w:t>Изпълнит</w:t>
      </w:r>
      <w:r w:rsidR="00D41D4C">
        <w:rPr>
          <w:rFonts w:ascii="Verdana" w:hAnsi="Verdana"/>
          <w:color w:val="auto"/>
          <w:spacing w:val="-4"/>
          <w:sz w:val="20"/>
          <w:szCs w:val="20"/>
          <w:lang w:val="bg-BG"/>
        </w:rPr>
        <w:t>еля</w:t>
      </w:r>
      <w:r w:rsidRPr="00475B8B">
        <w:rPr>
          <w:rFonts w:ascii="Verdana" w:hAnsi="Verdana"/>
          <w:color w:val="auto"/>
          <w:spacing w:val="-4"/>
          <w:sz w:val="20"/>
          <w:szCs w:val="20"/>
          <w:lang w:val="bg-BG"/>
        </w:rPr>
        <w:t xml:space="preserve">т </w:t>
      </w:r>
      <w:r w:rsidRPr="00475B8B">
        <w:rPr>
          <w:rFonts w:ascii="Verdana" w:hAnsi="Verdana"/>
          <w:color w:val="auto"/>
          <w:sz w:val="20"/>
          <w:szCs w:val="20"/>
          <w:lang w:val="bg-BG"/>
        </w:rPr>
        <w:t>се задължава да обезщети Възложителя по всички санкции в пълния им размер.</w:t>
      </w:r>
    </w:p>
    <w:p w14:paraId="1084089D" w14:textId="77777777" w:rsidR="00D44D49" w:rsidRPr="00475B8B" w:rsidRDefault="00D44D49" w:rsidP="00E240BC">
      <w:pPr>
        <w:pStyle w:val="p50"/>
        <w:keepLines/>
        <w:numPr>
          <w:ilvl w:val="0"/>
          <w:numId w:val="2"/>
        </w:numPr>
        <w:tabs>
          <w:tab w:val="clear" w:pos="720"/>
          <w:tab w:val="clear" w:pos="760"/>
          <w:tab w:val="num" w:pos="426"/>
        </w:tabs>
        <w:spacing w:beforeLines="90" w:before="216" w:afterLines="90" w:after="216" w:line="240" w:lineRule="auto"/>
        <w:rPr>
          <w:rFonts w:ascii="Verdana" w:hAnsi="Verdana"/>
          <w:b/>
          <w:bCs/>
          <w:color w:val="auto"/>
          <w:sz w:val="20"/>
          <w:szCs w:val="20"/>
          <w:lang w:val="bg-BG"/>
        </w:rPr>
      </w:pPr>
      <w:r w:rsidRPr="00475B8B">
        <w:rPr>
          <w:rFonts w:ascii="Verdana" w:hAnsi="Verdana"/>
          <w:b/>
          <w:bCs/>
          <w:color w:val="auto"/>
          <w:sz w:val="20"/>
          <w:szCs w:val="20"/>
          <w:lang w:val="bg-BG"/>
        </w:rPr>
        <w:t>ГАРАНЦИЯ ЗА ИЗПЪЛНЕНИЕ НА ДОГОВОРА</w:t>
      </w:r>
    </w:p>
    <w:p w14:paraId="1084089F" w14:textId="12D73783" w:rsidR="00D44D49" w:rsidRPr="00475B8B" w:rsidRDefault="00D44D49" w:rsidP="00E240BC">
      <w:pPr>
        <w:pStyle w:val="p50"/>
        <w:keepLines/>
        <w:numPr>
          <w:ilvl w:val="1"/>
          <w:numId w:val="2"/>
        </w:numPr>
        <w:tabs>
          <w:tab w:val="clear" w:pos="760"/>
        </w:tabs>
        <w:spacing w:beforeLines="90" w:before="216" w:afterLines="90" w:after="216" w:line="240" w:lineRule="auto"/>
        <w:ind w:left="993" w:hanging="567"/>
        <w:rPr>
          <w:rFonts w:ascii="Verdana" w:hAnsi="Verdana"/>
          <w:b/>
          <w:bCs/>
          <w:snapToGrid/>
          <w:color w:val="auto"/>
          <w:sz w:val="20"/>
          <w:szCs w:val="20"/>
          <w:lang w:val="bg-BG"/>
        </w:rPr>
      </w:pPr>
      <w:r w:rsidRPr="00475B8B">
        <w:rPr>
          <w:rFonts w:ascii="Verdana" w:hAnsi="Verdana"/>
          <w:color w:val="auto"/>
          <w:spacing w:val="-4"/>
          <w:sz w:val="20"/>
          <w:szCs w:val="20"/>
          <w:lang w:val="bg-BG"/>
        </w:rPr>
        <w:t xml:space="preserve">Възложителят не дължи лихви на </w:t>
      </w:r>
      <w:r w:rsidR="007A1478">
        <w:rPr>
          <w:rFonts w:ascii="Verdana" w:hAnsi="Verdana"/>
          <w:color w:val="auto"/>
          <w:spacing w:val="-4"/>
          <w:sz w:val="20"/>
          <w:szCs w:val="20"/>
          <w:lang w:val="bg-BG"/>
        </w:rPr>
        <w:t>Изпълнителя</w:t>
      </w:r>
      <w:r w:rsidRPr="00475B8B">
        <w:rPr>
          <w:rFonts w:ascii="Verdana" w:hAnsi="Verdana"/>
          <w:color w:val="auto"/>
          <w:spacing w:val="-4"/>
          <w:sz w:val="20"/>
          <w:szCs w:val="20"/>
          <w:lang w:val="bg-BG"/>
        </w:rPr>
        <w:t xml:space="preserve"> за периода, през който гаранцията е престояла при него. </w:t>
      </w:r>
    </w:p>
    <w:p w14:paraId="108408A0" w14:textId="7F11C2C8" w:rsidR="00D44D49" w:rsidRDefault="00D44D49" w:rsidP="00E240BC">
      <w:pPr>
        <w:pStyle w:val="p50"/>
        <w:keepLines/>
        <w:numPr>
          <w:ilvl w:val="1"/>
          <w:numId w:val="2"/>
        </w:numPr>
        <w:tabs>
          <w:tab w:val="clear" w:pos="760"/>
        </w:tabs>
        <w:spacing w:beforeLines="90" w:before="216" w:afterLines="90" w:after="216"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Възложителят ще освободи гаранцията за изпълнение след изтичане срока </w:t>
      </w:r>
      <w:r w:rsidR="007D7573">
        <w:rPr>
          <w:rFonts w:ascii="Verdana" w:hAnsi="Verdana"/>
          <w:color w:val="auto"/>
          <w:spacing w:val="-4"/>
          <w:sz w:val="20"/>
          <w:szCs w:val="20"/>
          <w:lang w:val="bg-BG"/>
        </w:rPr>
        <w:t>на договора</w:t>
      </w:r>
      <w:r w:rsidRPr="00475B8B">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49553489" w14:textId="003FE515" w:rsidR="00C76F78" w:rsidRPr="00475B8B" w:rsidRDefault="007A1478" w:rsidP="00E240BC">
      <w:pPr>
        <w:pStyle w:val="p50"/>
        <w:keepLines/>
        <w:numPr>
          <w:ilvl w:val="1"/>
          <w:numId w:val="2"/>
        </w:numPr>
        <w:tabs>
          <w:tab w:val="clear" w:pos="760"/>
        </w:tabs>
        <w:spacing w:beforeLines="90" w:before="216" w:afterLines="90" w:after="216" w:line="240" w:lineRule="auto"/>
        <w:ind w:left="993" w:hanging="567"/>
        <w:rPr>
          <w:rFonts w:ascii="Verdana" w:hAnsi="Verdana"/>
          <w:color w:val="auto"/>
          <w:spacing w:val="-4"/>
          <w:sz w:val="20"/>
          <w:szCs w:val="20"/>
          <w:lang w:val="bg-BG"/>
        </w:rPr>
      </w:pPr>
      <w:r>
        <w:rPr>
          <w:rFonts w:ascii="Verdana" w:hAnsi="Verdana"/>
          <w:color w:val="auto"/>
          <w:spacing w:val="-4"/>
          <w:sz w:val="20"/>
          <w:szCs w:val="20"/>
          <w:lang w:val="bg-BG"/>
        </w:rPr>
        <w:t>Изпълнителят</w:t>
      </w:r>
      <w:r w:rsidR="00C76F78">
        <w:rPr>
          <w:rFonts w:ascii="Verdana" w:hAnsi="Verdana"/>
          <w:color w:val="auto"/>
          <w:spacing w:val="-4"/>
          <w:sz w:val="20"/>
          <w:szCs w:val="20"/>
          <w:lang w:val="bg-BG"/>
        </w:rPr>
        <w:t xml:space="preserve"> отправя исканията за освобождаване на гаранцията за изпълнение към контролиращия служител по договора.</w:t>
      </w:r>
    </w:p>
    <w:p w14:paraId="108408A1" w14:textId="4CD0D521" w:rsidR="00D44D49" w:rsidRPr="00475B8B" w:rsidRDefault="00D44D49" w:rsidP="00E240BC">
      <w:pPr>
        <w:pStyle w:val="p50"/>
        <w:keepLines/>
        <w:numPr>
          <w:ilvl w:val="1"/>
          <w:numId w:val="2"/>
        </w:numPr>
        <w:tabs>
          <w:tab w:val="clear" w:pos="760"/>
        </w:tabs>
        <w:spacing w:beforeLines="90" w:before="216" w:afterLines="90" w:after="216" w:line="240" w:lineRule="auto"/>
        <w:ind w:left="993" w:hanging="567"/>
        <w:rPr>
          <w:rFonts w:ascii="Verdana" w:hAnsi="Verdana"/>
          <w:color w:val="auto"/>
          <w:sz w:val="20"/>
          <w:lang w:val="bg-BG"/>
        </w:rPr>
      </w:pPr>
      <w:r w:rsidRPr="00475B8B">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7A1478">
        <w:rPr>
          <w:rFonts w:ascii="Verdana" w:hAnsi="Verdana" w:cs="Tahoma"/>
          <w:color w:val="auto"/>
          <w:sz w:val="20"/>
          <w:szCs w:val="20"/>
          <w:lang w:val="bg-BG"/>
        </w:rPr>
        <w:t>изпълнит</w:t>
      </w:r>
      <w:r w:rsidRPr="00475B8B">
        <w:rPr>
          <w:rFonts w:ascii="Verdana" w:hAnsi="Verdana" w:cs="Tahoma"/>
          <w:color w:val="auto"/>
          <w:sz w:val="20"/>
          <w:szCs w:val="20"/>
          <w:lang w:val="bg-BG"/>
        </w:rPr>
        <w:t xml:space="preserve">ка, </w:t>
      </w:r>
      <w:r w:rsidR="003E33A0" w:rsidRPr="00475B8B">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475B8B">
        <w:rPr>
          <w:rFonts w:ascii="Verdana" w:hAnsi="Verdana" w:cs="Tahoma"/>
          <w:color w:val="auto"/>
          <w:sz w:val="20"/>
          <w:szCs w:val="20"/>
          <w:lang w:val="bg-BG"/>
        </w:rPr>
        <w:t xml:space="preserve">, </w:t>
      </w:r>
      <w:r w:rsidRPr="00475B8B">
        <w:rPr>
          <w:rFonts w:ascii="Verdana" w:hAnsi="Verdana"/>
          <w:color w:val="auto"/>
          <w:sz w:val="20"/>
          <w:lang w:val="bg-BG"/>
        </w:rPr>
        <w:t xml:space="preserve">изпращане на междубанкови SWIFT съобщения и заплащане на свързаните с това такси, в случай че обслужващата банка на </w:t>
      </w:r>
      <w:r w:rsidR="007A1478">
        <w:rPr>
          <w:rFonts w:ascii="Verdana" w:hAnsi="Verdana"/>
          <w:color w:val="auto"/>
          <w:sz w:val="20"/>
          <w:lang w:val="bg-BG"/>
        </w:rPr>
        <w:t>изпълнит</w:t>
      </w:r>
      <w:r w:rsidRPr="00475B8B">
        <w:rPr>
          <w:rFonts w:ascii="Verdana" w:hAnsi="Verdana"/>
          <w:color w:val="auto"/>
          <w:sz w:val="20"/>
          <w:lang w:val="bg-BG"/>
        </w:rPr>
        <w:t>ка има някакви допълнителни специфични изисквания.</w:t>
      </w:r>
    </w:p>
    <w:p w14:paraId="37D75B73" w14:textId="3BFD5D70" w:rsidR="00F07F8C" w:rsidRPr="00C151B8" w:rsidRDefault="00F07F8C" w:rsidP="00E240BC">
      <w:pPr>
        <w:pStyle w:val="p50"/>
        <w:keepLines/>
        <w:numPr>
          <w:ilvl w:val="1"/>
          <w:numId w:val="2"/>
        </w:numPr>
        <w:tabs>
          <w:tab w:val="clear" w:pos="760"/>
        </w:tabs>
        <w:spacing w:beforeLines="90" w:before="216" w:afterLines="90" w:after="216" w:line="240" w:lineRule="auto"/>
        <w:ind w:left="993" w:hanging="567"/>
        <w:rPr>
          <w:rFonts w:ascii="Verdana" w:hAnsi="Verdana"/>
          <w:color w:val="auto"/>
          <w:spacing w:val="-4"/>
          <w:sz w:val="20"/>
          <w:szCs w:val="20"/>
          <w:lang w:val="bg-BG"/>
        </w:rPr>
      </w:pPr>
      <w:r w:rsidRPr="00475B8B">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108408A2" w14:textId="4E7E3AA2" w:rsidR="00D44D49" w:rsidRPr="00475B8B" w:rsidRDefault="00D44D49" w:rsidP="00E240BC">
      <w:pPr>
        <w:pStyle w:val="p50"/>
        <w:keepLines/>
        <w:numPr>
          <w:ilvl w:val="1"/>
          <w:numId w:val="2"/>
        </w:numPr>
        <w:tabs>
          <w:tab w:val="clear" w:pos="760"/>
        </w:tabs>
        <w:spacing w:beforeLines="90" w:before="216" w:afterLines="90" w:after="216"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 случай че </w:t>
      </w:r>
      <w:r w:rsidR="007A1478">
        <w:rPr>
          <w:rFonts w:ascii="Verdana" w:hAnsi="Verdana"/>
          <w:color w:val="auto"/>
          <w:spacing w:val="-4"/>
          <w:sz w:val="20"/>
          <w:szCs w:val="20"/>
          <w:lang w:val="bg-BG"/>
        </w:rPr>
        <w:t>изпълнит</w:t>
      </w:r>
      <w:r w:rsidR="00D616DA">
        <w:rPr>
          <w:rFonts w:ascii="Verdana" w:hAnsi="Verdana"/>
          <w:color w:val="auto"/>
          <w:spacing w:val="-4"/>
          <w:sz w:val="20"/>
          <w:szCs w:val="20"/>
          <w:lang w:val="bg-BG"/>
        </w:rPr>
        <w:t>еля</w:t>
      </w:r>
      <w:r w:rsidRPr="00475B8B">
        <w:rPr>
          <w:rFonts w:ascii="Verdana" w:hAnsi="Verdana"/>
          <w:color w:val="auto"/>
          <w:spacing w:val="-4"/>
          <w:sz w:val="20"/>
          <w:szCs w:val="20"/>
          <w:lang w:val="bg-BG"/>
        </w:rPr>
        <w:t xml:space="preserve">т откаже да изплати неустойка, глоба или санкция, наложена съгласно изискванията на настоящия договор, възложителят има право да </w:t>
      </w:r>
      <w:r w:rsidRPr="00475B8B">
        <w:rPr>
          <w:rFonts w:ascii="Verdana" w:hAnsi="Verdana"/>
          <w:color w:val="auto"/>
          <w:sz w:val="20"/>
          <w:szCs w:val="20"/>
          <w:lang w:val="bg-BG"/>
        </w:rPr>
        <w:t>задържи плащане или да прихване сумите срещу насрещни дължими суми</w:t>
      </w:r>
      <w:r w:rsidRPr="00475B8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7A1478">
        <w:rPr>
          <w:rFonts w:ascii="Verdana" w:hAnsi="Verdana"/>
          <w:color w:val="auto"/>
          <w:spacing w:val="-4"/>
          <w:sz w:val="20"/>
          <w:szCs w:val="20"/>
          <w:lang w:val="bg-BG"/>
        </w:rPr>
        <w:t>изпълнит</w:t>
      </w:r>
      <w:r w:rsidR="00D616DA">
        <w:rPr>
          <w:rFonts w:ascii="Verdana" w:hAnsi="Verdana"/>
          <w:color w:val="auto"/>
          <w:spacing w:val="-4"/>
          <w:sz w:val="20"/>
          <w:szCs w:val="20"/>
          <w:lang w:val="bg-BG"/>
        </w:rPr>
        <w:t>еля</w:t>
      </w:r>
      <w:r w:rsidRPr="00475B8B">
        <w:rPr>
          <w:rFonts w:ascii="Verdana" w:hAnsi="Verdana"/>
          <w:color w:val="auto"/>
          <w:spacing w:val="-4"/>
          <w:sz w:val="20"/>
          <w:szCs w:val="20"/>
          <w:lang w:val="bg-BG"/>
        </w:rPr>
        <w:t xml:space="preserve">. </w:t>
      </w:r>
      <w:r w:rsidR="007A1478">
        <w:rPr>
          <w:rFonts w:ascii="Verdana" w:hAnsi="Verdana"/>
          <w:color w:val="auto"/>
          <w:sz w:val="20"/>
          <w:szCs w:val="20"/>
          <w:lang w:val="bg-BG"/>
        </w:rPr>
        <w:t>Изпълнит</w:t>
      </w:r>
      <w:r w:rsidR="00D616DA">
        <w:rPr>
          <w:rFonts w:ascii="Verdana" w:hAnsi="Verdana"/>
          <w:color w:val="auto"/>
          <w:sz w:val="20"/>
          <w:szCs w:val="20"/>
          <w:lang w:val="bg-BG"/>
        </w:rPr>
        <w:t>еля</w:t>
      </w:r>
      <w:r w:rsidR="00422091" w:rsidRPr="00475B8B">
        <w:rPr>
          <w:rFonts w:ascii="Verdana" w:hAnsi="Verdana"/>
          <w:color w:val="auto"/>
          <w:sz w:val="20"/>
          <w:szCs w:val="20"/>
          <w:lang w:val="bg-BG"/>
        </w:rPr>
        <w:t>т е длъжен да поддържа стойността на гаранцията за изпълнение за срока на договора.</w:t>
      </w:r>
    </w:p>
    <w:p w14:paraId="108408A3" w14:textId="72FD63EE" w:rsidR="00D44D49" w:rsidRPr="00475B8B" w:rsidRDefault="00D44D49" w:rsidP="00E240BC">
      <w:pPr>
        <w:pStyle w:val="p50"/>
        <w:keepLines/>
        <w:numPr>
          <w:ilvl w:val="1"/>
          <w:numId w:val="2"/>
        </w:numPr>
        <w:tabs>
          <w:tab w:val="clear" w:pos="760"/>
        </w:tabs>
        <w:spacing w:beforeLines="90" w:before="216" w:afterLines="90" w:after="216"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 случай че стойността на гаранцията за изпълнение се окаже недостатъчна, </w:t>
      </w:r>
      <w:r w:rsidR="007A1478">
        <w:rPr>
          <w:rFonts w:ascii="Verdana" w:hAnsi="Verdana"/>
          <w:color w:val="auto"/>
          <w:spacing w:val="-4"/>
          <w:sz w:val="20"/>
          <w:szCs w:val="20"/>
          <w:lang w:val="bg-BG"/>
        </w:rPr>
        <w:t>изпълнит</w:t>
      </w:r>
      <w:r w:rsidR="00D616DA">
        <w:rPr>
          <w:rFonts w:ascii="Verdana" w:hAnsi="Verdana"/>
          <w:color w:val="auto"/>
          <w:spacing w:val="-4"/>
          <w:sz w:val="20"/>
          <w:szCs w:val="20"/>
          <w:lang w:val="bg-BG"/>
        </w:rPr>
        <w:t>елят</w:t>
      </w:r>
      <w:r w:rsidRPr="00475B8B">
        <w:rPr>
          <w:rFonts w:ascii="Verdana" w:hAnsi="Verdana"/>
          <w:color w:val="auto"/>
          <w:spacing w:val="-4"/>
          <w:sz w:val="20"/>
          <w:szCs w:val="20"/>
          <w:lang w:val="bg-BG"/>
        </w:rPr>
        <w:t xml:space="preserve">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5319DC7B" w14:textId="1B2CC60C" w:rsidR="00577880" w:rsidRDefault="00D44D49" w:rsidP="00E240BC">
      <w:pPr>
        <w:pStyle w:val="p50"/>
        <w:keepLines/>
        <w:numPr>
          <w:ilvl w:val="1"/>
          <w:numId w:val="2"/>
        </w:numPr>
        <w:tabs>
          <w:tab w:val="clear" w:pos="760"/>
        </w:tabs>
        <w:spacing w:beforeLines="90" w:before="216" w:afterLines="90" w:after="216" w:line="240" w:lineRule="auto"/>
        <w:ind w:left="993" w:hanging="567"/>
        <w:rPr>
          <w:rFonts w:ascii="Verdana" w:hAnsi="Verdana"/>
          <w:snapToGrid/>
          <w:color w:val="auto"/>
          <w:spacing w:val="-4"/>
          <w:sz w:val="20"/>
          <w:szCs w:val="20"/>
          <w:lang w:val="bg-BG"/>
        </w:rPr>
        <w:sectPr w:rsidR="00577880" w:rsidSect="00C35323">
          <w:pgSz w:w="11909" w:h="16834" w:code="9"/>
          <w:pgMar w:top="1440" w:right="1440" w:bottom="1440" w:left="1440" w:header="709" w:footer="680" w:gutter="0"/>
          <w:cols w:space="708"/>
        </w:sectPr>
      </w:pPr>
      <w:r w:rsidRPr="00475B8B">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7A1478">
        <w:rPr>
          <w:rFonts w:ascii="Verdana" w:hAnsi="Verdana"/>
          <w:color w:val="auto"/>
          <w:spacing w:val="-4"/>
          <w:sz w:val="20"/>
          <w:szCs w:val="20"/>
          <w:lang w:val="bg-BG"/>
        </w:rPr>
        <w:t>изпълнит</w:t>
      </w:r>
      <w:r w:rsidRPr="00475B8B">
        <w:rPr>
          <w:rFonts w:ascii="Verdana" w:hAnsi="Verdana"/>
          <w:color w:val="auto"/>
          <w:spacing w:val="-4"/>
          <w:sz w:val="20"/>
          <w:szCs w:val="20"/>
          <w:lang w:val="bg-BG"/>
        </w:rPr>
        <w:t>ка</w:t>
      </w:r>
      <w:r w:rsidRPr="00475B8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007A1478">
        <w:rPr>
          <w:rFonts w:ascii="Verdana" w:hAnsi="Verdana"/>
          <w:color w:val="auto"/>
          <w:spacing w:val="-4"/>
          <w:sz w:val="20"/>
          <w:szCs w:val="20"/>
          <w:lang w:val="bg-BG"/>
        </w:rPr>
        <w:t>изпълнит</w:t>
      </w:r>
      <w:r w:rsidR="00D616DA">
        <w:rPr>
          <w:rFonts w:ascii="Verdana" w:hAnsi="Verdana"/>
          <w:color w:val="auto"/>
          <w:spacing w:val="-4"/>
          <w:sz w:val="20"/>
          <w:szCs w:val="20"/>
          <w:lang w:val="bg-BG"/>
        </w:rPr>
        <w:t>еля</w:t>
      </w:r>
      <w:r w:rsidRPr="00475B8B">
        <w:rPr>
          <w:rFonts w:ascii="Verdana" w:hAnsi="Verdana"/>
          <w:snapToGrid/>
          <w:color w:val="auto"/>
          <w:spacing w:val="-4"/>
          <w:sz w:val="20"/>
          <w:szCs w:val="20"/>
          <w:lang w:val="bg-BG"/>
        </w:rPr>
        <w:t>.</w:t>
      </w:r>
    </w:p>
    <w:p w14:paraId="7212DB7F" w14:textId="77777777" w:rsidR="00577880" w:rsidRPr="00577880" w:rsidRDefault="00577880" w:rsidP="00577880">
      <w:pPr>
        <w:keepLines/>
        <w:spacing w:after="200" w:line="276" w:lineRule="auto"/>
        <w:jc w:val="center"/>
        <w:rPr>
          <w:rFonts w:ascii="Verdana" w:hAnsi="Verdana"/>
          <w:b/>
          <w:bCs/>
          <w:snapToGrid w:val="0"/>
          <w:sz w:val="20"/>
          <w:szCs w:val="20"/>
          <w:lang w:val="bg-BG"/>
        </w:rPr>
        <w:sectPr w:rsidR="00577880" w:rsidRPr="00577880" w:rsidSect="008F022B">
          <w:pgSz w:w="11909" w:h="16834" w:code="9"/>
          <w:pgMar w:top="1440" w:right="1440" w:bottom="1440" w:left="1440" w:header="709" w:footer="680" w:gutter="0"/>
          <w:cols w:space="708"/>
          <w:vAlign w:val="center"/>
        </w:sectPr>
      </w:pPr>
      <w:r w:rsidRPr="00577880">
        <w:rPr>
          <w:rFonts w:ascii="Verdana" w:hAnsi="Verdana"/>
          <w:b/>
          <w:bCs/>
          <w:snapToGrid w:val="0"/>
          <w:sz w:val="20"/>
          <w:szCs w:val="20"/>
          <w:lang w:val="bg-BG"/>
        </w:rPr>
        <w:t>РАЗДЕЛ Г: ОБЩИ УСЛОВИЯ НА ДОГОВОРА ЗА  УСЛУГИ</w:t>
      </w:r>
    </w:p>
    <w:p w14:paraId="587B89C7" w14:textId="77777777" w:rsidR="00577880" w:rsidRPr="00577880" w:rsidRDefault="00577880" w:rsidP="00577880">
      <w:pPr>
        <w:pStyle w:val="p50"/>
        <w:keepLines/>
        <w:spacing w:before="120" w:after="120"/>
        <w:rPr>
          <w:rFonts w:ascii="Verdana" w:hAnsi="Verdana"/>
          <w:bCs/>
          <w:sz w:val="20"/>
          <w:szCs w:val="20"/>
          <w:lang w:val="bg-BG"/>
        </w:rPr>
      </w:pPr>
      <w:bookmarkStart w:id="11" w:name="_Ref46137828"/>
      <w:r w:rsidRPr="00577880">
        <w:rPr>
          <w:rFonts w:ascii="Verdana" w:hAnsi="Verdana"/>
          <w:bCs/>
          <w:sz w:val="20"/>
          <w:szCs w:val="20"/>
          <w:lang w:val="bg-BG"/>
        </w:rPr>
        <w:t>РАЗДЕЛ Г: ОБЩИ УСЛОВИЯ НА ДОГОВОРА ЗА УСЛУГИ</w:t>
      </w:r>
      <w:bookmarkEnd w:id="11"/>
    </w:p>
    <w:p w14:paraId="32BF7CB7" w14:textId="77777777" w:rsidR="00577880" w:rsidRPr="00577880" w:rsidRDefault="00577880" w:rsidP="00577880">
      <w:pPr>
        <w:pStyle w:val="p50"/>
        <w:keepLines/>
        <w:spacing w:before="120" w:after="120"/>
        <w:rPr>
          <w:rFonts w:ascii="Verdana" w:hAnsi="Verdana"/>
          <w:bCs/>
          <w:sz w:val="20"/>
          <w:szCs w:val="20"/>
          <w:lang w:val="bg-BG"/>
        </w:rPr>
      </w:pPr>
      <w:bookmarkStart w:id="12" w:name="_Ref46649143"/>
      <w:r w:rsidRPr="00577880">
        <w:rPr>
          <w:rFonts w:ascii="Verdana" w:hAnsi="Verdana"/>
          <w:bCs/>
          <w:sz w:val="20"/>
          <w:szCs w:val="20"/>
          <w:lang w:val="bg-BG"/>
        </w:rPr>
        <w:t>Съдържание:</w:t>
      </w:r>
      <w:bookmarkEnd w:id="12"/>
    </w:p>
    <w:p w14:paraId="2C5F3858" w14:textId="77777777" w:rsidR="00577880" w:rsidRPr="00577880" w:rsidRDefault="00577880" w:rsidP="00577880">
      <w:pPr>
        <w:pStyle w:val="p50"/>
        <w:spacing w:before="120" w:after="120"/>
        <w:rPr>
          <w:rFonts w:ascii="Verdana" w:hAnsi="Verdana"/>
          <w:bCs/>
          <w:sz w:val="20"/>
          <w:szCs w:val="20"/>
          <w:lang w:val="bg-BG"/>
        </w:rPr>
      </w:pPr>
      <w:r w:rsidRPr="00577880">
        <w:rPr>
          <w:rFonts w:ascii="Verdana" w:hAnsi="Verdana"/>
          <w:bCs/>
          <w:sz w:val="20"/>
          <w:szCs w:val="20"/>
          <w:lang w:val="bg-BG"/>
        </w:rPr>
        <w:t xml:space="preserve">Член </w:t>
      </w:r>
      <w:r w:rsidRPr="00577880">
        <w:rPr>
          <w:rFonts w:ascii="Verdana" w:hAnsi="Verdana"/>
          <w:bCs/>
          <w:sz w:val="20"/>
          <w:szCs w:val="20"/>
          <w:lang w:val="bg-BG"/>
        </w:rPr>
        <w:tab/>
        <w:t>Наименование</w:t>
      </w:r>
    </w:p>
    <w:p w14:paraId="5C015538"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ДЕФИНИЦИИИ</w:t>
      </w:r>
    </w:p>
    <w:p w14:paraId="3A2F2999"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ОБЩИ ПОЛОЖЕНИЯ</w:t>
      </w:r>
    </w:p>
    <w:p w14:paraId="3E5BADC5"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ЗАДЪЛЖЕНИЯ НА ИЗПЪЛНИТЕЛЯ</w:t>
      </w:r>
    </w:p>
    <w:p w14:paraId="5E263A94"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ЗАДЪЛЖЕНИЯ НА ВЪЗЛОЖИТЕЛЯ</w:t>
      </w:r>
    </w:p>
    <w:p w14:paraId="7BA21BB3"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НЕУСТОЙКИ</w:t>
      </w:r>
    </w:p>
    <w:p w14:paraId="150D9D5D"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ПЛАЩАНЕ, ДДС И ГАРАНЦИЯ ЗА ИЗПЪЛНЕНИЕ</w:t>
      </w:r>
    </w:p>
    <w:p w14:paraId="465AABA9"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ИНТЕЛЕКТУАЛНА СОБСТВЕНОСТ</w:t>
      </w:r>
    </w:p>
    <w:p w14:paraId="1F78590C"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КОНФИДЕНЦИАЛНОСТ</w:t>
      </w:r>
    </w:p>
    <w:p w14:paraId="66FCF55A"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ПУБЛИЧНОСТ</w:t>
      </w:r>
    </w:p>
    <w:p w14:paraId="115D6F4A"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СПЕЦИФИКАЦИЯ</w:t>
      </w:r>
    </w:p>
    <w:p w14:paraId="48832B72"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ВЪТРЕШНИ ПРАВИЛА</w:t>
      </w:r>
    </w:p>
    <w:p w14:paraId="6B268BC7"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ЗАПОЗНАВАНЕ С УСЛОВИЯТА НА ОБЕКТИТЕ</w:t>
      </w:r>
    </w:p>
    <w:p w14:paraId="40CD498E"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ИНСПЕКТИРАНЕ И ДОСТЪП ДО ОБЕКТИ И СЪОРЪЖЕНИЯ</w:t>
      </w:r>
    </w:p>
    <w:p w14:paraId="1E8B9498"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ПРЕДОСТАВЕНИ АКТИВИ</w:t>
      </w:r>
    </w:p>
    <w:p w14:paraId="6BD0540C"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СЛУЖИТЕЛИ НА ИЗПЪЛНИТЕЛЯ</w:t>
      </w:r>
    </w:p>
    <w:p w14:paraId="32353F7B"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УВЕДОМЯВАНЕ ЗА ИНЦИДЕНТИ</w:t>
      </w:r>
    </w:p>
    <w:p w14:paraId="3FD1138C"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ПРИЕМАНЕ</w:t>
      </w:r>
    </w:p>
    <w:p w14:paraId="52E7AEBC"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НЕИЗПЪЛНЕНИЕ</w:t>
      </w:r>
    </w:p>
    <w:p w14:paraId="1D274A13"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fldChar w:fldCharType="begin"/>
      </w:r>
      <w:r w:rsidRPr="00577880">
        <w:rPr>
          <w:rFonts w:ascii="Verdana" w:hAnsi="Verdana"/>
          <w:sz w:val="20"/>
          <w:szCs w:val="20"/>
          <w:lang w:val="bg-BG"/>
        </w:rPr>
        <w:instrText xml:space="preserve"> REF _Ref46308268 \h  \* MERGEFORMAT </w:instrText>
      </w:r>
      <w:r w:rsidRPr="00577880">
        <w:rPr>
          <w:rFonts w:ascii="Verdana" w:hAnsi="Verdana"/>
          <w:sz w:val="20"/>
          <w:szCs w:val="20"/>
          <w:lang w:val="bg-BG"/>
        </w:rPr>
      </w:r>
      <w:r w:rsidRPr="00577880">
        <w:rPr>
          <w:rFonts w:ascii="Verdana" w:hAnsi="Verdana"/>
          <w:sz w:val="20"/>
          <w:szCs w:val="20"/>
          <w:lang w:val="bg-BG"/>
        </w:rPr>
        <w:fldChar w:fldCharType="separate"/>
      </w:r>
      <w:r w:rsidR="00E760B4" w:rsidRPr="00E760B4">
        <w:rPr>
          <w:rFonts w:ascii="Verdana" w:hAnsi="Verdana"/>
          <w:sz w:val="20"/>
          <w:szCs w:val="20"/>
          <w:lang w:val="bg-BG"/>
        </w:rPr>
        <w:t>ФОРС МАЖОР</w:t>
      </w:r>
      <w:r w:rsidRPr="00577880">
        <w:rPr>
          <w:rFonts w:ascii="Verdana" w:hAnsi="Verdana"/>
          <w:sz w:val="20"/>
          <w:szCs w:val="20"/>
          <w:lang w:val="bg-BG"/>
        </w:rPr>
        <w:fldChar w:fldCharType="end"/>
      </w:r>
      <w:r w:rsidRPr="00577880">
        <w:rPr>
          <w:rFonts w:ascii="Verdana" w:hAnsi="Verdana"/>
          <w:sz w:val="20"/>
          <w:szCs w:val="20"/>
          <w:lang w:val="bg-BG"/>
        </w:rPr>
        <w:t xml:space="preserve"> </w:t>
      </w:r>
    </w:p>
    <w:p w14:paraId="07518456"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ЗАСТРАХОВАНЕ И ОТГОВОРНОСТ</w:t>
      </w:r>
    </w:p>
    <w:p w14:paraId="5D4E8B04"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ПРЕОТСТЪПВАНЕ И ПРЕХВЪРЛЯНЕ НА ЗАДЪЛЖЕНИЯ</w:t>
      </w:r>
    </w:p>
    <w:p w14:paraId="29380600"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ПРЕКРАТЯВАНЕ</w:t>
      </w:r>
    </w:p>
    <w:p w14:paraId="654AF6E7"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РАЗДЕЛНОСТ</w:t>
      </w:r>
    </w:p>
    <w:p w14:paraId="07EEF202" w14:textId="77777777" w:rsidR="00577880" w:rsidRPr="00577880" w:rsidRDefault="00577880" w:rsidP="00C342AF">
      <w:pPr>
        <w:pStyle w:val="p50"/>
        <w:numPr>
          <w:ilvl w:val="0"/>
          <w:numId w:val="23"/>
        </w:numPr>
        <w:spacing w:before="120" w:after="120"/>
        <w:rPr>
          <w:rFonts w:ascii="Verdana" w:hAnsi="Verdana"/>
          <w:sz w:val="20"/>
          <w:szCs w:val="20"/>
          <w:lang w:val="bg-BG"/>
        </w:rPr>
      </w:pPr>
      <w:r w:rsidRPr="00577880">
        <w:rPr>
          <w:rFonts w:ascii="Verdana" w:hAnsi="Verdana"/>
          <w:sz w:val="20"/>
          <w:szCs w:val="20"/>
          <w:lang w:val="bg-BG"/>
        </w:rPr>
        <w:t>ПРИЛОЖИМО ПРАВО</w:t>
      </w:r>
    </w:p>
    <w:p w14:paraId="74C6F464" w14:textId="77777777" w:rsidR="00577880" w:rsidRPr="00577880" w:rsidRDefault="00577880" w:rsidP="00577880">
      <w:pPr>
        <w:pStyle w:val="p50"/>
        <w:spacing w:before="120" w:after="120"/>
        <w:rPr>
          <w:rFonts w:ascii="Verdana" w:hAnsi="Verdana"/>
          <w:sz w:val="20"/>
          <w:szCs w:val="20"/>
          <w:lang w:val="bg-BG"/>
        </w:rPr>
      </w:pPr>
    </w:p>
    <w:p w14:paraId="0F9A8CFA" w14:textId="77777777" w:rsidR="00577880" w:rsidRPr="00577880" w:rsidRDefault="00577880" w:rsidP="00577880">
      <w:pPr>
        <w:pStyle w:val="p50"/>
        <w:keepLines/>
        <w:spacing w:before="120" w:after="120" w:line="240" w:lineRule="auto"/>
        <w:rPr>
          <w:rFonts w:ascii="Verdana" w:hAnsi="Verdana"/>
          <w:sz w:val="20"/>
          <w:szCs w:val="20"/>
          <w:lang w:val="bg-BG"/>
        </w:rPr>
        <w:sectPr w:rsidR="00577880" w:rsidRPr="00577880" w:rsidSect="00FC3A63">
          <w:pgSz w:w="11909" w:h="16834" w:code="9"/>
          <w:pgMar w:top="1440" w:right="1440" w:bottom="1440" w:left="1440" w:header="709" w:footer="680" w:gutter="0"/>
          <w:cols w:space="708"/>
          <w:vAlign w:val="both"/>
          <w:docGrid w:linePitch="360"/>
        </w:sectPr>
      </w:pPr>
    </w:p>
    <w:p w14:paraId="371F14FC" w14:textId="77777777" w:rsidR="00577880" w:rsidRPr="00577880" w:rsidRDefault="00577880" w:rsidP="00577880">
      <w:pPr>
        <w:pStyle w:val="p50"/>
        <w:keepLines/>
        <w:spacing w:before="120" w:after="120" w:line="240" w:lineRule="auto"/>
        <w:rPr>
          <w:rFonts w:ascii="Verdana" w:hAnsi="Verdana"/>
          <w:b/>
          <w:color w:val="auto"/>
          <w:sz w:val="20"/>
          <w:szCs w:val="20"/>
          <w:lang w:val="bg-BG"/>
        </w:rPr>
      </w:pPr>
      <w:r w:rsidRPr="00577880">
        <w:rPr>
          <w:rFonts w:ascii="Verdana" w:hAnsi="Verdana"/>
          <w:b/>
          <w:color w:val="auto"/>
          <w:sz w:val="20"/>
          <w:szCs w:val="20"/>
          <w:lang w:val="bg-BG"/>
        </w:rPr>
        <w:t>Общи условия на договора за услуги</w:t>
      </w:r>
    </w:p>
    <w:p w14:paraId="3E74C9EF" w14:textId="77777777" w:rsidR="00577880" w:rsidRPr="00577880" w:rsidRDefault="00577880" w:rsidP="00577880">
      <w:pPr>
        <w:pStyle w:val="p50"/>
        <w:keepLines/>
        <w:spacing w:before="120" w:after="120"/>
        <w:rPr>
          <w:rFonts w:ascii="Verdana" w:hAnsi="Verdana"/>
          <w:bCs/>
          <w:iCs/>
          <w:color w:val="auto"/>
          <w:sz w:val="20"/>
          <w:szCs w:val="20"/>
          <w:lang w:val="bg-BG"/>
        </w:rPr>
      </w:pPr>
      <w:r w:rsidRPr="00577880">
        <w:rPr>
          <w:rFonts w:ascii="Verdana" w:hAnsi="Verdana"/>
          <w:bCs/>
          <w:iCs/>
          <w:color w:val="auto"/>
          <w:sz w:val="20"/>
          <w:szCs w:val="20"/>
          <w:lang w:val="bg-BG"/>
        </w:rPr>
        <w:t>Общите условия на договора за услуги, са както следва:</w:t>
      </w:r>
    </w:p>
    <w:p w14:paraId="2173AD1E"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13" w:name="_Ref46308183"/>
      <w:r w:rsidRPr="00577880">
        <w:rPr>
          <w:rFonts w:ascii="Verdana" w:hAnsi="Verdana"/>
          <w:color w:val="auto"/>
          <w:sz w:val="20"/>
          <w:szCs w:val="20"/>
          <w:lang w:val="bg-BG"/>
        </w:rPr>
        <w:t>ДЕФИНИЦИИ</w:t>
      </w:r>
      <w:bookmarkEnd w:id="13"/>
      <w:r w:rsidRPr="00577880">
        <w:rPr>
          <w:rFonts w:ascii="Verdana" w:hAnsi="Verdana"/>
          <w:color w:val="auto"/>
          <w:sz w:val="20"/>
          <w:szCs w:val="20"/>
          <w:lang w:val="bg-BG"/>
        </w:rPr>
        <w:t xml:space="preserve"> </w:t>
      </w:r>
    </w:p>
    <w:p w14:paraId="6DC522D3" w14:textId="77777777" w:rsidR="00577880" w:rsidRPr="00577880" w:rsidRDefault="00577880" w:rsidP="00577880">
      <w:pPr>
        <w:pStyle w:val="p50"/>
        <w:spacing w:before="120" w:after="120"/>
        <w:rPr>
          <w:rFonts w:ascii="Verdana" w:hAnsi="Verdana"/>
          <w:color w:val="auto"/>
          <w:sz w:val="20"/>
          <w:szCs w:val="20"/>
          <w:lang w:val="bg-BG"/>
        </w:rPr>
      </w:pPr>
      <w:r w:rsidRPr="00577880">
        <w:rPr>
          <w:rFonts w:ascii="Verdana" w:hAnsi="Verdana"/>
          <w:color w:val="auto"/>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ED5EB11" w14:textId="77777777" w:rsidR="00577880" w:rsidRPr="00577880" w:rsidRDefault="00577880" w:rsidP="00577880">
      <w:pPr>
        <w:pStyle w:val="p50"/>
        <w:spacing w:before="120" w:after="120"/>
        <w:rPr>
          <w:rFonts w:ascii="Verdana" w:hAnsi="Verdana"/>
          <w:color w:val="auto"/>
          <w:sz w:val="20"/>
          <w:szCs w:val="20"/>
          <w:lang w:val="bg-BG"/>
        </w:rPr>
      </w:pPr>
      <w:r w:rsidRPr="00577880">
        <w:rPr>
          <w:rFonts w:ascii="Verdana" w:hAnsi="Verdana"/>
          <w:color w:val="auto"/>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FA7D31A"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bCs/>
          <w:color w:val="auto"/>
          <w:sz w:val="20"/>
          <w:szCs w:val="20"/>
          <w:lang w:val="bg-BG"/>
        </w:rPr>
        <w:t>“Възложител”</w:t>
      </w:r>
      <w:bookmarkStart w:id="14" w:name="възложител"/>
      <w:bookmarkStart w:id="15" w:name="контролиращслужител"/>
      <w:bookmarkStart w:id="16" w:name="представителконтролиращслужител"/>
      <w:bookmarkStart w:id="17" w:name="инструкциизавариране"/>
      <w:bookmarkEnd w:id="14"/>
      <w:bookmarkEnd w:id="15"/>
      <w:bookmarkEnd w:id="16"/>
      <w:bookmarkEnd w:id="17"/>
      <w:r w:rsidRPr="00577880">
        <w:rPr>
          <w:rFonts w:ascii="Verdana" w:hAnsi="Verdana"/>
          <w:color w:val="auto"/>
          <w:sz w:val="20"/>
          <w:szCs w:val="20"/>
          <w:lang w:val="bg-BG"/>
        </w:rPr>
        <w:t xml:space="preserve"> означава “Софийска вода” АД, което възлага изпълнението на услугите по договора.</w:t>
      </w:r>
    </w:p>
    <w:p w14:paraId="545A63D0"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w:t>
      </w:r>
      <w:r w:rsidRPr="00577880">
        <w:rPr>
          <w:rFonts w:ascii="Verdana" w:hAnsi="Verdana"/>
          <w:bCs/>
          <w:color w:val="auto"/>
          <w:sz w:val="20"/>
          <w:szCs w:val="20"/>
          <w:lang w:val="bg-BG"/>
        </w:rPr>
        <w:t>И</w:t>
      </w:r>
      <w:bookmarkStart w:id="18" w:name="изпълнител"/>
      <w:bookmarkEnd w:id="18"/>
      <w:r w:rsidRPr="00577880">
        <w:rPr>
          <w:rFonts w:ascii="Verdana" w:hAnsi="Verdana"/>
          <w:bCs/>
          <w:color w:val="auto"/>
          <w:sz w:val="20"/>
          <w:szCs w:val="20"/>
          <w:lang w:val="bg-BG"/>
        </w:rPr>
        <w:t>зпълнител</w:t>
      </w:r>
      <w:r w:rsidRPr="00577880">
        <w:rPr>
          <w:rFonts w:ascii="Verdana" w:hAnsi="Verdana"/>
          <w:color w:val="auto"/>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2AB3F476"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w:t>
      </w:r>
      <w:r w:rsidRPr="00577880">
        <w:rPr>
          <w:rFonts w:ascii="Verdana" w:hAnsi="Verdana"/>
          <w:bCs/>
          <w:color w:val="auto"/>
          <w:sz w:val="20"/>
          <w:szCs w:val="20"/>
          <w:lang w:val="bg-BG"/>
        </w:rPr>
        <w:t>Контролиращ</w:t>
      </w:r>
      <w:r w:rsidRPr="00577880">
        <w:rPr>
          <w:rFonts w:ascii="Verdana" w:hAnsi="Verdana"/>
          <w:color w:val="auto"/>
          <w:sz w:val="20"/>
          <w:szCs w:val="20"/>
          <w:lang w:val="bg-BG"/>
        </w:rPr>
        <w:t xml:space="preserve"> </w:t>
      </w:r>
      <w:r w:rsidRPr="00577880">
        <w:rPr>
          <w:rFonts w:ascii="Verdana" w:hAnsi="Verdana"/>
          <w:bCs/>
          <w:color w:val="auto"/>
          <w:sz w:val="20"/>
          <w:szCs w:val="20"/>
          <w:lang w:val="bg-BG"/>
        </w:rPr>
        <w:t>служител</w:t>
      </w:r>
      <w:r w:rsidRPr="00577880">
        <w:rPr>
          <w:rFonts w:ascii="Verdana" w:hAnsi="Verdana"/>
          <w:color w:val="auto"/>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54B61ACC"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bookmarkStart w:id="19" w:name="договор"/>
      <w:bookmarkEnd w:id="19"/>
      <w:r w:rsidRPr="00577880">
        <w:rPr>
          <w:rFonts w:ascii="Verdana" w:hAnsi="Verdana"/>
          <w:color w:val="auto"/>
          <w:sz w:val="20"/>
          <w:szCs w:val="20"/>
          <w:lang w:val="bg-BG"/>
        </w:rPr>
        <w:t>“</w:t>
      </w:r>
      <w:r w:rsidRPr="00577880">
        <w:rPr>
          <w:rFonts w:ascii="Verdana" w:hAnsi="Verdana"/>
          <w:bCs/>
          <w:color w:val="auto"/>
          <w:sz w:val="20"/>
          <w:szCs w:val="20"/>
          <w:lang w:val="bg-BG"/>
        </w:rPr>
        <w:t>Договор</w:t>
      </w:r>
      <w:r w:rsidRPr="00577880">
        <w:rPr>
          <w:rFonts w:ascii="Verdana" w:hAnsi="Verdana"/>
          <w:color w:val="auto"/>
          <w:sz w:val="20"/>
          <w:szCs w:val="20"/>
          <w:lang w:val="bg-BG"/>
        </w:rPr>
        <w:t xml:space="preserve">” означава цялостното съглашение между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xml:space="preserve"> и Изпълнителя, състоящо се от следните части, които в случай на несъответствие при тълкуване имат предимство в посочения по – долу ред:</w:t>
      </w:r>
    </w:p>
    <w:p w14:paraId="692EEC55" w14:textId="77777777" w:rsidR="00577880" w:rsidRPr="00577880" w:rsidRDefault="00577880" w:rsidP="00C342AF">
      <w:pPr>
        <w:pStyle w:val="p50"/>
        <w:keepLines/>
        <w:numPr>
          <w:ilvl w:val="0"/>
          <w:numId w:val="22"/>
        </w:numPr>
        <w:spacing w:before="120" w:after="120"/>
        <w:rPr>
          <w:rFonts w:ascii="Verdana" w:hAnsi="Verdana"/>
          <w:color w:val="auto"/>
          <w:sz w:val="20"/>
          <w:szCs w:val="20"/>
          <w:lang w:val="bg-BG"/>
        </w:rPr>
      </w:pPr>
      <w:r w:rsidRPr="00577880">
        <w:rPr>
          <w:rFonts w:ascii="Verdana" w:hAnsi="Verdana"/>
          <w:color w:val="auto"/>
          <w:sz w:val="20"/>
          <w:szCs w:val="20"/>
          <w:lang w:val="bg-BG"/>
        </w:rPr>
        <w:t>Договор;</w:t>
      </w:r>
    </w:p>
    <w:p w14:paraId="482D6C1E" w14:textId="77777777" w:rsidR="00577880" w:rsidRPr="00577880" w:rsidRDefault="00577880" w:rsidP="00C342AF">
      <w:pPr>
        <w:pStyle w:val="p50"/>
        <w:keepLines/>
        <w:numPr>
          <w:ilvl w:val="0"/>
          <w:numId w:val="22"/>
        </w:numPr>
        <w:spacing w:before="120" w:after="120"/>
        <w:rPr>
          <w:rFonts w:ascii="Verdana" w:hAnsi="Verdana"/>
          <w:color w:val="auto"/>
          <w:sz w:val="20"/>
          <w:szCs w:val="20"/>
          <w:lang w:val="bg-BG"/>
        </w:rPr>
      </w:pPr>
      <w:r w:rsidRPr="00577880">
        <w:rPr>
          <w:rFonts w:ascii="Verdana" w:hAnsi="Verdana"/>
          <w:color w:val="auto"/>
          <w:sz w:val="20"/>
          <w:szCs w:val="20"/>
          <w:lang w:val="bg-BG"/>
        </w:rPr>
        <w:t>Раздел А: Техническо задание – предмет на договора;</w:t>
      </w:r>
    </w:p>
    <w:p w14:paraId="1199A2AD" w14:textId="77777777" w:rsidR="00577880" w:rsidRPr="00577880" w:rsidRDefault="00577880" w:rsidP="00C342AF">
      <w:pPr>
        <w:pStyle w:val="p50"/>
        <w:keepLines/>
        <w:numPr>
          <w:ilvl w:val="0"/>
          <w:numId w:val="22"/>
        </w:numPr>
        <w:spacing w:before="120" w:after="120"/>
        <w:rPr>
          <w:rFonts w:ascii="Verdana" w:hAnsi="Verdana"/>
          <w:color w:val="auto"/>
          <w:sz w:val="20"/>
          <w:szCs w:val="20"/>
          <w:lang w:val="bg-BG"/>
        </w:rPr>
      </w:pPr>
      <w:r w:rsidRPr="00577880">
        <w:rPr>
          <w:rFonts w:ascii="Verdana" w:hAnsi="Verdana"/>
          <w:color w:val="auto"/>
          <w:sz w:val="20"/>
          <w:szCs w:val="20"/>
          <w:lang w:val="bg-BG"/>
        </w:rPr>
        <w:t>Раздел Б: Цени и данни;</w:t>
      </w:r>
    </w:p>
    <w:p w14:paraId="4E029047" w14:textId="77777777" w:rsidR="00577880" w:rsidRPr="00577880" w:rsidRDefault="00577880" w:rsidP="00C342AF">
      <w:pPr>
        <w:pStyle w:val="p50"/>
        <w:keepLines/>
        <w:numPr>
          <w:ilvl w:val="0"/>
          <w:numId w:val="22"/>
        </w:numPr>
        <w:spacing w:before="120" w:after="120"/>
        <w:rPr>
          <w:rFonts w:ascii="Verdana" w:hAnsi="Verdana"/>
          <w:color w:val="auto"/>
          <w:sz w:val="20"/>
          <w:szCs w:val="20"/>
          <w:lang w:val="bg-BG"/>
        </w:rPr>
      </w:pPr>
      <w:r w:rsidRPr="00577880">
        <w:rPr>
          <w:rFonts w:ascii="Verdana" w:hAnsi="Verdana"/>
          <w:color w:val="auto"/>
          <w:sz w:val="20"/>
          <w:szCs w:val="20"/>
          <w:lang w:val="bg-BG"/>
        </w:rPr>
        <w:t>Раздел В: Специфични условия;</w:t>
      </w:r>
    </w:p>
    <w:p w14:paraId="5365CDEE" w14:textId="77777777" w:rsidR="00577880" w:rsidRPr="00577880" w:rsidRDefault="00577880" w:rsidP="00C342AF">
      <w:pPr>
        <w:pStyle w:val="p50"/>
        <w:keepLines/>
        <w:numPr>
          <w:ilvl w:val="0"/>
          <w:numId w:val="22"/>
        </w:numPr>
        <w:spacing w:before="120" w:after="120"/>
        <w:rPr>
          <w:rFonts w:ascii="Verdana" w:hAnsi="Verdana"/>
          <w:color w:val="auto"/>
          <w:sz w:val="20"/>
          <w:szCs w:val="20"/>
          <w:lang w:val="bg-BG"/>
        </w:rPr>
      </w:pPr>
      <w:r w:rsidRPr="00577880">
        <w:rPr>
          <w:rFonts w:ascii="Verdana" w:hAnsi="Verdana"/>
          <w:color w:val="auto"/>
          <w:sz w:val="20"/>
          <w:szCs w:val="20"/>
          <w:lang w:val="bg-BG"/>
        </w:rPr>
        <w:t>Раздел Г: Общи условия.</w:t>
      </w:r>
    </w:p>
    <w:p w14:paraId="039A1103"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w:t>
      </w:r>
      <w:r w:rsidRPr="00577880">
        <w:rPr>
          <w:rFonts w:ascii="Verdana" w:hAnsi="Verdana"/>
          <w:bCs/>
          <w:color w:val="auto"/>
          <w:sz w:val="20"/>
          <w:szCs w:val="20"/>
          <w:lang w:val="bg-BG"/>
        </w:rPr>
        <w:t>Цена</w:t>
      </w:r>
      <w:r w:rsidRPr="00577880">
        <w:rPr>
          <w:rFonts w:ascii="Verdana" w:hAnsi="Verdana"/>
          <w:color w:val="auto"/>
          <w:sz w:val="20"/>
          <w:szCs w:val="20"/>
          <w:lang w:val="bg-BG"/>
        </w:rPr>
        <w:t xml:space="preserve"> </w:t>
      </w:r>
      <w:r w:rsidRPr="00577880">
        <w:rPr>
          <w:rFonts w:ascii="Verdana" w:hAnsi="Verdana"/>
          <w:bCs/>
          <w:color w:val="auto"/>
          <w:sz w:val="20"/>
          <w:szCs w:val="20"/>
          <w:lang w:val="bg-BG"/>
        </w:rPr>
        <w:t>по</w:t>
      </w:r>
      <w:r w:rsidRPr="00577880">
        <w:rPr>
          <w:rFonts w:ascii="Verdana" w:hAnsi="Verdana"/>
          <w:color w:val="auto"/>
          <w:sz w:val="20"/>
          <w:szCs w:val="20"/>
          <w:lang w:val="bg-BG"/>
        </w:rPr>
        <w:t xml:space="preserve"> </w:t>
      </w:r>
      <w:r w:rsidRPr="00577880">
        <w:rPr>
          <w:rFonts w:ascii="Verdana" w:hAnsi="Verdana"/>
          <w:bCs/>
          <w:color w:val="auto"/>
          <w:sz w:val="20"/>
          <w:szCs w:val="20"/>
          <w:lang w:val="bg-BG"/>
        </w:rPr>
        <w:t>договора</w:t>
      </w:r>
      <w:r w:rsidRPr="00577880">
        <w:rPr>
          <w:rFonts w:ascii="Verdana" w:hAnsi="Verdana"/>
          <w:color w:val="auto"/>
          <w:sz w:val="20"/>
          <w:szCs w:val="20"/>
          <w:lang w:val="bg-BG"/>
        </w:rPr>
        <w:t>” означава цената/те, посочена/и в Раздел Б: Цени и данни</w:t>
      </w:r>
    </w:p>
    <w:p w14:paraId="488B42A2"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21881094"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bCs/>
          <w:color w:val="auto"/>
          <w:sz w:val="20"/>
          <w:szCs w:val="20"/>
          <w:lang w:val="bg-BG"/>
        </w:rPr>
        <w:t>“Услуги”</w:t>
      </w:r>
      <w:r w:rsidRPr="00577880">
        <w:rPr>
          <w:rFonts w:ascii="Verdana" w:hAnsi="Verdana"/>
          <w:color w:val="auto"/>
          <w:sz w:val="20"/>
          <w:szCs w:val="20"/>
          <w:lang w:val="bg-BG"/>
        </w:rPr>
        <w:t xml:space="preserve"> – означава всички услуги, описани в Раздел А: Техническо задание – предмет на договора.</w:t>
      </w:r>
    </w:p>
    <w:p w14:paraId="7BF0BB6E"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w:t>
      </w:r>
      <w:r w:rsidRPr="00577880">
        <w:rPr>
          <w:rFonts w:ascii="Verdana" w:hAnsi="Verdana"/>
          <w:bCs/>
          <w:color w:val="auto"/>
          <w:sz w:val="20"/>
          <w:szCs w:val="20"/>
          <w:lang w:val="bg-BG"/>
        </w:rPr>
        <w:t>Обект</w:t>
      </w:r>
      <w:r w:rsidRPr="00577880">
        <w:rPr>
          <w:rFonts w:ascii="Verdana" w:hAnsi="Verdana"/>
          <w:color w:val="auto"/>
          <w:sz w:val="20"/>
          <w:szCs w:val="20"/>
          <w:lang w:val="bg-BG"/>
        </w:rPr>
        <w:t xml:space="preserve">” означава всяко местоположение (земя или сграда), в което се предоставят услугите или е предоставено от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xml:space="preserve"> за целите  на договора.</w:t>
      </w:r>
    </w:p>
    <w:p w14:paraId="5D53579B"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w:t>
      </w:r>
      <w:r w:rsidRPr="00577880">
        <w:rPr>
          <w:rFonts w:ascii="Verdana" w:hAnsi="Verdana"/>
          <w:bCs/>
          <w:color w:val="auto"/>
          <w:sz w:val="20"/>
          <w:szCs w:val="20"/>
          <w:lang w:val="bg-BG"/>
        </w:rPr>
        <w:t>Системи</w:t>
      </w:r>
      <w:r w:rsidRPr="00577880">
        <w:rPr>
          <w:rFonts w:ascii="Verdana" w:hAnsi="Verdana"/>
          <w:color w:val="auto"/>
          <w:sz w:val="20"/>
          <w:szCs w:val="20"/>
          <w:lang w:val="bg-BG"/>
        </w:rPr>
        <w:t xml:space="preserve"> </w:t>
      </w:r>
      <w:r w:rsidRPr="00577880">
        <w:rPr>
          <w:rFonts w:ascii="Verdana" w:hAnsi="Verdana"/>
          <w:bCs/>
          <w:color w:val="auto"/>
          <w:sz w:val="20"/>
          <w:szCs w:val="20"/>
          <w:lang w:val="bg-BG"/>
        </w:rPr>
        <w:t>за</w:t>
      </w:r>
      <w:r w:rsidRPr="00577880">
        <w:rPr>
          <w:rFonts w:ascii="Verdana" w:hAnsi="Verdana"/>
          <w:color w:val="auto"/>
          <w:sz w:val="20"/>
          <w:szCs w:val="20"/>
          <w:lang w:val="bg-BG"/>
        </w:rPr>
        <w:t xml:space="preserve"> </w:t>
      </w:r>
      <w:r w:rsidRPr="00577880">
        <w:rPr>
          <w:rFonts w:ascii="Verdana" w:hAnsi="Verdana"/>
          <w:bCs/>
          <w:color w:val="auto"/>
          <w:sz w:val="20"/>
          <w:szCs w:val="20"/>
          <w:lang w:val="bg-BG"/>
        </w:rPr>
        <w:t>безопасност</w:t>
      </w:r>
      <w:r w:rsidRPr="00577880">
        <w:rPr>
          <w:rFonts w:ascii="Verdana" w:hAnsi="Verdana"/>
          <w:color w:val="auto"/>
          <w:sz w:val="20"/>
          <w:szCs w:val="20"/>
          <w:lang w:val="bg-BG"/>
        </w:rPr>
        <w:t xml:space="preserve"> </w:t>
      </w:r>
      <w:r w:rsidRPr="00577880">
        <w:rPr>
          <w:rFonts w:ascii="Verdana" w:hAnsi="Verdana"/>
          <w:bCs/>
          <w:color w:val="auto"/>
          <w:sz w:val="20"/>
          <w:szCs w:val="20"/>
          <w:lang w:val="bg-BG"/>
        </w:rPr>
        <w:t>на</w:t>
      </w:r>
      <w:r w:rsidRPr="00577880">
        <w:rPr>
          <w:rFonts w:ascii="Verdana" w:hAnsi="Verdana"/>
          <w:color w:val="auto"/>
          <w:sz w:val="20"/>
          <w:szCs w:val="20"/>
          <w:lang w:val="bg-BG"/>
        </w:rPr>
        <w:t xml:space="preserve"> </w:t>
      </w:r>
      <w:r w:rsidRPr="00577880">
        <w:rPr>
          <w:rFonts w:ascii="Verdana" w:hAnsi="Verdana"/>
          <w:bCs/>
          <w:color w:val="auto"/>
          <w:sz w:val="20"/>
          <w:szCs w:val="20"/>
          <w:lang w:val="bg-BG"/>
        </w:rPr>
        <w:t>работата</w:t>
      </w:r>
      <w:r w:rsidRPr="00577880">
        <w:rPr>
          <w:rFonts w:ascii="Verdana" w:hAnsi="Verdana"/>
          <w:color w:val="auto"/>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6154BDD5"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bookmarkStart w:id="20" w:name="срокнадоговора"/>
      <w:bookmarkEnd w:id="20"/>
      <w:r w:rsidRPr="00577880">
        <w:rPr>
          <w:rFonts w:ascii="Verdana" w:hAnsi="Verdana"/>
          <w:bCs/>
          <w:color w:val="auto"/>
          <w:sz w:val="20"/>
          <w:szCs w:val="20"/>
          <w:lang w:val="bg-BG"/>
        </w:rPr>
        <w:t>“Дата на влизане в сила на договора”</w:t>
      </w:r>
      <w:r w:rsidRPr="00577880">
        <w:rPr>
          <w:rFonts w:ascii="Verdana" w:hAnsi="Verdana"/>
          <w:color w:val="auto"/>
          <w:sz w:val="20"/>
          <w:szCs w:val="20"/>
          <w:lang w:val="bg-BG"/>
        </w:rPr>
        <w:t xml:space="preserve"> означава датата на подписване на договора, освен ако не е уговорено друго.</w:t>
      </w:r>
    </w:p>
    <w:p w14:paraId="0B037D22"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bCs/>
          <w:color w:val="auto"/>
          <w:sz w:val="20"/>
          <w:szCs w:val="20"/>
          <w:lang w:val="bg-BG"/>
        </w:rPr>
        <w:t>“Срок на Договора”</w:t>
      </w:r>
      <w:r w:rsidRPr="00577880">
        <w:rPr>
          <w:rFonts w:ascii="Verdana" w:hAnsi="Verdana"/>
          <w:color w:val="auto"/>
          <w:sz w:val="20"/>
          <w:szCs w:val="20"/>
          <w:lang w:val="bg-BG"/>
        </w:rPr>
        <w:t xml:space="preserve"> означава предвидената продължителност на предоставяне на услугите, както е определено в договора.</w:t>
      </w:r>
    </w:p>
    <w:p w14:paraId="1FE43248"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bCs/>
          <w:color w:val="auto"/>
          <w:sz w:val="20"/>
          <w:szCs w:val="20"/>
          <w:lang w:val="bg-BG"/>
        </w:rPr>
        <w:t xml:space="preserve">“Официална инструкция” </w:t>
      </w:r>
      <w:r w:rsidRPr="00577880">
        <w:rPr>
          <w:rFonts w:ascii="Verdana" w:hAnsi="Verdana"/>
          <w:color w:val="auto"/>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1069BF16"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bCs/>
          <w:color w:val="auto"/>
          <w:sz w:val="20"/>
          <w:szCs w:val="20"/>
          <w:lang w:val="bg-BG"/>
        </w:rPr>
        <w:t>“Неустойки”</w:t>
      </w:r>
      <w:r w:rsidRPr="00577880">
        <w:rPr>
          <w:rFonts w:ascii="Verdana" w:hAnsi="Verdana"/>
          <w:color w:val="auto"/>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43D47B0B"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bCs/>
          <w:color w:val="auto"/>
          <w:sz w:val="20"/>
          <w:szCs w:val="20"/>
          <w:lang w:val="bg-BG"/>
        </w:rPr>
        <w:t>“Машини и съоръжения”</w:t>
      </w:r>
      <w:r w:rsidRPr="00577880">
        <w:rPr>
          <w:rFonts w:ascii="Verdana" w:hAnsi="Verdana"/>
          <w:color w:val="auto"/>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49813CD9"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bCs/>
          <w:color w:val="auto"/>
          <w:sz w:val="20"/>
          <w:szCs w:val="20"/>
          <w:lang w:val="bg-BG"/>
        </w:rPr>
        <w:t>“Отговорно лице”</w:t>
      </w:r>
      <w:r w:rsidRPr="00577880">
        <w:rPr>
          <w:rFonts w:ascii="Verdana" w:hAnsi="Verdana"/>
          <w:color w:val="auto"/>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7E08213A"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bookmarkStart w:id="21" w:name="гаранциязаизпълнение"/>
      <w:bookmarkEnd w:id="21"/>
      <w:r w:rsidRPr="00577880">
        <w:rPr>
          <w:rFonts w:ascii="Verdana" w:hAnsi="Verdana"/>
          <w:bCs/>
          <w:color w:val="auto"/>
          <w:sz w:val="20"/>
          <w:szCs w:val="20"/>
          <w:lang w:val="bg-BG"/>
        </w:rPr>
        <w:t xml:space="preserve">“Гаранция за изпълнение” </w:t>
      </w:r>
      <w:r w:rsidRPr="00577880">
        <w:rPr>
          <w:rFonts w:ascii="Verdana" w:hAnsi="Verdana"/>
          <w:color w:val="auto"/>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8EFAA74"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22" w:name="_Ref46308187"/>
      <w:r w:rsidRPr="00577880">
        <w:rPr>
          <w:rFonts w:ascii="Verdana" w:hAnsi="Verdana"/>
          <w:color w:val="auto"/>
          <w:sz w:val="20"/>
          <w:szCs w:val="20"/>
          <w:lang w:val="bg-BG"/>
        </w:rPr>
        <w:t>ОБЩИ ПОЛОЖЕНИЯ</w:t>
      </w:r>
      <w:bookmarkEnd w:id="22"/>
    </w:p>
    <w:p w14:paraId="3D6AEBB3"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При изпълнение на условията на настоящия договор, </w:t>
      </w:r>
      <w:hyperlink w:anchor="възложител" w:history="1">
        <w:r w:rsidRPr="00577880">
          <w:rPr>
            <w:rStyle w:val="Hyperlink"/>
            <w:rFonts w:ascii="Verdana" w:hAnsi="Verdana"/>
            <w:color w:val="auto"/>
            <w:sz w:val="20"/>
            <w:szCs w:val="20"/>
            <w:u w:val="none"/>
            <w:lang w:val="bg-BG"/>
          </w:rPr>
          <w:t>Възложителят</w:t>
        </w:r>
      </w:hyperlink>
      <w:r w:rsidRPr="00577880">
        <w:rPr>
          <w:rFonts w:ascii="Verdana" w:hAnsi="Verdana"/>
          <w:color w:val="auto"/>
          <w:sz w:val="20"/>
          <w:szCs w:val="20"/>
          <w:lang w:val="bg-BG"/>
        </w:rPr>
        <w:t xml:space="preserve"> възлага на </w:t>
      </w:r>
      <w:hyperlink w:anchor="изпълнител" w:history="1">
        <w:r w:rsidRPr="00577880">
          <w:rPr>
            <w:rStyle w:val="Hyperlink"/>
            <w:rFonts w:ascii="Verdana" w:hAnsi="Verdana"/>
            <w:color w:val="auto"/>
            <w:sz w:val="20"/>
            <w:szCs w:val="20"/>
            <w:u w:val="none"/>
            <w:lang w:val="bg-BG"/>
          </w:rPr>
          <w:t>Изпълнителя</w:t>
        </w:r>
      </w:hyperlink>
      <w:r w:rsidRPr="00577880">
        <w:rPr>
          <w:rFonts w:ascii="Verdana" w:hAnsi="Verdana"/>
          <w:color w:val="auto"/>
          <w:sz w:val="20"/>
          <w:szCs w:val="20"/>
          <w:lang w:val="bg-BG"/>
        </w:rPr>
        <w:t xml:space="preserve"> да предоставя услугите за срока на договора срещу заплащане на </w:t>
      </w:r>
      <w:hyperlink w:anchor="ценаподоговора" w:history="1">
        <w:r w:rsidRPr="00577880">
          <w:rPr>
            <w:rStyle w:val="Hyperlink"/>
            <w:rFonts w:ascii="Verdana" w:hAnsi="Verdana"/>
            <w:color w:val="auto"/>
            <w:sz w:val="20"/>
            <w:szCs w:val="20"/>
            <w:u w:val="none"/>
            <w:lang w:val="bg-BG"/>
          </w:rPr>
          <w:t>договорната цена</w:t>
        </w:r>
      </w:hyperlink>
      <w:r w:rsidRPr="00577880">
        <w:rPr>
          <w:rFonts w:ascii="Verdana" w:hAnsi="Verdana"/>
          <w:color w:val="auto"/>
          <w:sz w:val="20"/>
          <w:szCs w:val="20"/>
          <w:lang w:val="bg-BG"/>
        </w:rPr>
        <w:t>.</w:t>
      </w:r>
    </w:p>
    <w:p w14:paraId="49E0F769"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568058A0"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4D4D808"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Номерът и </w:t>
      </w:r>
      <w:hyperlink w:anchor="началнадата" w:history="1">
        <w:r w:rsidRPr="00577880">
          <w:rPr>
            <w:rStyle w:val="Hyperlink"/>
            <w:rFonts w:ascii="Verdana" w:hAnsi="Verdana"/>
            <w:color w:val="auto"/>
            <w:sz w:val="20"/>
            <w:szCs w:val="20"/>
            <w:u w:val="none"/>
            <w:lang w:val="bg-BG"/>
          </w:rPr>
          <w:t>датата</w:t>
        </w:r>
      </w:hyperlink>
      <w:r w:rsidRPr="00577880">
        <w:rPr>
          <w:rFonts w:ascii="Verdana" w:hAnsi="Verdana"/>
          <w:color w:val="auto"/>
          <w:sz w:val="20"/>
          <w:szCs w:val="20"/>
          <w:lang w:val="bg-BG"/>
        </w:rPr>
        <w:t xml:space="preserve"> на влизане в сила на договора следва да се цитират на всяка релевантна кореспонденция.</w:t>
      </w:r>
    </w:p>
    <w:p w14:paraId="44705F95"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260FA535"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141A012"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DA6A6C3"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Неуспехът или невъзможността на някоя от страните да изпълни, в който и да е момент, някое от условията на настоящия </w:t>
      </w:r>
      <w:hyperlink w:anchor="договор" w:history="1">
        <w:r w:rsidRPr="00577880">
          <w:rPr>
            <w:rStyle w:val="Hyperlink"/>
            <w:rFonts w:ascii="Verdana" w:hAnsi="Verdana"/>
            <w:color w:val="auto"/>
            <w:sz w:val="20"/>
            <w:szCs w:val="20"/>
            <w:u w:val="none"/>
            <w:lang w:val="bg-BG"/>
          </w:rPr>
          <w:t>договор</w:t>
        </w:r>
      </w:hyperlink>
      <w:r w:rsidRPr="00577880">
        <w:rPr>
          <w:rFonts w:ascii="Verdana" w:hAnsi="Verdana"/>
          <w:color w:val="auto"/>
          <w:sz w:val="20"/>
          <w:szCs w:val="20"/>
          <w:lang w:val="bg-BG"/>
        </w:rPr>
        <w:t xml:space="preserve"> не трябва да се приема като отмяна на съответното условие или на правото да се прилагат всички условия на настоящия </w:t>
      </w:r>
      <w:hyperlink w:anchor="договор" w:history="1">
        <w:r w:rsidRPr="00577880">
          <w:rPr>
            <w:rStyle w:val="Hyperlink"/>
            <w:rFonts w:ascii="Verdana" w:hAnsi="Verdana"/>
            <w:color w:val="auto"/>
            <w:sz w:val="20"/>
            <w:szCs w:val="20"/>
            <w:u w:val="none"/>
            <w:lang w:val="bg-BG"/>
          </w:rPr>
          <w:t>договор</w:t>
        </w:r>
      </w:hyperlink>
      <w:r w:rsidRPr="00577880">
        <w:rPr>
          <w:rFonts w:ascii="Verdana" w:hAnsi="Verdana"/>
          <w:color w:val="auto"/>
          <w:sz w:val="20"/>
          <w:szCs w:val="20"/>
          <w:lang w:val="bg-BG"/>
        </w:rPr>
        <w:t>.</w:t>
      </w:r>
    </w:p>
    <w:p w14:paraId="4D58409C"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4DB37C3C"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9B1E249"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3842F837"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Никоя клауза извън чл.8  КОНФИДЕНЦИАЛНОСТ не продължава действието си след изтичане срока или прекратяването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освен ако изрично не е определено друго в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w:t>
      </w:r>
    </w:p>
    <w:p w14:paraId="7C392CD2"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23" w:name="_Ref46308194"/>
      <w:bookmarkStart w:id="24" w:name="_Ref88445340"/>
      <w:r w:rsidRPr="00577880">
        <w:rPr>
          <w:rFonts w:ascii="Verdana" w:hAnsi="Verdana"/>
          <w:color w:val="auto"/>
          <w:sz w:val="20"/>
          <w:szCs w:val="20"/>
          <w:lang w:val="bg-BG"/>
        </w:rPr>
        <w:t>ЗАДЪЛЖЕНИЯ НА ИЗПЪЛНИТЕЛЯ</w:t>
      </w:r>
      <w:bookmarkEnd w:id="23"/>
      <w:bookmarkEnd w:id="24"/>
    </w:p>
    <w:p w14:paraId="38796222" w14:textId="77777777" w:rsidR="00577880" w:rsidRPr="00577880" w:rsidRDefault="00577880" w:rsidP="00577880">
      <w:pPr>
        <w:pStyle w:val="p50"/>
        <w:keepLines/>
        <w:spacing w:before="120" w:after="120"/>
        <w:rPr>
          <w:rFonts w:ascii="Verdana" w:hAnsi="Verdana"/>
          <w:color w:val="auto"/>
          <w:sz w:val="20"/>
          <w:szCs w:val="20"/>
          <w:lang w:val="bg-BG"/>
        </w:rPr>
      </w:pPr>
      <w:r w:rsidRPr="00577880">
        <w:rPr>
          <w:rFonts w:ascii="Verdana" w:hAnsi="Verdana"/>
          <w:color w:val="auto"/>
          <w:sz w:val="20"/>
          <w:szCs w:val="20"/>
          <w:lang w:val="bg-BG"/>
        </w:rPr>
        <w:t xml:space="preserve">Без да се ограничават специфичните задължения на  Изпълнителя съгласно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общите му задължения са, както следва:</w:t>
      </w:r>
    </w:p>
    <w:p w14:paraId="23B69748"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2ED67255"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73ED0429"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66C59E91"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Изпълнителят следва да се съобразява с инструкциите на Възложителя, както и да пази добросъвестно интересите на </w:t>
      </w:r>
      <w:hyperlink w:anchor="възложител" w:history="1">
        <w:r w:rsidRPr="00577880">
          <w:rPr>
            <w:rStyle w:val="Hyperlink"/>
            <w:rFonts w:ascii="Verdana" w:hAnsi="Verdana"/>
            <w:color w:val="auto"/>
            <w:sz w:val="20"/>
            <w:szCs w:val="20"/>
            <w:u w:val="none"/>
            <w:lang w:val="bg-BG"/>
          </w:rPr>
          <w:t>последния</w:t>
        </w:r>
      </w:hyperlink>
      <w:r w:rsidRPr="00577880">
        <w:rPr>
          <w:rFonts w:ascii="Verdana" w:hAnsi="Verdana"/>
          <w:color w:val="auto"/>
          <w:sz w:val="20"/>
          <w:szCs w:val="20"/>
          <w:lang w:val="bg-BG"/>
        </w:rPr>
        <w:t>, във всеки един момент.</w:t>
      </w:r>
    </w:p>
    <w:p w14:paraId="4660FC50"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Изпълнителят предоставя услугите съгласно изискванията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а когато те не са подробно описани, по начин, приемлив за Възложителя.</w:t>
      </w:r>
    </w:p>
    <w:p w14:paraId="11BC6886"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договаря подходящи условия с подизпълнители,</w:t>
      </w:r>
      <w:hyperlink w:anchor="договор" w:history="1">
        <w:r w:rsidRPr="00577880">
          <w:rPr>
            <w:rStyle w:val="Hyperlink"/>
            <w:rFonts w:ascii="Verdana" w:hAnsi="Verdana"/>
            <w:color w:val="auto"/>
            <w:sz w:val="20"/>
            <w:szCs w:val="20"/>
            <w:u w:val="none"/>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04029FE5"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xml:space="preserve"> за безопасност при работа. </w:t>
      </w:r>
    </w:p>
    <w:p w14:paraId="73BCC50B"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2BE02152"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представя фактури за плащане съгласно чл.</w:t>
      </w:r>
      <w:r w:rsidRPr="00577880">
        <w:rPr>
          <w:rFonts w:ascii="Verdana" w:hAnsi="Verdana"/>
          <w:color w:val="auto"/>
          <w:sz w:val="20"/>
          <w:szCs w:val="20"/>
          <w:lang w:val="bg-BG"/>
        </w:rPr>
        <w:fldChar w:fldCharType="begin"/>
      </w:r>
      <w:r w:rsidRPr="00577880">
        <w:rPr>
          <w:rFonts w:ascii="Verdana" w:hAnsi="Verdana"/>
          <w:color w:val="auto"/>
          <w:sz w:val="20"/>
          <w:szCs w:val="20"/>
          <w:lang w:val="bg-BG"/>
        </w:rPr>
        <w:instrText xml:space="preserve"> REF _Ref46308208 \r \h  \* MERGEFORMAT </w:instrText>
      </w:r>
      <w:r w:rsidRPr="00577880">
        <w:rPr>
          <w:rFonts w:ascii="Verdana" w:hAnsi="Verdana"/>
          <w:color w:val="auto"/>
          <w:sz w:val="20"/>
          <w:szCs w:val="20"/>
          <w:lang w:val="bg-BG"/>
        </w:rPr>
      </w:r>
      <w:r w:rsidRPr="00577880">
        <w:rPr>
          <w:rFonts w:ascii="Verdana" w:hAnsi="Verdana"/>
          <w:color w:val="auto"/>
          <w:sz w:val="20"/>
          <w:szCs w:val="20"/>
          <w:lang w:val="bg-BG"/>
        </w:rPr>
        <w:fldChar w:fldCharType="separate"/>
      </w:r>
      <w:r w:rsidR="00E760B4">
        <w:rPr>
          <w:rFonts w:ascii="Verdana" w:hAnsi="Verdana"/>
          <w:color w:val="auto"/>
          <w:sz w:val="20"/>
          <w:szCs w:val="20"/>
          <w:lang w:val="bg-BG"/>
        </w:rPr>
        <w:t>6</w:t>
      </w:r>
      <w:r w:rsidRPr="00577880">
        <w:rPr>
          <w:rFonts w:ascii="Verdana" w:hAnsi="Verdana"/>
          <w:color w:val="auto"/>
          <w:sz w:val="20"/>
          <w:szCs w:val="20"/>
          <w:lang w:val="bg-BG"/>
        </w:rPr>
        <w:fldChar w:fldCharType="end"/>
      </w:r>
      <w:r w:rsidRPr="00577880">
        <w:rPr>
          <w:rFonts w:ascii="Verdana" w:hAnsi="Verdana"/>
          <w:color w:val="auto"/>
          <w:sz w:val="20"/>
          <w:szCs w:val="20"/>
          <w:lang w:val="bg-BG"/>
        </w:rPr>
        <w:t xml:space="preserve"> ПЛАЩАНЕ, ДДС И ГАРАНЦИЯ ЗА ИЗПЪЛНЕНИЕ.</w:t>
      </w:r>
    </w:p>
    <w:p w14:paraId="506B1709"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375FA2B7"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AF21647"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25" w:name="_Ref46308198"/>
      <w:bookmarkStart w:id="26" w:name="_Ref88445344"/>
      <w:r w:rsidRPr="00577880">
        <w:rPr>
          <w:rFonts w:ascii="Verdana" w:hAnsi="Verdana"/>
          <w:color w:val="auto"/>
          <w:sz w:val="20"/>
          <w:szCs w:val="20"/>
          <w:lang w:val="bg-BG"/>
        </w:rPr>
        <w:t xml:space="preserve">ЗАДЪЛЖЕНИЯ НА </w:t>
      </w:r>
      <w:hyperlink w:anchor="възложител" w:history="1">
        <w:r w:rsidRPr="00577880">
          <w:rPr>
            <w:rStyle w:val="Hyperlink"/>
            <w:rFonts w:ascii="Verdana" w:hAnsi="Verdana"/>
            <w:color w:val="auto"/>
            <w:sz w:val="20"/>
            <w:szCs w:val="20"/>
            <w:u w:val="none"/>
            <w:lang w:val="bg-BG"/>
          </w:rPr>
          <w:t>ВЪЗЛОЖИТЕЛЯ</w:t>
        </w:r>
        <w:bookmarkEnd w:id="25"/>
      </w:hyperlink>
      <w:bookmarkEnd w:id="26"/>
      <w:r w:rsidRPr="00577880">
        <w:rPr>
          <w:rFonts w:ascii="Verdana" w:hAnsi="Verdana"/>
          <w:color w:val="auto"/>
          <w:sz w:val="20"/>
          <w:szCs w:val="20"/>
          <w:lang w:val="bg-BG"/>
        </w:rPr>
        <w:t xml:space="preserve"> </w:t>
      </w:r>
    </w:p>
    <w:p w14:paraId="644D8CCA" w14:textId="77777777" w:rsidR="00577880" w:rsidRPr="00577880" w:rsidRDefault="00577880" w:rsidP="00577880">
      <w:pPr>
        <w:pStyle w:val="p50"/>
        <w:keepLines/>
        <w:spacing w:before="120" w:after="120"/>
        <w:rPr>
          <w:rFonts w:ascii="Verdana" w:hAnsi="Verdana"/>
          <w:color w:val="auto"/>
          <w:sz w:val="20"/>
          <w:szCs w:val="20"/>
          <w:lang w:val="bg-BG"/>
        </w:rPr>
      </w:pPr>
      <w:r w:rsidRPr="00577880">
        <w:rPr>
          <w:rFonts w:ascii="Verdana" w:hAnsi="Verdana"/>
          <w:color w:val="auto"/>
          <w:sz w:val="20"/>
          <w:szCs w:val="20"/>
          <w:lang w:val="bg-BG"/>
        </w:rPr>
        <w:t xml:space="preserve">Без да се ограничават специфичните задължения на Възложителя съгласно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общите му задължения са, както следва:</w:t>
      </w:r>
    </w:p>
    <w:p w14:paraId="0E1F09E9"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по свое усмотрение. </w:t>
      </w:r>
    </w:p>
    <w:p w14:paraId="57CBF208"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610F433"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Контролиращият служител може да определи Представител на контролиращия служител, като писмено уведомява </w:t>
      </w:r>
      <w:hyperlink w:anchor="изпълнител" w:history="1">
        <w:r w:rsidRPr="00577880">
          <w:rPr>
            <w:rStyle w:val="Hyperlink"/>
            <w:rFonts w:ascii="Verdana" w:hAnsi="Verdana"/>
            <w:color w:val="auto"/>
            <w:sz w:val="20"/>
            <w:szCs w:val="20"/>
            <w:u w:val="none"/>
            <w:lang w:val="bg-BG"/>
          </w:rPr>
          <w:t>Изпълнителя</w:t>
        </w:r>
      </w:hyperlink>
      <w:r w:rsidRPr="00577880">
        <w:rPr>
          <w:rFonts w:ascii="Verdana" w:hAnsi="Verdana"/>
          <w:color w:val="auto"/>
          <w:sz w:val="20"/>
          <w:szCs w:val="20"/>
          <w:lang w:val="bg-BG"/>
        </w:rPr>
        <w:t xml:space="preserve"> за това. </w:t>
      </w:r>
    </w:p>
    <w:p w14:paraId="13751375" w14:textId="77777777" w:rsidR="00577880" w:rsidRPr="00577880" w:rsidRDefault="00577880" w:rsidP="00577880">
      <w:pPr>
        <w:pStyle w:val="p50"/>
        <w:keepLines/>
        <w:spacing w:before="120" w:after="120"/>
        <w:rPr>
          <w:rFonts w:ascii="Verdana" w:hAnsi="Verdana"/>
          <w:color w:val="auto"/>
          <w:sz w:val="20"/>
          <w:szCs w:val="20"/>
          <w:lang w:val="bg-BG"/>
        </w:rPr>
      </w:pPr>
      <w:r w:rsidRPr="00577880">
        <w:rPr>
          <w:rFonts w:ascii="Verdana" w:hAnsi="Verdana"/>
          <w:color w:val="auto"/>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D783B8F"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27" w:name="_Ref46308206"/>
      <w:bookmarkStart w:id="28" w:name="_Ref88445349"/>
      <w:r w:rsidRPr="00577880">
        <w:rPr>
          <w:rFonts w:ascii="Verdana" w:hAnsi="Verdana"/>
          <w:bCs/>
          <w:color w:val="auto"/>
          <w:sz w:val="20"/>
          <w:szCs w:val="20"/>
          <w:lang w:val="bg-BG"/>
        </w:rPr>
        <w:t>НЕУСТОЙКИ</w:t>
      </w:r>
      <w:bookmarkEnd w:id="27"/>
      <w:bookmarkEnd w:id="28"/>
    </w:p>
    <w:p w14:paraId="58919E6F" w14:textId="77777777" w:rsidR="00577880" w:rsidRPr="00577880" w:rsidRDefault="00577880" w:rsidP="00577880">
      <w:pPr>
        <w:pStyle w:val="p50"/>
        <w:keepLines/>
        <w:spacing w:before="120" w:after="120"/>
        <w:rPr>
          <w:rFonts w:ascii="Verdana" w:hAnsi="Verdana"/>
          <w:color w:val="auto"/>
          <w:sz w:val="20"/>
          <w:szCs w:val="20"/>
          <w:lang w:val="bg-BG"/>
        </w:rPr>
      </w:pPr>
      <w:r w:rsidRPr="00577880">
        <w:rPr>
          <w:rFonts w:ascii="Verdana" w:hAnsi="Verdana"/>
          <w:color w:val="auto"/>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577FF15"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29" w:name="_Ref46308208"/>
      <w:r w:rsidRPr="00577880">
        <w:rPr>
          <w:rFonts w:ascii="Verdana" w:hAnsi="Verdana"/>
          <w:color w:val="auto"/>
          <w:sz w:val="20"/>
          <w:szCs w:val="20"/>
          <w:lang w:val="bg-BG"/>
        </w:rPr>
        <w:t>ПЛАЩАНЕ, ДДС И ГАРАНЦИЯ ЗА ИЗПЪЛНЕНИЕ</w:t>
      </w:r>
      <w:bookmarkEnd w:id="29"/>
    </w:p>
    <w:p w14:paraId="4781C502"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86FCBA5"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53E464B0"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7BF7956A"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642C0FC6"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965F9F9"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8336D2C"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57EFEECD"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30" w:name="_Ref46308216"/>
      <w:r w:rsidRPr="00577880">
        <w:rPr>
          <w:rFonts w:ascii="Verdana" w:hAnsi="Verdana"/>
          <w:color w:val="auto"/>
          <w:sz w:val="20"/>
          <w:szCs w:val="20"/>
          <w:lang w:val="bg-BG"/>
        </w:rPr>
        <w:t>ИНТЕЛЕКТУАЛНА СОБСТВЕНОСТ</w:t>
      </w:r>
      <w:bookmarkEnd w:id="30"/>
    </w:p>
    <w:p w14:paraId="2AA902B2"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0D9206F"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577880">
          <w:rPr>
            <w:rStyle w:val="Hyperlink"/>
            <w:rFonts w:ascii="Verdana" w:hAnsi="Verdana"/>
            <w:color w:val="auto"/>
            <w:sz w:val="20"/>
            <w:szCs w:val="20"/>
            <w:u w:val="none"/>
            <w:lang w:val="bg-BG"/>
          </w:rPr>
          <w:t>Изпълнителя</w:t>
        </w:r>
      </w:hyperlink>
      <w:r w:rsidRPr="00577880">
        <w:rPr>
          <w:rFonts w:ascii="Verdana" w:hAnsi="Verdana"/>
          <w:color w:val="auto"/>
          <w:sz w:val="20"/>
          <w:szCs w:val="20"/>
          <w:lang w:val="bg-BG"/>
        </w:rPr>
        <w:t xml:space="preserve"> или негови служители по време на изпълнението на договора с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xml:space="preserve"> или отнасящи се по какъвто и да е начин към дейността на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xml:space="preserve">, или биха могли да бъдат използвани от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xml:space="preserve">, следва да бъдат предоставени на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xml:space="preserve"> като негова собственост. </w:t>
      </w:r>
      <w:hyperlink w:anchor="изпълнител" w:history="1">
        <w:r w:rsidRPr="00577880">
          <w:rPr>
            <w:rStyle w:val="Hyperlink"/>
            <w:rFonts w:ascii="Verdana" w:hAnsi="Verdana"/>
            <w:color w:val="auto"/>
            <w:sz w:val="20"/>
            <w:szCs w:val="20"/>
            <w:u w:val="none"/>
            <w:lang w:val="bg-BG"/>
          </w:rPr>
          <w:t>Изпълнителят</w:t>
        </w:r>
      </w:hyperlink>
      <w:r w:rsidRPr="00577880">
        <w:rPr>
          <w:rFonts w:ascii="Verdana" w:hAnsi="Verdana"/>
          <w:color w:val="auto"/>
          <w:sz w:val="20"/>
          <w:szCs w:val="20"/>
          <w:lang w:val="bg-BG"/>
        </w:rPr>
        <w:t xml:space="preserve"> следва веднага да съобщи на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14BE1DE4"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Изпълнителят следва да отбелязва или да осигури отбелязването на правата на интелектуалната собственост на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както следва: “Собственост на “Софийска вода” АД ............(дата)”.</w:t>
      </w:r>
    </w:p>
    <w:p w14:paraId="5C8D65F4"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bookmarkStart w:id="31" w:name="_Ref46303254"/>
      <w:r w:rsidRPr="00577880">
        <w:rPr>
          <w:rFonts w:ascii="Verdana" w:hAnsi="Verdana"/>
          <w:color w:val="auto"/>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1"/>
    </w:p>
    <w:p w14:paraId="378D2F56"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bookmarkStart w:id="32" w:name="_Ref46303257"/>
      <w:r w:rsidRPr="00577880">
        <w:rPr>
          <w:rFonts w:ascii="Verdana" w:hAnsi="Verdana"/>
          <w:color w:val="auto"/>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2"/>
    </w:p>
    <w:p w14:paraId="3E5DCD16"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Разходи, направени от Изпълнителя и предварително одобрени от Възложителя в изпълнение на чл.</w:t>
      </w:r>
      <w:r w:rsidRPr="00577880">
        <w:rPr>
          <w:rFonts w:ascii="Verdana" w:hAnsi="Verdana"/>
          <w:color w:val="auto"/>
          <w:sz w:val="20"/>
          <w:szCs w:val="20"/>
          <w:lang w:val="bg-BG"/>
        </w:rPr>
        <w:fldChar w:fldCharType="begin"/>
      </w:r>
      <w:r w:rsidRPr="00577880">
        <w:rPr>
          <w:rFonts w:ascii="Verdana" w:hAnsi="Verdana"/>
          <w:color w:val="auto"/>
          <w:sz w:val="20"/>
          <w:szCs w:val="20"/>
          <w:lang w:val="bg-BG"/>
        </w:rPr>
        <w:instrText xml:space="preserve"> REF _Ref46303254 \r \h  \* MERGEFORMAT </w:instrText>
      </w:r>
      <w:r w:rsidRPr="00577880">
        <w:rPr>
          <w:rFonts w:ascii="Verdana" w:hAnsi="Verdana"/>
          <w:color w:val="auto"/>
          <w:sz w:val="20"/>
          <w:szCs w:val="20"/>
          <w:lang w:val="bg-BG"/>
        </w:rPr>
      </w:r>
      <w:r w:rsidRPr="00577880">
        <w:rPr>
          <w:rFonts w:ascii="Verdana" w:hAnsi="Verdana"/>
          <w:color w:val="auto"/>
          <w:sz w:val="20"/>
          <w:szCs w:val="20"/>
          <w:lang w:val="bg-BG"/>
        </w:rPr>
        <w:fldChar w:fldCharType="separate"/>
      </w:r>
      <w:r w:rsidR="00E760B4">
        <w:rPr>
          <w:rFonts w:ascii="Verdana" w:hAnsi="Verdana"/>
          <w:color w:val="auto"/>
          <w:sz w:val="20"/>
          <w:szCs w:val="20"/>
          <w:lang w:val="bg-BG"/>
        </w:rPr>
        <w:t>7.4</w:t>
      </w:r>
      <w:r w:rsidRPr="00577880">
        <w:rPr>
          <w:rFonts w:ascii="Verdana" w:hAnsi="Verdana"/>
          <w:color w:val="auto"/>
          <w:sz w:val="20"/>
          <w:szCs w:val="20"/>
          <w:lang w:val="bg-BG"/>
        </w:rPr>
        <w:fldChar w:fldCharType="end"/>
      </w:r>
      <w:r w:rsidRPr="00577880">
        <w:rPr>
          <w:rFonts w:ascii="Verdana" w:hAnsi="Verdana"/>
          <w:color w:val="auto"/>
          <w:sz w:val="20"/>
          <w:szCs w:val="20"/>
          <w:lang w:val="bg-BG"/>
        </w:rPr>
        <w:t xml:space="preserve"> и чл.</w:t>
      </w:r>
      <w:r w:rsidRPr="00577880">
        <w:rPr>
          <w:rFonts w:ascii="Verdana" w:hAnsi="Verdana"/>
          <w:color w:val="auto"/>
          <w:sz w:val="20"/>
          <w:szCs w:val="20"/>
          <w:lang w:val="bg-BG"/>
        </w:rPr>
        <w:fldChar w:fldCharType="begin"/>
      </w:r>
      <w:r w:rsidRPr="00577880">
        <w:rPr>
          <w:rFonts w:ascii="Verdana" w:hAnsi="Verdana"/>
          <w:color w:val="auto"/>
          <w:sz w:val="20"/>
          <w:szCs w:val="20"/>
          <w:lang w:val="bg-BG"/>
        </w:rPr>
        <w:instrText xml:space="preserve"> REF _Ref46303257 \r \h  \* MERGEFORMAT </w:instrText>
      </w:r>
      <w:r w:rsidRPr="00577880">
        <w:rPr>
          <w:rFonts w:ascii="Verdana" w:hAnsi="Verdana"/>
          <w:color w:val="auto"/>
          <w:sz w:val="20"/>
          <w:szCs w:val="20"/>
          <w:lang w:val="bg-BG"/>
        </w:rPr>
      </w:r>
      <w:r w:rsidRPr="00577880">
        <w:rPr>
          <w:rFonts w:ascii="Verdana" w:hAnsi="Verdana"/>
          <w:color w:val="auto"/>
          <w:sz w:val="20"/>
          <w:szCs w:val="20"/>
          <w:lang w:val="bg-BG"/>
        </w:rPr>
        <w:fldChar w:fldCharType="separate"/>
      </w:r>
      <w:r w:rsidR="00E760B4">
        <w:rPr>
          <w:rFonts w:ascii="Verdana" w:hAnsi="Verdana"/>
          <w:color w:val="auto"/>
          <w:sz w:val="20"/>
          <w:szCs w:val="20"/>
          <w:lang w:val="bg-BG"/>
        </w:rPr>
        <w:t>7.5</w:t>
      </w:r>
      <w:r w:rsidRPr="00577880">
        <w:rPr>
          <w:rFonts w:ascii="Verdana" w:hAnsi="Verdana"/>
          <w:color w:val="auto"/>
          <w:sz w:val="20"/>
          <w:szCs w:val="20"/>
          <w:lang w:val="bg-BG"/>
        </w:rPr>
        <w:fldChar w:fldCharType="end"/>
      </w:r>
      <w:r w:rsidRPr="00577880">
        <w:rPr>
          <w:rFonts w:ascii="Verdana" w:hAnsi="Verdana"/>
          <w:color w:val="auto"/>
          <w:sz w:val="20"/>
          <w:szCs w:val="20"/>
          <w:lang w:val="bg-BG"/>
        </w:rPr>
        <w:t xml:space="preserve"> от този раздел, следва да се възстановят от Възложителя.</w:t>
      </w:r>
    </w:p>
    <w:p w14:paraId="2F918C7A"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33" w:name="_Ref46303395"/>
      <w:r w:rsidRPr="00577880">
        <w:rPr>
          <w:rFonts w:ascii="Verdana" w:hAnsi="Verdana"/>
          <w:color w:val="auto"/>
          <w:sz w:val="20"/>
          <w:szCs w:val="20"/>
          <w:lang w:val="bg-BG"/>
        </w:rPr>
        <w:t>КОНФИДЕНЦИАЛНОСТ</w:t>
      </w:r>
      <w:bookmarkEnd w:id="33"/>
    </w:p>
    <w:p w14:paraId="7DC6E2BB"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1F52BE6"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5A1FC15"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xml:space="preserve"> по повод на конфиденциалността във форма, приемлива за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w:t>
      </w:r>
    </w:p>
    <w:p w14:paraId="72509030"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34" w:name="_Ref46308222"/>
      <w:r w:rsidRPr="00577880">
        <w:rPr>
          <w:rFonts w:ascii="Verdana" w:hAnsi="Verdana"/>
          <w:color w:val="auto"/>
          <w:sz w:val="20"/>
          <w:szCs w:val="20"/>
          <w:lang w:val="bg-BG"/>
        </w:rPr>
        <w:t>ПУБЛИЧНОСТ</w:t>
      </w:r>
      <w:bookmarkEnd w:id="34"/>
    </w:p>
    <w:p w14:paraId="17B8641F" w14:textId="77777777" w:rsidR="00577880" w:rsidRPr="00577880" w:rsidRDefault="00577880" w:rsidP="00577880">
      <w:pPr>
        <w:pStyle w:val="p50"/>
        <w:keepLines/>
        <w:spacing w:before="120" w:after="120"/>
        <w:rPr>
          <w:rFonts w:ascii="Verdana" w:hAnsi="Verdana"/>
          <w:color w:val="auto"/>
          <w:sz w:val="20"/>
          <w:szCs w:val="20"/>
          <w:lang w:val="bg-BG"/>
        </w:rPr>
      </w:pPr>
      <w:r w:rsidRPr="00577880">
        <w:rPr>
          <w:rFonts w:ascii="Verdana" w:hAnsi="Verdana"/>
          <w:color w:val="auto"/>
          <w:sz w:val="20"/>
          <w:szCs w:val="20"/>
          <w:lang w:val="bg-BG"/>
        </w:rPr>
        <w:t xml:space="preserve">Освен ако не е необходимо за подписването или е уговорено като необходимо за изпълнението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7E5B548"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35" w:name="_Ref46308223"/>
      <w:r w:rsidRPr="00577880">
        <w:rPr>
          <w:rFonts w:ascii="Verdana" w:hAnsi="Verdana"/>
          <w:color w:val="auto"/>
          <w:sz w:val="20"/>
          <w:szCs w:val="20"/>
          <w:lang w:val="bg-BG"/>
        </w:rPr>
        <w:t>СПЕЦИФИКАЦИЯ</w:t>
      </w:r>
      <w:bookmarkEnd w:id="35"/>
    </w:p>
    <w:p w14:paraId="62685196"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Изпълнителят се задължава да изпълнява услугите съгласно Раздел А: Техническо задание – предмет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спецификациите, чертежите, мострите или други описания на услугите, част от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w:t>
      </w:r>
    </w:p>
    <w:p w14:paraId="570EDDCE"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Ако Изпълнителят предостави услуги, които не отговарят на изискванията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w:t>
      </w:r>
      <w:hyperlink w:anchor="изпълнител" w:history="1">
        <w:r w:rsidRPr="00577880">
          <w:rPr>
            <w:rStyle w:val="Hyperlink"/>
            <w:rFonts w:ascii="Verdana" w:hAnsi="Verdana"/>
            <w:color w:val="auto"/>
            <w:sz w:val="20"/>
            <w:szCs w:val="20"/>
            <w:u w:val="none"/>
            <w:lang w:val="bg-BG"/>
          </w:rPr>
          <w:t>изпълнители</w:t>
        </w:r>
      </w:hyperlink>
      <w:r w:rsidRPr="00577880">
        <w:rPr>
          <w:rFonts w:ascii="Verdana" w:hAnsi="Verdana"/>
          <w:color w:val="auto"/>
          <w:sz w:val="20"/>
          <w:szCs w:val="20"/>
          <w:lang w:val="bg-BG"/>
        </w:rPr>
        <w:t>.</w:t>
      </w:r>
    </w:p>
    <w:p w14:paraId="705FFA67"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36" w:name="_Ref46308228"/>
      <w:r w:rsidRPr="00577880">
        <w:rPr>
          <w:rFonts w:ascii="Verdana" w:hAnsi="Verdana"/>
          <w:color w:val="auto"/>
          <w:sz w:val="20"/>
          <w:szCs w:val="20"/>
          <w:lang w:val="bg-BG"/>
        </w:rPr>
        <w:t>ВЪТРЕШНИ ПРАВИЛА</w:t>
      </w:r>
      <w:bookmarkEnd w:id="36"/>
    </w:p>
    <w:p w14:paraId="2D164811" w14:textId="77777777" w:rsidR="00577880" w:rsidRPr="00577880" w:rsidRDefault="00577880" w:rsidP="00577880">
      <w:pPr>
        <w:pStyle w:val="p50"/>
        <w:keepLines/>
        <w:spacing w:before="120" w:after="120"/>
        <w:rPr>
          <w:rFonts w:ascii="Verdana" w:hAnsi="Verdana"/>
          <w:color w:val="auto"/>
          <w:sz w:val="20"/>
          <w:szCs w:val="20"/>
          <w:lang w:val="bg-BG"/>
        </w:rPr>
      </w:pPr>
      <w:r w:rsidRPr="00577880">
        <w:rPr>
          <w:rFonts w:ascii="Verdana" w:hAnsi="Verdana"/>
          <w:color w:val="auto"/>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4AD77763"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37" w:name="_Ref46308234"/>
      <w:r w:rsidRPr="00577880">
        <w:rPr>
          <w:rFonts w:ascii="Verdana" w:hAnsi="Verdana"/>
          <w:color w:val="auto"/>
          <w:sz w:val="20"/>
          <w:szCs w:val="20"/>
          <w:lang w:val="bg-BG"/>
        </w:rPr>
        <w:t>ЗАПОЗНАВАНЕ С УСЛОВИЯТА НА ОБЕКТИТЕ</w:t>
      </w:r>
      <w:bookmarkEnd w:id="37"/>
    </w:p>
    <w:p w14:paraId="470BE82E"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2ED71709"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на същите основания.</w:t>
      </w:r>
    </w:p>
    <w:p w14:paraId="0C9B8472"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38" w:name="_Ref46309271"/>
      <w:bookmarkStart w:id="39" w:name="_Ref46308240"/>
      <w:r w:rsidRPr="00577880">
        <w:rPr>
          <w:rFonts w:ascii="Verdana" w:hAnsi="Verdana"/>
          <w:color w:val="auto"/>
          <w:sz w:val="20"/>
          <w:szCs w:val="20"/>
          <w:lang w:val="bg-BG"/>
        </w:rPr>
        <w:t>ИНСПЕКТИРАНЕ И ДОСТЪП ДО ОБЕКТИ И СЪОРЪЖЕНИЯ</w:t>
      </w:r>
      <w:bookmarkEnd w:id="38"/>
    </w:p>
    <w:bookmarkEnd w:id="39"/>
    <w:p w14:paraId="4534CA87"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154A70F7"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63DC77FD"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1BF410F6"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7D3B5DFE"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991D50E"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577880">
          <w:rPr>
            <w:rStyle w:val="Hyperlink"/>
            <w:rFonts w:ascii="Verdana" w:hAnsi="Verdana"/>
            <w:color w:val="auto"/>
            <w:sz w:val="20"/>
            <w:szCs w:val="20"/>
            <w:u w:val="none"/>
            <w:lang w:val="bg-BG"/>
          </w:rPr>
          <w:t>изпълнител</w:t>
        </w:r>
      </w:hyperlink>
      <w:r w:rsidRPr="00577880">
        <w:rPr>
          <w:rFonts w:ascii="Verdana" w:hAnsi="Verdana"/>
          <w:color w:val="auto"/>
          <w:sz w:val="20"/>
          <w:szCs w:val="20"/>
          <w:lang w:val="bg-BG"/>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1AA756A0"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40" w:name="_Ref46308247"/>
      <w:r w:rsidRPr="00577880">
        <w:rPr>
          <w:rFonts w:ascii="Verdana" w:hAnsi="Verdana"/>
          <w:color w:val="auto"/>
          <w:sz w:val="20"/>
          <w:szCs w:val="20"/>
          <w:lang w:val="bg-BG"/>
        </w:rPr>
        <w:t>ПРЕДОСТАВЕНИ АКТИВИ</w:t>
      </w:r>
      <w:bookmarkEnd w:id="40"/>
    </w:p>
    <w:p w14:paraId="20B2F81E"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0CE54F06"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41" w:name="_Ref46308251"/>
      <w:bookmarkStart w:id="42" w:name="_Ref88445380"/>
      <w:r w:rsidRPr="00577880">
        <w:rPr>
          <w:rFonts w:ascii="Verdana" w:hAnsi="Verdana"/>
          <w:color w:val="auto"/>
          <w:sz w:val="20"/>
          <w:szCs w:val="20"/>
          <w:lang w:val="bg-BG"/>
        </w:rPr>
        <w:t xml:space="preserve">СЛУЖИТЕЛИ НА </w:t>
      </w:r>
      <w:hyperlink w:anchor="изпълнител" w:history="1">
        <w:r w:rsidRPr="00577880">
          <w:rPr>
            <w:rStyle w:val="Hyperlink"/>
            <w:rFonts w:ascii="Verdana" w:hAnsi="Verdana"/>
            <w:color w:val="auto"/>
            <w:sz w:val="20"/>
            <w:szCs w:val="20"/>
            <w:u w:val="none"/>
            <w:lang w:val="bg-BG"/>
          </w:rPr>
          <w:t>ИЗПЪЛНИТЕЛЯ</w:t>
        </w:r>
        <w:bookmarkEnd w:id="41"/>
      </w:hyperlink>
      <w:bookmarkEnd w:id="42"/>
    </w:p>
    <w:p w14:paraId="54154E87"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50727778"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525E1C0C"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w:t>
      </w:r>
    </w:p>
    <w:p w14:paraId="7F66CFF2"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 когато това е необходимо за изпълнение предмета на договора.</w:t>
      </w:r>
    </w:p>
    <w:p w14:paraId="26448415"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43" w:name="_Ref46308255"/>
      <w:r w:rsidRPr="00577880">
        <w:rPr>
          <w:rFonts w:ascii="Verdana" w:hAnsi="Verdana"/>
          <w:color w:val="auto"/>
          <w:sz w:val="20"/>
          <w:szCs w:val="20"/>
          <w:lang w:val="bg-BG"/>
        </w:rPr>
        <w:t>УВЕДОМЯВАНЕ ЗА ИНЦИДЕНТИ</w:t>
      </w:r>
      <w:bookmarkEnd w:id="43"/>
    </w:p>
    <w:p w14:paraId="2D8BD533"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687EC883"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62DF3243"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44" w:name="_Ref46308260"/>
      <w:r w:rsidRPr="00577880">
        <w:rPr>
          <w:rFonts w:ascii="Verdana" w:hAnsi="Verdana"/>
          <w:color w:val="auto"/>
          <w:sz w:val="20"/>
          <w:szCs w:val="20"/>
          <w:lang w:val="bg-BG"/>
        </w:rPr>
        <w:t>ПРИЕМАНЕ</w:t>
      </w:r>
      <w:bookmarkEnd w:id="44"/>
    </w:p>
    <w:p w14:paraId="27982B07" w14:textId="77777777" w:rsidR="00577880" w:rsidRPr="00577880" w:rsidRDefault="00577880" w:rsidP="00577880">
      <w:pPr>
        <w:pStyle w:val="p50"/>
        <w:keepLines/>
        <w:spacing w:before="120" w:after="120"/>
        <w:rPr>
          <w:rFonts w:ascii="Verdana" w:hAnsi="Verdana"/>
          <w:color w:val="auto"/>
          <w:sz w:val="20"/>
          <w:szCs w:val="20"/>
          <w:lang w:val="bg-BG"/>
        </w:rPr>
      </w:pPr>
      <w:r w:rsidRPr="00577880">
        <w:rPr>
          <w:rFonts w:ascii="Verdana" w:hAnsi="Verdana"/>
          <w:color w:val="auto"/>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13B77A98"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НЕИЗПЪЛНЕНИЕ </w:t>
      </w:r>
    </w:p>
    <w:p w14:paraId="00E6E4E7"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34E81091"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5D04951"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45" w:name="_Ref46308268"/>
      <w:r w:rsidRPr="00577880">
        <w:rPr>
          <w:rFonts w:ascii="Verdana" w:hAnsi="Verdana"/>
          <w:color w:val="auto"/>
          <w:sz w:val="20"/>
          <w:szCs w:val="20"/>
          <w:lang w:val="bg-BG"/>
        </w:rPr>
        <w:t>ФОРС МАЖОР</w:t>
      </w:r>
      <w:bookmarkEnd w:id="45"/>
      <w:r w:rsidRPr="00577880">
        <w:rPr>
          <w:rFonts w:ascii="Verdana" w:hAnsi="Verdana"/>
          <w:color w:val="auto"/>
          <w:sz w:val="20"/>
          <w:szCs w:val="20"/>
          <w:lang w:val="bg-BG"/>
        </w:rPr>
        <w:t xml:space="preserve"> </w:t>
      </w:r>
    </w:p>
    <w:p w14:paraId="62998812"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w:t>
      </w:r>
    </w:p>
    <w:p w14:paraId="37060264" w14:textId="77777777" w:rsidR="00577880" w:rsidRPr="00577880" w:rsidRDefault="00E34F21" w:rsidP="00C342AF">
      <w:pPr>
        <w:pStyle w:val="p50"/>
        <w:keepLines/>
        <w:numPr>
          <w:ilvl w:val="1"/>
          <w:numId w:val="6"/>
        </w:numPr>
        <w:spacing w:before="120" w:after="120"/>
        <w:rPr>
          <w:rFonts w:ascii="Verdana" w:hAnsi="Verdana"/>
          <w:color w:val="auto"/>
          <w:sz w:val="20"/>
          <w:szCs w:val="20"/>
          <w:lang w:val="bg-BG"/>
        </w:rPr>
      </w:pPr>
      <w:hyperlink w:anchor="изпълнител" w:history="1">
        <w:r w:rsidR="00577880" w:rsidRPr="00577880">
          <w:rPr>
            <w:rStyle w:val="Hyperlink"/>
            <w:rFonts w:ascii="Verdana" w:hAnsi="Verdana"/>
            <w:color w:val="auto"/>
            <w:sz w:val="20"/>
            <w:szCs w:val="20"/>
            <w:u w:val="none"/>
            <w:lang w:val="bg-BG"/>
          </w:rPr>
          <w:t>Изпълнителят</w:t>
        </w:r>
      </w:hyperlink>
      <w:r w:rsidR="00577880" w:rsidRPr="00577880">
        <w:rPr>
          <w:rFonts w:ascii="Verdana" w:hAnsi="Verdana"/>
          <w:color w:val="auto"/>
          <w:sz w:val="20"/>
          <w:szCs w:val="20"/>
          <w:lang w:val="bg-BG"/>
        </w:rPr>
        <w:t xml:space="preserve"> или неговите представители трябва да направят това уведомление до 3 (три) дни от настъпването на обстоятелствата.  </w:t>
      </w:r>
    </w:p>
    <w:p w14:paraId="7C9686B9"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46" w:name="_Ref46308269"/>
      <w:bookmarkStart w:id="47" w:name="_Ref88445393"/>
      <w:r w:rsidRPr="00577880">
        <w:rPr>
          <w:rFonts w:ascii="Verdana" w:hAnsi="Verdana"/>
          <w:color w:val="auto"/>
          <w:sz w:val="20"/>
          <w:szCs w:val="20"/>
          <w:lang w:val="bg-BG"/>
        </w:rPr>
        <w:t xml:space="preserve">ЗАСТРАХОВАНЕ И </w:t>
      </w:r>
      <w:bookmarkEnd w:id="46"/>
      <w:r w:rsidRPr="00577880">
        <w:rPr>
          <w:rFonts w:ascii="Verdana" w:hAnsi="Verdana"/>
          <w:color w:val="auto"/>
          <w:sz w:val="20"/>
          <w:szCs w:val="20"/>
          <w:lang w:val="bg-BG"/>
        </w:rPr>
        <w:t>ОТГОВОРНОСТ</w:t>
      </w:r>
      <w:bookmarkEnd w:id="47"/>
    </w:p>
    <w:p w14:paraId="35BB6397"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0E85F69" w14:textId="77777777" w:rsidR="00577880" w:rsidRPr="00577880" w:rsidRDefault="00577880" w:rsidP="00C342AF">
      <w:pPr>
        <w:pStyle w:val="p50"/>
        <w:keepLines/>
        <w:numPr>
          <w:ilvl w:val="2"/>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DA12AE5" w14:textId="77777777" w:rsidR="00577880" w:rsidRPr="00577880" w:rsidRDefault="00577880" w:rsidP="00C342AF">
      <w:pPr>
        <w:pStyle w:val="p50"/>
        <w:keepLines/>
        <w:numPr>
          <w:ilvl w:val="2"/>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Повреда или погиване имуществото на Възложителя или на трети лица, намиращи се в границите на обекта.</w:t>
      </w:r>
    </w:p>
    <w:p w14:paraId="4AF74E76" w14:textId="77777777" w:rsidR="00577880" w:rsidRPr="00577880" w:rsidRDefault="00577880" w:rsidP="00577880">
      <w:pPr>
        <w:pStyle w:val="p50"/>
        <w:keepLines/>
        <w:spacing w:before="120" w:after="120"/>
        <w:rPr>
          <w:rFonts w:ascii="Verdana" w:hAnsi="Verdana"/>
          <w:color w:val="auto"/>
          <w:sz w:val="20"/>
          <w:szCs w:val="20"/>
          <w:lang w:val="bg-BG"/>
        </w:rPr>
      </w:pPr>
      <w:r w:rsidRPr="00577880">
        <w:rPr>
          <w:rFonts w:ascii="Verdana" w:hAnsi="Verdana"/>
          <w:color w:val="auto"/>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C89D259"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1E574CC4"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Застрахователните полици се представят на Възложителя при поискване.</w:t>
      </w:r>
    </w:p>
    <w:p w14:paraId="1628CA08"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48" w:name="_Ref46308278"/>
      <w:bookmarkStart w:id="49" w:name="_Ref88445399"/>
      <w:r w:rsidRPr="00577880">
        <w:rPr>
          <w:rFonts w:ascii="Verdana" w:hAnsi="Verdana"/>
          <w:color w:val="auto"/>
          <w:sz w:val="20"/>
          <w:szCs w:val="20"/>
          <w:lang w:val="bg-BG"/>
        </w:rPr>
        <w:t>ПРЕОТСТЪПВАНЕ И ПРЕХВЪРЛЯНЕ НА ЗАДЪЛЖЕНИЯ</w:t>
      </w:r>
      <w:bookmarkEnd w:id="48"/>
      <w:bookmarkEnd w:id="49"/>
    </w:p>
    <w:p w14:paraId="35DB4BAE"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Договорът не може да бъде прехвърлен или преотстъпен като цяло на трето лице. </w:t>
      </w:r>
    </w:p>
    <w:p w14:paraId="38F32395"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50" w:name="_Ref46308280"/>
      <w:r w:rsidRPr="00577880">
        <w:rPr>
          <w:rFonts w:ascii="Verdana" w:hAnsi="Verdana"/>
          <w:color w:val="auto"/>
          <w:sz w:val="20"/>
          <w:szCs w:val="20"/>
          <w:lang w:val="bg-BG"/>
        </w:rPr>
        <w:t>ПРЕКРАТЯВАНЕ</w:t>
      </w:r>
      <w:bookmarkEnd w:id="50"/>
    </w:p>
    <w:p w14:paraId="62A8EF02"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5E5FE71" w14:textId="77777777" w:rsidR="00577880" w:rsidRPr="00577880" w:rsidRDefault="00577880" w:rsidP="00C342AF">
      <w:pPr>
        <w:pStyle w:val="p50"/>
        <w:keepLines/>
        <w:numPr>
          <w:ilvl w:val="2"/>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35ED8F1" w14:textId="77777777" w:rsidR="00577880" w:rsidRPr="00577880" w:rsidRDefault="00577880" w:rsidP="00C342AF">
      <w:pPr>
        <w:pStyle w:val="p50"/>
        <w:keepLines/>
        <w:numPr>
          <w:ilvl w:val="2"/>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ако за Изпълнителя е започнала процедура е открито производство по несъстоятелност.</w:t>
      </w:r>
    </w:p>
    <w:p w14:paraId="48B56F9D"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387C09C"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577880">
          <w:rPr>
            <w:rStyle w:val="Hyperlink"/>
            <w:rFonts w:ascii="Verdana" w:hAnsi="Verdana"/>
            <w:color w:val="auto"/>
            <w:sz w:val="20"/>
            <w:szCs w:val="20"/>
            <w:u w:val="none"/>
            <w:lang w:val="bg-BG"/>
          </w:rPr>
          <w:t>Изпълнителя</w:t>
        </w:r>
      </w:hyperlink>
      <w:r w:rsidRPr="00577880">
        <w:rPr>
          <w:rFonts w:ascii="Verdana" w:hAnsi="Verdana"/>
          <w:color w:val="auto"/>
          <w:sz w:val="20"/>
          <w:szCs w:val="20"/>
          <w:lang w:val="bg-BG"/>
        </w:rPr>
        <w:t>.</w:t>
      </w:r>
    </w:p>
    <w:p w14:paraId="39F51410"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Възложителят има право да прекрати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с едномесечно писмено предизвестие. Възложителят не носи отговорност за разходи след срока на предизвестието.</w:t>
      </w:r>
    </w:p>
    <w:p w14:paraId="0A0F792A"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Страните могат да прекратят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по всяко време по взаимно съгласие.</w:t>
      </w:r>
    </w:p>
    <w:p w14:paraId="0EA80173"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Прекратяването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не влияе на правата на всяка от страните, възникнали преди или на датата на прекратяване. При прекратяване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всяка страна връща на другата цялата информация, материали и друга собственост.</w:t>
      </w:r>
    </w:p>
    <w:p w14:paraId="5E4C4D4D" w14:textId="77777777" w:rsidR="00577880" w:rsidRPr="00577880" w:rsidRDefault="00577880" w:rsidP="00C342AF">
      <w:pPr>
        <w:pStyle w:val="p50"/>
        <w:keepLines/>
        <w:numPr>
          <w:ilvl w:val="1"/>
          <w:numId w:val="6"/>
        </w:numPr>
        <w:spacing w:before="120" w:after="120"/>
        <w:rPr>
          <w:rFonts w:ascii="Verdana" w:hAnsi="Verdana"/>
          <w:color w:val="auto"/>
          <w:sz w:val="20"/>
          <w:szCs w:val="20"/>
          <w:lang w:val="bg-BG"/>
        </w:rPr>
      </w:pPr>
      <w:r w:rsidRPr="00577880">
        <w:rPr>
          <w:rFonts w:ascii="Verdana" w:hAnsi="Verdana"/>
          <w:color w:val="auto"/>
          <w:sz w:val="20"/>
          <w:szCs w:val="20"/>
          <w:lang w:val="bg-BG"/>
        </w:rPr>
        <w:t xml:space="preserve">При изтичане или прекратяване на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Изпълнителят се задължава да съдейства на нов изпълнител за поемане изпълнението на услугите съгласно инструкциите на </w:t>
      </w:r>
      <w:hyperlink w:anchor="възложител" w:history="1">
        <w:r w:rsidRPr="00577880">
          <w:rPr>
            <w:rStyle w:val="Hyperlink"/>
            <w:rFonts w:ascii="Verdana" w:hAnsi="Verdana"/>
            <w:color w:val="auto"/>
            <w:sz w:val="20"/>
            <w:szCs w:val="20"/>
            <w:u w:val="none"/>
            <w:lang w:val="bg-BG"/>
          </w:rPr>
          <w:t>Възложителя</w:t>
        </w:r>
      </w:hyperlink>
      <w:r w:rsidRPr="00577880">
        <w:rPr>
          <w:rFonts w:ascii="Verdana" w:hAnsi="Verdana"/>
          <w:color w:val="auto"/>
          <w:sz w:val="20"/>
          <w:szCs w:val="20"/>
          <w:lang w:val="bg-BG"/>
        </w:rPr>
        <w:t>. Направените от Изпълнителя разходи за това се поемат от Възложителя, след неговото предварително одобрение.</w:t>
      </w:r>
    </w:p>
    <w:p w14:paraId="303E697A"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51" w:name="_Ref46308288"/>
      <w:r w:rsidRPr="00577880">
        <w:rPr>
          <w:rFonts w:ascii="Verdana" w:hAnsi="Verdana"/>
          <w:color w:val="auto"/>
          <w:sz w:val="20"/>
          <w:szCs w:val="20"/>
          <w:lang w:val="bg-BG"/>
        </w:rPr>
        <w:t>РАЗДЕЛНОСТ</w:t>
      </w:r>
      <w:bookmarkEnd w:id="51"/>
    </w:p>
    <w:p w14:paraId="65613360" w14:textId="77777777" w:rsidR="00577880" w:rsidRPr="00577880" w:rsidRDefault="00577880" w:rsidP="00577880">
      <w:pPr>
        <w:pStyle w:val="p50"/>
        <w:keepLines/>
        <w:spacing w:before="120" w:after="120"/>
        <w:rPr>
          <w:rFonts w:ascii="Verdana" w:hAnsi="Verdana"/>
          <w:color w:val="auto"/>
          <w:sz w:val="20"/>
          <w:szCs w:val="20"/>
          <w:lang w:val="bg-BG"/>
        </w:rPr>
      </w:pPr>
      <w:r w:rsidRPr="00577880">
        <w:rPr>
          <w:rFonts w:ascii="Verdana" w:hAnsi="Verdana"/>
          <w:color w:val="auto"/>
          <w:sz w:val="20"/>
          <w:szCs w:val="20"/>
          <w:lang w:val="bg-BG"/>
        </w:rPr>
        <w:t xml:space="preserve">В случай, че някоя разпоредба или последваща промяна в </w:t>
      </w:r>
      <w:hyperlink w:anchor="договор" w:history="1">
        <w:r w:rsidRPr="00577880">
          <w:rPr>
            <w:rStyle w:val="Hyperlink"/>
            <w:rFonts w:ascii="Verdana" w:hAnsi="Verdana"/>
            <w:color w:val="auto"/>
            <w:sz w:val="20"/>
            <w:szCs w:val="20"/>
            <w:u w:val="none"/>
            <w:lang w:val="bg-BG"/>
          </w:rPr>
          <w:t>договора</w:t>
        </w:r>
      </w:hyperlink>
      <w:r w:rsidRPr="00577880">
        <w:rPr>
          <w:rFonts w:ascii="Verdana" w:hAnsi="Verdana"/>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5CFCE3B5" w14:textId="77777777" w:rsidR="00577880" w:rsidRPr="00577880" w:rsidRDefault="00577880" w:rsidP="00C342AF">
      <w:pPr>
        <w:pStyle w:val="p50"/>
        <w:keepLines/>
        <w:numPr>
          <w:ilvl w:val="0"/>
          <w:numId w:val="6"/>
        </w:numPr>
        <w:spacing w:before="120" w:after="120"/>
        <w:rPr>
          <w:rFonts w:ascii="Verdana" w:hAnsi="Verdana"/>
          <w:color w:val="auto"/>
          <w:sz w:val="20"/>
          <w:szCs w:val="20"/>
          <w:lang w:val="bg-BG"/>
        </w:rPr>
      </w:pPr>
      <w:bookmarkStart w:id="52" w:name="_Ref46308289"/>
      <w:r w:rsidRPr="00577880">
        <w:rPr>
          <w:rFonts w:ascii="Verdana" w:hAnsi="Verdana"/>
          <w:color w:val="auto"/>
          <w:sz w:val="20"/>
          <w:szCs w:val="20"/>
          <w:lang w:val="bg-BG"/>
        </w:rPr>
        <w:t>ПРИЛОЖИМО ПРАВО</w:t>
      </w:r>
      <w:bookmarkEnd w:id="52"/>
    </w:p>
    <w:p w14:paraId="31848220" w14:textId="398130C0" w:rsidR="00170EC6" w:rsidRPr="00475B8B" w:rsidRDefault="00577880" w:rsidP="00FC3A63">
      <w:pPr>
        <w:pStyle w:val="p50"/>
        <w:keepLines/>
        <w:spacing w:before="120" w:after="120"/>
        <w:rPr>
          <w:rFonts w:ascii="Verdana" w:hAnsi="Verdana"/>
          <w:color w:val="auto"/>
          <w:sz w:val="20"/>
          <w:szCs w:val="20"/>
          <w:lang w:val="bg-BG"/>
        </w:rPr>
      </w:pPr>
      <w:r w:rsidRPr="00577880">
        <w:rPr>
          <w:rFonts w:ascii="Verdana" w:hAnsi="Verdana"/>
          <w:color w:val="auto"/>
          <w:sz w:val="20"/>
          <w:szCs w:val="20"/>
          <w:lang w:val="bg-BG"/>
        </w:rPr>
        <w:t xml:space="preserve">Към този </w:t>
      </w:r>
      <w:hyperlink w:anchor="договор" w:history="1">
        <w:r w:rsidRPr="00577880">
          <w:rPr>
            <w:rStyle w:val="Hyperlink"/>
            <w:rFonts w:ascii="Verdana" w:hAnsi="Verdana"/>
            <w:color w:val="auto"/>
            <w:sz w:val="20"/>
            <w:szCs w:val="20"/>
            <w:u w:val="none"/>
            <w:lang w:val="bg-BG"/>
          </w:rPr>
          <w:t>договор</w:t>
        </w:r>
      </w:hyperlink>
      <w:r w:rsidRPr="00577880">
        <w:rPr>
          <w:rFonts w:ascii="Verdana" w:hAnsi="Verdana"/>
          <w:color w:val="auto"/>
          <w:sz w:val="20"/>
          <w:szCs w:val="20"/>
          <w:lang w:val="bg-BG"/>
        </w:rPr>
        <w:t xml:space="preserve"> ще се прилагат и той ще се тълкува съобразно разпоредбите на българското право. </w:t>
      </w:r>
    </w:p>
    <w:p w14:paraId="46EFAF82" w14:textId="53EC6DE8" w:rsidR="00933225" w:rsidRDefault="00933225">
      <w:pPr>
        <w:spacing w:after="200" w:line="276" w:lineRule="auto"/>
        <w:rPr>
          <w:rFonts w:ascii="Verdana" w:hAnsi="Verdana"/>
          <w:b/>
          <w:sz w:val="20"/>
          <w:szCs w:val="20"/>
          <w:lang w:val="bg-BG"/>
        </w:rPr>
        <w:sectPr w:rsidR="00933225" w:rsidSect="002D1A05">
          <w:headerReference w:type="default" r:id="rId21"/>
          <w:pgSz w:w="11906" w:h="16838" w:code="9"/>
          <w:pgMar w:top="425" w:right="1440" w:bottom="1559" w:left="1440" w:header="709" w:footer="329" w:gutter="0"/>
          <w:cols w:space="708"/>
        </w:sectPr>
      </w:pPr>
    </w:p>
    <w:p w14:paraId="10840959" w14:textId="40D05165" w:rsidR="00D44D49" w:rsidRPr="00475B8B" w:rsidRDefault="00D44D49" w:rsidP="00E358DA">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4C69DB9E"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577880">
          <w:pgSz w:w="11906" w:h="16838" w:code="9"/>
          <w:pgMar w:top="425" w:right="1440" w:bottom="1559" w:left="1440" w:header="709" w:footer="329" w:gutter="0"/>
          <w:cols w:space="708"/>
          <w:vAlign w:val="center"/>
        </w:sectPr>
      </w:pP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3"/>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4"/>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5"/>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0E59AC2C"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54272A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7"/>
            </w:r>
            <w:r w:rsidRPr="00475B8B">
              <w:rPr>
                <w:rFonts w:ascii="Verdana" w:hAnsi="Verdana"/>
                <w:sz w:val="20"/>
                <w:szCs w:val="20"/>
                <w:lang w:val="bg-BG"/>
              </w:rPr>
              <w:t>:</w:t>
            </w:r>
          </w:p>
        </w:tc>
        <w:tc>
          <w:tcPr>
            <w:tcW w:w="4645" w:type="dxa"/>
            <w:shd w:val="clear" w:color="auto" w:fill="auto"/>
          </w:tcPr>
          <w:p w14:paraId="49805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8"/>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9"/>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t>Само в случай че поръчката е запазена</w:t>
            </w:r>
            <w:r w:rsidRPr="00475B8B">
              <w:rPr>
                <w:rStyle w:val="FootnoteReference"/>
                <w:rFonts w:ascii="Verdana" w:hAnsi="Verdana"/>
                <w:b/>
                <w:sz w:val="20"/>
                <w:szCs w:val="20"/>
                <w:u w:val="single"/>
              </w:rPr>
              <w:footnoteReference w:id="10"/>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1"/>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475B8B"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475B8B"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2"/>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3"/>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4"/>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C342AF">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5"/>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6"/>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7"/>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8"/>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9"/>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1"/>
            </w:r>
          </w:p>
        </w:tc>
      </w:tr>
      <w:tr w:rsidR="00834739" w:rsidRPr="00475B8B"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2"/>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съответната(ите)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3"/>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75B8B">
              <w:rPr>
                <w:rStyle w:val="FootnoteReference"/>
                <w:rFonts w:ascii="Verdana" w:hAnsi="Verdana"/>
                <w:sz w:val="20"/>
                <w:szCs w:val="20"/>
                <w:lang w:val="bg-BG"/>
              </w:rPr>
              <w:footnoteReference w:id="24"/>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Да [] Не </w:t>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5"/>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задължения, свързани с плащането на данъци или социалноосигурителни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C342AF">
            <w:pPr>
              <w:pStyle w:val="Tiret1"/>
              <w:numPr>
                <w:ilvl w:val="0"/>
                <w:numId w:val="14"/>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C342AF">
            <w:pPr>
              <w:pStyle w:val="Tiret1"/>
              <w:numPr>
                <w:ilvl w:val="0"/>
                <w:numId w:val="14"/>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Социалноосигурителни вноски</w:t>
            </w:r>
          </w:p>
        </w:tc>
      </w:tr>
      <w:tr w:rsidR="00834739" w:rsidRPr="00475B8B"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C342AF">
            <w:pPr>
              <w:pStyle w:val="Tiret0"/>
              <w:numPr>
                <w:ilvl w:val="0"/>
                <w:numId w:val="13"/>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C342AF">
            <w:pPr>
              <w:pStyle w:val="Tiret0"/>
              <w:numPr>
                <w:ilvl w:val="0"/>
                <w:numId w:val="13"/>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C342AF">
            <w:pPr>
              <w:pStyle w:val="Tiret0"/>
              <w:numPr>
                <w:ilvl w:val="0"/>
                <w:numId w:val="13"/>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C342AF">
            <w:pPr>
              <w:pStyle w:val="Tiret0"/>
              <w:numPr>
                <w:ilvl w:val="0"/>
                <w:numId w:val="13"/>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C342AF">
            <w:pPr>
              <w:pStyle w:val="Tiret0"/>
              <w:numPr>
                <w:ilvl w:val="0"/>
                <w:numId w:val="13"/>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475B8B"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6"/>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7"/>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8"/>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9"/>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C342AF">
            <w:pPr>
              <w:pStyle w:val="Tiret0"/>
              <w:numPr>
                <w:ilvl w:val="0"/>
                <w:numId w:val="13"/>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C342AF">
            <w:pPr>
              <w:pStyle w:val="Tiret0"/>
              <w:numPr>
                <w:ilvl w:val="0"/>
                <w:numId w:val="13"/>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30"/>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C342AF">
            <w:pPr>
              <w:pStyle w:val="Tiret0"/>
              <w:numPr>
                <w:ilvl w:val="0"/>
                <w:numId w:val="13"/>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C342AF">
            <w:pPr>
              <w:pStyle w:val="Tiret0"/>
              <w:numPr>
                <w:ilvl w:val="0"/>
                <w:numId w:val="13"/>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1"/>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2D1A05"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2D1A05">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2D1A05"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2"/>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2D1A05"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2D1A05" w:rsidRDefault="00834739" w:rsidP="00F461AC">
            <w:pPr>
              <w:pStyle w:val="NormalLeft"/>
              <w:rPr>
                <w:rStyle w:val="NormalBoldChar"/>
                <w:rFonts w:ascii="Verdana" w:eastAsia="Calibri" w:hAnsi="Verdana"/>
                <w:b w:val="0"/>
                <w:sz w:val="20"/>
                <w:szCs w:val="20"/>
              </w:rPr>
            </w:pPr>
            <w:r w:rsidRPr="002D1A0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3"/>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4"/>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6"/>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7"/>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8"/>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9"/>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475B8B"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1"/>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2"/>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4"/>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5"/>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475B8B"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6"/>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7"/>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8"/>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50"/>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3094B6" w14:textId="19A93BFD" w:rsidR="00FC3A63" w:rsidRDefault="00834739" w:rsidP="00FC3A63">
      <w:pPr>
        <w:rPr>
          <w:rFonts w:ascii="Verdana" w:hAnsi="Verdana"/>
          <w:b/>
          <w:bCs/>
          <w:sz w:val="20"/>
          <w:szCs w:val="20"/>
          <w:lang w:val="bg-BG"/>
        </w:rPr>
        <w:sectPr w:rsidR="00FC3A63" w:rsidSect="005F4A9E">
          <w:headerReference w:type="default" r:id="rId22"/>
          <w:pgSz w:w="11906" w:h="16838" w:code="9"/>
          <w:pgMar w:top="254" w:right="1440" w:bottom="1559" w:left="1440" w:header="425" w:footer="294" w:gutter="0"/>
          <w:cols w:space="708"/>
          <w:docGrid w:linePitch="360"/>
        </w:sectPr>
      </w:pPr>
      <w:r w:rsidRPr="00475B8B">
        <w:rPr>
          <w:rFonts w:ascii="Verdana" w:hAnsi="Verdana"/>
          <w:sz w:val="20"/>
          <w:szCs w:val="20"/>
          <w:lang w:val="bg-BG"/>
        </w:rPr>
        <w:t>Дата, място и, когато се изисква или е необходимо, подпис(и):  [……]</w:t>
      </w:r>
    </w:p>
    <w:p w14:paraId="502C15A0" w14:textId="2C381955" w:rsidR="00834739" w:rsidRPr="00475B8B" w:rsidRDefault="00834739">
      <w:pPr>
        <w:spacing w:after="200" w:line="276" w:lineRule="auto"/>
        <w:rPr>
          <w:rFonts w:ascii="Verdana" w:hAnsi="Verdana"/>
          <w:b/>
          <w:bCs/>
          <w:sz w:val="20"/>
          <w:szCs w:val="20"/>
          <w:lang w:val="bg-BG"/>
        </w:rPr>
      </w:pPr>
    </w:p>
    <w:p w14:paraId="1776EEC4" w14:textId="2F1EFB8D"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ПРЕДЛОЖЕНИЕ ЗА ИЗПЪЛНЕНИЕ НА ПОРЪЧКАТА</w:t>
      </w:r>
    </w:p>
    <w:p w14:paraId="48B29E42"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076E27A4"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593DCE36" w14:textId="3AC7F323"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331CC908" w14:textId="77777777"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2590275" w14:textId="77777777" w:rsidR="00222B84" w:rsidRPr="00475B8B" w:rsidRDefault="00222B84" w:rsidP="00222B84">
      <w:pPr>
        <w:jc w:val="both"/>
        <w:rPr>
          <w:rFonts w:ascii="Verdana" w:hAnsi="Verdana"/>
          <w:sz w:val="20"/>
          <w:szCs w:val="20"/>
          <w:lang w:val="bg-BG"/>
        </w:rPr>
      </w:pPr>
    </w:p>
    <w:p w14:paraId="5BC03871" w14:textId="77777777" w:rsidR="00222B84" w:rsidRPr="00475B8B" w:rsidRDefault="00222B84" w:rsidP="00222B84">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78421D4A" w14:textId="6D2448C5" w:rsidR="00222B84" w:rsidRPr="00475B8B" w:rsidRDefault="00222B84" w:rsidP="00222B84">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 xml:space="preserve">/посочва се </w:t>
      </w:r>
      <w:r w:rsidR="008D2181" w:rsidRPr="00475B8B">
        <w:rPr>
          <w:rFonts w:ascii="Verdana" w:hAnsi="Verdana"/>
          <w:i/>
          <w:sz w:val="20"/>
          <w:szCs w:val="20"/>
          <w:vertAlign w:val="superscript"/>
          <w:lang w:val="bg-BG"/>
        </w:rPr>
        <w:t>качеството на лицето</w:t>
      </w:r>
      <w:r w:rsidRPr="00475B8B">
        <w:rPr>
          <w:rFonts w:ascii="Verdana" w:hAnsi="Verdana"/>
          <w:sz w:val="20"/>
          <w:szCs w:val="20"/>
          <w:vertAlign w:val="superscript"/>
          <w:lang w:val="bg-BG"/>
        </w:rPr>
        <w:t>/</w:t>
      </w:r>
    </w:p>
    <w:p w14:paraId="1B6AA2B6" w14:textId="2B0C8617"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F0D949" w14:textId="73A2DDE4"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 xml:space="preserve">/наименование на </w:t>
      </w:r>
      <w:r w:rsidR="00C01227" w:rsidRPr="00475B8B">
        <w:rPr>
          <w:rFonts w:ascii="Verdana" w:hAnsi="Verdana"/>
          <w:sz w:val="20"/>
          <w:szCs w:val="20"/>
          <w:vertAlign w:val="superscript"/>
          <w:lang w:val="bg-BG"/>
        </w:rPr>
        <w:t>участника</w:t>
      </w:r>
      <w:r w:rsidRPr="00475B8B">
        <w:rPr>
          <w:rFonts w:ascii="Verdana" w:hAnsi="Verdana"/>
          <w:sz w:val="20"/>
          <w:szCs w:val="20"/>
          <w:vertAlign w:val="superscript"/>
          <w:lang w:val="bg-BG"/>
        </w:rPr>
        <w:t>/</w:t>
      </w:r>
    </w:p>
    <w:p w14:paraId="751FECFA" w14:textId="77777777" w:rsidR="00222B84" w:rsidRPr="00475B8B" w:rsidRDefault="00222B84" w:rsidP="00222B84">
      <w:pPr>
        <w:jc w:val="both"/>
        <w:rPr>
          <w:rFonts w:ascii="Verdana" w:hAnsi="Verdana"/>
          <w:b/>
          <w:sz w:val="20"/>
          <w:szCs w:val="20"/>
          <w:lang w:val="bg-BG"/>
        </w:rPr>
      </w:pPr>
    </w:p>
    <w:p w14:paraId="64D325D5" w14:textId="5E0870C6" w:rsidR="00222B84" w:rsidRPr="00475B8B" w:rsidRDefault="00222B84" w:rsidP="00222B84">
      <w:pPr>
        <w:jc w:val="both"/>
        <w:rPr>
          <w:rFonts w:ascii="Verdana" w:hAnsi="Verdana"/>
          <w:bCs/>
          <w:sz w:val="20"/>
          <w:szCs w:val="20"/>
          <w:lang w:val="bg-BG"/>
        </w:rPr>
      </w:pPr>
      <w:r w:rsidRPr="00475B8B">
        <w:rPr>
          <w:rFonts w:ascii="Verdana" w:hAnsi="Verdana"/>
          <w:sz w:val="20"/>
          <w:szCs w:val="20"/>
          <w:lang w:val="bg-BG"/>
        </w:rPr>
        <w:t xml:space="preserve">Относно: Процедура </w:t>
      </w:r>
      <w:r w:rsidR="002643B0" w:rsidRPr="00475B8B">
        <w:rPr>
          <w:rFonts w:ascii="Verdana" w:hAnsi="Verdana"/>
          <w:sz w:val="20"/>
          <w:szCs w:val="20"/>
          <w:lang w:val="bg-BG"/>
        </w:rPr>
        <w:t xml:space="preserve">за възлагане на обществена поръчка </w:t>
      </w:r>
      <w:r w:rsidRPr="00475B8B">
        <w:rPr>
          <w:rFonts w:ascii="Verdana" w:hAnsi="Verdana"/>
          <w:sz w:val="20"/>
          <w:szCs w:val="20"/>
          <w:lang w:val="bg-BG"/>
        </w:rPr>
        <w:t>с</w:t>
      </w:r>
      <w:r w:rsidRPr="00475B8B">
        <w:rPr>
          <w:rFonts w:ascii="Verdana" w:hAnsi="Verdana"/>
          <w:bCs/>
          <w:sz w:val="20"/>
          <w:szCs w:val="20"/>
          <w:lang w:val="bg-BG"/>
        </w:rPr>
        <w:t xml:space="preserve"> предмет: </w:t>
      </w:r>
      <w:r w:rsidR="00E67C20">
        <w:rPr>
          <w:rFonts w:ascii="Verdana" w:hAnsi="Verdana"/>
          <w:bCs/>
          <w:sz w:val="20"/>
          <w:szCs w:val="20"/>
          <w:lang w:val="bg-BG"/>
        </w:rPr>
        <w:t xml:space="preserve">ТТ001561 </w:t>
      </w:r>
      <w:r w:rsidR="006F06E7" w:rsidRPr="006F06E7">
        <w:rPr>
          <w:rFonts w:ascii="Verdana" w:hAnsi="Verdana"/>
          <w:b/>
          <w:bCs/>
          <w:sz w:val="20"/>
          <w:szCs w:val="20"/>
          <w:lang w:val="bg-BG"/>
        </w:rPr>
        <w:t>П</w:t>
      </w:r>
      <w:r w:rsidR="006F06E7" w:rsidRPr="006F06E7">
        <w:rPr>
          <w:rFonts w:ascii="Verdana" w:hAnsi="Verdana"/>
          <w:b/>
          <w:bCs/>
          <w:sz w:val="20"/>
          <w:szCs w:val="20"/>
        </w:rPr>
        <w:t xml:space="preserve">оддръжка </w:t>
      </w:r>
      <w:r w:rsidR="006F06E7" w:rsidRPr="006F06E7">
        <w:rPr>
          <w:rFonts w:ascii="Verdana" w:hAnsi="Verdana"/>
          <w:b/>
          <w:bCs/>
          <w:sz w:val="20"/>
          <w:szCs w:val="20"/>
          <w:lang w:val="bg-BG"/>
        </w:rPr>
        <w:t xml:space="preserve">и надграждане при необходимост </w:t>
      </w:r>
      <w:r w:rsidR="006F06E7" w:rsidRPr="006F06E7">
        <w:rPr>
          <w:rFonts w:ascii="Verdana" w:hAnsi="Verdana"/>
          <w:b/>
          <w:bCs/>
          <w:sz w:val="20"/>
          <w:szCs w:val="20"/>
        </w:rPr>
        <w:t xml:space="preserve">на </w:t>
      </w:r>
      <w:r w:rsidR="006F06E7" w:rsidRPr="006F06E7">
        <w:rPr>
          <w:rFonts w:ascii="Verdana" w:hAnsi="Verdana"/>
          <w:b/>
          <w:bCs/>
          <w:sz w:val="20"/>
          <w:szCs w:val="20"/>
          <w:lang w:val="bg-BG"/>
        </w:rPr>
        <w:t xml:space="preserve">софтуерна </w:t>
      </w:r>
      <w:r w:rsidR="006F06E7" w:rsidRPr="006F06E7">
        <w:rPr>
          <w:rFonts w:ascii="Verdana" w:hAnsi="Verdana"/>
          <w:b/>
          <w:bCs/>
          <w:sz w:val="20"/>
          <w:szCs w:val="20"/>
        </w:rPr>
        <w:t xml:space="preserve">система за управление на процеси </w:t>
      </w:r>
      <w:r w:rsidR="006F06E7" w:rsidRPr="006F06E7">
        <w:rPr>
          <w:rFonts w:ascii="Verdana" w:hAnsi="Verdana"/>
          <w:b/>
          <w:bCs/>
          <w:sz w:val="20"/>
          <w:szCs w:val="20"/>
          <w:lang w:val="bg-BG"/>
        </w:rPr>
        <w:t xml:space="preserve">за проследяване и обработване на получени сигнали </w:t>
      </w:r>
      <w:r w:rsidR="006F06E7" w:rsidRPr="006F06E7">
        <w:rPr>
          <w:rFonts w:ascii="Verdana" w:hAnsi="Verdana"/>
          <w:b/>
          <w:bCs/>
          <w:sz w:val="20"/>
          <w:szCs w:val="20"/>
        </w:rPr>
        <w:t xml:space="preserve">в </w:t>
      </w:r>
      <w:r w:rsidR="006F06E7" w:rsidRPr="006F06E7">
        <w:rPr>
          <w:rFonts w:ascii="Verdana" w:hAnsi="Verdana"/>
          <w:b/>
          <w:bCs/>
          <w:sz w:val="20"/>
          <w:szCs w:val="20"/>
          <w:lang w:val="bg-BG"/>
        </w:rPr>
        <w:t>„</w:t>
      </w:r>
      <w:r w:rsidR="006F06E7" w:rsidRPr="006F06E7">
        <w:rPr>
          <w:rFonts w:ascii="Verdana" w:hAnsi="Verdana"/>
          <w:b/>
          <w:bCs/>
          <w:sz w:val="20"/>
          <w:szCs w:val="20"/>
        </w:rPr>
        <w:t xml:space="preserve">Софийска </w:t>
      </w:r>
      <w:r w:rsidR="006F06E7" w:rsidRPr="006F06E7">
        <w:rPr>
          <w:rFonts w:ascii="Verdana" w:hAnsi="Verdana"/>
          <w:b/>
          <w:bCs/>
          <w:sz w:val="20"/>
          <w:szCs w:val="20"/>
          <w:lang w:val="bg-BG"/>
        </w:rPr>
        <w:t>вода“ АД (ПЕГАС)</w:t>
      </w:r>
    </w:p>
    <w:p w14:paraId="00C63107"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4F98499F" w14:textId="01502B54" w:rsidR="00BC7876" w:rsidRPr="00475B8B" w:rsidRDefault="00E13640" w:rsidP="00E13640">
      <w:pPr>
        <w:shd w:val="clear" w:color="auto" w:fill="FFFFFF"/>
        <w:spacing w:line="276" w:lineRule="auto"/>
        <w:jc w:val="center"/>
        <w:rPr>
          <w:rFonts w:ascii="Verdana" w:hAnsi="Verdana"/>
          <w:color w:val="808080"/>
          <w:sz w:val="20"/>
          <w:szCs w:val="20"/>
          <w:lang w:val="bg-BG"/>
        </w:rPr>
      </w:pPr>
      <w:r w:rsidRPr="00475B8B">
        <w:rPr>
          <w:rFonts w:ascii="Verdana" w:hAnsi="Verdana"/>
          <w:i/>
          <w:color w:val="333333"/>
          <w:sz w:val="20"/>
          <w:szCs w:val="20"/>
          <w:lang w:val="bg-BG"/>
        </w:rPr>
        <w:t xml:space="preserve"> </w:t>
      </w:r>
    </w:p>
    <w:p w14:paraId="204D33BA" w14:textId="77777777" w:rsidR="00BC7876" w:rsidRPr="00475B8B" w:rsidRDefault="00BC7876" w:rsidP="00BC7876">
      <w:pPr>
        <w:pStyle w:val="BodyText"/>
        <w:shd w:val="clear" w:color="auto" w:fill="FFFFFF"/>
        <w:spacing w:line="276" w:lineRule="auto"/>
        <w:ind w:firstLine="720"/>
        <w:outlineLvl w:val="0"/>
        <w:rPr>
          <w:rFonts w:ascii="Verdana" w:hAnsi="Verdana"/>
          <w:b w:val="0"/>
          <w:bCs/>
          <w:sz w:val="20"/>
          <w:lang w:val="bg-BG"/>
        </w:rPr>
      </w:pPr>
      <w:r w:rsidRPr="00475B8B">
        <w:rPr>
          <w:rFonts w:ascii="Verdana" w:hAnsi="Verdana"/>
          <w:b w:val="0"/>
          <w:bCs/>
          <w:sz w:val="20"/>
          <w:lang w:val="bg-BG"/>
        </w:rPr>
        <w:t>УВАЖАЕМИ ДАМИ И ГОСПОДА,</w:t>
      </w:r>
    </w:p>
    <w:p w14:paraId="6C578B2D" w14:textId="77777777" w:rsidR="004E5DDA" w:rsidRPr="00475B8B" w:rsidRDefault="004E5DDA" w:rsidP="00BC7876">
      <w:pPr>
        <w:pStyle w:val="BodyText"/>
        <w:shd w:val="clear" w:color="auto" w:fill="FFFFFF"/>
        <w:spacing w:line="276" w:lineRule="auto"/>
        <w:ind w:firstLine="720"/>
        <w:outlineLvl w:val="0"/>
        <w:rPr>
          <w:rFonts w:ascii="Verdana" w:hAnsi="Verdana"/>
          <w:b w:val="0"/>
          <w:bCs/>
          <w:sz w:val="20"/>
          <w:lang w:val="bg-BG"/>
        </w:rPr>
      </w:pPr>
    </w:p>
    <w:p w14:paraId="4CC62DAD" w14:textId="486EDDB5" w:rsidR="00BC7876" w:rsidRPr="00475B8B" w:rsidRDefault="00BC7876" w:rsidP="00C45817">
      <w:pPr>
        <w:shd w:val="clear" w:color="auto" w:fill="FFFFFF"/>
        <w:spacing w:before="120" w:after="120" w:line="360" w:lineRule="auto"/>
        <w:ind w:firstLine="709"/>
        <w:jc w:val="both"/>
        <w:rPr>
          <w:rFonts w:ascii="Verdana" w:hAnsi="Verdana"/>
          <w:b/>
          <w:sz w:val="20"/>
          <w:szCs w:val="20"/>
          <w:lang w:val="bg-BG"/>
        </w:rPr>
      </w:pPr>
      <w:r w:rsidRPr="00475B8B">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475B8B">
        <w:rPr>
          <w:rFonts w:ascii="Verdana" w:hAnsi="Verdana"/>
          <w:sz w:val="20"/>
          <w:szCs w:val="20"/>
          <w:lang w:val="bg-BG"/>
        </w:rPr>
        <w:t xml:space="preserve"> за възлагане на обществена поръчка</w:t>
      </w:r>
      <w:r w:rsidRPr="00475B8B">
        <w:rPr>
          <w:rFonts w:ascii="Verdana" w:hAnsi="Verdana"/>
          <w:sz w:val="20"/>
          <w:szCs w:val="20"/>
          <w:lang w:val="bg-BG"/>
        </w:rPr>
        <w:t>, потвърждаваме, че</w:t>
      </w:r>
      <w:r w:rsidR="00D401E8" w:rsidRPr="00475B8B">
        <w:rPr>
          <w:rFonts w:ascii="Verdana" w:hAnsi="Verdana"/>
          <w:sz w:val="20"/>
          <w:szCs w:val="20"/>
          <w:lang w:val="bg-BG"/>
        </w:rPr>
        <w:t xml:space="preserve"> в случай, че бъдем избрани за изпълнител</w:t>
      </w:r>
      <w:r w:rsidR="00E15D06" w:rsidRPr="00475B8B">
        <w:rPr>
          <w:rFonts w:ascii="Verdana" w:hAnsi="Verdana"/>
          <w:sz w:val="20"/>
          <w:szCs w:val="20"/>
          <w:lang w:val="bg-BG"/>
        </w:rPr>
        <w:t>,</w:t>
      </w:r>
      <w:r w:rsidR="00D401E8" w:rsidRPr="00475B8B">
        <w:rPr>
          <w:rFonts w:ascii="Verdana" w:hAnsi="Verdana"/>
          <w:sz w:val="20"/>
          <w:szCs w:val="20"/>
          <w:lang w:val="bg-BG"/>
        </w:rPr>
        <w:t xml:space="preserve"> ще изпълним </w:t>
      </w:r>
      <w:r w:rsidR="0098780C" w:rsidRPr="00475B8B">
        <w:rPr>
          <w:rFonts w:ascii="Verdana" w:hAnsi="Verdana"/>
          <w:sz w:val="20"/>
          <w:szCs w:val="20"/>
          <w:lang w:val="bg-BG"/>
        </w:rPr>
        <w:t>поръчката, съобразно заложените</w:t>
      </w:r>
      <w:r w:rsidR="00D401E8" w:rsidRPr="00475B8B">
        <w:rPr>
          <w:rFonts w:ascii="Verdana" w:hAnsi="Verdana" w:cs="Tahoma"/>
          <w:color w:val="000000"/>
          <w:sz w:val="20"/>
          <w:szCs w:val="20"/>
          <w:lang w:val="bg-BG"/>
        </w:rPr>
        <w:t xml:space="preserve"> </w:t>
      </w:r>
      <w:r w:rsidR="00C45817" w:rsidRPr="00475B8B">
        <w:rPr>
          <w:rFonts w:ascii="Verdana" w:hAnsi="Verdana" w:cs="Tahoma"/>
          <w:color w:val="000000"/>
          <w:sz w:val="20"/>
          <w:szCs w:val="20"/>
          <w:lang w:val="bg-BG"/>
        </w:rPr>
        <w:t xml:space="preserve">в </w:t>
      </w:r>
      <w:r w:rsidR="00FE0A36" w:rsidRPr="00475B8B">
        <w:rPr>
          <w:rFonts w:ascii="Verdana" w:hAnsi="Verdana" w:cs="Tahoma"/>
          <w:color w:val="000000"/>
          <w:sz w:val="20"/>
          <w:szCs w:val="20"/>
          <w:lang w:val="bg-BG"/>
        </w:rPr>
        <w:t xml:space="preserve">проекта на </w:t>
      </w:r>
      <w:r w:rsidR="00C45817" w:rsidRPr="00475B8B">
        <w:rPr>
          <w:rFonts w:ascii="Verdana" w:hAnsi="Verdana" w:cs="Tahoma"/>
          <w:color w:val="000000"/>
          <w:sz w:val="20"/>
          <w:szCs w:val="20"/>
          <w:lang w:val="bg-BG"/>
        </w:rPr>
        <w:t xml:space="preserve">договор и неговите раздели - </w:t>
      </w:r>
      <w:r w:rsidR="0098780C" w:rsidRPr="00475B8B">
        <w:rPr>
          <w:rFonts w:ascii="Verdana" w:hAnsi="Verdana" w:cs="Tahoma"/>
          <w:color w:val="000000"/>
          <w:sz w:val="20"/>
          <w:szCs w:val="20"/>
          <w:lang w:val="bg-BG"/>
        </w:rPr>
        <w:t xml:space="preserve">срокове, </w:t>
      </w:r>
      <w:r w:rsidR="00D401E8" w:rsidRPr="00475B8B">
        <w:rPr>
          <w:rFonts w:ascii="Verdana" w:hAnsi="Verdana" w:cs="Tahoma"/>
          <w:color w:val="000000"/>
          <w:sz w:val="20"/>
          <w:szCs w:val="20"/>
          <w:lang w:val="bg-BG"/>
        </w:rPr>
        <w:t>технически спецификации и изисквания на възложителя</w:t>
      </w:r>
      <w:r w:rsidR="00E13640" w:rsidRPr="00475B8B">
        <w:rPr>
          <w:rFonts w:ascii="Verdana" w:hAnsi="Verdana"/>
          <w:sz w:val="20"/>
          <w:szCs w:val="20"/>
          <w:lang w:val="bg-BG"/>
        </w:rPr>
        <w:t>.</w:t>
      </w:r>
    </w:p>
    <w:p w14:paraId="09AA7572" w14:textId="158C33AC" w:rsidR="00BC7876" w:rsidRPr="00475B8B" w:rsidRDefault="00BC7876" w:rsidP="004E5DDA">
      <w:pPr>
        <w:shd w:val="clear" w:color="auto" w:fill="FFFFFF"/>
        <w:spacing w:line="276" w:lineRule="auto"/>
        <w:ind w:firstLine="709"/>
        <w:jc w:val="both"/>
        <w:rPr>
          <w:rFonts w:ascii="Verdana" w:hAnsi="Verdana"/>
          <w:bCs/>
          <w:color w:val="000000"/>
          <w:sz w:val="20"/>
          <w:szCs w:val="20"/>
          <w:lang w:val="bg-BG"/>
        </w:rPr>
      </w:pPr>
      <w:r w:rsidRPr="00475B8B">
        <w:rPr>
          <w:rFonts w:ascii="Verdana" w:hAnsi="Verdana"/>
          <w:sz w:val="20"/>
          <w:szCs w:val="20"/>
          <w:lang w:val="bg-BG"/>
        </w:rPr>
        <w:tab/>
      </w:r>
    </w:p>
    <w:p w14:paraId="7A74D47C" w14:textId="77777777" w:rsidR="004044A9" w:rsidRPr="00475B8B" w:rsidRDefault="004044A9" w:rsidP="004044A9">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3F04C6DF" w14:textId="77777777" w:rsidR="00E32123" w:rsidRPr="00475B8B" w:rsidRDefault="00E32123" w:rsidP="00E32123">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475B8B" w:rsidRDefault="00E32123" w:rsidP="00E32123">
      <w:pPr>
        <w:keepLines/>
        <w:tabs>
          <w:tab w:val="left" w:pos="8931"/>
        </w:tabs>
        <w:spacing w:after="240"/>
        <w:jc w:val="both"/>
        <w:rPr>
          <w:rFonts w:ascii="Verdana" w:hAnsi="Verdana"/>
          <w:sz w:val="20"/>
          <w:szCs w:val="20"/>
          <w:lang w:val="bg-BG"/>
        </w:rPr>
      </w:pPr>
    </w:p>
    <w:p w14:paraId="2BD9DC27" w14:textId="2FE217F3" w:rsidR="00BC7876" w:rsidRPr="00475B8B" w:rsidRDefault="00BC7876" w:rsidP="00BC7876">
      <w:pPr>
        <w:shd w:val="clear" w:color="auto" w:fill="FFFFFF"/>
        <w:spacing w:line="276" w:lineRule="auto"/>
        <w:jc w:val="both"/>
        <w:rPr>
          <w:rFonts w:ascii="Verdana" w:hAnsi="Verdana"/>
          <w:b/>
          <w:sz w:val="20"/>
          <w:szCs w:val="20"/>
          <w:lang w:val="bg-BG"/>
        </w:rPr>
      </w:pPr>
      <w:r w:rsidRPr="00475B8B">
        <w:rPr>
          <w:rFonts w:ascii="Verdana" w:hAnsi="Verdana"/>
          <w:b/>
          <w:sz w:val="20"/>
          <w:szCs w:val="20"/>
          <w:lang w:val="bg-BG"/>
        </w:rPr>
        <w:t>Дата: ..........................</w:t>
      </w:r>
      <w:r w:rsidR="00E32123" w:rsidRPr="00475B8B">
        <w:rPr>
          <w:rFonts w:ascii="Verdana" w:hAnsi="Verdana"/>
          <w:b/>
          <w:sz w:val="20"/>
          <w:szCs w:val="20"/>
          <w:lang w:val="bg-BG"/>
        </w:rPr>
        <w:t>....  Подпис и печат</w:t>
      </w:r>
      <w:r w:rsidRPr="00475B8B">
        <w:rPr>
          <w:rFonts w:ascii="Verdana" w:hAnsi="Verdana"/>
          <w:b/>
          <w:sz w:val="20"/>
          <w:szCs w:val="20"/>
          <w:lang w:val="bg-BG"/>
        </w:rPr>
        <w:t>: ................................</w:t>
      </w:r>
    </w:p>
    <w:p w14:paraId="1CE0B0E4" w14:textId="01173ACC" w:rsidR="00BC7876" w:rsidRPr="00475B8B" w:rsidRDefault="00BC7876" w:rsidP="00E32123">
      <w:pPr>
        <w:shd w:val="clear" w:color="auto" w:fill="FFFFFF"/>
        <w:spacing w:line="276" w:lineRule="auto"/>
        <w:ind w:right="70" w:firstLine="709"/>
        <w:jc w:val="both"/>
        <w:rPr>
          <w:rFonts w:ascii="Verdana" w:hAnsi="Verdana"/>
          <w:sz w:val="20"/>
          <w:szCs w:val="20"/>
          <w:lang w:val="bg-BG"/>
        </w:rPr>
      </w:pP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p>
    <w:p w14:paraId="24986000" w14:textId="77777777" w:rsidR="00BC7876" w:rsidRPr="00475B8B" w:rsidRDefault="00BC7876" w:rsidP="00BC7876">
      <w:pPr>
        <w:shd w:val="clear" w:color="auto" w:fill="FFFFFF"/>
        <w:spacing w:line="276" w:lineRule="auto"/>
        <w:outlineLvl w:val="0"/>
        <w:rPr>
          <w:rFonts w:ascii="Verdana" w:hAnsi="Verdana"/>
          <w:b/>
          <w:sz w:val="20"/>
          <w:szCs w:val="20"/>
          <w:lang w:val="bg-BG"/>
        </w:rPr>
      </w:pPr>
    </w:p>
    <w:p w14:paraId="7D7656F6"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5EBA181" w14:textId="77777777" w:rsidR="00A950C7" w:rsidRPr="00475B8B" w:rsidRDefault="0018652D" w:rsidP="00A950C7">
      <w:pPr>
        <w:keepLines/>
        <w:ind w:left="624"/>
        <w:jc w:val="right"/>
        <w:rPr>
          <w:rFonts w:ascii="Verdana" w:hAnsi="Verdana"/>
          <w:b/>
          <w:bCs/>
          <w:sz w:val="20"/>
          <w:szCs w:val="20"/>
          <w:lang w:val="bg-BG"/>
        </w:rPr>
      </w:pPr>
      <w:r w:rsidRPr="00475B8B">
        <w:rPr>
          <w:rFonts w:ascii="Verdana" w:hAnsi="Verdana"/>
          <w:b/>
          <w:sz w:val="20"/>
          <w:szCs w:val="20"/>
          <w:lang w:val="bg-BG"/>
        </w:rPr>
        <w:br w:type="page"/>
      </w:r>
      <w:r w:rsidR="00A950C7" w:rsidRPr="00475B8B">
        <w:rPr>
          <w:rFonts w:ascii="Verdana" w:hAnsi="Verdana"/>
          <w:b/>
          <w:bCs/>
          <w:sz w:val="20"/>
          <w:szCs w:val="20"/>
          <w:lang w:val="bg-BG"/>
        </w:rPr>
        <w:t>Образец</w:t>
      </w:r>
    </w:p>
    <w:p w14:paraId="5B9FA628" w14:textId="77777777"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16B633A3" w14:textId="608A39C6"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ЗА СЪГЛАСИЕ С КЛАУЗИТЕ В ПРОЕКТА НА ДОГОВОР </w:t>
      </w:r>
    </w:p>
    <w:p w14:paraId="66E7A54A" w14:textId="77777777" w:rsidR="00A950C7" w:rsidRPr="00475B8B" w:rsidRDefault="00A950C7" w:rsidP="00A950C7">
      <w:pPr>
        <w:keepLines/>
        <w:spacing w:before="120" w:after="120"/>
        <w:rPr>
          <w:rFonts w:ascii="Verdana" w:hAnsi="Verdana"/>
          <w:b/>
          <w:bCs/>
          <w:sz w:val="20"/>
          <w:szCs w:val="20"/>
          <w:lang w:val="bg-BG"/>
        </w:rPr>
      </w:pPr>
    </w:p>
    <w:p w14:paraId="5FBD071C" w14:textId="77777777" w:rsidR="00A950C7" w:rsidRPr="00475B8B" w:rsidRDefault="00A950C7" w:rsidP="00A950C7">
      <w:pPr>
        <w:keepLines/>
        <w:jc w:val="both"/>
        <w:rPr>
          <w:rFonts w:ascii="Verdana" w:hAnsi="Verdana"/>
          <w:bCs/>
          <w:sz w:val="20"/>
          <w:szCs w:val="20"/>
          <w:lang w:val="bg-BG"/>
        </w:rPr>
      </w:pPr>
    </w:p>
    <w:p w14:paraId="12CB7BCD" w14:textId="488CF1F8"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000F1179" w:rsidRPr="00475B8B">
        <w:rPr>
          <w:rFonts w:ascii="Verdana" w:hAnsi="Verdana"/>
          <w:sz w:val="20"/>
          <w:szCs w:val="20"/>
          <w:lang w:val="bg-BG"/>
        </w:rPr>
        <w:t>…………………………………………………………………………………...</w:t>
      </w:r>
      <w:r w:rsidRPr="00475B8B">
        <w:rPr>
          <w:rFonts w:ascii="Verdana" w:hAnsi="Verdana"/>
          <w:sz w:val="20"/>
          <w:szCs w:val="20"/>
          <w:lang w:val="bg-BG"/>
        </w:rPr>
        <w:tab/>
      </w:r>
    </w:p>
    <w:p w14:paraId="23591003"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2AC800D5" w14:textId="77777777" w:rsidR="00F90A57" w:rsidRPr="00475B8B" w:rsidRDefault="00F90A57" w:rsidP="00F90A57">
      <w:pPr>
        <w:jc w:val="both"/>
        <w:rPr>
          <w:rFonts w:ascii="Verdana" w:hAnsi="Verdana"/>
          <w:sz w:val="20"/>
          <w:szCs w:val="20"/>
          <w:lang w:val="bg-BG"/>
        </w:rPr>
      </w:pPr>
    </w:p>
    <w:p w14:paraId="55D4B8A1" w14:textId="77777777" w:rsidR="00F90A57" w:rsidRPr="00475B8B" w:rsidRDefault="00F90A57" w:rsidP="00F90A57">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5CBBDCBE" w14:textId="77777777" w:rsidR="00F90A57" w:rsidRPr="00475B8B" w:rsidRDefault="00F90A57" w:rsidP="00F90A57">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2E104036" w14:textId="06881380"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0F1179"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407C33A1"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77D5836C" w14:textId="77777777" w:rsidR="00F90A57" w:rsidRPr="00475B8B" w:rsidRDefault="00F90A57" w:rsidP="00F90A57">
      <w:pPr>
        <w:jc w:val="both"/>
        <w:rPr>
          <w:rFonts w:ascii="Verdana" w:hAnsi="Verdana"/>
          <w:b/>
          <w:sz w:val="20"/>
          <w:szCs w:val="20"/>
          <w:lang w:val="bg-BG"/>
        </w:rPr>
      </w:pPr>
    </w:p>
    <w:p w14:paraId="551FC191" w14:textId="32B24642" w:rsidR="00F90A57" w:rsidRPr="00475B8B" w:rsidRDefault="00F90A57" w:rsidP="00F90A57">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925B56" w:rsidRPr="00925B56">
        <w:rPr>
          <w:rFonts w:ascii="Verdana" w:hAnsi="Verdana"/>
          <w:bCs/>
          <w:sz w:val="20"/>
          <w:szCs w:val="20"/>
          <w:lang w:val="bg-BG"/>
        </w:rPr>
        <w:t xml:space="preserve">ТТ001561 </w:t>
      </w:r>
      <w:r w:rsidR="006F06E7" w:rsidRPr="006F06E7">
        <w:rPr>
          <w:rFonts w:ascii="Verdana" w:hAnsi="Verdana"/>
          <w:b/>
          <w:bCs/>
          <w:sz w:val="20"/>
          <w:szCs w:val="20"/>
          <w:lang w:val="bg-BG"/>
        </w:rPr>
        <w:t>П</w:t>
      </w:r>
      <w:r w:rsidR="006F06E7" w:rsidRPr="006F06E7">
        <w:rPr>
          <w:rFonts w:ascii="Verdana" w:hAnsi="Verdana"/>
          <w:b/>
          <w:bCs/>
          <w:sz w:val="20"/>
          <w:szCs w:val="20"/>
        </w:rPr>
        <w:t xml:space="preserve">оддръжка </w:t>
      </w:r>
      <w:r w:rsidR="006F06E7" w:rsidRPr="006F06E7">
        <w:rPr>
          <w:rFonts w:ascii="Verdana" w:hAnsi="Verdana"/>
          <w:b/>
          <w:bCs/>
          <w:sz w:val="20"/>
          <w:szCs w:val="20"/>
          <w:lang w:val="bg-BG"/>
        </w:rPr>
        <w:t xml:space="preserve">и надграждане при необходимост </w:t>
      </w:r>
      <w:r w:rsidR="006F06E7" w:rsidRPr="006F06E7">
        <w:rPr>
          <w:rFonts w:ascii="Verdana" w:hAnsi="Verdana"/>
          <w:b/>
          <w:bCs/>
          <w:sz w:val="20"/>
          <w:szCs w:val="20"/>
        </w:rPr>
        <w:t xml:space="preserve">на </w:t>
      </w:r>
      <w:r w:rsidR="006F06E7" w:rsidRPr="006F06E7">
        <w:rPr>
          <w:rFonts w:ascii="Verdana" w:hAnsi="Verdana"/>
          <w:b/>
          <w:bCs/>
          <w:sz w:val="20"/>
          <w:szCs w:val="20"/>
          <w:lang w:val="bg-BG"/>
        </w:rPr>
        <w:t xml:space="preserve">софтуерна </w:t>
      </w:r>
      <w:r w:rsidR="006F06E7" w:rsidRPr="006F06E7">
        <w:rPr>
          <w:rFonts w:ascii="Verdana" w:hAnsi="Verdana"/>
          <w:b/>
          <w:bCs/>
          <w:sz w:val="20"/>
          <w:szCs w:val="20"/>
        </w:rPr>
        <w:t xml:space="preserve">система за управление на процеси </w:t>
      </w:r>
      <w:r w:rsidR="006F06E7" w:rsidRPr="006F06E7">
        <w:rPr>
          <w:rFonts w:ascii="Verdana" w:hAnsi="Verdana"/>
          <w:b/>
          <w:bCs/>
          <w:sz w:val="20"/>
          <w:szCs w:val="20"/>
          <w:lang w:val="bg-BG"/>
        </w:rPr>
        <w:t xml:space="preserve">за проследяване и обработване на получени сигнали </w:t>
      </w:r>
      <w:r w:rsidR="006F06E7" w:rsidRPr="006F06E7">
        <w:rPr>
          <w:rFonts w:ascii="Verdana" w:hAnsi="Verdana"/>
          <w:b/>
          <w:bCs/>
          <w:sz w:val="20"/>
          <w:szCs w:val="20"/>
        </w:rPr>
        <w:t xml:space="preserve">в </w:t>
      </w:r>
      <w:r w:rsidR="006F06E7" w:rsidRPr="006F06E7">
        <w:rPr>
          <w:rFonts w:ascii="Verdana" w:hAnsi="Verdana"/>
          <w:b/>
          <w:bCs/>
          <w:sz w:val="20"/>
          <w:szCs w:val="20"/>
          <w:lang w:val="bg-BG"/>
        </w:rPr>
        <w:t>„</w:t>
      </w:r>
      <w:r w:rsidR="006F06E7" w:rsidRPr="006F06E7">
        <w:rPr>
          <w:rFonts w:ascii="Verdana" w:hAnsi="Verdana"/>
          <w:b/>
          <w:bCs/>
          <w:sz w:val="20"/>
          <w:szCs w:val="20"/>
        </w:rPr>
        <w:t xml:space="preserve">Софийска </w:t>
      </w:r>
      <w:r w:rsidR="006F06E7" w:rsidRPr="006F06E7">
        <w:rPr>
          <w:rFonts w:ascii="Verdana" w:hAnsi="Verdana"/>
          <w:b/>
          <w:bCs/>
          <w:sz w:val="20"/>
          <w:szCs w:val="20"/>
          <w:lang w:val="bg-BG"/>
        </w:rPr>
        <w:t>вода“ АД (ПЕГАС)</w:t>
      </w:r>
    </w:p>
    <w:p w14:paraId="1F7DD2F0" w14:textId="77777777" w:rsidR="00A950C7" w:rsidRPr="00475B8B" w:rsidRDefault="00A950C7" w:rsidP="00A950C7">
      <w:pPr>
        <w:keepLines/>
        <w:spacing w:before="120" w:after="120"/>
        <w:jc w:val="both"/>
        <w:rPr>
          <w:rFonts w:ascii="Verdana" w:hAnsi="Verdana"/>
          <w:b/>
          <w:sz w:val="20"/>
          <w:szCs w:val="20"/>
          <w:lang w:val="bg-BG"/>
        </w:rPr>
      </w:pPr>
    </w:p>
    <w:p w14:paraId="6FE73824" w14:textId="2545A9E5" w:rsidR="00A950C7" w:rsidRPr="00475B8B" w:rsidRDefault="00A950C7" w:rsidP="002D1A05">
      <w:pPr>
        <w:keepLines/>
        <w:spacing w:after="240" w:line="360" w:lineRule="auto"/>
        <w:jc w:val="both"/>
        <w:rPr>
          <w:rFonts w:ascii="Verdana" w:hAnsi="Verdana"/>
          <w:sz w:val="20"/>
          <w:szCs w:val="20"/>
          <w:lang w:val="bg-BG"/>
        </w:rPr>
      </w:pPr>
      <w:r w:rsidRPr="00475B8B">
        <w:rPr>
          <w:rFonts w:ascii="Verdana" w:hAnsi="Verdana"/>
          <w:sz w:val="20"/>
          <w:szCs w:val="20"/>
          <w:lang w:val="bg-BG"/>
        </w:rPr>
        <w:t xml:space="preserve">С подаването на настоящия документ декларираме, че приемаме условията и </w:t>
      </w:r>
      <w:r w:rsidR="00011DD7" w:rsidRPr="00475B8B">
        <w:rPr>
          <w:rFonts w:ascii="Verdana" w:hAnsi="Verdana"/>
          <w:sz w:val="20"/>
          <w:szCs w:val="20"/>
          <w:lang w:val="bg-BG"/>
        </w:rPr>
        <w:t xml:space="preserve">че в случай че бъдем избрани за изпълнител на обществената поръчка </w:t>
      </w:r>
      <w:r w:rsidRPr="00475B8B">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475B8B">
        <w:rPr>
          <w:rFonts w:ascii="Verdana" w:hAnsi="Verdana"/>
          <w:sz w:val="20"/>
          <w:szCs w:val="20"/>
          <w:lang w:val="bg-BG"/>
        </w:rPr>
        <w:t xml:space="preserve">за участие в </w:t>
      </w:r>
      <w:r w:rsidRPr="00475B8B">
        <w:rPr>
          <w:rFonts w:ascii="Verdana" w:hAnsi="Verdana"/>
          <w:sz w:val="20"/>
          <w:szCs w:val="20"/>
          <w:lang w:val="bg-BG"/>
        </w:rPr>
        <w:t>настоящата процедура.</w:t>
      </w:r>
    </w:p>
    <w:p w14:paraId="113EBF76"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75B8B" w:rsidRDefault="002F2F1C" w:rsidP="002F2F1C">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475B8B" w:rsidRDefault="00A950C7" w:rsidP="002F2F1C">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475B8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75B8B" w:rsidRDefault="00A950C7" w:rsidP="00671AF5">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3DE8D3F2" w14:textId="77777777" w:rsidR="005569FF" w:rsidRPr="00475B8B" w:rsidRDefault="005569FF">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AABD029" w14:textId="6B232254" w:rsidR="00BC7876" w:rsidRPr="00475B8B" w:rsidRDefault="00A950C7" w:rsidP="00BC7876">
      <w:pPr>
        <w:shd w:val="clear" w:color="auto" w:fill="FFFFFF"/>
        <w:spacing w:line="276" w:lineRule="auto"/>
        <w:jc w:val="right"/>
        <w:outlineLvl w:val="0"/>
        <w:rPr>
          <w:rFonts w:ascii="Verdana" w:hAnsi="Verdana"/>
          <w:b/>
          <w:sz w:val="20"/>
          <w:szCs w:val="20"/>
          <w:lang w:val="bg-BG"/>
        </w:rPr>
      </w:pPr>
      <w:r w:rsidRPr="00475B8B">
        <w:rPr>
          <w:rFonts w:ascii="Verdana" w:hAnsi="Verdana"/>
          <w:b/>
          <w:sz w:val="20"/>
          <w:szCs w:val="20"/>
          <w:lang w:val="bg-BG"/>
        </w:rPr>
        <w:t>О</w:t>
      </w:r>
      <w:r w:rsidR="00090CEC" w:rsidRPr="00475B8B">
        <w:rPr>
          <w:rFonts w:ascii="Verdana" w:hAnsi="Verdana"/>
          <w:b/>
          <w:sz w:val="20"/>
          <w:szCs w:val="20"/>
          <w:lang w:val="bg-BG"/>
        </w:rPr>
        <w:t>бразец</w:t>
      </w:r>
    </w:p>
    <w:p w14:paraId="60F5B787" w14:textId="77777777" w:rsidR="00090CEC" w:rsidRPr="00475B8B" w:rsidRDefault="00090CEC" w:rsidP="00090CEC">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0FD72A54" w14:textId="1738122A" w:rsidR="00BC7876" w:rsidRPr="00475B8B" w:rsidRDefault="00BC7876" w:rsidP="00BC7876">
      <w:pPr>
        <w:pStyle w:val="CharCharChar2"/>
        <w:jc w:val="center"/>
        <w:rPr>
          <w:rFonts w:ascii="Verdana" w:hAnsi="Verdana"/>
          <w:b/>
          <w:sz w:val="20"/>
          <w:szCs w:val="20"/>
          <w:lang w:val="bg-BG"/>
        </w:rPr>
      </w:pPr>
      <w:r w:rsidRPr="00475B8B">
        <w:rPr>
          <w:rFonts w:ascii="Verdana" w:hAnsi="Verdana"/>
          <w:b/>
          <w:sz w:val="20"/>
          <w:szCs w:val="20"/>
          <w:lang w:val="bg-BG"/>
        </w:rPr>
        <w:t>ЗА СРОК</w:t>
      </w:r>
      <w:r w:rsidR="00B67786" w:rsidRPr="00475B8B">
        <w:rPr>
          <w:rFonts w:ascii="Verdana" w:hAnsi="Verdana"/>
          <w:b/>
          <w:sz w:val="20"/>
          <w:szCs w:val="20"/>
          <w:lang w:val="bg-BG"/>
        </w:rPr>
        <w:t>А</w:t>
      </w:r>
      <w:r w:rsidRPr="00475B8B">
        <w:rPr>
          <w:rFonts w:ascii="Verdana" w:hAnsi="Verdana"/>
          <w:b/>
          <w:sz w:val="20"/>
          <w:szCs w:val="20"/>
          <w:lang w:val="bg-BG"/>
        </w:rPr>
        <w:t xml:space="preserve"> НА ВАЛИДНОСТ НА ОФЕРТАТА</w:t>
      </w:r>
    </w:p>
    <w:p w14:paraId="4C7F9B47"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9692CB"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8A720C" w14:textId="77777777" w:rsidR="00852E11" w:rsidRPr="00475B8B" w:rsidRDefault="00852E11" w:rsidP="00852E11">
      <w:pPr>
        <w:jc w:val="both"/>
        <w:rPr>
          <w:rFonts w:ascii="Verdana" w:hAnsi="Verdana"/>
          <w:sz w:val="20"/>
          <w:szCs w:val="20"/>
          <w:lang w:val="bg-BG"/>
        </w:rPr>
      </w:pPr>
    </w:p>
    <w:p w14:paraId="7D4643AC" w14:textId="77777777" w:rsidR="00852E11" w:rsidRPr="00475B8B" w:rsidRDefault="00852E11" w:rsidP="00852E11">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0B9F0D81" w14:textId="77777777" w:rsidR="00852E11" w:rsidRPr="00475B8B" w:rsidRDefault="00852E11" w:rsidP="00852E11">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6FD5D69E" w14:textId="7FA69F8D"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997538C"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3D6D0E48" w14:textId="77777777" w:rsidR="00852E11" w:rsidRPr="00475B8B" w:rsidRDefault="00852E11" w:rsidP="00852E11">
      <w:pPr>
        <w:jc w:val="both"/>
        <w:rPr>
          <w:rFonts w:ascii="Verdana" w:hAnsi="Verdana"/>
          <w:b/>
          <w:sz w:val="20"/>
          <w:szCs w:val="20"/>
          <w:lang w:val="bg-BG"/>
        </w:rPr>
      </w:pPr>
    </w:p>
    <w:p w14:paraId="1BC9B3B4" w14:textId="6B9EEAF5" w:rsidR="00852E11" w:rsidRPr="00475B8B" w:rsidRDefault="00852E11" w:rsidP="00852E11">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925B56" w:rsidRPr="00925B56">
        <w:rPr>
          <w:rFonts w:ascii="Verdana" w:hAnsi="Verdana"/>
          <w:bCs/>
          <w:sz w:val="20"/>
          <w:szCs w:val="20"/>
          <w:lang w:val="bg-BG"/>
        </w:rPr>
        <w:t xml:space="preserve">ТТ001561 </w:t>
      </w:r>
      <w:r w:rsidR="006F06E7" w:rsidRPr="006F06E7">
        <w:rPr>
          <w:rFonts w:ascii="Verdana" w:hAnsi="Verdana"/>
          <w:b/>
          <w:bCs/>
          <w:sz w:val="20"/>
          <w:szCs w:val="20"/>
          <w:lang w:val="bg-BG"/>
        </w:rPr>
        <w:t>П</w:t>
      </w:r>
      <w:r w:rsidR="006F06E7" w:rsidRPr="006F06E7">
        <w:rPr>
          <w:rFonts w:ascii="Verdana" w:hAnsi="Verdana"/>
          <w:b/>
          <w:bCs/>
          <w:sz w:val="20"/>
          <w:szCs w:val="20"/>
        </w:rPr>
        <w:t xml:space="preserve">оддръжка </w:t>
      </w:r>
      <w:r w:rsidR="006F06E7" w:rsidRPr="006F06E7">
        <w:rPr>
          <w:rFonts w:ascii="Verdana" w:hAnsi="Verdana"/>
          <w:b/>
          <w:bCs/>
          <w:sz w:val="20"/>
          <w:szCs w:val="20"/>
          <w:lang w:val="bg-BG"/>
        </w:rPr>
        <w:t xml:space="preserve">и надграждане при необходимост </w:t>
      </w:r>
      <w:r w:rsidR="006F06E7" w:rsidRPr="006F06E7">
        <w:rPr>
          <w:rFonts w:ascii="Verdana" w:hAnsi="Verdana"/>
          <w:b/>
          <w:bCs/>
          <w:sz w:val="20"/>
          <w:szCs w:val="20"/>
        </w:rPr>
        <w:t xml:space="preserve">на </w:t>
      </w:r>
      <w:r w:rsidR="006F06E7" w:rsidRPr="006F06E7">
        <w:rPr>
          <w:rFonts w:ascii="Verdana" w:hAnsi="Verdana"/>
          <w:b/>
          <w:bCs/>
          <w:sz w:val="20"/>
          <w:szCs w:val="20"/>
          <w:lang w:val="bg-BG"/>
        </w:rPr>
        <w:t xml:space="preserve">софтуерна </w:t>
      </w:r>
      <w:r w:rsidR="006F06E7" w:rsidRPr="006F06E7">
        <w:rPr>
          <w:rFonts w:ascii="Verdana" w:hAnsi="Verdana"/>
          <w:b/>
          <w:bCs/>
          <w:sz w:val="20"/>
          <w:szCs w:val="20"/>
        </w:rPr>
        <w:t xml:space="preserve">система за управление на процеси </w:t>
      </w:r>
      <w:r w:rsidR="006F06E7" w:rsidRPr="006F06E7">
        <w:rPr>
          <w:rFonts w:ascii="Verdana" w:hAnsi="Verdana"/>
          <w:b/>
          <w:bCs/>
          <w:sz w:val="20"/>
          <w:szCs w:val="20"/>
          <w:lang w:val="bg-BG"/>
        </w:rPr>
        <w:t xml:space="preserve">за проследяване и обработване на получени сигнали </w:t>
      </w:r>
      <w:r w:rsidR="006F06E7" w:rsidRPr="006F06E7">
        <w:rPr>
          <w:rFonts w:ascii="Verdana" w:hAnsi="Verdana"/>
          <w:b/>
          <w:bCs/>
          <w:sz w:val="20"/>
          <w:szCs w:val="20"/>
        </w:rPr>
        <w:t xml:space="preserve">в </w:t>
      </w:r>
      <w:r w:rsidR="006F06E7" w:rsidRPr="006F06E7">
        <w:rPr>
          <w:rFonts w:ascii="Verdana" w:hAnsi="Verdana"/>
          <w:b/>
          <w:bCs/>
          <w:sz w:val="20"/>
          <w:szCs w:val="20"/>
          <w:lang w:val="bg-BG"/>
        </w:rPr>
        <w:t>„</w:t>
      </w:r>
      <w:r w:rsidR="006F06E7" w:rsidRPr="006F06E7">
        <w:rPr>
          <w:rFonts w:ascii="Verdana" w:hAnsi="Verdana"/>
          <w:b/>
          <w:bCs/>
          <w:sz w:val="20"/>
          <w:szCs w:val="20"/>
        </w:rPr>
        <w:t xml:space="preserve">Софийска </w:t>
      </w:r>
      <w:r w:rsidR="006F06E7" w:rsidRPr="006F06E7">
        <w:rPr>
          <w:rFonts w:ascii="Verdana" w:hAnsi="Verdana"/>
          <w:b/>
          <w:bCs/>
          <w:sz w:val="20"/>
          <w:szCs w:val="20"/>
          <w:lang w:val="bg-BG"/>
        </w:rPr>
        <w:t>вода“ АД (ПЕГАС)</w:t>
      </w:r>
    </w:p>
    <w:p w14:paraId="21B1B6DB" w14:textId="77777777" w:rsidR="00BC7876" w:rsidRPr="00475B8B"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Д Е К Л А Р И Р А М, ЧЕ:</w:t>
      </w:r>
    </w:p>
    <w:p w14:paraId="305AA980"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475B8B" w:rsidRDefault="00090CEC" w:rsidP="001B4C5A">
      <w:pPr>
        <w:tabs>
          <w:tab w:val="left" w:pos="0"/>
        </w:tabs>
        <w:spacing w:after="120" w:line="360" w:lineRule="auto"/>
        <w:jc w:val="both"/>
        <w:rPr>
          <w:rFonts w:ascii="Verdana" w:hAnsi="Verdana"/>
          <w:sz w:val="20"/>
          <w:szCs w:val="20"/>
          <w:lang w:val="bg-BG"/>
        </w:rPr>
      </w:pPr>
      <w:r w:rsidRPr="00475B8B">
        <w:rPr>
          <w:rFonts w:ascii="Verdana" w:hAnsi="Verdana"/>
          <w:sz w:val="20"/>
          <w:szCs w:val="20"/>
          <w:lang w:val="bg-BG"/>
        </w:rPr>
        <w:tab/>
      </w:r>
      <w:r w:rsidR="00BC7876" w:rsidRPr="00475B8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475B8B">
        <w:rPr>
          <w:rFonts w:ascii="Verdana" w:hAnsi="Verdana"/>
          <w:b/>
          <w:sz w:val="20"/>
          <w:szCs w:val="20"/>
          <w:lang w:val="bg-BG"/>
        </w:rPr>
        <w:t>............</w:t>
      </w:r>
      <w:r w:rsidR="001B4C5A" w:rsidRPr="00475B8B">
        <w:rPr>
          <w:rFonts w:ascii="Verdana" w:hAnsi="Verdana"/>
          <w:b/>
          <w:sz w:val="20"/>
          <w:szCs w:val="20"/>
          <w:lang w:val="bg-BG"/>
        </w:rPr>
        <w:t>........</w:t>
      </w:r>
      <w:r w:rsidR="00BC7876" w:rsidRPr="00475B8B">
        <w:rPr>
          <w:rFonts w:ascii="Verdana" w:hAnsi="Verdana"/>
          <w:b/>
          <w:sz w:val="20"/>
          <w:szCs w:val="20"/>
          <w:lang w:val="bg-BG"/>
        </w:rPr>
        <w:t>..</w:t>
      </w:r>
      <w:r w:rsidR="00367B9C" w:rsidRPr="00475B8B">
        <w:rPr>
          <w:rFonts w:ascii="Verdana" w:hAnsi="Verdana"/>
          <w:b/>
          <w:sz w:val="20"/>
          <w:szCs w:val="20"/>
          <w:lang w:val="bg-BG"/>
        </w:rPr>
        <w:t>*</w:t>
      </w:r>
      <w:r w:rsidR="00BC7876" w:rsidRPr="00475B8B">
        <w:rPr>
          <w:rFonts w:ascii="Verdana" w:hAnsi="Verdana"/>
          <w:b/>
          <w:sz w:val="20"/>
          <w:szCs w:val="20"/>
          <w:lang w:val="bg-BG"/>
        </w:rPr>
        <w:t xml:space="preserve"> календарни дни</w:t>
      </w:r>
      <w:r w:rsidR="001E5CBB" w:rsidRPr="00475B8B">
        <w:rPr>
          <w:rFonts w:ascii="Verdana" w:hAnsi="Verdana"/>
          <w:sz w:val="20"/>
          <w:szCs w:val="20"/>
          <w:lang w:val="bg-BG"/>
        </w:rPr>
        <w:t>.</w:t>
      </w:r>
    </w:p>
    <w:p w14:paraId="14049864" w14:textId="199F523A" w:rsidR="001E5CBB" w:rsidRPr="00475B8B" w:rsidRDefault="00367B9C" w:rsidP="00B222B8">
      <w:pPr>
        <w:keepLines/>
        <w:spacing w:before="120" w:after="120"/>
        <w:ind w:firstLine="360"/>
        <w:jc w:val="both"/>
        <w:rPr>
          <w:rFonts w:ascii="Verdana" w:hAnsi="Verdana"/>
          <w:b/>
          <w:sz w:val="20"/>
          <w:szCs w:val="20"/>
          <w:lang w:val="bg-BG"/>
        </w:rPr>
      </w:pPr>
      <w:r w:rsidRPr="00475B8B">
        <w:rPr>
          <w:rFonts w:ascii="Verdana" w:hAnsi="Verdana"/>
          <w:b/>
          <w:sz w:val="20"/>
          <w:szCs w:val="20"/>
          <w:lang w:val="bg-BG"/>
        </w:rPr>
        <w:t>*</w:t>
      </w:r>
      <w:r w:rsidR="003E677E" w:rsidRPr="00475B8B">
        <w:rPr>
          <w:rFonts w:ascii="Verdana" w:hAnsi="Verdana"/>
          <w:i/>
          <w:sz w:val="20"/>
          <w:szCs w:val="20"/>
          <w:lang w:val="bg-BG"/>
        </w:rPr>
        <w:t xml:space="preserve">Изискването на възложителят е минимум </w:t>
      </w:r>
      <w:r w:rsidR="001E5CBB" w:rsidRPr="00475B8B">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75B8B" w:rsidRDefault="00BC7876" w:rsidP="00BC7876">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w:t>
      </w:r>
      <w:r w:rsidR="00090CEC" w:rsidRPr="00475B8B">
        <w:rPr>
          <w:rFonts w:ascii="Verdana" w:hAnsi="Verdana"/>
          <w:sz w:val="20"/>
          <w:szCs w:val="20"/>
          <w:lang w:val="bg-BG"/>
        </w:rPr>
        <w:t>остта по чл.</w:t>
      </w:r>
      <w:r w:rsidRPr="00475B8B">
        <w:rPr>
          <w:rFonts w:ascii="Verdana" w:hAnsi="Verdana"/>
          <w:sz w:val="20"/>
          <w:szCs w:val="20"/>
          <w:lang w:val="bg-BG"/>
        </w:rPr>
        <w:t>313 от Наказателния кодекс за посочване на неверни данни.</w:t>
      </w:r>
    </w:p>
    <w:p w14:paraId="590AE5A7"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475B8B" w:rsidRDefault="001B4C5A" w:rsidP="001B4C5A">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475B8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475B8B" w:rsidRDefault="0018652D">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260496">
          <w:pgSz w:w="11906" w:h="16838" w:code="9"/>
          <w:pgMar w:top="425" w:right="1440" w:bottom="1559" w:left="1440" w:header="425" w:footer="539" w:gutter="0"/>
          <w:cols w:space="708"/>
          <w:docGrid w:linePitch="360"/>
        </w:sectPr>
      </w:pPr>
    </w:p>
    <w:p w14:paraId="34D38059" w14:textId="77777777" w:rsidR="00AB3BEE" w:rsidRPr="00475B8B" w:rsidRDefault="00AB3BEE" w:rsidP="00E358DA">
      <w:pPr>
        <w:keepLines/>
        <w:jc w:val="right"/>
        <w:rPr>
          <w:rFonts w:ascii="Verdana" w:hAnsi="Verdana"/>
          <w:b/>
          <w:bCs/>
          <w:sz w:val="20"/>
          <w:szCs w:val="20"/>
          <w:lang w:val="bg-BG"/>
        </w:rPr>
      </w:pPr>
      <w:bookmarkStart w:id="53" w:name="%D0%BF%D1%80%D0%B5%D0%B4%D0%BC%D0%B5%D1%"/>
      <w:bookmarkEnd w:id="53"/>
      <w:r w:rsidRPr="00475B8B">
        <w:rPr>
          <w:rFonts w:ascii="Verdana" w:hAnsi="Verdana"/>
          <w:b/>
          <w:bCs/>
          <w:sz w:val="20"/>
          <w:szCs w:val="20"/>
          <w:lang w:val="bg-BG"/>
        </w:rPr>
        <w:t>Образец</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
        <w:gridCol w:w="6833"/>
        <w:gridCol w:w="1901"/>
      </w:tblGrid>
      <w:tr w:rsidR="001401E6" w:rsidRPr="00475B8B" w14:paraId="10840A48" w14:textId="2A9B47AE" w:rsidTr="003C3324">
        <w:trPr>
          <w:trHeight w:val="597"/>
          <w:tblHeader/>
        </w:trPr>
        <w:tc>
          <w:tcPr>
            <w:tcW w:w="5000" w:type="pct"/>
            <w:gridSpan w:val="3"/>
            <w:shd w:val="clear" w:color="auto" w:fill="E0E0E0"/>
            <w:vAlign w:val="center"/>
          </w:tcPr>
          <w:p w14:paraId="2219B967" w14:textId="2B9D458B" w:rsidR="001401E6" w:rsidRPr="00475B8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475B8B">
              <w:rPr>
                <w:rFonts w:ascii="Verdana" w:hAnsi="Verdana"/>
                <w:b/>
                <w:sz w:val="20"/>
                <w:szCs w:val="20"/>
                <w:lang w:val="bg-BG"/>
              </w:rPr>
              <w:t xml:space="preserve">Опис </w:t>
            </w:r>
            <w:r w:rsidRPr="00475B8B">
              <w:rPr>
                <w:rFonts w:ascii="Verdana" w:hAnsi="Verdana"/>
                <w:b/>
                <w:sz w:val="20"/>
                <w:szCs w:val="20"/>
                <w:lang w:val="bg-BG"/>
              </w:rPr>
              <w:t>на на представените документи в офертата за участие</w:t>
            </w:r>
          </w:p>
        </w:tc>
      </w:tr>
      <w:tr w:rsidR="001401E6" w:rsidRPr="00475B8B" w14:paraId="10840A4C" w14:textId="228C9F82" w:rsidTr="003C3324">
        <w:trPr>
          <w:tblHeader/>
        </w:trPr>
        <w:tc>
          <w:tcPr>
            <w:tcW w:w="272" w:type="pct"/>
            <w:shd w:val="clear" w:color="auto" w:fill="E0E0E0"/>
            <w:vAlign w:val="center"/>
          </w:tcPr>
          <w:p w14:paraId="10840A49"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3699" w:type="pct"/>
            <w:shd w:val="clear" w:color="auto" w:fill="E0E0E0"/>
            <w:vAlign w:val="center"/>
          </w:tcPr>
          <w:p w14:paraId="10840A4A"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029" w:type="pct"/>
            <w:shd w:val="clear" w:color="auto" w:fill="E0E0E0"/>
          </w:tcPr>
          <w:p w14:paraId="07CFF11B" w14:textId="0C38C84D"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1401E6" w:rsidRPr="00475B8B" w14:paraId="10840A50" w14:textId="7F0B127D" w:rsidTr="003C3324">
        <w:trPr>
          <w:trHeight w:val="329"/>
        </w:trPr>
        <w:tc>
          <w:tcPr>
            <w:tcW w:w="272" w:type="pct"/>
            <w:shd w:val="clear" w:color="auto" w:fill="auto"/>
            <w:vAlign w:val="center"/>
          </w:tcPr>
          <w:p w14:paraId="10840A4D"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10840A4E" w14:textId="1F60ACE6" w:rsidR="001401E6" w:rsidRPr="00DD4169" w:rsidRDefault="002E0978" w:rsidP="00DD4169">
            <w:pPr>
              <w:keepLines/>
              <w:spacing w:before="120" w:after="120"/>
              <w:jc w:val="both"/>
              <w:rPr>
                <w:rFonts w:ascii="Verdana" w:hAnsi="Verdana"/>
                <w:sz w:val="20"/>
                <w:szCs w:val="20"/>
                <w:lang w:val="bg-BG"/>
              </w:rPr>
            </w:pPr>
            <w:r w:rsidRPr="00DD4169">
              <w:rPr>
                <w:rFonts w:ascii="Verdana" w:hAnsi="Verdana"/>
                <w:sz w:val="20"/>
                <w:szCs w:val="20"/>
                <w:lang w:val="bg-BG"/>
              </w:rPr>
              <w:t>Единен</w:t>
            </w:r>
            <w:r w:rsidRPr="00DD4169">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029" w:type="pct"/>
          </w:tcPr>
          <w:p w14:paraId="66D153B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4" w14:textId="6D5E8FAD" w:rsidTr="003C3324">
        <w:trPr>
          <w:trHeight w:val="300"/>
        </w:trPr>
        <w:tc>
          <w:tcPr>
            <w:tcW w:w="272" w:type="pct"/>
            <w:shd w:val="clear" w:color="auto" w:fill="auto"/>
            <w:vAlign w:val="center"/>
          </w:tcPr>
          <w:p w14:paraId="10840A51"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10840A52" w14:textId="226BE14C" w:rsidR="001401E6" w:rsidRPr="00DD4169" w:rsidRDefault="002E0978" w:rsidP="00DD4169">
            <w:pPr>
              <w:keepLines/>
              <w:spacing w:before="120" w:after="120"/>
              <w:jc w:val="both"/>
              <w:rPr>
                <w:rFonts w:ascii="Verdana" w:hAnsi="Verdana"/>
                <w:sz w:val="20"/>
                <w:szCs w:val="20"/>
                <w:lang w:val="bg-BG"/>
              </w:rPr>
            </w:pPr>
            <w:r w:rsidRPr="00DD4169">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029" w:type="pct"/>
          </w:tcPr>
          <w:p w14:paraId="5FBAC87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8" w14:textId="6BAE13FB" w:rsidTr="003C3324">
        <w:trPr>
          <w:trHeight w:val="243"/>
        </w:trPr>
        <w:tc>
          <w:tcPr>
            <w:tcW w:w="272" w:type="pct"/>
            <w:shd w:val="clear" w:color="auto" w:fill="auto"/>
            <w:vAlign w:val="center"/>
          </w:tcPr>
          <w:p w14:paraId="10840A55"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10840A56" w14:textId="1FAEE073" w:rsidR="001401E6" w:rsidRPr="00DD4169" w:rsidRDefault="002E0978" w:rsidP="00DD4169">
            <w:pPr>
              <w:keepLines/>
              <w:spacing w:before="120" w:after="120"/>
              <w:jc w:val="both"/>
              <w:rPr>
                <w:rFonts w:ascii="Verdana" w:hAnsi="Verdana"/>
                <w:sz w:val="20"/>
                <w:szCs w:val="20"/>
                <w:lang w:val="bg-BG"/>
              </w:rPr>
            </w:pPr>
            <w:r w:rsidRPr="00DD4169">
              <w:rPr>
                <w:rFonts w:ascii="Verdana" w:hAnsi="Verdana"/>
                <w:sz w:val="20"/>
                <w:szCs w:val="20"/>
                <w:lang w:val="bg-BG"/>
              </w:rPr>
              <w:t>Декларация по чл. 101, ал.11 от ЗОП за липса на свързаност с друг участник – по образец от документацията;</w:t>
            </w:r>
          </w:p>
        </w:tc>
        <w:tc>
          <w:tcPr>
            <w:tcW w:w="1029" w:type="pct"/>
          </w:tcPr>
          <w:p w14:paraId="10417315"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C" w14:textId="1E9ECAB2" w:rsidTr="003C3324">
        <w:trPr>
          <w:trHeight w:val="271"/>
        </w:trPr>
        <w:tc>
          <w:tcPr>
            <w:tcW w:w="272" w:type="pct"/>
            <w:shd w:val="clear" w:color="auto" w:fill="auto"/>
            <w:vAlign w:val="center"/>
          </w:tcPr>
          <w:p w14:paraId="10840A59"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17B6F479" w14:textId="77777777" w:rsidR="002E0978" w:rsidRPr="00DD4169" w:rsidRDefault="002E0978" w:rsidP="00DD4169">
            <w:pPr>
              <w:keepLines/>
              <w:tabs>
                <w:tab w:val="num" w:pos="567"/>
              </w:tabs>
              <w:spacing w:before="120" w:after="120"/>
              <w:jc w:val="both"/>
              <w:rPr>
                <w:rFonts w:ascii="Verdana" w:hAnsi="Verdana"/>
                <w:sz w:val="20"/>
                <w:szCs w:val="20"/>
                <w:lang w:val="bg-BG"/>
              </w:rPr>
            </w:pPr>
            <w:r w:rsidRPr="00DD4169">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0CD85CB" w14:textId="77777777" w:rsidR="002E0978" w:rsidRPr="00DD4169" w:rsidRDefault="002E0978" w:rsidP="00DD4169">
            <w:pPr>
              <w:keepLines/>
              <w:numPr>
                <w:ilvl w:val="0"/>
                <w:numId w:val="24"/>
              </w:numPr>
              <w:spacing w:before="120" w:after="120"/>
              <w:jc w:val="both"/>
              <w:rPr>
                <w:rFonts w:ascii="Verdana" w:hAnsi="Verdana"/>
                <w:sz w:val="20"/>
                <w:szCs w:val="20"/>
                <w:lang w:val="bg-BG"/>
              </w:rPr>
            </w:pPr>
            <w:r w:rsidRPr="00DD4169">
              <w:rPr>
                <w:rFonts w:ascii="Verdana" w:hAnsi="Verdana"/>
                <w:sz w:val="20"/>
                <w:szCs w:val="20"/>
                <w:lang w:val="bg-BG"/>
              </w:rPr>
              <w:t>правата и задълженията на участниците в обединението;</w:t>
            </w:r>
          </w:p>
          <w:p w14:paraId="4792B3A8" w14:textId="77777777" w:rsidR="002E0978" w:rsidRPr="00DD4169" w:rsidRDefault="002E0978" w:rsidP="00DD4169">
            <w:pPr>
              <w:keepLines/>
              <w:numPr>
                <w:ilvl w:val="0"/>
                <w:numId w:val="24"/>
              </w:numPr>
              <w:spacing w:before="120" w:after="120"/>
              <w:jc w:val="both"/>
              <w:rPr>
                <w:rFonts w:ascii="Verdana" w:hAnsi="Verdana"/>
                <w:sz w:val="20"/>
                <w:szCs w:val="20"/>
                <w:lang w:val="bg-BG"/>
              </w:rPr>
            </w:pPr>
            <w:r w:rsidRPr="00DD4169">
              <w:rPr>
                <w:rFonts w:ascii="Verdana" w:hAnsi="Verdana"/>
                <w:sz w:val="20"/>
                <w:szCs w:val="20"/>
                <w:lang w:val="bg-BG"/>
              </w:rPr>
              <w:t>разпределението на отговорността между членовете на обединението;</w:t>
            </w:r>
          </w:p>
          <w:p w14:paraId="620317FC" w14:textId="77777777" w:rsidR="002E0978" w:rsidRPr="00DD4169" w:rsidRDefault="002E0978" w:rsidP="00DD4169">
            <w:pPr>
              <w:keepLines/>
              <w:numPr>
                <w:ilvl w:val="0"/>
                <w:numId w:val="24"/>
              </w:numPr>
              <w:spacing w:before="120" w:after="120"/>
              <w:jc w:val="both"/>
              <w:rPr>
                <w:rFonts w:ascii="Verdana" w:hAnsi="Verdana"/>
                <w:sz w:val="20"/>
                <w:szCs w:val="20"/>
                <w:lang w:val="bg-BG"/>
              </w:rPr>
            </w:pPr>
            <w:r w:rsidRPr="00DD4169">
              <w:rPr>
                <w:rFonts w:ascii="Verdana" w:hAnsi="Verdana"/>
                <w:sz w:val="20"/>
                <w:szCs w:val="20"/>
                <w:lang w:val="bg-BG"/>
              </w:rPr>
              <w:t xml:space="preserve">дейностите, които ще изпълнява всеки член на обединението. </w:t>
            </w:r>
          </w:p>
          <w:p w14:paraId="10840A5A" w14:textId="7CD394EF" w:rsidR="001401E6" w:rsidRPr="00DD4169" w:rsidRDefault="002E0978" w:rsidP="00DD4169">
            <w:pPr>
              <w:keepLines/>
              <w:spacing w:before="120" w:after="120"/>
              <w:jc w:val="both"/>
              <w:rPr>
                <w:rFonts w:ascii="Verdana" w:hAnsi="Verdana"/>
                <w:sz w:val="20"/>
                <w:szCs w:val="20"/>
                <w:lang w:val="bg-BG"/>
              </w:rPr>
            </w:pPr>
            <w:r w:rsidRPr="00DD4169">
              <w:rPr>
                <w:rFonts w:ascii="Verdana" w:hAnsi="Verdana"/>
                <w:sz w:val="20"/>
                <w:szCs w:val="20"/>
                <w:lang w:val="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1029" w:type="pct"/>
          </w:tcPr>
          <w:p w14:paraId="4CD2E249" w14:textId="77777777" w:rsidR="001401E6" w:rsidRPr="00475B8B" w:rsidRDefault="001401E6" w:rsidP="00922CD0">
            <w:pPr>
              <w:keepLines/>
              <w:tabs>
                <w:tab w:val="num" w:pos="2880"/>
              </w:tabs>
              <w:jc w:val="both"/>
              <w:rPr>
                <w:rFonts w:ascii="Verdana" w:hAnsi="Verdana"/>
                <w:sz w:val="20"/>
                <w:szCs w:val="20"/>
                <w:lang w:val="bg-BG"/>
              </w:rPr>
            </w:pPr>
          </w:p>
        </w:tc>
      </w:tr>
      <w:tr w:rsidR="00DD4169" w:rsidRPr="00475B8B" w14:paraId="10840A60" w14:textId="38858D4A" w:rsidTr="003C3324">
        <w:trPr>
          <w:trHeight w:val="275"/>
        </w:trPr>
        <w:tc>
          <w:tcPr>
            <w:tcW w:w="5000" w:type="pct"/>
            <w:gridSpan w:val="3"/>
            <w:shd w:val="clear" w:color="auto" w:fill="auto"/>
            <w:vAlign w:val="center"/>
          </w:tcPr>
          <w:p w14:paraId="768A3362" w14:textId="021539F0" w:rsidR="00DD4169" w:rsidRPr="00475B8B" w:rsidRDefault="00DD4169" w:rsidP="00DD4169">
            <w:pPr>
              <w:keepLines/>
              <w:spacing w:before="120" w:after="120"/>
              <w:jc w:val="both"/>
              <w:rPr>
                <w:rFonts w:ascii="Verdana" w:hAnsi="Verdana"/>
                <w:sz w:val="20"/>
                <w:szCs w:val="20"/>
                <w:lang w:val="bg-BG"/>
              </w:rPr>
            </w:pPr>
            <w:r w:rsidRPr="00DD4169">
              <w:rPr>
                <w:rFonts w:ascii="Verdana" w:hAnsi="Verdana"/>
                <w:sz w:val="20"/>
                <w:szCs w:val="20"/>
                <w:lang w:val="bg-BG"/>
              </w:rPr>
              <w:t xml:space="preserve">Техническо предложение, в което участникът не следва да посочва цени. Техническото предложение трябва да съдържа: </w:t>
            </w:r>
          </w:p>
        </w:tc>
      </w:tr>
      <w:tr w:rsidR="001401E6" w:rsidRPr="00475B8B" w14:paraId="10840A64" w14:textId="506ADE3E" w:rsidTr="003C3324">
        <w:tc>
          <w:tcPr>
            <w:tcW w:w="272" w:type="pct"/>
            <w:shd w:val="clear" w:color="auto" w:fill="auto"/>
            <w:vAlign w:val="center"/>
          </w:tcPr>
          <w:p w14:paraId="10840A61"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10840A62" w14:textId="35D7B010" w:rsidR="001401E6" w:rsidRPr="00DD4169" w:rsidRDefault="00B42D65" w:rsidP="003C3324">
            <w:pPr>
              <w:keepLines/>
              <w:spacing w:before="120" w:after="120"/>
              <w:jc w:val="both"/>
              <w:rPr>
                <w:rFonts w:ascii="Verdana" w:hAnsi="Verdana"/>
                <w:sz w:val="20"/>
                <w:szCs w:val="20"/>
                <w:lang w:val="bg-BG"/>
              </w:rPr>
            </w:pPr>
            <w:r w:rsidRPr="00DD4169">
              <w:rPr>
                <w:rFonts w:ascii="Verdana" w:hAnsi="Verdan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029" w:type="pct"/>
          </w:tcPr>
          <w:p w14:paraId="2EDCBE3A"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8" w14:textId="4EF21691" w:rsidTr="003C3324">
        <w:tc>
          <w:tcPr>
            <w:tcW w:w="272" w:type="pct"/>
            <w:shd w:val="clear" w:color="auto" w:fill="auto"/>
            <w:vAlign w:val="center"/>
          </w:tcPr>
          <w:p w14:paraId="10840A65"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10840A66" w14:textId="2E8A3952" w:rsidR="001401E6" w:rsidRPr="00DD4169" w:rsidRDefault="00B42D65" w:rsidP="003C3324">
            <w:pPr>
              <w:keepLines/>
              <w:spacing w:before="120" w:after="120"/>
              <w:jc w:val="both"/>
              <w:rPr>
                <w:rFonts w:ascii="Verdana" w:hAnsi="Verdana"/>
                <w:sz w:val="20"/>
                <w:szCs w:val="20"/>
                <w:lang w:val="bg-BG"/>
              </w:rPr>
            </w:pPr>
            <w:r w:rsidRPr="00DD4169">
              <w:rPr>
                <w:rFonts w:ascii="Verdana" w:hAnsi="Verdan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tc>
        <w:tc>
          <w:tcPr>
            <w:tcW w:w="1029" w:type="pct"/>
          </w:tcPr>
          <w:p w14:paraId="3858A5D9"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C" w14:textId="67F9D2D6" w:rsidTr="003C3324">
        <w:trPr>
          <w:trHeight w:val="327"/>
        </w:trPr>
        <w:tc>
          <w:tcPr>
            <w:tcW w:w="272" w:type="pct"/>
            <w:shd w:val="clear" w:color="auto" w:fill="auto"/>
            <w:vAlign w:val="center"/>
          </w:tcPr>
          <w:p w14:paraId="10840A69"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10840A6A" w14:textId="07C5BAA9" w:rsidR="001401E6" w:rsidRPr="00DD4169" w:rsidRDefault="00B42D65" w:rsidP="003C3324">
            <w:pPr>
              <w:keepLines/>
              <w:spacing w:before="120" w:after="120"/>
              <w:jc w:val="both"/>
              <w:rPr>
                <w:rFonts w:ascii="Verdana" w:hAnsi="Verdana"/>
                <w:sz w:val="20"/>
                <w:szCs w:val="20"/>
                <w:lang w:val="bg-BG"/>
              </w:rPr>
            </w:pPr>
            <w:r w:rsidRPr="00DD4169">
              <w:rPr>
                <w:rFonts w:ascii="Verdana" w:hAnsi="Verdana"/>
                <w:sz w:val="20"/>
                <w:szCs w:val="20"/>
                <w:lang w:val="bg-BG"/>
              </w:rPr>
              <w:t xml:space="preserve">Декларация за съгласие с клаузите на приложения проект на договор (по образец); </w:t>
            </w:r>
          </w:p>
        </w:tc>
        <w:tc>
          <w:tcPr>
            <w:tcW w:w="1029" w:type="pct"/>
          </w:tcPr>
          <w:p w14:paraId="761A4EE7"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0" w14:textId="1F1D940C" w:rsidTr="003C3324">
        <w:trPr>
          <w:trHeight w:val="263"/>
        </w:trPr>
        <w:tc>
          <w:tcPr>
            <w:tcW w:w="272" w:type="pct"/>
            <w:shd w:val="clear" w:color="auto" w:fill="auto"/>
            <w:vAlign w:val="center"/>
          </w:tcPr>
          <w:p w14:paraId="10840A6D"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10840A6E" w14:textId="47969DE4" w:rsidR="001401E6" w:rsidRPr="00DD4169" w:rsidRDefault="00B42D65" w:rsidP="003C3324">
            <w:pPr>
              <w:keepLines/>
              <w:spacing w:before="120" w:after="120"/>
              <w:jc w:val="both"/>
              <w:rPr>
                <w:rFonts w:ascii="Verdana" w:hAnsi="Verdana"/>
                <w:sz w:val="20"/>
                <w:szCs w:val="20"/>
                <w:lang w:val="bg-BG"/>
              </w:rPr>
            </w:pPr>
            <w:r w:rsidRPr="00DD4169">
              <w:rPr>
                <w:rFonts w:ascii="Verdana" w:hAnsi="Verdana"/>
                <w:sz w:val="20"/>
                <w:szCs w:val="20"/>
                <w:lang w:val="bg-BG"/>
              </w:rPr>
              <w:t xml:space="preserve">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 </w:t>
            </w:r>
          </w:p>
        </w:tc>
        <w:tc>
          <w:tcPr>
            <w:tcW w:w="1029" w:type="pct"/>
          </w:tcPr>
          <w:p w14:paraId="4CC55B10"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4" w14:textId="62D1DDA3" w:rsidTr="003C3324">
        <w:trPr>
          <w:trHeight w:val="223"/>
        </w:trPr>
        <w:tc>
          <w:tcPr>
            <w:tcW w:w="272" w:type="pct"/>
            <w:shd w:val="clear" w:color="auto" w:fill="auto"/>
            <w:vAlign w:val="center"/>
          </w:tcPr>
          <w:p w14:paraId="10840A71"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10840A72" w14:textId="78340C04" w:rsidR="001401E6" w:rsidRPr="00DD4169" w:rsidRDefault="00B42D65" w:rsidP="003C3324">
            <w:pPr>
              <w:keepLines/>
              <w:spacing w:before="120" w:after="120"/>
              <w:jc w:val="both"/>
              <w:rPr>
                <w:rFonts w:ascii="Verdana" w:hAnsi="Verdana"/>
                <w:sz w:val="20"/>
                <w:szCs w:val="20"/>
                <w:lang w:val="bg-BG"/>
              </w:rPr>
            </w:pPr>
            <w:r w:rsidRPr="00DD4169">
              <w:rPr>
                <w:rFonts w:ascii="Verdana" w:hAnsi="Verdana"/>
                <w:sz w:val="20"/>
                <w:szCs w:val="20"/>
                <w:lang w:val="bg-BG"/>
              </w:rPr>
              <w:t xml:space="preserve">Декларация от участника, че притежава авторските права и интелектуалната собственост върху софтуерната система ПЕГАС, или документ. </w:t>
            </w:r>
          </w:p>
        </w:tc>
        <w:tc>
          <w:tcPr>
            <w:tcW w:w="1029" w:type="pct"/>
          </w:tcPr>
          <w:p w14:paraId="283096CD"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8" w14:textId="1C092E33" w:rsidTr="003C3324">
        <w:trPr>
          <w:trHeight w:val="223"/>
        </w:trPr>
        <w:tc>
          <w:tcPr>
            <w:tcW w:w="272" w:type="pct"/>
            <w:shd w:val="clear" w:color="auto" w:fill="auto"/>
            <w:vAlign w:val="center"/>
          </w:tcPr>
          <w:p w14:paraId="10840A75"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10840A76" w14:textId="7FBDEDA2" w:rsidR="001401E6" w:rsidRPr="00DD4169" w:rsidRDefault="00B42D65" w:rsidP="003C3324">
            <w:pPr>
              <w:keepLines/>
              <w:spacing w:before="120" w:after="120"/>
              <w:jc w:val="both"/>
              <w:rPr>
                <w:rFonts w:ascii="Verdana" w:hAnsi="Verdana"/>
                <w:sz w:val="20"/>
                <w:szCs w:val="20"/>
                <w:lang w:val="bg-BG"/>
              </w:rPr>
            </w:pPr>
            <w:r w:rsidRPr="00DD4169">
              <w:t>Опис</w:t>
            </w:r>
            <w:r w:rsidRPr="00DD4169">
              <w:rPr>
                <w:rFonts w:ascii="Verdana" w:hAnsi="Verdana"/>
                <w:sz w:val="20"/>
                <w:szCs w:val="20"/>
                <w:lang w:val="bg-BG"/>
              </w:rPr>
              <w:t xml:space="preserve"> на представените документи в офертата за участие (по образец).</w:t>
            </w:r>
          </w:p>
        </w:tc>
        <w:tc>
          <w:tcPr>
            <w:tcW w:w="1029" w:type="pct"/>
          </w:tcPr>
          <w:p w14:paraId="273E2336" w14:textId="77777777" w:rsidR="001401E6" w:rsidRPr="00475B8B" w:rsidRDefault="001401E6" w:rsidP="00922CD0">
            <w:pPr>
              <w:keepLines/>
              <w:spacing w:before="120" w:after="120"/>
              <w:jc w:val="both"/>
              <w:rPr>
                <w:rFonts w:ascii="Verdana" w:hAnsi="Verdana"/>
                <w:sz w:val="20"/>
                <w:szCs w:val="20"/>
                <w:lang w:val="bg-BG"/>
              </w:rPr>
            </w:pPr>
          </w:p>
        </w:tc>
      </w:tr>
      <w:tr w:rsidR="003C3324" w:rsidRPr="00475B8B" w14:paraId="43569C78" w14:textId="5183F300" w:rsidTr="003C3324">
        <w:trPr>
          <w:trHeight w:val="223"/>
        </w:trPr>
        <w:tc>
          <w:tcPr>
            <w:tcW w:w="5000" w:type="pct"/>
            <w:gridSpan w:val="3"/>
            <w:shd w:val="clear" w:color="auto" w:fill="auto"/>
            <w:vAlign w:val="center"/>
          </w:tcPr>
          <w:p w14:paraId="4E0E39F1" w14:textId="1770C25F" w:rsidR="003C3324" w:rsidRPr="00475B8B" w:rsidRDefault="003C3324" w:rsidP="003C3324">
            <w:pPr>
              <w:keepLines/>
              <w:spacing w:before="120" w:after="120"/>
              <w:jc w:val="both"/>
              <w:rPr>
                <w:rFonts w:ascii="Verdana" w:hAnsi="Verdana" w:cs="Arial"/>
                <w:sz w:val="20"/>
                <w:szCs w:val="20"/>
                <w:lang w:val="bg-BG"/>
              </w:rPr>
            </w:pPr>
            <w:r w:rsidRPr="00DD4169">
              <w:rPr>
                <w:rFonts w:ascii="Verdana" w:hAnsi="Verdana"/>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p>
        </w:tc>
      </w:tr>
      <w:tr w:rsidR="001401E6" w:rsidRPr="00475B8B" w14:paraId="4CF48BEB" w14:textId="5C2DCBBA" w:rsidTr="003C3324">
        <w:trPr>
          <w:trHeight w:val="223"/>
        </w:trPr>
        <w:tc>
          <w:tcPr>
            <w:tcW w:w="272" w:type="pct"/>
            <w:shd w:val="clear" w:color="auto" w:fill="auto"/>
            <w:vAlign w:val="center"/>
          </w:tcPr>
          <w:p w14:paraId="2EBAC610"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4E4D2F13" w14:textId="7C227352" w:rsidR="001401E6" w:rsidRPr="00475B8B" w:rsidRDefault="003C3324" w:rsidP="00B03318">
            <w:pPr>
              <w:keepLines/>
              <w:spacing w:before="120" w:after="120"/>
              <w:jc w:val="both"/>
              <w:rPr>
                <w:rFonts w:ascii="Verdana" w:hAnsi="Verdana" w:cs="Arial"/>
                <w:sz w:val="20"/>
                <w:szCs w:val="20"/>
                <w:lang w:val="bg-BG"/>
              </w:rPr>
            </w:pPr>
            <w:r>
              <w:rPr>
                <w:rFonts w:ascii="Verdana" w:hAnsi="Verdana" w:cs="Arial"/>
                <w:sz w:val="20"/>
                <w:szCs w:val="20"/>
                <w:lang w:val="bg-BG"/>
              </w:rPr>
              <w:t xml:space="preserve">Други </w:t>
            </w:r>
          </w:p>
        </w:tc>
        <w:tc>
          <w:tcPr>
            <w:tcW w:w="1029" w:type="pct"/>
          </w:tcPr>
          <w:p w14:paraId="63ED73D6" w14:textId="77777777" w:rsidR="001401E6" w:rsidRPr="00475B8B" w:rsidRDefault="001401E6" w:rsidP="00B03318">
            <w:pPr>
              <w:keepLines/>
              <w:spacing w:before="120" w:after="120"/>
              <w:jc w:val="both"/>
              <w:rPr>
                <w:rFonts w:ascii="Verdana" w:hAnsi="Verdana" w:cs="Arial"/>
                <w:sz w:val="20"/>
                <w:szCs w:val="20"/>
                <w:lang w:val="bg-BG"/>
              </w:rPr>
            </w:pPr>
          </w:p>
        </w:tc>
      </w:tr>
      <w:tr w:rsidR="001401E6" w:rsidRPr="00475B8B" w14:paraId="1B483088" w14:textId="313E8149" w:rsidTr="003C3324">
        <w:trPr>
          <w:trHeight w:val="223"/>
        </w:trPr>
        <w:tc>
          <w:tcPr>
            <w:tcW w:w="272" w:type="pct"/>
            <w:shd w:val="clear" w:color="auto" w:fill="auto"/>
            <w:vAlign w:val="center"/>
          </w:tcPr>
          <w:p w14:paraId="33326CEC" w14:textId="77777777" w:rsidR="001401E6" w:rsidRPr="00475B8B" w:rsidRDefault="001401E6" w:rsidP="00C342AF">
            <w:pPr>
              <w:keepLines/>
              <w:numPr>
                <w:ilvl w:val="0"/>
                <w:numId w:val="8"/>
              </w:numPr>
              <w:jc w:val="center"/>
              <w:rPr>
                <w:rFonts w:ascii="Verdana" w:hAnsi="Verdana"/>
                <w:sz w:val="20"/>
                <w:szCs w:val="20"/>
                <w:lang w:val="bg-BG"/>
              </w:rPr>
            </w:pPr>
          </w:p>
        </w:tc>
        <w:tc>
          <w:tcPr>
            <w:tcW w:w="3699" w:type="pct"/>
            <w:shd w:val="clear" w:color="auto" w:fill="auto"/>
          </w:tcPr>
          <w:p w14:paraId="308978E5" w14:textId="24AE71D2" w:rsidR="001401E6" w:rsidRPr="00475B8B" w:rsidRDefault="003C3324" w:rsidP="00D61B1C">
            <w:pPr>
              <w:keepLines/>
              <w:spacing w:before="120" w:after="120"/>
              <w:jc w:val="both"/>
              <w:rPr>
                <w:rFonts w:ascii="Verdana" w:hAnsi="Verdana" w:cs="Arial"/>
                <w:sz w:val="20"/>
                <w:szCs w:val="20"/>
                <w:lang w:val="bg-BG"/>
              </w:rPr>
            </w:pPr>
            <w:r>
              <w:rPr>
                <w:rFonts w:ascii="Verdana" w:hAnsi="Verdana" w:cs="Arial"/>
                <w:sz w:val="20"/>
                <w:szCs w:val="20"/>
                <w:lang w:val="bg-BG"/>
              </w:rPr>
              <w:t xml:space="preserve">Други </w:t>
            </w:r>
          </w:p>
        </w:tc>
        <w:tc>
          <w:tcPr>
            <w:tcW w:w="1029" w:type="pct"/>
          </w:tcPr>
          <w:p w14:paraId="45F289E9" w14:textId="77777777" w:rsidR="001401E6" w:rsidRPr="00475B8B" w:rsidRDefault="001401E6" w:rsidP="00D61B1C">
            <w:pPr>
              <w:keepLines/>
              <w:spacing w:before="120" w:after="120"/>
              <w:jc w:val="both"/>
              <w:rPr>
                <w:rFonts w:ascii="Verdana" w:hAnsi="Verdana" w:cs="Arial"/>
                <w:sz w:val="20"/>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10840A88"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475B8B">
        <w:rPr>
          <w:rFonts w:ascii="Verdana" w:hAnsi="Verdana"/>
          <w:sz w:val="20"/>
          <w:szCs w:val="20"/>
          <w:lang w:val="bg-BG"/>
        </w:rPr>
        <w:t>/………………………./</w:t>
      </w:r>
    </w:p>
    <w:p w14:paraId="10840A8A" w14:textId="4B81AA5B" w:rsidR="00FA0124" w:rsidRPr="00475B8B" w:rsidRDefault="00FA0124" w:rsidP="00E358DA">
      <w:pPr>
        <w:keepLines/>
        <w:spacing w:after="200" w:line="276" w:lineRule="auto"/>
        <w:rPr>
          <w:rFonts w:ascii="Verdana" w:hAnsi="Verdana" w:cs="Arial"/>
          <w:bCs/>
          <w:sz w:val="20"/>
          <w:szCs w:val="20"/>
          <w:lang w:val="bg-BG"/>
        </w:rPr>
      </w:pPr>
    </w:p>
    <w:sectPr w:rsidR="00FA0124" w:rsidRPr="00475B8B" w:rsidSect="00046DE4">
      <w:headerReference w:type="default" r:id="rId23"/>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D27684" w15:done="0"/>
  <w15:commentEx w15:paraId="7CED7019" w15:done="0"/>
  <w15:commentEx w15:paraId="43FF20F6" w15:done="0"/>
  <w15:commentEx w15:paraId="472C53EB" w15:done="0"/>
  <w15:commentEx w15:paraId="2761B85B" w15:done="0"/>
  <w15:commentEx w15:paraId="4FE450D8" w15:done="0"/>
  <w15:commentEx w15:paraId="580C76D8" w15:done="0"/>
  <w15:commentEx w15:paraId="0558D766" w15:done="0"/>
  <w15:commentEx w15:paraId="3047D2E4" w15:done="0"/>
  <w15:commentEx w15:paraId="3C44F985" w15:done="0"/>
  <w15:commentEx w15:paraId="56FE141F" w15:done="0"/>
  <w15:commentEx w15:paraId="31E9DAAB" w15:done="0"/>
  <w15:commentEx w15:paraId="56E34538" w15:done="0"/>
  <w15:commentEx w15:paraId="652CE0E4" w15:done="0"/>
  <w15:commentEx w15:paraId="34F3BDCD" w15:done="0"/>
  <w15:commentEx w15:paraId="2C1043DC" w15:done="0"/>
  <w15:commentEx w15:paraId="021DB7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F2DFA" w14:textId="77777777" w:rsidR="006B3BDF" w:rsidRDefault="006B3BDF" w:rsidP="00D44D49">
      <w:r>
        <w:separator/>
      </w:r>
    </w:p>
    <w:p w14:paraId="3D637476" w14:textId="77777777" w:rsidR="006B3BDF" w:rsidRDefault="006B3BDF"/>
  </w:endnote>
  <w:endnote w:type="continuationSeparator" w:id="0">
    <w:p w14:paraId="2823D932" w14:textId="77777777" w:rsidR="006B3BDF" w:rsidRDefault="006B3BDF" w:rsidP="00D44D49">
      <w:r>
        <w:continuationSeparator/>
      </w:r>
    </w:p>
    <w:p w14:paraId="025023F1" w14:textId="77777777" w:rsidR="006B3BDF" w:rsidRDefault="006B3BDF"/>
  </w:endnote>
  <w:endnote w:type="continuationNotice" w:id="1">
    <w:p w14:paraId="517892E4" w14:textId="77777777" w:rsidR="006B3BDF" w:rsidRDefault="006B3BDF"/>
    <w:p w14:paraId="19A81317" w14:textId="77777777" w:rsidR="006B3BDF" w:rsidRDefault="006B3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1CE3D628" w:rsidR="00E34F21" w:rsidRPr="001C5CA8" w:rsidRDefault="00E34F21"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6B3BDF" w:rsidRPr="006B3BDF">
      <w:rPr>
        <w:rFonts w:ascii="Verdana" w:hAnsi="Verdana"/>
        <w:noProof/>
        <w:sz w:val="18"/>
        <w:szCs w:val="18"/>
        <w:lang w:val="ru-RU"/>
      </w:rPr>
      <w:t>1</w:t>
    </w:r>
    <w:r w:rsidRPr="001C5CA8">
      <w:rPr>
        <w:rFonts w:ascii="Verdana" w:hAnsi="Verdana"/>
        <w:sz w:val="18"/>
        <w:szCs w:val="18"/>
      </w:rPr>
      <w:fldChar w:fldCharType="end"/>
    </w:r>
  </w:p>
  <w:p w14:paraId="10840B4A" w14:textId="2A205CF7" w:rsidR="00E34F21" w:rsidRPr="00DA7BD9" w:rsidRDefault="00E34F21"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1561</w:t>
    </w:r>
  </w:p>
  <w:p w14:paraId="10840B4B" w14:textId="369B4646" w:rsidR="00E34F21" w:rsidRPr="005334DB" w:rsidRDefault="00E34F21" w:rsidP="008B6D14">
    <w:pPr>
      <w:pStyle w:val="Footer"/>
      <w:tabs>
        <w:tab w:val="right" w:pos="9000"/>
      </w:tabs>
      <w:rPr>
        <w:rFonts w:ascii="Verdana" w:hAnsi="Verdana"/>
        <w:i/>
        <w:sz w:val="18"/>
        <w:szCs w:val="18"/>
        <w:lang w:val="bg-BG"/>
      </w:rPr>
    </w:pPr>
    <w:r w:rsidRPr="005C176C">
      <w:rPr>
        <w:rFonts w:ascii="Verdana" w:hAnsi="Verdana" w:cs="Arial"/>
        <w:b/>
        <w:noProof/>
        <w:sz w:val="20"/>
        <w:szCs w:val="20"/>
        <w:lang w:val="en-US"/>
      </w:rPr>
      <w:drawing>
        <wp:anchor distT="0" distB="0" distL="114300" distR="114300" simplePos="0" relativeHeight="251658240" behindDoc="0" locked="0" layoutInCell="1" allowOverlap="1" wp14:anchorId="2C3BF42E" wp14:editId="0515332E">
          <wp:simplePos x="0" y="0"/>
          <wp:positionH relativeFrom="column">
            <wp:posOffset>4426585</wp:posOffset>
          </wp:positionH>
          <wp:positionV relativeFrom="paragraph">
            <wp:posOffset>455295</wp:posOffset>
          </wp:positionV>
          <wp:extent cx="1191895"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810920">
      <w:rPr>
        <w:rFonts w:ascii="Verdana" w:hAnsi="Verdana"/>
        <w:b/>
        <w:bCs/>
        <w:sz w:val="18"/>
        <w:szCs w:val="18"/>
        <w:lang w:val="bg-BG"/>
      </w:rPr>
      <w:t>П</w:t>
    </w:r>
    <w:r w:rsidRPr="00810920">
      <w:rPr>
        <w:rFonts w:ascii="Verdana" w:hAnsi="Verdana"/>
        <w:b/>
        <w:bCs/>
        <w:sz w:val="18"/>
        <w:szCs w:val="18"/>
      </w:rPr>
      <w:t xml:space="preserve">оддръжка </w:t>
    </w:r>
    <w:r w:rsidRPr="00810920">
      <w:rPr>
        <w:rFonts w:ascii="Verdana" w:hAnsi="Verdana"/>
        <w:b/>
        <w:bCs/>
        <w:sz w:val="18"/>
        <w:szCs w:val="18"/>
        <w:lang w:val="bg-BG"/>
      </w:rPr>
      <w:t xml:space="preserve">и надграждане при необходимост </w:t>
    </w:r>
    <w:r w:rsidRPr="00810920">
      <w:rPr>
        <w:rFonts w:ascii="Verdana" w:hAnsi="Verdana"/>
        <w:b/>
        <w:bCs/>
        <w:sz w:val="18"/>
        <w:szCs w:val="18"/>
      </w:rPr>
      <w:t xml:space="preserve">на </w:t>
    </w:r>
    <w:r w:rsidRPr="00810920">
      <w:rPr>
        <w:rFonts w:ascii="Verdana" w:hAnsi="Verdana"/>
        <w:b/>
        <w:bCs/>
        <w:sz w:val="18"/>
        <w:szCs w:val="18"/>
        <w:lang w:val="bg-BG"/>
      </w:rPr>
      <w:t xml:space="preserve">софтуерна </w:t>
    </w:r>
    <w:r w:rsidRPr="00810920">
      <w:rPr>
        <w:rFonts w:ascii="Verdana" w:hAnsi="Verdana"/>
        <w:b/>
        <w:bCs/>
        <w:sz w:val="18"/>
        <w:szCs w:val="18"/>
      </w:rPr>
      <w:t xml:space="preserve">система за управление на процеси </w:t>
    </w:r>
    <w:r w:rsidRPr="00810920">
      <w:rPr>
        <w:rFonts w:ascii="Verdana" w:hAnsi="Verdana"/>
        <w:b/>
        <w:bCs/>
        <w:sz w:val="18"/>
        <w:szCs w:val="18"/>
        <w:lang w:val="bg-BG"/>
      </w:rPr>
      <w:t xml:space="preserve">за проследяване и обработване на получени сигнали </w:t>
    </w:r>
    <w:r w:rsidRPr="00810920">
      <w:rPr>
        <w:rFonts w:ascii="Verdana" w:hAnsi="Verdana"/>
        <w:b/>
        <w:bCs/>
        <w:sz w:val="18"/>
        <w:szCs w:val="18"/>
      </w:rPr>
      <w:t xml:space="preserve">в </w:t>
    </w:r>
    <w:r w:rsidRPr="00810920">
      <w:rPr>
        <w:rFonts w:ascii="Verdana" w:hAnsi="Verdana"/>
        <w:b/>
        <w:bCs/>
        <w:sz w:val="18"/>
        <w:szCs w:val="18"/>
        <w:lang w:val="bg-BG"/>
      </w:rPr>
      <w:t>„</w:t>
    </w:r>
    <w:r w:rsidRPr="00810920">
      <w:rPr>
        <w:rFonts w:ascii="Verdana" w:hAnsi="Verdana"/>
        <w:b/>
        <w:bCs/>
        <w:sz w:val="18"/>
        <w:szCs w:val="18"/>
      </w:rPr>
      <w:t xml:space="preserve">Софийска </w:t>
    </w:r>
    <w:r w:rsidRPr="00810920">
      <w:rPr>
        <w:rFonts w:ascii="Verdana" w:hAnsi="Verdana"/>
        <w:b/>
        <w:bCs/>
        <w:sz w:val="18"/>
        <w:szCs w:val="18"/>
        <w:lang w:val="bg-BG"/>
      </w:rPr>
      <w:t>вода“ АД (ПЕГАС)</w:t>
    </w: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E72E9" w14:textId="77777777" w:rsidR="006B3BDF" w:rsidRDefault="006B3BDF" w:rsidP="00D44D49">
      <w:r>
        <w:separator/>
      </w:r>
    </w:p>
    <w:p w14:paraId="2FCB0D5E" w14:textId="77777777" w:rsidR="006B3BDF" w:rsidRDefault="006B3BDF"/>
  </w:footnote>
  <w:footnote w:type="continuationSeparator" w:id="0">
    <w:p w14:paraId="129EC490" w14:textId="77777777" w:rsidR="006B3BDF" w:rsidRDefault="006B3BDF" w:rsidP="00D44D49">
      <w:r>
        <w:continuationSeparator/>
      </w:r>
    </w:p>
    <w:p w14:paraId="6FE78A66" w14:textId="77777777" w:rsidR="006B3BDF" w:rsidRDefault="006B3BDF"/>
  </w:footnote>
  <w:footnote w:type="continuationNotice" w:id="1">
    <w:p w14:paraId="6651893A" w14:textId="77777777" w:rsidR="006B3BDF" w:rsidRDefault="006B3BDF"/>
    <w:p w14:paraId="610A6DF4" w14:textId="77777777" w:rsidR="006B3BDF" w:rsidRDefault="006B3BDF"/>
  </w:footnote>
  <w:footnote w:id="2">
    <w:p w14:paraId="7398CC1C" w14:textId="5E3FE888" w:rsidR="00E34F21" w:rsidRPr="008B003E" w:rsidRDefault="00E34F21" w:rsidP="00046DE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3AA72C7" w14:textId="77777777" w:rsidR="00E34F21" w:rsidRPr="001A2A2A"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7D020A37" w14:textId="77777777" w:rsidR="00E34F21" w:rsidRPr="00011DCA"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5">
    <w:p w14:paraId="524EDC96" w14:textId="77777777" w:rsidR="00E34F21" w:rsidRPr="00F74DE4"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36714308" w14:textId="77777777" w:rsidR="00E34F21" w:rsidRPr="00CC374C"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7">
    <w:p w14:paraId="322549E5" w14:textId="77777777" w:rsidR="00E34F21" w:rsidRPr="00603654"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8">
    <w:p w14:paraId="5B90B4AD" w14:textId="77777777" w:rsidR="00E34F21" w:rsidRPr="002C475F"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9">
    <w:p w14:paraId="59702C8F"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0">
    <w:p w14:paraId="3F6A5060"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1">
    <w:p w14:paraId="6C9A5853"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2">
    <w:p w14:paraId="783B661B"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3">
    <w:p w14:paraId="19C900B0"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4">
    <w:p w14:paraId="4F2C228C"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5">
    <w:p w14:paraId="6B36410E"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6">
    <w:p w14:paraId="1B6A9B04"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63C9B5B4"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8">
    <w:p w14:paraId="4C4C9EA5"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9">
    <w:p w14:paraId="326EFB21" w14:textId="77777777" w:rsidR="00E34F21" w:rsidRPr="00AD02D8"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66A4FD00"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628AC4EF"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00B20029"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47BCD79F"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14:paraId="32A8C77B"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5">
    <w:p w14:paraId="0FF97B06"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70F157A3"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7">
    <w:p w14:paraId="75BC0CD6"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8">
    <w:p w14:paraId="4A455B10"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9">
    <w:p w14:paraId="61C34F40"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0">
    <w:p w14:paraId="1CC42D4F"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1">
    <w:p w14:paraId="2D0AE81F"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1677BE7D"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3">
    <w:p w14:paraId="0AD370FE"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4">
    <w:p w14:paraId="6CA280DC"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313667CB"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14:paraId="0F389191"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14:paraId="083531B5"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14:paraId="7BC0B1E9"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14:paraId="2A762A96"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0">
    <w:p w14:paraId="124C888C"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1">
    <w:p w14:paraId="1D1F2459"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2">
    <w:p w14:paraId="4EC23ABB"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0C53EDF4"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4">
    <w:p w14:paraId="0ADC7133"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45EF76E9"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6">
    <w:p w14:paraId="0EB1AA21" w14:textId="77777777" w:rsidR="00E34F21" w:rsidRPr="00123AA0" w:rsidRDefault="00E34F21"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7">
    <w:p w14:paraId="50D87387"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14:paraId="1AD4DD15"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14:paraId="73323CB4"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0">
    <w:p w14:paraId="694FA991" w14:textId="77777777" w:rsidR="00E34F21" w:rsidRPr="00123AA0" w:rsidRDefault="00E34F21"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E34F21" w:rsidRDefault="00E34F21">
    <w:pPr>
      <w:pStyle w:val="Header"/>
    </w:pPr>
    <w:r w:rsidRPr="00277011">
      <w:rPr>
        <w:rFonts w:ascii="Verdana" w:hAnsi="Verdana"/>
        <w:b/>
        <w:noProof/>
        <w:color w:val="000000" w:themeColor="text1"/>
        <w:spacing w:val="-3"/>
        <w:sz w:val="20"/>
        <w:szCs w:val="20"/>
        <w:lang w:val="en-US"/>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p w14:paraId="26025C85" w14:textId="724AB8D0" w:rsidR="00E34F21" w:rsidRPr="00E04096" w:rsidRDefault="00E34F21" w:rsidP="00610340">
    <w:pPr>
      <w:pStyle w:val="Header"/>
      <w:jc w:val="right"/>
      <w:rPr>
        <w:sz w:val="18"/>
        <w:lang w:val="bg-BG"/>
      </w:rPr>
    </w:pPr>
    <w:r w:rsidRPr="00E04096">
      <w:rPr>
        <w:sz w:val="18"/>
        <w:lang w:val="bg-BG"/>
      </w:rPr>
      <w:t>София, СВ-</w:t>
    </w:r>
    <w:r w:rsidR="004E15B7">
      <w:rPr>
        <w:sz w:val="18"/>
        <w:lang w:val="en-US"/>
      </w:rPr>
      <w:t>3971</w:t>
    </w:r>
    <w:r w:rsidRPr="00E04096">
      <w:rPr>
        <w:sz w:val="18"/>
        <w:lang w:val="bg-BG"/>
      </w:rPr>
      <w:t>/</w:t>
    </w:r>
    <w:r>
      <w:rPr>
        <w:sz w:val="18"/>
        <w:lang w:val="en-US"/>
      </w:rPr>
      <w:t>18.10.</w:t>
    </w:r>
    <w:r w:rsidRPr="00E04096">
      <w:rPr>
        <w:sz w:val="18"/>
        <w:lang w:val="bg-BG"/>
      </w:rPr>
      <w:t xml:space="preserve">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DDF7F" w14:textId="77777777" w:rsidR="00E34F21" w:rsidRDefault="00E34F21">
    <w:pPr>
      <w:pStyle w:val="Header"/>
    </w:pPr>
    <w:r w:rsidRPr="00277011">
      <w:rPr>
        <w:rFonts w:ascii="Verdana" w:hAnsi="Verdana"/>
        <w:b/>
        <w:noProof/>
        <w:color w:val="000000" w:themeColor="text1"/>
        <w:spacing w:val="-3"/>
        <w:sz w:val="20"/>
        <w:szCs w:val="20"/>
        <w:lang w:val="en-US"/>
      </w:rPr>
      <w:drawing>
        <wp:inline distT="0" distB="0" distL="0" distR="0" wp14:anchorId="1852A31B" wp14:editId="35480EDD">
          <wp:extent cx="1157207" cy="477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E34F21" w:rsidRDefault="00E34F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E34F21" w:rsidRDefault="00E34F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E34F21" w:rsidRDefault="00E34F21">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150A3" w14:textId="59E0F8C1" w:rsidR="00E34F21" w:rsidRDefault="00E34F21" w:rsidP="005F4A9E">
    <w:pPr>
      <w:shd w:val="clear" w:color="auto" w:fill="FFFFFF"/>
      <w:spacing w:line="276" w:lineRule="auto"/>
      <w:jc w:val="right"/>
      <w:outlineLvl w:val="0"/>
    </w:pPr>
    <w:r w:rsidRPr="00277011">
      <w:rPr>
        <w:rFonts w:ascii="Verdana" w:hAnsi="Verdana"/>
        <w:b/>
        <w:sz w:val="20"/>
        <w:szCs w:val="20"/>
        <w:lang w:val="bg-BG"/>
      </w:rPr>
      <w:t>О</w:t>
    </w:r>
    <w:r w:rsidRPr="00277011">
      <w:rPr>
        <w:rFonts w:ascii="Verdana" w:hAnsi="Verdana"/>
        <w:b/>
        <w:sz w:val="20"/>
        <w:szCs w:val="20"/>
      </w:rPr>
      <w:t>бразец</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E34F21" w:rsidRDefault="00E34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nsid w:val="12E50679"/>
    <w:multiLevelType w:val="hybridMultilevel"/>
    <w:tmpl w:val="0134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37D31"/>
    <w:multiLevelType w:val="multilevel"/>
    <w:tmpl w:val="D4AA3A9A"/>
    <w:lvl w:ilvl="0">
      <w:start w:val="1"/>
      <w:numFmt w:val="upperRoman"/>
      <w:lvlText w:val="%1."/>
      <w:lvlJc w:val="left"/>
      <w:pPr>
        <w:tabs>
          <w:tab w:val="num" w:pos="720"/>
        </w:tabs>
        <w:ind w:left="720" w:hanging="720"/>
      </w:pPr>
      <w:rPr>
        <w:rFonts w:ascii="Bookman Old Style" w:hAnsi="Bookman Old Style" w:hint="default"/>
        <w:b/>
        <w:i w:val="0"/>
        <w:sz w:val="24"/>
      </w:rPr>
    </w:lvl>
    <w:lvl w:ilvl="1">
      <w:start w:val="1"/>
      <w:numFmt w:val="decimal"/>
      <w:lvlText w:val="%2."/>
      <w:lvlJc w:val="left"/>
      <w:pPr>
        <w:tabs>
          <w:tab w:val="num" w:pos="720"/>
        </w:tabs>
        <w:ind w:left="720" w:hanging="720"/>
      </w:pPr>
      <w:rPr>
        <w:rFonts w:ascii="Verdana" w:hAnsi="Verdana" w:hint="default"/>
        <w:b/>
        <w:i w:val="0"/>
        <w:color w:val="auto"/>
        <w:sz w:val="22"/>
        <w:szCs w:val="22"/>
      </w:rPr>
    </w:lvl>
    <w:lvl w:ilvl="2">
      <w:start w:val="1"/>
      <w:numFmt w:val="decimal"/>
      <w:lvlText w:val="%2.%3"/>
      <w:lvlJc w:val="left"/>
      <w:pPr>
        <w:tabs>
          <w:tab w:val="num" w:pos="862"/>
        </w:tabs>
        <w:ind w:left="862" w:hanging="720"/>
      </w:pPr>
      <w:rPr>
        <w:rFonts w:ascii="Verdana" w:hAnsi="Verdana" w:hint="default"/>
        <w:b w:val="0"/>
        <w:i w:val="0"/>
        <w:sz w:val="22"/>
        <w:szCs w:val="22"/>
      </w:rPr>
    </w:lvl>
    <w:lvl w:ilvl="3">
      <w:start w:val="1"/>
      <w:numFmt w:val="decimal"/>
      <w:lvlText w:val="%2.%3.%4"/>
      <w:lvlJc w:val="left"/>
      <w:pPr>
        <w:tabs>
          <w:tab w:val="num" w:pos="1260"/>
        </w:tabs>
        <w:ind w:left="1260" w:hanging="1080"/>
      </w:pPr>
      <w:rPr>
        <w:rFonts w:ascii="Verdana" w:hAnsi="Verdana" w:hint="default"/>
        <w:b w:val="0"/>
        <w:i w:val="0"/>
        <w:sz w:val="22"/>
        <w:szCs w:val="22"/>
      </w:rPr>
    </w:lvl>
    <w:lvl w:ilvl="4">
      <w:start w:val="1"/>
      <w:numFmt w:val="decimal"/>
      <w:lvlText w:val="%2.%3.%4.%5"/>
      <w:lvlJc w:val="left"/>
      <w:pPr>
        <w:tabs>
          <w:tab w:val="num" w:pos="1080"/>
        </w:tabs>
        <w:ind w:left="1080" w:hanging="1080"/>
      </w:pPr>
      <w:rPr>
        <w:rFonts w:ascii="Verdana" w:hAnsi="Verdana" w:hint="default"/>
        <w:b w:val="0"/>
        <w:i w:val="0"/>
        <w:sz w:val="22"/>
        <w:szCs w:val="22"/>
      </w:rPr>
    </w:lvl>
    <w:lvl w:ilvl="5">
      <w:start w:val="1"/>
      <w:numFmt w:val="decimal"/>
      <w:lvlText w:val="%2.%3.%4.%5.%6"/>
      <w:lvlJc w:val="left"/>
      <w:pPr>
        <w:tabs>
          <w:tab w:val="num" w:pos="1440"/>
        </w:tabs>
        <w:ind w:left="1440" w:hanging="1440"/>
      </w:pPr>
      <w:rPr>
        <w:rFonts w:ascii="Verdana" w:hAnsi="Verdana" w:hint="default"/>
        <w:b/>
        <w:i w:val="0"/>
        <w:sz w:val="22"/>
        <w:szCs w:val="22"/>
      </w:rPr>
    </w:lvl>
    <w:lvl w:ilvl="6">
      <w:start w:val="1"/>
      <w:numFmt w:val="decimal"/>
      <w:lvlText w:val="%2.%3.%4.%5.%6.%7"/>
      <w:lvlJc w:val="left"/>
      <w:pPr>
        <w:tabs>
          <w:tab w:val="num" w:pos="1440"/>
        </w:tabs>
        <w:ind w:left="1440" w:hanging="1440"/>
      </w:pPr>
      <w:rPr>
        <w:rFonts w:ascii="Bookman Old Style" w:hAnsi="Bookman Old Style" w:hint="default"/>
        <w:b w:val="0"/>
        <w:i w:val="0"/>
        <w:sz w:val="24"/>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658522C"/>
    <w:multiLevelType w:val="multilevel"/>
    <w:tmpl w:val="535AFDA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trike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0">
    <w:nsid w:val="3CB07191"/>
    <w:multiLevelType w:val="hybridMultilevel"/>
    <w:tmpl w:val="2DD846F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6">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7">
    <w:nsid w:val="760D106D"/>
    <w:multiLevelType w:val="multilevel"/>
    <w:tmpl w:val="4CBC5E80"/>
    <w:lvl w:ilvl="0">
      <w:start w:val="1"/>
      <w:numFmt w:val="decimal"/>
      <w:lvlText w:val="%1."/>
      <w:lvlJc w:val="left"/>
      <w:pPr>
        <w:tabs>
          <w:tab w:val="num" w:pos="720"/>
        </w:tabs>
        <w:ind w:left="720" w:hanging="720"/>
      </w:pPr>
      <w:rPr>
        <w:rFonts w:ascii="Verdana" w:hAnsi="Verdana" w:hint="default"/>
        <w:b w:val="0"/>
        <w:i w:val="0"/>
        <w:sz w:val="20"/>
        <w:szCs w:val="20"/>
      </w:rPr>
    </w:lvl>
    <w:lvl w:ilvl="1">
      <w:start w:val="1"/>
      <w:numFmt w:val="decimal"/>
      <w:lvlText w:val="%1.%2."/>
      <w:lvlJc w:val="left"/>
      <w:pPr>
        <w:tabs>
          <w:tab w:val="num" w:pos="720"/>
        </w:tabs>
        <w:ind w:left="360" w:hanging="360"/>
      </w:pPr>
      <w:rPr>
        <w:rFonts w:ascii="Verdana" w:hAnsi="Verdana" w:hint="default"/>
        <w:b w:val="0"/>
        <w:i w:val="0"/>
        <w:sz w:val="20"/>
        <w:szCs w:val="20"/>
      </w:rPr>
    </w:lvl>
    <w:lvl w:ilvl="2">
      <w:start w:val="1"/>
      <w:numFmt w:val="decimal"/>
      <w:lvlText w:val="%1.%2.%3."/>
      <w:lvlJc w:val="left"/>
      <w:pPr>
        <w:tabs>
          <w:tab w:val="num" w:pos="1440"/>
        </w:tabs>
        <w:ind w:left="144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772466D4"/>
    <w:multiLevelType w:val="hybridMultilevel"/>
    <w:tmpl w:val="0F7A20CA"/>
    <w:lvl w:ilvl="0" w:tplc="1B1C5EFA">
      <w:start w:val="1"/>
      <w:numFmt w:val="decimal"/>
      <w:lvlText w:val="%1."/>
      <w:lvlJc w:val="left"/>
      <w:pPr>
        <w:ind w:left="750" w:hanging="39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11"/>
  </w:num>
  <w:num w:numId="5">
    <w:abstractNumId w:val="16"/>
  </w:num>
  <w:num w:numId="6">
    <w:abstractNumId w:val="17"/>
  </w:num>
  <w:num w:numId="7">
    <w:abstractNumId w:val="5"/>
  </w:num>
  <w:num w:numId="8">
    <w:abstractNumId w:val="1"/>
  </w:num>
  <w:num w:numId="9">
    <w:abstractNumId w:val="15"/>
  </w:num>
  <w:num w:numId="10">
    <w:abstractNumId w:val="0"/>
  </w:num>
  <w:num w:numId="11">
    <w:abstractNumId w:val="14"/>
    <w:lvlOverride w:ilvl="0">
      <w:startOverride w:val="1"/>
    </w:lvlOverride>
  </w:num>
  <w:num w:numId="12">
    <w:abstractNumId w:val="12"/>
    <w:lvlOverride w:ilvl="0">
      <w:startOverride w:val="1"/>
    </w:lvlOverride>
  </w:num>
  <w:num w:numId="13">
    <w:abstractNumId w:val="14"/>
  </w:num>
  <w:num w:numId="14">
    <w:abstractNumId w:val="12"/>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0"/>
  </w:num>
  <w:num w:numId="19">
    <w:abstractNumId w:val="10"/>
  </w:num>
  <w:num w:numId="20">
    <w:abstractNumId w:val="3"/>
  </w:num>
  <w:num w:numId="21">
    <w:abstractNumId w:val="18"/>
  </w:num>
  <w:num w:numId="22">
    <w:abstractNumId w:val="8"/>
  </w:num>
  <w:num w:numId="23">
    <w:abstractNumId w:val="19"/>
  </w:num>
  <w:num w:numId="24">
    <w:abstractNumId w:val="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gov, Hristo">
    <w15:presenceInfo w15:providerId="AD" w15:userId="S-1-5-21-1390067357-73586283-725345543-18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3A0E"/>
    <w:rsid w:val="00015EC2"/>
    <w:rsid w:val="00016654"/>
    <w:rsid w:val="0002030E"/>
    <w:rsid w:val="00020F0B"/>
    <w:rsid w:val="000216BC"/>
    <w:rsid w:val="00021903"/>
    <w:rsid w:val="00022BEA"/>
    <w:rsid w:val="000242F0"/>
    <w:rsid w:val="0002504D"/>
    <w:rsid w:val="00025516"/>
    <w:rsid w:val="0002578E"/>
    <w:rsid w:val="00026681"/>
    <w:rsid w:val="00026B68"/>
    <w:rsid w:val="00027731"/>
    <w:rsid w:val="00027922"/>
    <w:rsid w:val="00031AB0"/>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9A"/>
    <w:rsid w:val="000457D7"/>
    <w:rsid w:val="00045A26"/>
    <w:rsid w:val="00046550"/>
    <w:rsid w:val="00046DE4"/>
    <w:rsid w:val="0004791E"/>
    <w:rsid w:val="00047933"/>
    <w:rsid w:val="00051061"/>
    <w:rsid w:val="0005208F"/>
    <w:rsid w:val="00052354"/>
    <w:rsid w:val="000530FE"/>
    <w:rsid w:val="00053207"/>
    <w:rsid w:val="00054C01"/>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EF"/>
    <w:rsid w:val="00066161"/>
    <w:rsid w:val="000663A0"/>
    <w:rsid w:val="00066505"/>
    <w:rsid w:val="00066D35"/>
    <w:rsid w:val="00066EA5"/>
    <w:rsid w:val="000671A2"/>
    <w:rsid w:val="00070AEA"/>
    <w:rsid w:val="0007100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722"/>
    <w:rsid w:val="00093E4A"/>
    <w:rsid w:val="000944E3"/>
    <w:rsid w:val="00095F71"/>
    <w:rsid w:val="00095F8E"/>
    <w:rsid w:val="00096A07"/>
    <w:rsid w:val="00096B18"/>
    <w:rsid w:val="00096C18"/>
    <w:rsid w:val="000A05B8"/>
    <w:rsid w:val="000A1880"/>
    <w:rsid w:val="000A22F1"/>
    <w:rsid w:val="000A2729"/>
    <w:rsid w:val="000A298B"/>
    <w:rsid w:val="000A2F7F"/>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146C"/>
    <w:rsid w:val="000C2D79"/>
    <w:rsid w:val="000C2EDB"/>
    <w:rsid w:val="000C3462"/>
    <w:rsid w:val="000C628F"/>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86E"/>
    <w:rsid w:val="000F0DA5"/>
    <w:rsid w:val="000F1179"/>
    <w:rsid w:val="000F32BB"/>
    <w:rsid w:val="000F33D1"/>
    <w:rsid w:val="000F340E"/>
    <w:rsid w:val="000F3C7F"/>
    <w:rsid w:val="000F3E41"/>
    <w:rsid w:val="000F5D39"/>
    <w:rsid w:val="000F5E97"/>
    <w:rsid w:val="000F7DDA"/>
    <w:rsid w:val="00100689"/>
    <w:rsid w:val="00102428"/>
    <w:rsid w:val="001032C1"/>
    <w:rsid w:val="00103BC8"/>
    <w:rsid w:val="0010411C"/>
    <w:rsid w:val="0010506C"/>
    <w:rsid w:val="001053A4"/>
    <w:rsid w:val="001054B7"/>
    <w:rsid w:val="001066EE"/>
    <w:rsid w:val="00110883"/>
    <w:rsid w:val="00111245"/>
    <w:rsid w:val="001137B0"/>
    <w:rsid w:val="00113A1E"/>
    <w:rsid w:val="00113A38"/>
    <w:rsid w:val="00114650"/>
    <w:rsid w:val="00114D77"/>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4E8D"/>
    <w:rsid w:val="001450F7"/>
    <w:rsid w:val="00145463"/>
    <w:rsid w:val="00145773"/>
    <w:rsid w:val="00145CBE"/>
    <w:rsid w:val="0014611A"/>
    <w:rsid w:val="00147034"/>
    <w:rsid w:val="0014781D"/>
    <w:rsid w:val="00147865"/>
    <w:rsid w:val="001501DD"/>
    <w:rsid w:val="00150E52"/>
    <w:rsid w:val="00151A60"/>
    <w:rsid w:val="00154F9E"/>
    <w:rsid w:val="00156957"/>
    <w:rsid w:val="00157E0B"/>
    <w:rsid w:val="001617C4"/>
    <w:rsid w:val="00161F21"/>
    <w:rsid w:val="00162620"/>
    <w:rsid w:val="00164007"/>
    <w:rsid w:val="00164B75"/>
    <w:rsid w:val="00164D0C"/>
    <w:rsid w:val="0016572B"/>
    <w:rsid w:val="00166040"/>
    <w:rsid w:val="001665F0"/>
    <w:rsid w:val="001667F7"/>
    <w:rsid w:val="00166991"/>
    <w:rsid w:val="001706B4"/>
    <w:rsid w:val="00170EC6"/>
    <w:rsid w:val="001710E4"/>
    <w:rsid w:val="0017141D"/>
    <w:rsid w:val="00173412"/>
    <w:rsid w:val="0017453A"/>
    <w:rsid w:val="00174C77"/>
    <w:rsid w:val="00174D5A"/>
    <w:rsid w:val="001759AD"/>
    <w:rsid w:val="00176484"/>
    <w:rsid w:val="00176C20"/>
    <w:rsid w:val="00176DA1"/>
    <w:rsid w:val="0017703C"/>
    <w:rsid w:val="00177F5B"/>
    <w:rsid w:val="00180033"/>
    <w:rsid w:val="00180462"/>
    <w:rsid w:val="00182396"/>
    <w:rsid w:val="00183EAB"/>
    <w:rsid w:val="00184428"/>
    <w:rsid w:val="001844B7"/>
    <w:rsid w:val="0018543F"/>
    <w:rsid w:val="00185633"/>
    <w:rsid w:val="00185BEA"/>
    <w:rsid w:val="00186278"/>
    <w:rsid w:val="0018652D"/>
    <w:rsid w:val="0018654A"/>
    <w:rsid w:val="001866CE"/>
    <w:rsid w:val="001870FE"/>
    <w:rsid w:val="00187A02"/>
    <w:rsid w:val="00190955"/>
    <w:rsid w:val="0019099C"/>
    <w:rsid w:val="001915FD"/>
    <w:rsid w:val="001930A5"/>
    <w:rsid w:val="00193AF5"/>
    <w:rsid w:val="001960EF"/>
    <w:rsid w:val="001968EA"/>
    <w:rsid w:val="00196B68"/>
    <w:rsid w:val="0019740F"/>
    <w:rsid w:val="001974F3"/>
    <w:rsid w:val="001A04B7"/>
    <w:rsid w:val="001A0895"/>
    <w:rsid w:val="001A0D2A"/>
    <w:rsid w:val="001A17BB"/>
    <w:rsid w:val="001A1DE6"/>
    <w:rsid w:val="001A307F"/>
    <w:rsid w:val="001A3F39"/>
    <w:rsid w:val="001A5025"/>
    <w:rsid w:val="001A5758"/>
    <w:rsid w:val="001A7236"/>
    <w:rsid w:val="001A75B2"/>
    <w:rsid w:val="001A7887"/>
    <w:rsid w:val="001A7990"/>
    <w:rsid w:val="001B0C2C"/>
    <w:rsid w:val="001B1CD5"/>
    <w:rsid w:val="001B1DD1"/>
    <w:rsid w:val="001B309D"/>
    <w:rsid w:val="001B32E2"/>
    <w:rsid w:val="001B4336"/>
    <w:rsid w:val="001B4552"/>
    <w:rsid w:val="001B4C5A"/>
    <w:rsid w:val="001B4F27"/>
    <w:rsid w:val="001B4F8A"/>
    <w:rsid w:val="001B5A58"/>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12F4"/>
    <w:rsid w:val="001F1A2D"/>
    <w:rsid w:val="001F221C"/>
    <w:rsid w:val="001F3871"/>
    <w:rsid w:val="001F4D62"/>
    <w:rsid w:val="002003AB"/>
    <w:rsid w:val="00200A7B"/>
    <w:rsid w:val="002018E8"/>
    <w:rsid w:val="00201A96"/>
    <w:rsid w:val="00201F75"/>
    <w:rsid w:val="00202788"/>
    <w:rsid w:val="00203953"/>
    <w:rsid w:val="00203A62"/>
    <w:rsid w:val="0020462D"/>
    <w:rsid w:val="002053F6"/>
    <w:rsid w:val="00205D0B"/>
    <w:rsid w:val="0020674D"/>
    <w:rsid w:val="002075C6"/>
    <w:rsid w:val="00207838"/>
    <w:rsid w:val="00211879"/>
    <w:rsid w:val="00211A2F"/>
    <w:rsid w:val="00211E25"/>
    <w:rsid w:val="00211E7E"/>
    <w:rsid w:val="00212274"/>
    <w:rsid w:val="00212F17"/>
    <w:rsid w:val="00213845"/>
    <w:rsid w:val="00214A27"/>
    <w:rsid w:val="00215354"/>
    <w:rsid w:val="002157D4"/>
    <w:rsid w:val="00216BDB"/>
    <w:rsid w:val="00217C47"/>
    <w:rsid w:val="00220E58"/>
    <w:rsid w:val="00221CD9"/>
    <w:rsid w:val="00222B84"/>
    <w:rsid w:val="00223261"/>
    <w:rsid w:val="00226C01"/>
    <w:rsid w:val="00226D56"/>
    <w:rsid w:val="00226E24"/>
    <w:rsid w:val="0022709F"/>
    <w:rsid w:val="002300E8"/>
    <w:rsid w:val="00230730"/>
    <w:rsid w:val="0023088F"/>
    <w:rsid w:val="0023234A"/>
    <w:rsid w:val="00233716"/>
    <w:rsid w:val="00233CDD"/>
    <w:rsid w:val="0023449F"/>
    <w:rsid w:val="00234FC7"/>
    <w:rsid w:val="0023642D"/>
    <w:rsid w:val="00236D6B"/>
    <w:rsid w:val="00236E74"/>
    <w:rsid w:val="0023788F"/>
    <w:rsid w:val="00240794"/>
    <w:rsid w:val="00241596"/>
    <w:rsid w:val="00241B09"/>
    <w:rsid w:val="002430B9"/>
    <w:rsid w:val="00243992"/>
    <w:rsid w:val="00243CAB"/>
    <w:rsid w:val="0024412D"/>
    <w:rsid w:val="0024485C"/>
    <w:rsid w:val="00244B49"/>
    <w:rsid w:val="002451C3"/>
    <w:rsid w:val="0024599A"/>
    <w:rsid w:val="00245AF0"/>
    <w:rsid w:val="0024684F"/>
    <w:rsid w:val="00247CA9"/>
    <w:rsid w:val="00247DF2"/>
    <w:rsid w:val="002501A9"/>
    <w:rsid w:val="0025131E"/>
    <w:rsid w:val="00251D0A"/>
    <w:rsid w:val="0025239B"/>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74D"/>
    <w:rsid w:val="00295BB5"/>
    <w:rsid w:val="002967EA"/>
    <w:rsid w:val="00296802"/>
    <w:rsid w:val="0029684D"/>
    <w:rsid w:val="00296C39"/>
    <w:rsid w:val="002A1947"/>
    <w:rsid w:val="002A1A9A"/>
    <w:rsid w:val="002A25AD"/>
    <w:rsid w:val="002A3E69"/>
    <w:rsid w:val="002A4DC9"/>
    <w:rsid w:val="002A52A6"/>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5"/>
    <w:rsid w:val="002D1A0C"/>
    <w:rsid w:val="002D2433"/>
    <w:rsid w:val="002D2B4C"/>
    <w:rsid w:val="002D4DFE"/>
    <w:rsid w:val="002D72FC"/>
    <w:rsid w:val="002D79A8"/>
    <w:rsid w:val="002E0065"/>
    <w:rsid w:val="002E021D"/>
    <w:rsid w:val="002E0978"/>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591E"/>
    <w:rsid w:val="002F64DC"/>
    <w:rsid w:val="002F711D"/>
    <w:rsid w:val="0030147F"/>
    <w:rsid w:val="003022F2"/>
    <w:rsid w:val="003027E8"/>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A0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859"/>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889"/>
    <w:rsid w:val="00345C3F"/>
    <w:rsid w:val="00345CF4"/>
    <w:rsid w:val="003471D7"/>
    <w:rsid w:val="00347502"/>
    <w:rsid w:val="00347B39"/>
    <w:rsid w:val="00347C68"/>
    <w:rsid w:val="003502C2"/>
    <w:rsid w:val="0035053F"/>
    <w:rsid w:val="00350AF8"/>
    <w:rsid w:val="00350EE8"/>
    <w:rsid w:val="003516E3"/>
    <w:rsid w:val="00351DEA"/>
    <w:rsid w:val="003540A0"/>
    <w:rsid w:val="003544F2"/>
    <w:rsid w:val="00354506"/>
    <w:rsid w:val="00355490"/>
    <w:rsid w:val="0035617D"/>
    <w:rsid w:val="0035687A"/>
    <w:rsid w:val="00357B27"/>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4F9"/>
    <w:rsid w:val="0037373E"/>
    <w:rsid w:val="003742E7"/>
    <w:rsid w:val="00375ADC"/>
    <w:rsid w:val="00375C29"/>
    <w:rsid w:val="00375CC2"/>
    <w:rsid w:val="0037610D"/>
    <w:rsid w:val="003765E5"/>
    <w:rsid w:val="00376DB1"/>
    <w:rsid w:val="00377422"/>
    <w:rsid w:val="00377CC7"/>
    <w:rsid w:val="00380296"/>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184B"/>
    <w:rsid w:val="00391ACA"/>
    <w:rsid w:val="00392134"/>
    <w:rsid w:val="00393D68"/>
    <w:rsid w:val="003945E6"/>
    <w:rsid w:val="003962D8"/>
    <w:rsid w:val="00396716"/>
    <w:rsid w:val="00396D35"/>
    <w:rsid w:val="00396D76"/>
    <w:rsid w:val="0039739E"/>
    <w:rsid w:val="00397517"/>
    <w:rsid w:val="00397DAA"/>
    <w:rsid w:val="003A0012"/>
    <w:rsid w:val="003A08D3"/>
    <w:rsid w:val="003A0A33"/>
    <w:rsid w:val="003A0D37"/>
    <w:rsid w:val="003A212E"/>
    <w:rsid w:val="003A21B1"/>
    <w:rsid w:val="003A2FFF"/>
    <w:rsid w:val="003A353F"/>
    <w:rsid w:val="003A4C50"/>
    <w:rsid w:val="003A6671"/>
    <w:rsid w:val="003A73F0"/>
    <w:rsid w:val="003B06AD"/>
    <w:rsid w:val="003B0DBD"/>
    <w:rsid w:val="003B0E4F"/>
    <w:rsid w:val="003B1976"/>
    <w:rsid w:val="003B1CC1"/>
    <w:rsid w:val="003B25EA"/>
    <w:rsid w:val="003B32B3"/>
    <w:rsid w:val="003B36E0"/>
    <w:rsid w:val="003B374F"/>
    <w:rsid w:val="003B3837"/>
    <w:rsid w:val="003B4144"/>
    <w:rsid w:val="003B41FF"/>
    <w:rsid w:val="003B460E"/>
    <w:rsid w:val="003B4B99"/>
    <w:rsid w:val="003B4C28"/>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324"/>
    <w:rsid w:val="003C3990"/>
    <w:rsid w:val="003C56BA"/>
    <w:rsid w:val="003C5ADD"/>
    <w:rsid w:val="003C5DE8"/>
    <w:rsid w:val="003C60DE"/>
    <w:rsid w:val="003C6166"/>
    <w:rsid w:val="003C62ED"/>
    <w:rsid w:val="003C710A"/>
    <w:rsid w:val="003C753F"/>
    <w:rsid w:val="003C7962"/>
    <w:rsid w:val="003D2495"/>
    <w:rsid w:val="003D26EF"/>
    <w:rsid w:val="003D2797"/>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22"/>
    <w:rsid w:val="00407CFD"/>
    <w:rsid w:val="0041045B"/>
    <w:rsid w:val="00410C19"/>
    <w:rsid w:val="004135DA"/>
    <w:rsid w:val="00413A19"/>
    <w:rsid w:val="00413A56"/>
    <w:rsid w:val="00413FBB"/>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C19"/>
    <w:rsid w:val="00450E8A"/>
    <w:rsid w:val="00451003"/>
    <w:rsid w:val="00451B53"/>
    <w:rsid w:val="00452057"/>
    <w:rsid w:val="00453079"/>
    <w:rsid w:val="004536C2"/>
    <w:rsid w:val="00453D45"/>
    <w:rsid w:val="00453F7E"/>
    <w:rsid w:val="0045584E"/>
    <w:rsid w:val="00456262"/>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D2D"/>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3DA5"/>
    <w:rsid w:val="004A49F8"/>
    <w:rsid w:val="004A5D44"/>
    <w:rsid w:val="004A5EEB"/>
    <w:rsid w:val="004A68AB"/>
    <w:rsid w:val="004A7066"/>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39F8"/>
    <w:rsid w:val="004D3E77"/>
    <w:rsid w:val="004D4472"/>
    <w:rsid w:val="004D47BA"/>
    <w:rsid w:val="004D4995"/>
    <w:rsid w:val="004D4C14"/>
    <w:rsid w:val="004D4D36"/>
    <w:rsid w:val="004D4FC3"/>
    <w:rsid w:val="004D5D10"/>
    <w:rsid w:val="004D6510"/>
    <w:rsid w:val="004D69F5"/>
    <w:rsid w:val="004D711B"/>
    <w:rsid w:val="004D7A35"/>
    <w:rsid w:val="004E072F"/>
    <w:rsid w:val="004E0C35"/>
    <w:rsid w:val="004E15B7"/>
    <w:rsid w:val="004E268D"/>
    <w:rsid w:val="004E2A42"/>
    <w:rsid w:val="004E2A56"/>
    <w:rsid w:val="004E2DC4"/>
    <w:rsid w:val="004E2F92"/>
    <w:rsid w:val="004E369A"/>
    <w:rsid w:val="004E3EBF"/>
    <w:rsid w:val="004E593F"/>
    <w:rsid w:val="004E596D"/>
    <w:rsid w:val="004E5CA2"/>
    <w:rsid w:val="004E5DDA"/>
    <w:rsid w:val="004F0133"/>
    <w:rsid w:val="004F1448"/>
    <w:rsid w:val="004F38F1"/>
    <w:rsid w:val="004F59BD"/>
    <w:rsid w:val="004F654C"/>
    <w:rsid w:val="004F6F10"/>
    <w:rsid w:val="004F74C7"/>
    <w:rsid w:val="004F7700"/>
    <w:rsid w:val="00502913"/>
    <w:rsid w:val="005035EB"/>
    <w:rsid w:val="00503668"/>
    <w:rsid w:val="0050384D"/>
    <w:rsid w:val="00503CF4"/>
    <w:rsid w:val="00503D9A"/>
    <w:rsid w:val="00504B5E"/>
    <w:rsid w:val="00504B89"/>
    <w:rsid w:val="005054AE"/>
    <w:rsid w:val="005063AC"/>
    <w:rsid w:val="00506698"/>
    <w:rsid w:val="00507A0E"/>
    <w:rsid w:val="00507F2E"/>
    <w:rsid w:val="00510605"/>
    <w:rsid w:val="00510837"/>
    <w:rsid w:val="005108FD"/>
    <w:rsid w:val="00511C33"/>
    <w:rsid w:val="0051372E"/>
    <w:rsid w:val="00513F39"/>
    <w:rsid w:val="00513F6C"/>
    <w:rsid w:val="00514753"/>
    <w:rsid w:val="00514780"/>
    <w:rsid w:val="00514B02"/>
    <w:rsid w:val="00515D6C"/>
    <w:rsid w:val="005209A9"/>
    <w:rsid w:val="00520B1D"/>
    <w:rsid w:val="00520C0B"/>
    <w:rsid w:val="0052249F"/>
    <w:rsid w:val="00522523"/>
    <w:rsid w:val="0052325A"/>
    <w:rsid w:val="00523789"/>
    <w:rsid w:val="00524ABF"/>
    <w:rsid w:val="005261E3"/>
    <w:rsid w:val="00526C4B"/>
    <w:rsid w:val="005274C1"/>
    <w:rsid w:val="00530FDD"/>
    <w:rsid w:val="00531154"/>
    <w:rsid w:val="00531304"/>
    <w:rsid w:val="00531684"/>
    <w:rsid w:val="00532B7A"/>
    <w:rsid w:val="005334DB"/>
    <w:rsid w:val="0053413A"/>
    <w:rsid w:val="0053491E"/>
    <w:rsid w:val="00535DB3"/>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18D4"/>
    <w:rsid w:val="00551D99"/>
    <w:rsid w:val="00552AE6"/>
    <w:rsid w:val="00553B2F"/>
    <w:rsid w:val="00553FBA"/>
    <w:rsid w:val="005546ED"/>
    <w:rsid w:val="0055523E"/>
    <w:rsid w:val="00555606"/>
    <w:rsid w:val="005569FF"/>
    <w:rsid w:val="005607CB"/>
    <w:rsid w:val="00561B0F"/>
    <w:rsid w:val="00562923"/>
    <w:rsid w:val="00563BBC"/>
    <w:rsid w:val="00563CDD"/>
    <w:rsid w:val="00564700"/>
    <w:rsid w:val="00566D85"/>
    <w:rsid w:val="00567590"/>
    <w:rsid w:val="0057044B"/>
    <w:rsid w:val="00570909"/>
    <w:rsid w:val="00570BB1"/>
    <w:rsid w:val="00574146"/>
    <w:rsid w:val="00574B6F"/>
    <w:rsid w:val="0057639F"/>
    <w:rsid w:val="005767D6"/>
    <w:rsid w:val="00576F6C"/>
    <w:rsid w:val="005770CB"/>
    <w:rsid w:val="00577880"/>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AE1"/>
    <w:rsid w:val="00593EEA"/>
    <w:rsid w:val="00594054"/>
    <w:rsid w:val="005953C0"/>
    <w:rsid w:val="005960B4"/>
    <w:rsid w:val="00597719"/>
    <w:rsid w:val="00597D5C"/>
    <w:rsid w:val="005A08BD"/>
    <w:rsid w:val="005A0AB5"/>
    <w:rsid w:val="005A0C4F"/>
    <w:rsid w:val="005A0C72"/>
    <w:rsid w:val="005A0ED7"/>
    <w:rsid w:val="005A13E9"/>
    <w:rsid w:val="005A183E"/>
    <w:rsid w:val="005A287B"/>
    <w:rsid w:val="005A2CDE"/>
    <w:rsid w:val="005A2F9C"/>
    <w:rsid w:val="005A3301"/>
    <w:rsid w:val="005A3DE7"/>
    <w:rsid w:val="005A48AC"/>
    <w:rsid w:val="005A52CA"/>
    <w:rsid w:val="005A614A"/>
    <w:rsid w:val="005A6B0D"/>
    <w:rsid w:val="005B0A96"/>
    <w:rsid w:val="005B1B3E"/>
    <w:rsid w:val="005B2111"/>
    <w:rsid w:val="005B2761"/>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22E"/>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153"/>
    <w:rsid w:val="005F4A9E"/>
    <w:rsid w:val="005F530D"/>
    <w:rsid w:val="005F638E"/>
    <w:rsid w:val="005F7BE9"/>
    <w:rsid w:val="0060068B"/>
    <w:rsid w:val="00600977"/>
    <w:rsid w:val="006009E9"/>
    <w:rsid w:val="00600AD0"/>
    <w:rsid w:val="0060262D"/>
    <w:rsid w:val="006026D4"/>
    <w:rsid w:val="00602CEE"/>
    <w:rsid w:val="00603A98"/>
    <w:rsid w:val="00604478"/>
    <w:rsid w:val="0060502C"/>
    <w:rsid w:val="006069A0"/>
    <w:rsid w:val="0060723C"/>
    <w:rsid w:val="00610340"/>
    <w:rsid w:val="0061049B"/>
    <w:rsid w:val="006116E3"/>
    <w:rsid w:val="006117BE"/>
    <w:rsid w:val="00611AAD"/>
    <w:rsid w:val="00611B5F"/>
    <w:rsid w:val="00612553"/>
    <w:rsid w:val="006125B9"/>
    <w:rsid w:val="00613920"/>
    <w:rsid w:val="0061445C"/>
    <w:rsid w:val="00614DB5"/>
    <w:rsid w:val="00614F7A"/>
    <w:rsid w:val="00615584"/>
    <w:rsid w:val="00615D5F"/>
    <w:rsid w:val="006166FB"/>
    <w:rsid w:val="0061682C"/>
    <w:rsid w:val="006170E5"/>
    <w:rsid w:val="0061762B"/>
    <w:rsid w:val="0061774E"/>
    <w:rsid w:val="00617FAC"/>
    <w:rsid w:val="006201E9"/>
    <w:rsid w:val="0062189A"/>
    <w:rsid w:val="0062248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4F68"/>
    <w:rsid w:val="006453DC"/>
    <w:rsid w:val="0065087C"/>
    <w:rsid w:val="00651174"/>
    <w:rsid w:val="0065147A"/>
    <w:rsid w:val="00654267"/>
    <w:rsid w:val="006545BE"/>
    <w:rsid w:val="00654A12"/>
    <w:rsid w:val="006552BB"/>
    <w:rsid w:val="00655FF9"/>
    <w:rsid w:val="00656275"/>
    <w:rsid w:val="006609CB"/>
    <w:rsid w:val="006612CD"/>
    <w:rsid w:val="00662D8B"/>
    <w:rsid w:val="00666383"/>
    <w:rsid w:val="00666425"/>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901DA"/>
    <w:rsid w:val="00690837"/>
    <w:rsid w:val="00691398"/>
    <w:rsid w:val="006922AC"/>
    <w:rsid w:val="00692444"/>
    <w:rsid w:val="0069341A"/>
    <w:rsid w:val="0069345B"/>
    <w:rsid w:val="006944AD"/>
    <w:rsid w:val="006951FD"/>
    <w:rsid w:val="0069530D"/>
    <w:rsid w:val="00695481"/>
    <w:rsid w:val="006955FC"/>
    <w:rsid w:val="006959B0"/>
    <w:rsid w:val="006963F3"/>
    <w:rsid w:val="00696E35"/>
    <w:rsid w:val="006A0000"/>
    <w:rsid w:val="006A01BB"/>
    <w:rsid w:val="006A09D9"/>
    <w:rsid w:val="006A0CB4"/>
    <w:rsid w:val="006A0F5A"/>
    <w:rsid w:val="006A1906"/>
    <w:rsid w:val="006A2A84"/>
    <w:rsid w:val="006A2C24"/>
    <w:rsid w:val="006A2F7F"/>
    <w:rsid w:val="006A410F"/>
    <w:rsid w:val="006A6175"/>
    <w:rsid w:val="006A78DA"/>
    <w:rsid w:val="006A79D3"/>
    <w:rsid w:val="006B06D9"/>
    <w:rsid w:val="006B0DA5"/>
    <w:rsid w:val="006B1AA1"/>
    <w:rsid w:val="006B287A"/>
    <w:rsid w:val="006B28BE"/>
    <w:rsid w:val="006B3360"/>
    <w:rsid w:val="006B3BDF"/>
    <w:rsid w:val="006B470B"/>
    <w:rsid w:val="006B4D9A"/>
    <w:rsid w:val="006B52F9"/>
    <w:rsid w:val="006B5A8D"/>
    <w:rsid w:val="006B5B9C"/>
    <w:rsid w:val="006B6FA3"/>
    <w:rsid w:val="006B74D3"/>
    <w:rsid w:val="006B7C96"/>
    <w:rsid w:val="006C2DBE"/>
    <w:rsid w:val="006C31D6"/>
    <w:rsid w:val="006C40FD"/>
    <w:rsid w:val="006C4BEA"/>
    <w:rsid w:val="006C4D27"/>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90B"/>
    <w:rsid w:val="006D7D84"/>
    <w:rsid w:val="006E0A7A"/>
    <w:rsid w:val="006E0B8B"/>
    <w:rsid w:val="006E1C5F"/>
    <w:rsid w:val="006E2BA7"/>
    <w:rsid w:val="006E366A"/>
    <w:rsid w:val="006E3E19"/>
    <w:rsid w:val="006E4C10"/>
    <w:rsid w:val="006E50B6"/>
    <w:rsid w:val="006E5846"/>
    <w:rsid w:val="006E584F"/>
    <w:rsid w:val="006E5CA5"/>
    <w:rsid w:val="006E6510"/>
    <w:rsid w:val="006E693E"/>
    <w:rsid w:val="006E6D6C"/>
    <w:rsid w:val="006E6E42"/>
    <w:rsid w:val="006E6FCE"/>
    <w:rsid w:val="006E702D"/>
    <w:rsid w:val="006E7CFA"/>
    <w:rsid w:val="006F06E7"/>
    <w:rsid w:val="006F088B"/>
    <w:rsid w:val="006F1D1E"/>
    <w:rsid w:val="006F24E6"/>
    <w:rsid w:val="006F2540"/>
    <w:rsid w:val="006F2D6C"/>
    <w:rsid w:val="006F2FAD"/>
    <w:rsid w:val="006F4FA6"/>
    <w:rsid w:val="006F778C"/>
    <w:rsid w:val="006F77B7"/>
    <w:rsid w:val="00700230"/>
    <w:rsid w:val="00700645"/>
    <w:rsid w:val="007016F5"/>
    <w:rsid w:val="00702679"/>
    <w:rsid w:val="0070273A"/>
    <w:rsid w:val="00703452"/>
    <w:rsid w:val="0070438F"/>
    <w:rsid w:val="00704669"/>
    <w:rsid w:val="00705A43"/>
    <w:rsid w:val="0070613A"/>
    <w:rsid w:val="00707E58"/>
    <w:rsid w:val="00707ECD"/>
    <w:rsid w:val="0071058E"/>
    <w:rsid w:val="007116BD"/>
    <w:rsid w:val="007124F0"/>
    <w:rsid w:val="0071325B"/>
    <w:rsid w:val="0071387D"/>
    <w:rsid w:val="00713909"/>
    <w:rsid w:val="00714417"/>
    <w:rsid w:val="00714AD7"/>
    <w:rsid w:val="0071528B"/>
    <w:rsid w:val="0071726A"/>
    <w:rsid w:val="0072058A"/>
    <w:rsid w:val="0072059A"/>
    <w:rsid w:val="00720ED5"/>
    <w:rsid w:val="00721E78"/>
    <w:rsid w:val="007241F1"/>
    <w:rsid w:val="00724286"/>
    <w:rsid w:val="007248C4"/>
    <w:rsid w:val="00725D6F"/>
    <w:rsid w:val="0073070D"/>
    <w:rsid w:val="0073141A"/>
    <w:rsid w:val="00732000"/>
    <w:rsid w:val="0073517E"/>
    <w:rsid w:val="00735996"/>
    <w:rsid w:val="0073686D"/>
    <w:rsid w:val="007368D2"/>
    <w:rsid w:val="0074228F"/>
    <w:rsid w:val="00742D4C"/>
    <w:rsid w:val="00743689"/>
    <w:rsid w:val="007510D6"/>
    <w:rsid w:val="0075174E"/>
    <w:rsid w:val="00752587"/>
    <w:rsid w:val="007541D5"/>
    <w:rsid w:val="00754DE7"/>
    <w:rsid w:val="007550FA"/>
    <w:rsid w:val="0075536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2DF4"/>
    <w:rsid w:val="007737B9"/>
    <w:rsid w:val="00774DC3"/>
    <w:rsid w:val="00775F5B"/>
    <w:rsid w:val="0077668F"/>
    <w:rsid w:val="007769F6"/>
    <w:rsid w:val="00776AF4"/>
    <w:rsid w:val="007823C8"/>
    <w:rsid w:val="007827AF"/>
    <w:rsid w:val="00783C50"/>
    <w:rsid w:val="00784BD0"/>
    <w:rsid w:val="00784DBB"/>
    <w:rsid w:val="00786ADD"/>
    <w:rsid w:val="00787C0D"/>
    <w:rsid w:val="007917BB"/>
    <w:rsid w:val="007924DB"/>
    <w:rsid w:val="007927CA"/>
    <w:rsid w:val="0079329F"/>
    <w:rsid w:val="00794389"/>
    <w:rsid w:val="007946BF"/>
    <w:rsid w:val="00794706"/>
    <w:rsid w:val="00796A8D"/>
    <w:rsid w:val="00797198"/>
    <w:rsid w:val="0079740F"/>
    <w:rsid w:val="00797BCE"/>
    <w:rsid w:val="007A0065"/>
    <w:rsid w:val="007A0621"/>
    <w:rsid w:val="007A0CE5"/>
    <w:rsid w:val="007A10A7"/>
    <w:rsid w:val="007A1478"/>
    <w:rsid w:val="007A1C39"/>
    <w:rsid w:val="007A1CED"/>
    <w:rsid w:val="007A30A8"/>
    <w:rsid w:val="007A31DD"/>
    <w:rsid w:val="007A3692"/>
    <w:rsid w:val="007A39C7"/>
    <w:rsid w:val="007A4229"/>
    <w:rsid w:val="007A580F"/>
    <w:rsid w:val="007A6409"/>
    <w:rsid w:val="007A7554"/>
    <w:rsid w:val="007B2B9D"/>
    <w:rsid w:val="007B34EF"/>
    <w:rsid w:val="007B3846"/>
    <w:rsid w:val="007B430F"/>
    <w:rsid w:val="007B494E"/>
    <w:rsid w:val="007B4A7A"/>
    <w:rsid w:val="007B4A8A"/>
    <w:rsid w:val="007B575F"/>
    <w:rsid w:val="007B59CF"/>
    <w:rsid w:val="007B5B18"/>
    <w:rsid w:val="007B6551"/>
    <w:rsid w:val="007B6C3F"/>
    <w:rsid w:val="007B75E9"/>
    <w:rsid w:val="007B7897"/>
    <w:rsid w:val="007B7F59"/>
    <w:rsid w:val="007C328C"/>
    <w:rsid w:val="007C3365"/>
    <w:rsid w:val="007C35D2"/>
    <w:rsid w:val="007C3717"/>
    <w:rsid w:val="007C3F99"/>
    <w:rsid w:val="007C58D3"/>
    <w:rsid w:val="007C5C04"/>
    <w:rsid w:val="007C6725"/>
    <w:rsid w:val="007C790E"/>
    <w:rsid w:val="007D290C"/>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5D2"/>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53C1"/>
    <w:rsid w:val="00806EDD"/>
    <w:rsid w:val="008078BE"/>
    <w:rsid w:val="00807B22"/>
    <w:rsid w:val="00807C0F"/>
    <w:rsid w:val="00810920"/>
    <w:rsid w:val="00811C3B"/>
    <w:rsid w:val="0081202F"/>
    <w:rsid w:val="00812594"/>
    <w:rsid w:val="008127DF"/>
    <w:rsid w:val="00814024"/>
    <w:rsid w:val="00814124"/>
    <w:rsid w:val="008147AC"/>
    <w:rsid w:val="00817D96"/>
    <w:rsid w:val="00820989"/>
    <w:rsid w:val="00820C34"/>
    <w:rsid w:val="0082112C"/>
    <w:rsid w:val="00821F33"/>
    <w:rsid w:val="00822250"/>
    <w:rsid w:val="008226F3"/>
    <w:rsid w:val="0082323F"/>
    <w:rsid w:val="008244CF"/>
    <w:rsid w:val="00825EA1"/>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1E21"/>
    <w:rsid w:val="0084258B"/>
    <w:rsid w:val="00843098"/>
    <w:rsid w:val="008433BF"/>
    <w:rsid w:val="00845C0D"/>
    <w:rsid w:val="00845D6F"/>
    <w:rsid w:val="008469E7"/>
    <w:rsid w:val="0084740A"/>
    <w:rsid w:val="008476B6"/>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60254"/>
    <w:rsid w:val="008611B6"/>
    <w:rsid w:val="008613A4"/>
    <w:rsid w:val="008616DE"/>
    <w:rsid w:val="00861CED"/>
    <w:rsid w:val="00863AFE"/>
    <w:rsid w:val="00864035"/>
    <w:rsid w:val="00864A1A"/>
    <w:rsid w:val="00865DA8"/>
    <w:rsid w:val="00873B49"/>
    <w:rsid w:val="00873D24"/>
    <w:rsid w:val="0087418A"/>
    <w:rsid w:val="008757ED"/>
    <w:rsid w:val="00875DDB"/>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69B"/>
    <w:rsid w:val="00887E1E"/>
    <w:rsid w:val="0089024F"/>
    <w:rsid w:val="008906C4"/>
    <w:rsid w:val="008908E5"/>
    <w:rsid w:val="00890A44"/>
    <w:rsid w:val="00890F1B"/>
    <w:rsid w:val="00890F98"/>
    <w:rsid w:val="00891147"/>
    <w:rsid w:val="00891267"/>
    <w:rsid w:val="008913B7"/>
    <w:rsid w:val="00891865"/>
    <w:rsid w:val="008931B6"/>
    <w:rsid w:val="00894B4E"/>
    <w:rsid w:val="0089502B"/>
    <w:rsid w:val="00895B48"/>
    <w:rsid w:val="00896649"/>
    <w:rsid w:val="008968B6"/>
    <w:rsid w:val="008979DA"/>
    <w:rsid w:val="00897A18"/>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5879"/>
    <w:rsid w:val="008B6D14"/>
    <w:rsid w:val="008C2A78"/>
    <w:rsid w:val="008C2DCD"/>
    <w:rsid w:val="008C375B"/>
    <w:rsid w:val="008C47E6"/>
    <w:rsid w:val="008C5FBE"/>
    <w:rsid w:val="008C7264"/>
    <w:rsid w:val="008C7AD5"/>
    <w:rsid w:val="008C7C50"/>
    <w:rsid w:val="008D1476"/>
    <w:rsid w:val="008D14B1"/>
    <w:rsid w:val="008D2181"/>
    <w:rsid w:val="008D2250"/>
    <w:rsid w:val="008D3C2C"/>
    <w:rsid w:val="008D55C5"/>
    <w:rsid w:val="008D6E93"/>
    <w:rsid w:val="008E1066"/>
    <w:rsid w:val="008E2421"/>
    <w:rsid w:val="008E2463"/>
    <w:rsid w:val="008E298D"/>
    <w:rsid w:val="008E2F01"/>
    <w:rsid w:val="008E3276"/>
    <w:rsid w:val="008E3EA7"/>
    <w:rsid w:val="008E3F0D"/>
    <w:rsid w:val="008E4DCC"/>
    <w:rsid w:val="008E5945"/>
    <w:rsid w:val="008E657F"/>
    <w:rsid w:val="008E6BE6"/>
    <w:rsid w:val="008E76AD"/>
    <w:rsid w:val="008E76BC"/>
    <w:rsid w:val="008F00B3"/>
    <w:rsid w:val="008F022B"/>
    <w:rsid w:val="008F0445"/>
    <w:rsid w:val="008F1CEA"/>
    <w:rsid w:val="008F2A24"/>
    <w:rsid w:val="008F2B70"/>
    <w:rsid w:val="008F4B71"/>
    <w:rsid w:val="008F4BC9"/>
    <w:rsid w:val="008F585F"/>
    <w:rsid w:val="008F6E50"/>
    <w:rsid w:val="008F748B"/>
    <w:rsid w:val="009003FF"/>
    <w:rsid w:val="00900E99"/>
    <w:rsid w:val="009018DA"/>
    <w:rsid w:val="009021E4"/>
    <w:rsid w:val="00906602"/>
    <w:rsid w:val="00907358"/>
    <w:rsid w:val="00907688"/>
    <w:rsid w:val="00907885"/>
    <w:rsid w:val="00910A2D"/>
    <w:rsid w:val="00910BF8"/>
    <w:rsid w:val="009119AC"/>
    <w:rsid w:val="009119E8"/>
    <w:rsid w:val="00912A85"/>
    <w:rsid w:val="0091347C"/>
    <w:rsid w:val="00913A80"/>
    <w:rsid w:val="00913E71"/>
    <w:rsid w:val="009142B8"/>
    <w:rsid w:val="00914C16"/>
    <w:rsid w:val="00915F72"/>
    <w:rsid w:val="00916CBF"/>
    <w:rsid w:val="00916F29"/>
    <w:rsid w:val="00917D95"/>
    <w:rsid w:val="00921513"/>
    <w:rsid w:val="009219FE"/>
    <w:rsid w:val="00922A95"/>
    <w:rsid w:val="00922CD0"/>
    <w:rsid w:val="00924842"/>
    <w:rsid w:val="009257C8"/>
    <w:rsid w:val="00925B56"/>
    <w:rsid w:val="0092742A"/>
    <w:rsid w:val="00927832"/>
    <w:rsid w:val="00927AA7"/>
    <w:rsid w:val="00932646"/>
    <w:rsid w:val="00933225"/>
    <w:rsid w:val="00933C78"/>
    <w:rsid w:val="00935684"/>
    <w:rsid w:val="00935A6B"/>
    <w:rsid w:val="0093651E"/>
    <w:rsid w:val="00936622"/>
    <w:rsid w:val="00937024"/>
    <w:rsid w:val="009408FA"/>
    <w:rsid w:val="00940F10"/>
    <w:rsid w:val="0094160B"/>
    <w:rsid w:val="00941E50"/>
    <w:rsid w:val="009426F9"/>
    <w:rsid w:val="00943AA3"/>
    <w:rsid w:val="00943BB7"/>
    <w:rsid w:val="00943BD8"/>
    <w:rsid w:val="00944AD1"/>
    <w:rsid w:val="00945BD9"/>
    <w:rsid w:val="00946E4C"/>
    <w:rsid w:val="00946EB3"/>
    <w:rsid w:val="00947821"/>
    <w:rsid w:val="00947B5A"/>
    <w:rsid w:val="00950791"/>
    <w:rsid w:val="0095132D"/>
    <w:rsid w:val="009522E8"/>
    <w:rsid w:val="009523C6"/>
    <w:rsid w:val="00952C79"/>
    <w:rsid w:val="00952FF2"/>
    <w:rsid w:val="00953AC9"/>
    <w:rsid w:val="009543F4"/>
    <w:rsid w:val="0095679D"/>
    <w:rsid w:val="009568C6"/>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202"/>
    <w:rsid w:val="00970B62"/>
    <w:rsid w:val="00970F1E"/>
    <w:rsid w:val="009749F3"/>
    <w:rsid w:val="00975762"/>
    <w:rsid w:val="00975C85"/>
    <w:rsid w:val="00976F21"/>
    <w:rsid w:val="0097799B"/>
    <w:rsid w:val="00980D0A"/>
    <w:rsid w:val="00982357"/>
    <w:rsid w:val="009825C3"/>
    <w:rsid w:val="00983A3B"/>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32E"/>
    <w:rsid w:val="00994FB3"/>
    <w:rsid w:val="0099532B"/>
    <w:rsid w:val="00995A68"/>
    <w:rsid w:val="00995BA0"/>
    <w:rsid w:val="00997A22"/>
    <w:rsid w:val="009A1133"/>
    <w:rsid w:val="009A12AF"/>
    <w:rsid w:val="009A13E1"/>
    <w:rsid w:val="009A22A1"/>
    <w:rsid w:val="009A256E"/>
    <w:rsid w:val="009A2695"/>
    <w:rsid w:val="009A2F3C"/>
    <w:rsid w:val="009A6038"/>
    <w:rsid w:val="009A6093"/>
    <w:rsid w:val="009A631B"/>
    <w:rsid w:val="009A6BB8"/>
    <w:rsid w:val="009A6DCC"/>
    <w:rsid w:val="009A72C2"/>
    <w:rsid w:val="009A7397"/>
    <w:rsid w:val="009B11B0"/>
    <w:rsid w:val="009B1536"/>
    <w:rsid w:val="009B1938"/>
    <w:rsid w:val="009B2447"/>
    <w:rsid w:val="009B2824"/>
    <w:rsid w:val="009B310B"/>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733E"/>
    <w:rsid w:val="009C7C3E"/>
    <w:rsid w:val="009D00E1"/>
    <w:rsid w:val="009D047D"/>
    <w:rsid w:val="009D0625"/>
    <w:rsid w:val="009D233A"/>
    <w:rsid w:val="009D2DBA"/>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0D11"/>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171CC"/>
    <w:rsid w:val="00A20DAD"/>
    <w:rsid w:val="00A21B15"/>
    <w:rsid w:val="00A22976"/>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36969"/>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56E06"/>
    <w:rsid w:val="00A603A1"/>
    <w:rsid w:val="00A605C8"/>
    <w:rsid w:val="00A61D2D"/>
    <w:rsid w:val="00A62E0C"/>
    <w:rsid w:val="00A63BF2"/>
    <w:rsid w:val="00A64409"/>
    <w:rsid w:val="00A644C0"/>
    <w:rsid w:val="00A645EF"/>
    <w:rsid w:val="00A650D2"/>
    <w:rsid w:val="00A6575B"/>
    <w:rsid w:val="00A65CDB"/>
    <w:rsid w:val="00A65D91"/>
    <w:rsid w:val="00A66394"/>
    <w:rsid w:val="00A665F1"/>
    <w:rsid w:val="00A66F41"/>
    <w:rsid w:val="00A66FAA"/>
    <w:rsid w:val="00A67248"/>
    <w:rsid w:val="00A67FC8"/>
    <w:rsid w:val="00A70AF7"/>
    <w:rsid w:val="00A72153"/>
    <w:rsid w:val="00A726DF"/>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A69C7"/>
    <w:rsid w:val="00AB081A"/>
    <w:rsid w:val="00AB088C"/>
    <w:rsid w:val="00AB1188"/>
    <w:rsid w:val="00AB1AEA"/>
    <w:rsid w:val="00AB24A5"/>
    <w:rsid w:val="00AB292E"/>
    <w:rsid w:val="00AB36C1"/>
    <w:rsid w:val="00AB3BEE"/>
    <w:rsid w:val="00AB5E8B"/>
    <w:rsid w:val="00AB66A6"/>
    <w:rsid w:val="00AB68DC"/>
    <w:rsid w:val="00AB6DBF"/>
    <w:rsid w:val="00AB70AD"/>
    <w:rsid w:val="00AB7903"/>
    <w:rsid w:val="00AB7A15"/>
    <w:rsid w:val="00AB7A54"/>
    <w:rsid w:val="00AC16AA"/>
    <w:rsid w:val="00AC1921"/>
    <w:rsid w:val="00AC1983"/>
    <w:rsid w:val="00AC29F5"/>
    <w:rsid w:val="00AC3A61"/>
    <w:rsid w:val="00AC4112"/>
    <w:rsid w:val="00AC57BE"/>
    <w:rsid w:val="00AC619E"/>
    <w:rsid w:val="00AC6330"/>
    <w:rsid w:val="00AC6648"/>
    <w:rsid w:val="00AD07D6"/>
    <w:rsid w:val="00AD128B"/>
    <w:rsid w:val="00AD1E23"/>
    <w:rsid w:val="00AD28A5"/>
    <w:rsid w:val="00AD3F2E"/>
    <w:rsid w:val="00AD4F4F"/>
    <w:rsid w:val="00AD5B33"/>
    <w:rsid w:val="00AD68F7"/>
    <w:rsid w:val="00AD75E6"/>
    <w:rsid w:val="00AE0935"/>
    <w:rsid w:val="00AE0B12"/>
    <w:rsid w:val="00AE0CEB"/>
    <w:rsid w:val="00AE1218"/>
    <w:rsid w:val="00AE27C8"/>
    <w:rsid w:val="00AE2C1C"/>
    <w:rsid w:val="00AE3587"/>
    <w:rsid w:val="00AE3B22"/>
    <w:rsid w:val="00AE3EB7"/>
    <w:rsid w:val="00AE5906"/>
    <w:rsid w:val="00AE5DD9"/>
    <w:rsid w:val="00AE62A6"/>
    <w:rsid w:val="00AE667C"/>
    <w:rsid w:val="00AE6D76"/>
    <w:rsid w:val="00AE70FF"/>
    <w:rsid w:val="00AE7423"/>
    <w:rsid w:val="00AE76D6"/>
    <w:rsid w:val="00AF182C"/>
    <w:rsid w:val="00AF1B48"/>
    <w:rsid w:val="00AF2F6E"/>
    <w:rsid w:val="00AF5108"/>
    <w:rsid w:val="00AF55DF"/>
    <w:rsid w:val="00AF5AC0"/>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1BBA"/>
    <w:rsid w:val="00B120A6"/>
    <w:rsid w:val="00B12294"/>
    <w:rsid w:val="00B1292F"/>
    <w:rsid w:val="00B12CDB"/>
    <w:rsid w:val="00B13065"/>
    <w:rsid w:val="00B130B4"/>
    <w:rsid w:val="00B14EB7"/>
    <w:rsid w:val="00B15427"/>
    <w:rsid w:val="00B160AA"/>
    <w:rsid w:val="00B17282"/>
    <w:rsid w:val="00B17D1C"/>
    <w:rsid w:val="00B20738"/>
    <w:rsid w:val="00B208A4"/>
    <w:rsid w:val="00B2103F"/>
    <w:rsid w:val="00B222B8"/>
    <w:rsid w:val="00B242E0"/>
    <w:rsid w:val="00B24C03"/>
    <w:rsid w:val="00B25DCA"/>
    <w:rsid w:val="00B26923"/>
    <w:rsid w:val="00B317DE"/>
    <w:rsid w:val="00B31C02"/>
    <w:rsid w:val="00B3352A"/>
    <w:rsid w:val="00B3372B"/>
    <w:rsid w:val="00B3410A"/>
    <w:rsid w:val="00B341BD"/>
    <w:rsid w:val="00B34370"/>
    <w:rsid w:val="00B3446A"/>
    <w:rsid w:val="00B34982"/>
    <w:rsid w:val="00B36E97"/>
    <w:rsid w:val="00B373DB"/>
    <w:rsid w:val="00B37462"/>
    <w:rsid w:val="00B4015E"/>
    <w:rsid w:val="00B40A43"/>
    <w:rsid w:val="00B40DFC"/>
    <w:rsid w:val="00B40F3F"/>
    <w:rsid w:val="00B411BF"/>
    <w:rsid w:val="00B41219"/>
    <w:rsid w:val="00B417C4"/>
    <w:rsid w:val="00B427EA"/>
    <w:rsid w:val="00B42D65"/>
    <w:rsid w:val="00B43D90"/>
    <w:rsid w:val="00B43F0D"/>
    <w:rsid w:val="00B44EAD"/>
    <w:rsid w:val="00B45E64"/>
    <w:rsid w:val="00B4679D"/>
    <w:rsid w:val="00B46FE2"/>
    <w:rsid w:val="00B50162"/>
    <w:rsid w:val="00B50D61"/>
    <w:rsid w:val="00B51A77"/>
    <w:rsid w:val="00B51C75"/>
    <w:rsid w:val="00B523CF"/>
    <w:rsid w:val="00B53E1F"/>
    <w:rsid w:val="00B55C57"/>
    <w:rsid w:val="00B560FB"/>
    <w:rsid w:val="00B5715C"/>
    <w:rsid w:val="00B5780F"/>
    <w:rsid w:val="00B60A7C"/>
    <w:rsid w:val="00B60BC1"/>
    <w:rsid w:val="00B6188C"/>
    <w:rsid w:val="00B63273"/>
    <w:rsid w:val="00B63392"/>
    <w:rsid w:val="00B63B9B"/>
    <w:rsid w:val="00B642BB"/>
    <w:rsid w:val="00B67786"/>
    <w:rsid w:val="00B70012"/>
    <w:rsid w:val="00B700CB"/>
    <w:rsid w:val="00B70D8D"/>
    <w:rsid w:val="00B717ED"/>
    <w:rsid w:val="00B71F41"/>
    <w:rsid w:val="00B7203C"/>
    <w:rsid w:val="00B72AF7"/>
    <w:rsid w:val="00B72FAC"/>
    <w:rsid w:val="00B73427"/>
    <w:rsid w:val="00B7361F"/>
    <w:rsid w:val="00B74923"/>
    <w:rsid w:val="00B75480"/>
    <w:rsid w:val="00B7599A"/>
    <w:rsid w:val="00B75C9B"/>
    <w:rsid w:val="00B75D0F"/>
    <w:rsid w:val="00B77411"/>
    <w:rsid w:val="00B77B6E"/>
    <w:rsid w:val="00B800C1"/>
    <w:rsid w:val="00B80389"/>
    <w:rsid w:val="00B81845"/>
    <w:rsid w:val="00B82D2E"/>
    <w:rsid w:val="00B83848"/>
    <w:rsid w:val="00B844B4"/>
    <w:rsid w:val="00B86577"/>
    <w:rsid w:val="00B86F2E"/>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AA8"/>
    <w:rsid w:val="00BC6BDE"/>
    <w:rsid w:val="00BC7876"/>
    <w:rsid w:val="00BC7FCE"/>
    <w:rsid w:val="00BD0E5F"/>
    <w:rsid w:val="00BD2C64"/>
    <w:rsid w:val="00BD2CF4"/>
    <w:rsid w:val="00BD308C"/>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859"/>
    <w:rsid w:val="00BF4CB5"/>
    <w:rsid w:val="00BF662F"/>
    <w:rsid w:val="00BF6749"/>
    <w:rsid w:val="00BF7031"/>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2101"/>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368"/>
    <w:rsid w:val="00C25997"/>
    <w:rsid w:val="00C25E1E"/>
    <w:rsid w:val="00C25E6C"/>
    <w:rsid w:val="00C26D60"/>
    <w:rsid w:val="00C31C21"/>
    <w:rsid w:val="00C32A29"/>
    <w:rsid w:val="00C32CD5"/>
    <w:rsid w:val="00C33741"/>
    <w:rsid w:val="00C342AF"/>
    <w:rsid w:val="00C34D27"/>
    <w:rsid w:val="00C35323"/>
    <w:rsid w:val="00C3536D"/>
    <w:rsid w:val="00C3558D"/>
    <w:rsid w:val="00C3583B"/>
    <w:rsid w:val="00C361F0"/>
    <w:rsid w:val="00C3736E"/>
    <w:rsid w:val="00C37BA9"/>
    <w:rsid w:val="00C40340"/>
    <w:rsid w:val="00C4040F"/>
    <w:rsid w:val="00C40481"/>
    <w:rsid w:val="00C4081B"/>
    <w:rsid w:val="00C41EEF"/>
    <w:rsid w:val="00C43B1B"/>
    <w:rsid w:val="00C43D47"/>
    <w:rsid w:val="00C45817"/>
    <w:rsid w:val="00C4583A"/>
    <w:rsid w:val="00C459BE"/>
    <w:rsid w:val="00C45F8F"/>
    <w:rsid w:val="00C461D5"/>
    <w:rsid w:val="00C46A73"/>
    <w:rsid w:val="00C46CB1"/>
    <w:rsid w:val="00C472B1"/>
    <w:rsid w:val="00C474C2"/>
    <w:rsid w:val="00C507B6"/>
    <w:rsid w:val="00C508CB"/>
    <w:rsid w:val="00C51D90"/>
    <w:rsid w:val="00C521AD"/>
    <w:rsid w:val="00C530CD"/>
    <w:rsid w:val="00C53B0C"/>
    <w:rsid w:val="00C543A6"/>
    <w:rsid w:val="00C5712C"/>
    <w:rsid w:val="00C57725"/>
    <w:rsid w:val="00C611F2"/>
    <w:rsid w:val="00C613A1"/>
    <w:rsid w:val="00C62349"/>
    <w:rsid w:val="00C63EE9"/>
    <w:rsid w:val="00C64923"/>
    <w:rsid w:val="00C656A3"/>
    <w:rsid w:val="00C6666B"/>
    <w:rsid w:val="00C67B0B"/>
    <w:rsid w:val="00C7290A"/>
    <w:rsid w:val="00C730A3"/>
    <w:rsid w:val="00C73BAA"/>
    <w:rsid w:val="00C748F1"/>
    <w:rsid w:val="00C7515A"/>
    <w:rsid w:val="00C75F34"/>
    <w:rsid w:val="00C76F78"/>
    <w:rsid w:val="00C8147B"/>
    <w:rsid w:val="00C8238F"/>
    <w:rsid w:val="00C83210"/>
    <w:rsid w:val="00C83916"/>
    <w:rsid w:val="00C84F6A"/>
    <w:rsid w:val="00C85FF2"/>
    <w:rsid w:val="00C91F75"/>
    <w:rsid w:val="00C921FB"/>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0DA"/>
    <w:rsid w:val="00CC7681"/>
    <w:rsid w:val="00CC7AA1"/>
    <w:rsid w:val="00CC7E73"/>
    <w:rsid w:val="00CD0A3F"/>
    <w:rsid w:val="00CD0B2A"/>
    <w:rsid w:val="00CD0BC3"/>
    <w:rsid w:val="00CD1BD7"/>
    <w:rsid w:val="00CD1F44"/>
    <w:rsid w:val="00CD27F0"/>
    <w:rsid w:val="00CD2B8A"/>
    <w:rsid w:val="00CD3BBD"/>
    <w:rsid w:val="00CD3C8B"/>
    <w:rsid w:val="00CD3E34"/>
    <w:rsid w:val="00CD3E90"/>
    <w:rsid w:val="00CD3F05"/>
    <w:rsid w:val="00CD4524"/>
    <w:rsid w:val="00CD4972"/>
    <w:rsid w:val="00CD5028"/>
    <w:rsid w:val="00CD5BFB"/>
    <w:rsid w:val="00CD7F58"/>
    <w:rsid w:val="00CE2574"/>
    <w:rsid w:val="00CE43FF"/>
    <w:rsid w:val="00CE45FD"/>
    <w:rsid w:val="00CE5108"/>
    <w:rsid w:val="00CE57EF"/>
    <w:rsid w:val="00CE5C1A"/>
    <w:rsid w:val="00CE618B"/>
    <w:rsid w:val="00CE6580"/>
    <w:rsid w:val="00CE778F"/>
    <w:rsid w:val="00CE7CFC"/>
    <w:rsid w:val="00CF01C3"/>
    <w:rsid w:val="00CF066C"/>
    <w:rsid w:val="00CF2086"/>
    <w:rsid w:val="00CF3F23"/>
    <w:rsid w:val="00CF3FEE"/>
    <w:rsid w:val="00CF636D"/>
    <w:rsid w:val="00CF7360"/>
    <w:rsid w:val="00D00F97"/>
    <w:rsid w:val="00D0117C"/>
    <w:rsid w:val="00D0184F"/>
    <w:rsid w:val="00D01B04"/>
    <w:rsid w:val="00D02798"/>
    <w:rsid w:val="00D03789"/>
    <w:rsid w:val="00D03BD8"/>
    <w:rsid w:val="00D03EFE"/>
    <w:rsid w:val="00D04A8C"/>
    <w:rsid w:val="00D05A5D"/>
    <w:rsid w:val="00D05D6C"/>
    <w:rsid w:val="00D05FAE"/>
    <w:rsid w:val="00D078C1"/>
    <w:rsid w:val="00D07A61"/>
    <w:rsid w:val="00D10365"/>
    <w:rsid w:val="00D104E6"/>
    <w:rsid w:val="00D10980"/>
    <w:rsid w:val="00D10E57"/>
    <w:rsid w:val="00D11A37"/>
    <w:rsid w:val="00D11BB6"/>
    <w:rsid w:val="00D12900"/>
    <w:rsid w:val="00D13906"/>
    <w:rsid w:val="00D14105"/>
    <w:rsid w:val="00D1514F"/>
    <w:rsid w:val="00D159A7"/>
    <w:rsid w:val="00D16509"/>
    <w:rsid w:val="00D2084E"/>
    <w:rsid w:val="00D20920"/>
    <w:rsid w:val="00D209ED"/>
    <w:rsid w:val="00D20A0E"/>
    <w:rsid w:val="00D21071"/>
    <w:rsid w:val="00D222C1"/>
    <w:rsid w:val="00D22441"/>
    <w:rsid w:val="00D22CFC"/>
    <w:rsid w:val="00D238FC"/>
    <w:rsid w:val="00D239B7"/>
    <w:rsid w:val="00D244D2"/>
    <w:rsid w:val="00D24911"/>
    <w:rsid w:val="00D25B3A"/>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B52"/>
    <w:rsid w:val="00D411DD"/>
    <w:rsid w:val="00D414D3"/>
    <w:rsid w:val="00D415E4"/>
    <w:rsid w:val="00D41D4C"/>
    <w:rsid w:val="00D42774"/>
    <w:rsid w:val="00D42F99"/>
    <w:rsid w:val="00D43091"/>
    <w:rsid w:val="00D43DC6"/>
    <w:rsid w:val="00D44D49"/>
    <w:rsid w:val="00D45629"/>
    <w:rsid w:val="00D46B9F"/>
    <w:rsid w:val="00D50640"/>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6DA"/>
    <w:rsid w:val="00D61B1C"/>
    <w:rsid w:val="00D629FE"/>
    <w:rsid w:val="00D62C3A"/>
    <w:rsid w:val="00D649B3"/>
    <w:rsid w:val="00D65347"/>
    <w:rsid w:val="00D658C9"/>
    <w:rsid w:val="00D65A3D"/>
    <w:rsid w:val="00D65AFB"/>
    <w:rsid w:val="00D67D85"/>
    <w:rsid w:val="00D7195A"/>
    <w:rsid w:val="00D71CDA"/>
    <w:rsid w:val="00D71E4D"/>
    <w:rsid w:val="00D724DE"/>
    <w:rsid w:val="00D72618"/>
    <w:rsid w:val="00D72E5D"/>
    <w:rsid w:val="00D73A39"/>
    <w:rsid w:val="00D743FD"/>
    <w:rsid w:val="00D74852"/>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6FC9"/>
    <w:rsid w:val="00D974F2"/>
    <w:rsid w:val="00DA0054"/>
    <w:rsid w:val="00DA0176"/>
    <w:rsid w:val="00DA0B02"/>
    <w:rsid w:val="00DA0FA0"/>
    <w:rsid w:val="00DA18E9"/>
    <w:rsid w:val="00DA1ECA"/>
    <w:rsid w:val="00DA2149"/>
    <w:rsid w:val="00DA2646"/>
    <w:rsid w:val="00DA2890"/>
    <w:rsid w:val="00DA2BD8"/>
    <w:rsid w:val="00DA3922"/>
    <w:rsid w:val="00DA5595"/>
    <w:rsid w:val="00DA5B9C"/>
    <w:rsid w:val="00DA6639"/>
    <w:rsid w:val="00DA7092"/>
    <w:rsid w:val="00DA7BD9"/>
    <w:rsid w:val="00DB2A8B"/>
    <w:rsid w:val="00DB2CD5"/>
    <w:rsid w:val="00DB37A6"/>
    <w:rsid w:val="00DB3916"/>
    <w:rsid w:val="00DB3968"/>
    <w:rsid w:val="00DB6B43"/>
    <w:rsid w:val="00DB70B5"/>
    <w:rsid w:val="00DB7D0A"/>
    <w:rsid w:val="00DC00B2"/>
    <w:rsid w:val="00DC05B6"/>
    <w:rsid w:val="00DC0E58"/>
    <w:rsid w:val="00DC16A1"/>
    <w:rsid w:val="00DC1AF5"/>
    <w:rsid w:val="00DC208B"/>
    <w:rsid w:val="00DC4085"/>
    <w:rsid w:val="00DC4EA9"/>
    <w:rsid w:val="00DC4F20"/>
    <w:rsid w:val="00DC4F57"/>
    <w:rsid w:val="00DC60EC"/>
    <w:rsid w:val="00DD303A"/>
    <w:rsid w:val="00DD3798"/>
    <w:rsid w:val="00DD3FBE"/>
    <w:rsid w:val="00DD4169"/>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6130"/>
    <w:rsid w:val="00DE7655"/>
    <w:rsid w:val="00DE76E9"/>
    <w:rsid w:val="00DF0742"/>
    <w:rsid w:val="00DF093E"/>
    <w:rsid w:val="00DF1375"/>
    <w:rsid w:val="00DF199D"/>
    <w:rsid w:val="00DF48C7"/>
    <w:rsid w:val="00DF533F"/>
    <w:rsid w:val="00DF63C1"/>
    <w:rsid w:val="00DF7419"/>
    <w:rsid w:val="00DF7F01"/>
    <w:rsid w:val="00DF7F96"/>
    <w:rsid w:val="00E00150"/>
    <w:rsid w:val="00E00F12"/>
    <w:rsid w:val="00E0146D"/>
    <w:rsid w:val="00E01C56"/>
    <w:rsid w:val="00E026A4"/>
    <w:rsid w:val="00E02D6D"/>
    <w:rsid w:val="00E03C53"/>
    <w:rsid w:val="00E04096"/>
    <w:rsid w:val="00E048D6"/>
    <w:rsid w:val="00E04C53"/>
    <w:rsid w:val="00E05BA1"/>
    <w:rsid w:val="00E05BE4"/>
    <w:rsid w:val="00E06017"/>
    <w:rsid w:val="00E06CF9"/>
    <w:rsid w:val="00E06EA0"/>
    <w:rsid w:val="00E06F53"/>
    <w:rsid w:val="00E07D3D"/>
    <w:rsid w:val="00E07DB9"/>
    <w:rsid w:val="00E1097C"/>
    <w:rsid w:val="00E10CDF"/>
    <w:rsid w:val="00E1150A"/>
    <w:rsid w:val="00E116C7"/>
    <w:rsid w:val="00E12C0C"/>
    <w:rsid w:val="00E12CF4"/>
    <w:rsid w:val="00E13640"/>
    <w:rsid w:val="00E14193"/>
    <w:rsid w:val="00E14614"/>
    <w:rsid w:val="00E1487F"/>
    <w:rsid w:val="00E14AE6"/>
    <w:rsid w:val="00E15D06"/>
    <w:rsid w:val="00E1683C"/>
    <w:rsid w:val="00E17591"/>
    <w:rsid w:val="00E17B14"/>
    <w:rsid w:val="00E17B6C"/>
    <w:rsid w:val="00E20EBB"/>
    <w:rsid w:val="00E213BE"/>
    <w:rsid w:val="00E21CD2"/>
    <w:rsid w:val="00E2263B"/>
    <w:rsid w:val="00E227AF"/>
    <w:rsid w:val="00E22AE5"/>
    <w:rsid w:val="00E237F8"/>
    <w:rsid w:val="00E23E13"/>
    <w:rsid w:val="00E23FBE"/>
    <w:rsid w:val="00E240BC"/>
    <w:rsid w:val="00E24649"/>
    <w:rsid w:val="00E24FC4"/>
    <w:rsid w:val="00E266D2"/>
    <w:rsid w:val="00E26ADF"/>
    <w:rsid w:val="00E26EE9"/>
    <w:rsid w:val="00E27017"/>
    <w:rsid w:val="00E3082E"/>
    <w:rsid w:val="00E31364"/>
    <w:rsid w:val="00E31395"/>
    <w:rsid w:val="00E32123"/>
    <w:rsid w:val="00E32298"/>
    <w:rsid w:val="00E32342"/>
    <w:rsid w:val="00E32A77"/>
    <w:rsid w:val="00E32D61"/>
    <w:rsid w:val="00E34506"/>
    <w:rsid w:val="00E3464C"/>
    <w:rsid w:val="00E34F21"/>
    <w:rsid w:val="00E35730"/>
    <w:rsid w:val="00E358DA"/>
    <w:rsid w:val="00E35F03"/>
    <w:rsid w:val="00E3631A"/>
    <w:rsid w:val="00E37A0B"/>
    <w:rsid w:val="00E37BE6"/>
    <w:rsid w:val="00E37E53"/>
    <w:rsid w:val="00E407E4"/>
    <w:rsid w:val="00E4222B"/>
    <w:rsid w:val="00E430E1"/>
    <w:rsid w:val="00E4315F"/>
    <w:rsid w:val="00E44A75"/>
    <w:rsid w:val="00E4503D"/>
    <w:rsid w:val="00E453AA"/>
    <w:rsid w:val="00E45744"/>
    <w:rsid w:val="00E45ED8"/>
    <w:rsid w:val="00E46622"/>
    <w:rsid w:val="00E467E8"/>
    <w:rsid w:val="00E46AF8"/>
    <w:rsid w:val="00E47A0E"/>
    <w:rsid w:val="00E50418"/>
    <w:rsid w:val="00E5075F"/>
    <w:rsid w:val="00E52AB1"/>
    <w:rsid w:val="00E52B0F"/>
    <w:rsid w:val="00E52F41"/>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67C20"/>
    <w:rsid w:val="00E702CA"/>
    <w:rsid w:val="00E71493"/>
    <w:rsid w:val="00E721C6"/>
    <w:rsid w:val="00E7287D"/>
    <w:rsid w:val="00E73A13"/>
    <w:rsid w:val="00E73DCD"/>
    <w:rsid w:val="00E74E53"/>
    <w:rsid w:val="00E74EFA"/>
    <w:rsid w:val="00E75301"/>
    <w:rsid w:val="00E75EA2"/>
    <w:rsid w:val="00E75EDD"/>
    <w:rsid w:val="00E760B4"/>
    <w:rsid w:val="00E760F8"/>
    <w:rsid w:val="00E767ED"/>
    <w:rsid w:val="00E8036A"/>
    <w:rsid w:val="00E81C38"/>
    <w:rsid w:val="00E82CB9"/>
    <w:rsid w:val="00E83CB8"/>
    <w:rsid w:val="00E8494B"/>
    <w:rsid w:val="00E84D3F"/>
    <w:rsid w:val="00E8603A"/>
    <w:rsid w:val="00E8635F"/>
    <w:rsid w:val="00E8683C"/>
    <w:rsid w:val="00E86C2F"/>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A3B25"/>
    <w:rsid w:val="00EA6B9E"/>
    <w:rsid w:val="00EB00C8"/>
    <w:rsid w:val="00EB053B"/>
    <w:rsid w:val="00EB0F43"/>
    <w:rsid w:val="00EB10BB"/>
    <w:rsid w:val="00EB1A96"/>
    <w:rsid w:val="00EB1CCD"/>
    <w:rsid w:val="00EB43E7"/>
    <w:rsid w:val="00EB4573"/>
    <w:rsid w:val="00EB5563"/>
    <w:rsid w:val="00EC17BE"/>
    <w:rsid w:val="00EC31FA"/>
    <w:rsid w:val="00EC3687"/>
    <w:rsid w:val="00EC44DD"/>
    <w:rsid w:val="00EC5537"/>
    <w:rsid w:val="00EC7A5F"/>
    <w:rsid w:val="00ED3A65"/>
    <w:rsid w:val="00ED3D75"/>
    <w:rsid w:val="00ED4331"/>
    <w:rsid w:val="00ED435C"/>
    <w:rsid w:val="00ED4CF6"/>
    <w:rsid w:val="00ED523E"/>
    <w:rsid w:val="00ED52E5"/>
    <w:rsid w:val="00ED6452"/>
    <w:rsid w:val="00ED6CEB"/>
    <w:rsid w:val="00ED6D8B"/>
    <w:rsid w:val="00ED7EC3"/>
    <w:rsid w:val="00EE0159"/>
    <w:rsid w:val="00EE0DCA"/>
    <w:rsid w:val="00EE210F"/>
    <w:rsid w:val="00EE309C"/>
    <w:rsid w:val="00EE3C8D"/>
    <w:rsid w:val="00EE3E23"/>
    <w:rsid w:val="00EE4016"/>
    <w:rsid w:val="00EE45C2"/>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BE2"/>
    <w:rsid w:val="00F2488E"/>
    <w:rsid w:val="00F26E71"/>
    <w:rsid w:val="00F26F7F"/>
    <w:rsid w:val="00F2775E"/>
    <w:rsid w:val="00F30C00"/>
    <w:rsid w:val="00F3184F"/>
    <w:rsid w:val="00F33C40"/>
    <w:rsid w:val="00F33D3F"/>
    <w:rsid w:val="00F33D70"/>
    <w:rsid w:val="00F34371"/>
    <w:rsid w:val="00F35083"/>
    <w:rsid w:val="00F35B1B"/>
    <w:rsid w:val="00F370B9"/>
    <w:rsid w:val="00F37607"/>
    <w:rsid w:val="00F37C00"/>
    <w:rsid w:val="00F40D5E"/>
    <w:rsid w:val="00F41716"/>
    <w:rsid w:val="00F41C0F"/>
    <w:rsid w:val="00F42E61"/>
    <w:rsid w:val="00F42ED1"/>
    <w:rsid w:val="00F433E7"/>
    <w:rsid w:val="00F438B7"/>
    <w:rsid w:val="00F43A80"/>
    <w:rsid w:val="00F4464C"/>
    <w:rsid w:val="00F461AC"/>
    <w:rsid w:val="00F462B9"/>
    <w:rsid w:val="00F46DF7"/>
    <w:rsid w:val="00F47BC2"/>
    <w:rsid w:val="00F5091E"/>
    <w:rsid w:val="00F50F3E"/>
    <w:rsid w:val="00F536FA"/>
    <w:rsid w:val="00F5376A"/>
    <w:rsid w:val="00F54D74"/>
    <w:rsid w:val="00F5506E"/>
    <w:rsid w:val="00F55AA3"/>
    <w:rsid w:val="00F566FE"/>
    <w:rsid w:val="00F5686C"/>
    <w:rsid w:val="00F56ED8"/>
    <w:rsid w:val="00F57256"/>
    <w:rsid w:val="00F578E3"/>
    <w:rsid w:val="00F60B98"/>
    <w:rsid w:val="00F618B1"/>
    <w:rsid w:val="00F64876"/>
    <w:rsid w:val="00F705E2"/>
    <w:rsid w:val="00F70847"/>
    <w:rsid w:val="00F71073"/>
    <w:rsid w:val="00F71B8E"/>
    <w:rsid w:val="00F71FC1"/>
    <w:rsid w:val="00F724B1"/>
    <w:rsid w:val="00F735B3"/>
    <w:rsid w:val="00F73711"/>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4D1C"/>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849"/>
    <w:rsid w:val="00FC19BC"/>
    <w:rsid w:val="00FC1AE3"/>
    <w:rsid w:val="00FC1C87"/>
    <w:rsid w:val="00FC1C91"/>
    <w:rsid w:val="00FC2033"/>
    <w:rsid w:val="00FC266A"/>
    <w:rsid w:val="00FC3456"/>
    <w:rsid w:val="00FC35C4"/>
    <w:rsid w:val="00FC3A63"/>
    <w:rsid w:val="00FC4205"/>
    <w:rsid w:val="00FC4B64"/>
    <w:rsid w:val="00FC58E7"/>
    <w:rsid w:val="00FC5E2A"/>
    <w:rsid w:val="00FC5FF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E0A36"/>
    <w:rsid w:val="00FE47BC"/>
    <w:rsid w:val="00FE49C7"/>
    <w:rsid w:val="00FE5045"/>
    <w:rsid w:val="00FE52D3"/>
    <w:rsid w:val="00FE5D03"/>
    <w:rsid w:val="00FE6BD1"/>
    <w:rsid w:val="00FE7390"/>
    <w:rsid w:val="00FE76C6"/>
    <w:rsid w:val="00FE7D8C"/>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D65"/>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8472">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51260004">
      <w:bodyDiv w:val="1"/>
      <w:marLeft w:val="0"/>
      <w:marRight w:val="0"/>
      <w:marTop w:val="0"/>
      <w:marBottom w:val="0"/>
      <w:divBdr>
        <w:top w:val="none" w:sz="0" w:space="0" w:color="auto"/>
        <w:left w:val="none" w:sz="0" w:space="0" w:color="auto"/>
        <w:bottom w:val="none" w:sz="0" w:space="0" w:color="auto"/>
        <w:right w:val="none" w:sz="0" w:space="0" w:color="auto"/>
      </w:divBdr>
    </w:div>
    <w:div w:id="157236581">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071082078">
      <w:bodyDiv w:val="1"/>
      <w:marLeft w:val="0"/>
      <w:marRight w:val="0"/>
      <w:marTop w:val="0"/>
      <w:marBottom w:val="0"/>
      <w:divBdr>
        <w:top w:val="none" w:sz="0" w:space="0" w:color="auto"/>
        <w:left w:val="none" w:sz="0" w:space="0" w:color="auto"/>
        <w:bottom w:val="none" w:sz="0" w:space="0" w:color="auto"/>
        <w:right w:val="none" w:sz="0" w:space="0" w:color="auto"/>
      </w:divBdr>
    </w:div>
    <w:div w:id="125832262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14601295">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mail@gss.bg" TargetMode="Externa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mailto:mail@gss.bg" TargetMode="External"/><Relationship Id="rId17" Type="http://schemas.openxmlformats.org/officeDocument/2006/relationships/hyperlink" Target="mailto:spobornikov@sofiyskavoda.b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www.gss.b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ТТ001561 документация DOC</DocTitle>
    <DocDescription xmlns="b1f3b5ea-2115-432e-8ddc-6d5e77145f65" xsi:nil="true"/>
    <DocExpirationDate xmlns="b1f3b5ea-2115-432e-8ddc-6d5e77145f65" xsi:nil="true"/>
    <IsFromAccountant xmlns="b1f3b5ea-2115-432e-8ddc-6d5e77145f65">false</IsFromAccountant>
    <PublicOrder xmlns="b1f3b5ea-2115-432e-8ddc-6d5e77145f65">1173</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156F76B-73C7-4C79-BF24-63C3EF482071}"/>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CE6DBB08-B55E-4DA0-A491-52DC866D8F73}"/>
</file>

<file path=docProps/app.xml><?xml version="1.0" encoding="utf-8"?>
<Properties xmlns="http://schemas.openxmlformats.org/officeDocument/2006/extended-properties" xmlns:vt="http://schemas.openxmlformats.org/officeDocument/2006/docPropsVTypes">
  <Template>Normal.dotm</Template>
  <TotalTime>239</TotalTime>
  <Pages>68</Pages>
  <Words>18188</Words>
  <Characters>103678</Characters>
  <Application>Microsoft Office Word</Application>
  <DocSecurity>0</DocSecurity>
  <Lines>863</Lines>
  <Paragraphs>243</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ДО </vt:lpstr>
      <vt:lpstr>Глобъл Систем Сълюшън ООД</vt:lpstr>
      <vt:lpstr>ПРИЛОЖЕНИЕ</vt:lpstr>
      <vt:lpstr/>
      <vt:lpstr/>
      <vt:lpstr/>
      <vt:lpstr/>
      <vt:lpstr/>
      <vt:lpstr/>
      <vt:lpstr/>
      <vt:lpstr>ПРОЦЕДУРА ЗА ВЪЗЛАГАНЕ НА ОБЩЕСТВЕНА ПОРЪЧКА </vt:lpstr>
      <vt:lpstr>№ TT001561</vt:lpstr>
      <vt:lpstr>ПРЕДМЕТ Поддръжка и надграждане при необходимост на софтуерна система за управле</vt:lpstr>
      <vt:lpstr/>
      <vt:lpstr>ДОКУМЕНТАЦИЯ ЗА УЧАСТИЕ</vt:lpstr>
      <vt:lpstr/>
      <vt:lpstr/>
      <vt:lpstr>РАЗДЕЛ А: ТЕХНИЧЕСКО ЗАДАНИЕ – ПРЕДМЕТ НА ДОГОВОРА </vt:lpstr>
      <vt:lpstr>    ЦЕНОВИ ДОКУМЕНТ</vt:lpstr>
      <vt:lpstr/>
    </vt:vector>
  </TitlesOfParts>
  <Company/>
  <LinksUpToDate>false</LinksUpToDate>
  <CharactersWithSpaces>121623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Pobornikov, Sergei</cp:lastModifiedBy>
  <cp:revision>11</cp:revision>
  <cp:lastPrinted>2016-10-13T06:05:00Z</cp:lastPrinted>
  <dcterms:created xsi:type="dcterms:W3CDTF">2016-10-05T06:10:00Z</dcterms:created>
  <dcterms:modified xsi:type="dcterms:W3CDTF">2016-10-18T08:06:00Z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