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C82D" w14:textId="14FDF06D" w:rsidR="00750705" w:rsidRDefault="004047CD" w:rsidP="004047CD">
      <w:pPr>
        <w:jc w:val="right"/>
        <w:rPr>
          <w:rFonts w:ascii="Times New Roman" w:hAnsi="Times New Roman" w:cs="Times New Roman"/>
          <w:sz w:val="24"/>
          <w:szCs w:val="24"/>
        </w:rPr>
      </w:pPr>
      <w:r w:rsidRPr="004047CD">
        <w:rPr>
          <w:rFonts w:ascii="Times New Roman" w:hAnsi="Times New Roman" w:cs="Times New Roman"/>
          <w:sz w:val="24"/>
          <w:szCs w:val="24"/>
        </w:rPr>
        <w:t>Приложение №3</w:t>
      </w:r>
    </w:p>
    <w:p w14:paraId="6CFD321A" w14:textId="48780B9A" w:rsidR="00A82ECC" w:rsidRDefault="00A82ECC" w:rsidP="004047C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61EC09" w14:textId="45C2A3EE" w:rsidR="00A82ECC" w:rsidRPr="00A82ECC" w:rsidRDefault="00A82ECC" w:rsidP="00A82E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82ECC">
        <w:rPr>
          <w:rFonts w:ascii="Times New Roman" w:hAnsi="Times New Roman" w:cs="Times New Roman"/>
          <w:b/>
          <w:sz w:val="24"/>
          <w:szCs w:val="24"/>
        </w:rPr>
        <w:t>ЦЕНОВА ТАБЛИЦА</w:t>
      </w:r>
    </w:p>
    <w:bookmarkEnd w:id="0"/>
    <w:p w14:paraId="6060A7E2" w14:textId="771567F5" w:rsidR="004047CD" w:rsidRDefault="004047CD" w:rsidP="004047CD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7230"/>
        <w:gridCol w:w="2126"/>
      </w:tblGrid>
      <w:tr w:rsidR="004047CD" w:rsidRPr="00FA2B24" w14:paraId="37AF740E" w14:textId="77777777" w:rsidTr="004047CD">
        <w:tc>
          <w:tcPr>
            <w:tcW w:w="1134" w:type="dxa"/>
            <w:shd w:val="clear" w:color="auto" w:fill="auto"/>
          </w:tcPr>
          <w:p w14:paraId="02E7DFDA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Номер по ред</w:t>
            </w:r>
          </w:p>
        </w:tc>
        <w:tc>
          <w:tcPr>
            <w:tcW w:w="7230" w:type="dxa"/>
            <w:shd w:val="clear" w:color="auto" w:fill="auto"/>
          </w:tcPr>
          <w:p w14:paraId="14834FC4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Вид на изпитването</w:t>
            </w:r>
          </w:p>
        </w:tc>
        <w:tc>
          <w:tcPr>
            <w:tcW w:w="2126" w:type="dxa"/>
            <w:shd w:val="clear" w:color="auto" w:fill="auto"/>
          </w:tcPr>
          <w:p w14:paraId="0C97D412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Ед. цена в лв. (без ДДС)</w:t>
            </w:r>
          </w:p>
        </w:tc>
      </w:tr>
      <w:tr w:rsidR="004047CD" w:rsidRPr="00FA2B24" w14:paraId="42AB68D9" w14:textId="77777777" w:rsidTr="004047CD">
        <w:trPr>
          <w:trHeight w:val="440"/>
        </w:trPr>
        <w:tc>
          <w:tcPr>
            <w:tcW w:w="1134" w:type="dxa"/>
            <w:shd w:val="clear" w:color="auto" w:fill="auto"/>
          </w:tcPr>
          <w:p w14:paraId="61041BCB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I.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75AB2B5C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Изпитване на отделните пластове в пътната конструкция</w:t>
            </w:r>
          </w:p>
        </w:tc>
      </w:tr>
      <w:tr w:rsidR="004047CD" w:rsidRPr="00FA2B24" w14:paraId="03D83FD7" w14:textId="77777777" w:rsidTr="004047CD">
        <w:tc>
          <w:tcPr>
            <w:tcW w:w="1134" w:type="dxa"/>
            <w:shd w:val="clear" w:color="auto" w:fill="auto"/>
          </w:tcPr>
          <w:p w14:paraId="44E2338F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14:paraId="34E0CFEA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плътност и оптимално водно съдържание – метод </w:t>
            </w: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Проктор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EN 13286-2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126" w:type="dxa"/>
            <w:shd w:val="clear" w:color="auto" w:fill="auto"/>
          </w:tcPr>
          <w:p w14:paraId="2F950B1E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1AF49C4B" w14:textId="77777777" w:rsidTr="004047CD">
        <w:tc>
          <w:tcPr>
            <w:tcW w:w="1134" w:type="dxa"/>
            <w:shd w:val="clear" w:color="auto" w:fill="auto"/>
          </w:tcPr>
          <w:p w14:paraId="1A15C897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50BD0625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Обемна плътност, обемна плътност на скелета, водно съдържание и степен на уплътнение – по метод „Заместващ пясък“ ASTM D 1556</w:t>
            </w:r>
          </w:p>
        </w:tc>
        <w:tc>
          <w:tcPr>
            <w:tcW w:w="2126" w:type="dxa"/>
            <w:shd w:val="clear" w:color="auto" w:fill="auto"/>
          </w:tcPr>
          <w:p w14:paraId="7EA1A99B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6B1410C7" w14:textId="77777777" w:rsidTr="004047CD">
        <w:tc>
          <w:tcPr>
            <w:tcW w:w="1134" w:type="dxa"/>
            <w:shd w:val="clear" w:color="auto" w:fill="auto"/>
          </w:tcPr>
          <w:p w14:paraId="351C9BD3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2592B86F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Еластичен и деформационен модул чрез натоварване с кръгла плоча БДС 15130 или еквивалент</w:t>
            </w:r>
          </w:p>
        </w:tc>
        <w:tc>
          <w:tcPr>
            <w:tcW w:w="2126" w:type="dxa"/>
            <w:shd w:val="clear" w:color="auto" w:fill="auto"/>
          </w:tcPr>
          <w:p w14:paraId="08BA3872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70B34E43" w14:textId="77777777" w:rsidTr="004047CD">
        <w:tc>
          <w:tcPr>
            <w:tcW w:w="1134" w:type="dxa"/>
            <w:shd w:val="clear" w:color="auto" w:fill="auto"/>
          </w:tcPr>
          <w:p w14:paraId="7BD4984D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25E3C579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Калифорнийски показател на носимоспособност (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CBR)</w:t>
            </w:r>
          </w:p>
        </w:tc>
        <w:tc>
          <w:tcPr>
            <w:tcW w:w="2126" w:type="dxa"/>
            <w:shd w:val="clear" w:color="auto" w:fill="auto"/>
          </w:tcPr>
          <w:p w14:paraId="2E1B8468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139CFBCA" w14:textId="77777777" w:rsidTr="004047CD">
        <w:trPr>
          <w:trHeight w:val="418"/>
        </w:trPr>
        <w:tc>
          <w:tcPr>
            <w:tcW w:w="1134" w:type="dxa"/>
            <w:shd w:val="clear" w:color="auto" w:fill="auto"/>
          </w:tcPr>
          <w:p w14:paraId="29CE614B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II.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6D7744F2" w14:textId="77777777" w:rsidR="004047CD" w:rsidRPr="00FA2B24" w:rsidRDefault="004047CD" w:rsidP="002229BF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Изпитване на добавъчни материали от пътната конструкция</w:t>
            </w:r>
          </w:p>
        </w:tc>
      </w:tr>
      <w:tr w:rsidR="004047CD" w:rsidRPr="00FA2B24" w14:paraId="24AE334E" w14:textId="77777777" w:rsidTr="004047CD">
        <w:tc>
          <w:tcPr>
            <w:tcW w:w="1134" w:type="dxa"/>
            <w:shd w:val="clear" w:color="auto" w:fill="auto"/>
          </w:tcPr>
          <w:p w14:paraId="0874423D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14:paraId="6F1DC712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Зърнометричен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състав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933-1 или еквивалент, включва:</w:t>
            </w:r>
          </w:p>
          <w:p w14:paraId="646ADE1F" w14:textId="77777777" w:rsidR="004047CD" w:rsidRPr="00FA2B24" w:rsidRDefault="004047CD" w:rsidP="004047CD">
            <w:pPr>
              <w:pStyle w:val="ListParagraph"/>
              <w:numPr>
                <w:ilvl w:val="0"/>
                <w:numId w:val="1"/>
              </w:numPr>
              <w:ind w:left="322"/>
              <w:rPr>
                <w:rFonts w:ascii="Times New Roman" w:hAnsi="Times New Roman"/>
                <w:bCs/>
                <w:iCs/>
                <w:lang w:val="bg-BG"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>Максимален размер на зърната</w:t>
            </w:r>
          </w:p>
          <w:p w14:paraId="72D82A58" w14:textId="77777777" w:rsidR="004047CD" w:rsidRPr="00FA2B24" w:rsidRDefault="004047CD" w:rsidP="004047CD">
            <w:pPr>
              <w:pStyle w:val="ListParagraph"/>
              <w:numPr>
                <w:ilvl w:val="0"/>
                <w:numId w:val="1"/>
              </w:numPr>
              <w:ind w:left="322"/>
              <w:rPr>
                <w:rFonts w:ascii="Times New Roman" w:hAnsi="Times New Roman"/>
                <w:bCs/>
                <w:iCs/>
                <w:lang w:val="bg-BG"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>Фракция преминаваща през сито 0,075mm</w:t>
            </w:r>
          </w:p>
          <w:p w14:paraId="69DD5F10" w14:textId="77777777" w:rsidR="004047CD" w:rsidRPr="00FA2B24" w:rsidRDefault="004047CD" w:rsidP="004047CD">
            <w:pPr>
              <w:pStyle w:val="ListParagraph"/>
              <w:numPr>
                <w:ilvl w:val="0"/>
                <w:numId w:val="1"/>
              </w:numPr>
              <w:ind w:left="322"/>
              <w:rPr>
                <w:rFonts w:ascii="Times New Roman" w:hAnsi="Times New Roman"/>
                <w:bCs/>
                <w:iCs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 xml:space="preserve">Коефициент на </w:t>
            </w:r>
            <w:proofErr w:type="spellStart"/>
            <w:r w:rsidRPr="00FA2B24">
              <w:rPr>
                <w:rFonts w:ascii="Times New Roman" w:hAnsi="Times New Roman"/>
                <w:bCs/>
                <w:iCs/>
                <w:lang w:val="bg-BG"/>
              </w:rPr>
              <w:t>разнозърност</w:t>
            </w:r>
            <w:proofErr w:type="spellEnd"/>
            <w:r w:rsidRPr="00FA2B24">
              <w:rPr>
                <w:rFonts w:ascii="Times New Roman" w:hAnsi="Times New Roman"/>
                <w:bCs/>
                <w:iCs/>
              </w:rPr>
              <w:t xml:space="preserve"> (</w:t>
            </w:r>
            <w:r w:rsidRPr="00FA2B24">
              <w:rPr>
                <w:rFonts w:ascii="Times New Roman" w:hAnsi="Times New Roman"/>
                <w:bCs/>
                <w:iCs/>
                <w:lang w:val="en-US"/>
              </w:rPr>
              <w:t>d60/d10)</w:t>
            </w:r>
          </w:p>
        </w:tc>
        <w:tc>
          <w:tcPr>
            <w:tcW w:w="2126" w:type="dxa"/>
            <w:shd w:val="clear" w:color="auto" w:fill="auto"/>
          </w:tcPr>
          <w:p w14:paraId="6C94D4A2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3D002790" w14:textId="77777777" w:rsidTr="004047CD">
        <w:tc>
          <w:tcPr>
            <w:tcW w:w="1134" w:type="dxa"/>
            <w:shd w:val="clear" w:color="auto" w:fill="auto"/>
          </w:tcPr>
          <w:p w14:paraId="49F2F2E7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085D7145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насипна плътност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EN 1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097-3 или еквивалент</w:t>
            </w:r>
          </w:p>
        </w:tc>
        <w:tc>
          <w:tcPr>
            <w:tcW w:w="2126" w:type="dxa"/>
            <w:shd w:val="clear" w:color="auto" w:fill="auto"/>
          </w:tcPr>
          <w:p w14:paraId="03CF2662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43F0942A" w14:textId="77777777" w:rsidTr="004047CD">
        <w:tc>
          <w:tcPr>
            <w:tcW w:w="1134" w:type="dxa"/>
            <w:shd w:val="clear" w:color="auto" w:fill="auto"/>
          </w:tcPr>
          <w:p w14:paraId="49FA8E5D" w14:textId="71F25C7D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2C345177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Специфична плътност (Плътност на зърната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1097-6 или еквивалент</w:t>
            </w:r>
          </w:p>
        </w:tc>
        <w:tc>
          <w:tcPr>
            <w:tcW w:w="2126" w:type="dxa"/>
            <w:shd w:val="clear" w:color="auto" w:fill="auto"/>
          </w:tcPr>
          <w:p w14:paraId="6E26073D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6B5296F6" w14:textId="77777777" w:rsidTr="004047CD">
        <w:tc>
          <w:tcPr>
            <w:tcW w:w="1134" w:type="dxa"/>
            <w:shd w:val="clear" w:color="auto" w:fill="auto"/>
          </w:tcPr>
          <w:p w14:paraId="7F70E366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III.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28D0BF96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Пясък за пътни настилки</w:t>
            </w:r>
          </w:p>
        </w:tc>
      </w:tr>
      <w:tr w:rsidR="004047CD" w:rsidRPr="00FA2B24" w14:paraId="40E09278" w14:textId="77777777" w:rsidTr="004047CD">
        <w:tc>
          <w:tcPr>
            <w:tcW w:w="1134" w:type="dxa"/>
            <w:shd w:val="clear" w:color="auto" w:fill="auto"/>
          </w:tcPr>
          <w:p w14:paraId="5A76416B" w14:textId="77777777" w:rsidR="004047CD" w:rsidRPr="00FA2B24" w:rsidRDefault="004047CD" w:rsidP="004047CD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05B88F00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Зърнометричен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състав – БДС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EN 933-1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126" w:type="dxa"/>
            <w:shd w:val="clear" w:color="auto" w:fill="auto"/>
          </w:tcPr>
          <w:p w14:paraId="1452A069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18B29789" w14:textId="77777777" w:rsidTr="004047CD">
        <w:tc>
          <w:tcPr>
            <w:tcW w:w="1134" w:type="dxa"/>
            <w:shd w:val="clear" w:color="auto" w:fill="auto"/>
          </w:tcPr>
          <w:p w14:paraId="025FD386" w14:textId="77777777" w:rsidR="004047CD" w:rsidRPr="00FA2B24" w:rsidRDefault="004047CD" w:rsidP="004047CD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31426B8F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насипна плътност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EN 1097-3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126" w:type="dxa"/>
            <w:shd w:val="clear" w:color="auto" w:fill="auto"/>
          </w:tcPr>
          <w:p w14:paraId="5C252969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7466A204" w14:textId="77777777" w:rsidTr="004047CD">
        <w:tc>
          <w:tcPr>
            <w:tcW w:w="1134" w:type="dxa"/>
            <w:shd w:val="clear" w:color="auto" w:fill="auto"/>
          </w:tcPr>
          <w:p w14:paraId="166C15F3" w14:textId="77777777" w:rsidR="004047CD" w:rsidRPr="00FA2B24" w:rsidRDefault="004047CD" w:rsidP="004047CD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4B92C113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Плътност на зърната –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1097-6 или еквивалент</w:t>
            </w:r>
          </w:p>
        </w:tc>
        <w:tc>
          <w:tcPr>
            <w:tcW w:w="2126" w:type="dxa"/>
            <w:shd w:val="clear" w:color="auto" w:fill="auto"/>
          </w:tcPr>
          <w:p w14:paraId="5805DFC6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04DF43A8" w14:textId="77777777" w:rsidTr="004047CD">
        <w:tc>
          <w:tcPr>
            <w:tcW w:w="1134" w:type="dxa"/>
            <w:shd w:val="clear" w:color="auto" w:fill="auto"/>
          </w:tcPr>
          <w:p w14:paraId="206273A8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IV.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7BFBC5C6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Положени и уплътнени асфалтови пластове</w:t>
            </w:r>
          </w:p>
        </w:tc>
      </w:tr>
      <w:tr w:rsidR="004047CD" w:rsidRPr="00FA2B24" w14:paraId="18AFB6F7" w14:textId="77777777" w:rsidTr="004047CD">
        <w:tc>
          <w:tcPr>
            <w:tcW w:w="1134" w:type="dxa"/>
            <w:shd w:val="clear" w:color="auto" w:fill="auto"/>
          </w:tcPr>
          <w:p w14:paraId="043327ED" w14:textId="77777777" w:rsidR="004047CD" w:rsidRPr="00FA2B24" w:rsidRDefault="004047CD" w:rsidP="004047C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398F62CD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Изрязване на ядка  с диаметър 100мм</w:t>
            </w:r>
          </w:p>
        </w:tc>
        <w:tc>
          <w:tcPr>
            <w:tcW w:w="2126" w:type="dxa"/>
            <w:shd w:val="clear" w:color="auto" w:fill="auto"/>
          </w:tcPr>
          <w:p w14:paraId="4CCE12B0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3CCD23E1" w14:textId="77777777" w:rsidTr="004047CD">
        <w:tc>
          <w:tcPr>
            <w:tcW w:w="1134" w:type="dxa"/>
            <w:shd w:val="clear" w:color="auto" w:fill="auto"/>
          </w:tcPr>
          <w:p w14:paraId="280AF115" w14:textId="77777777" w:rsidR="004047CD" w:rsidRPr="00FA2B24" w:rsidRDefault="004047CD" w:rsidP="004047C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46CF73D1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плътност на ядки и степен на уплътнение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12697 или еквивалент, включва:</w:t>
            </w:r>
          </w:p>
          <w:p w14:paraId="1F9AF3D1" w14:textId="77777777" w:rsidR="004047CD" w:rsidRPr="00FA2B24" w:rsidRDefault="004047CD" w:rsidP="004047CD">
            <w:pPr>
              <w:pStyle w:val="ListParagraph"/>
              <w:numPr>
                <w:ilvl w:val="0"/>
                <w:numId w:val="4"/>
              </w:numPr>
              <w:ind w:left="322"/>
              <w:rPr>
                <w:rFonts w:ascii="Times New Roman" w:hAnsi="Times New Roman"/>
                <w:bCs/>
                <w:iCs/>
                <w:lang w:val="bg-BG"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>Обемна плътност</w:t>
            </w:r>
          </w:p>
          <w:p w14:paraId="16885911" w14:textId="77777777" w:rsidR="004047CD" w:rsidRPr="00FA2B24" w:rsidRDefault="004047CD" w:rsidP="004047CD">
            <w:pPr>
              <w:pStyle w:val="ListParagraph"/>
              <w:numPr>
                <w:ilvl w:val="0"/>
                <w:numId w:val="4"/>
              </w:numPr>
              <w:ind w:left="322"/>
              <w:rPr>
                <w:rFonts w:ascii="Times New Roman" w:hAnsi="Times New Roman"/>
                <w:bCs/>
                <w:iCs/>
                <w:lang w:val="bg-BG"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>Степен на уплътнение</w:t>
            </w:r>
          </w:p>
          <w:p w14:paraId="07CDA73D" w14:textId="77777777" w:rsidR="004047CD" w:rsidRPr="00FA2B24" w:rsidRDefault="004047CD" w:rsidP="004047CD">
            <w:pPr>
              <w:pStyle w:val="ListParagraph"/>
              <w:numPr>
                <w:ilvl w:val="0"/>
                <w:numId w:val="4"/>
              </w:numPr>
              <w:ind w:left="322"/>
              <w:rPr>
                <w:rFonts w:ascii="Times New Roman" w:hAnsi="Times New Roman"/>
                <w:bCs/>
                <w:iCs/>
              </w:rPr>
            </w:pPr>
            <w:r w:rsidRPr="00FA2B24">
              <w:rPr>
                <w:rFonts w:ascii="Times New Roman" w:hAnsi="Times New Roman"/>
                <w:bCs/>
                <w:iCs/>
                <w:lang w:val="bg-BG"/>
              </w:rPr>
              <w:t>Дебелина на асфалтовия пласт</w:t>
            </w:r>
          </w:p>
        </w:tc>
        <w:tc>
          <w:tcPr>
            <w:tcW w:w="2126" w:type="dxa"/>
            <w:shd w:val="clear" w:color="auto" w:fill="auto"/>
          </w:tcPr>
          <w:p w14:paraId="77957C44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05D7B311" w14:textId="77777777" w:rsidTr="004047CD">
        <w:tc>
          <w:tcPr>
            <w:tcW w:w="1134" w:type="dxa"/>
            <w:shd w:val="clear" w:color="auto" w:fill="auto"/>
          </w:tcPr>
          <w:p w14:paraId="24E64D3A" w14:textId="77777777" w:rsidR="004047CD" w:rsidRPr="00FA2B24" w:rsidRDefault="004047CD" w:rsidP="004047C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322D5F6C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плътност на </w:t>
            </w: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маршалово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пробно тяло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12697-6 или еквивалент</w:t>
            </w:r>
          </w:p>
        </w:tc>
        <w:tc>
          <w:tcPr>
            <w:tcW w:w="2126" w:type="dxa"/>
            <w:shd w:val="clear" w:color="auto" w:fill="auto"/>
          </w:tcPr>
          <w:p w14:paraId="11B2724D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5532E846" w14:textId="77777777" w:rsidTr="004047CD">
        <w:tc>
          <w:tcPr>
            <w:tcW w:w="1134" w:type="dxa"/>
            <w:shd w:val="clear" w:color="auto" w:fill="auto"/>
          </w:tcPr>
          <w:p w14:paraId="3EFD4467" w14:textId="77777777" w:rsidR="004047CD" w:rsidRPr="00FA2B24" w:rsidRDefault="004047CD" w:rsidP="004047C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V.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15360A39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Бетонови настилки</w:t>
            </w:r>
          </w:p>
        </w:tc>
      </w:tr>
      <w:tr w:rsidR="004047CD" w:rsidRPr="00FA2B24" w14:paraId="784B19EB" w14:textId="77777777" w:rsidTr="004047CD">
        <w:tc>
          <w:tcPr>
            <w:tcW w:w="1134" w:type="dxa"/>
            <w:shd w:val="clear" w:color="auto" w:fill="auto"/>
          </w:tcPr>
          <w:p w14:paraId="1D05AEC8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7E0EF0F7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Изрязване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подготовка и изпитване на сондажни ядки на якост на натиск с Φ100мм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12390-3 или еквивалент</w:t>
            </w:r>
          </w:p>
        </w:tc>
        <w:tc>
          <w:tcPr>
            <w:tcW w:w="2126" w:type="dxa"/>
            <w:shd w:val="clear" w:color="auto" w:fill="auto"/>
          </w:tcPr>
          <w:p w14:paraId="1E3F2A6B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35490FCD" w14:textId="77777777" w:rsidTr="004047CD">
        <w:tc>
          <w:tcPr>
            <w:tcW w:w="1134" w:type="dxa"/>
            <w:shd w:val="clear" w:color="auto" w:fill="auto"/>
          </w:tcPr>
          <w:p w14:paraId="742E3E69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2D1D2DAB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Изрязване на ядка с Φ100мм</w:t>
            </w:r>
          </w:p>
        </w:tc>
        <w:tc>
          <w:tcPr>
            <w:tcW w:w="2126" w:type="dxa"/>
            <w:shd w:val="clear" w:color="auto" w:fill="auto"/>
          </w:tcPr>
          <w:p w14:paraId="536DC5C6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53DAEB36" w14:textId="77777777" w:rsidTr="004047CD">
        <w:tc>
          <w:tcPr>
            <w:tcW w:w="1134" w:type="dxa"/>
            <w:shd w:val="clear" w:color="auto" w:fill="auto"/>
          </w:tcPr>
          <w:p w14:paraId="4EF00144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686D66B7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Обемна плътност на ядка –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12390-7 или еквивалент</w:t>
            </w:r>
          </w:p>
        </w:tc>
        <w:tc>
          <w:tcPr>
            <w:tcW w:w="2126" w:type="dxa"/>
            <w:shd w:val="clear" w:color="auto" w:fill="auto"/>
          </w:tcPr>
          <w:p w14:paraId="480A7297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07F5D320" w14:textId="77777777" w:rsidTr="004047CD">
        <w:tc>
          <w:tcPr>
            <w:tcW w:w="1134" w:type="dxa"/>
            <w:shd w:val="clear" w:color="auto" w:fill="auto"/>
          </w:tcPr>
          <w:p w14:paraId="107E6716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5C45831E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Консистенция, слягане по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EN 12350-2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126" w:type="dxa"/>
            <w:shd w:val="clear" w:color="auto" w:fill="auto"/>
          </w:tcPr>
          <w:p w14:paraId="71C404B7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39BD40EE" w14:textId="77777777" w:rsidTr="004047CD">
        <w:tc>
          <w:tcPr>
            <w:tcW w:w="1134" w:type="dxa"/>
            <w:shd w:val="clear" w:color="auto" w:fill="auto"/>
          </w:tcPr>
          <w:p w14:paraId="7CB122CD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shd w:val="clear" w:color="auto" w:fill="auto"/>
          </w:tcPr>
          <w:p w14:paraId="32910ACF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Степен на набиране на якост върху бетонови пробни тела с вкл. </w:t>
            </w: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Пробовземане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12390 или еквивалент</w:t>
            </w:r>
          </w:p>
        </w:tc>
        <w:tc>
          <w:tcPr>
            <w:tcW w:w="2126" w:type="dxa"/>
            <w:shd w:val="clear" w:color="auto" w:fill="auto"/>
          </w:tcPr>
          <w:p w14:paraId="01587641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086A6A03" w14:textId="77777777" w:rsidTr="004047CD"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14:paraId="2C70AF79" w14:textId="77777777" w:rsidR="004047CD" w:rsidRPr="00FA2B24" w:rsidRDefault="004047CD" w:rsidP="004047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auto"/>
          </w:tcPr>
          <w:p w14:paraId="7A087F0F" w14:textId="77777777" w:rsidR="004047CD" w:rsidRPr="00FA2B24" w:rsidRDefault="004047CD" w:rsidP="002229BF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Степен на набиране на якост по </w:t>
            </w:r>
            <w:proofErr w:type="spellStart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безразрушителен</w:t>
            </w:r>
            <w:proofErr w:type="spellEnd"/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метод БДС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EN </w:t>
            </w:r>
            <w:r w:rsidRPr="00FA2B2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12504 или еквивалент</w:t>
            </w:r>
          </w:p>
        </w:tc>
        <w:tc>
          <w:tcPr>
            <w:tcW w:w="2126" w:type="dxa"/>
            <w:shd w:val="clear" w:color="auto" w:fill="auto"/>
          </w:tcPr>
          <w:p w14:paraId="32FF54F1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047CD" w:rsidRPr="00FA2B24" w14:paraId="53A7F99A" w14:textId="77777777" w:rsidTr="004047CD">
        <w:tc>
          <w:tcPr>
            <w:tcW w:w="1134" w:type="dxa"/>
            <w:tcBorders>
              <w:right w:val="nil"/>
            </w:tcBorders>
            <w:shd w:val="clear" w:color="auto" w:fill="auto"/>
          </w:tcPr>
          <w:p w14:paraId="75719B00" w14:textId="77777777" w:rsidR="004047CD" w:rsidRPr="00FA2B24" w:rsidRDefault="004047CD" w:rsidP="002229BF">
            <w:pPr>
              <w:pStyle w:val="ListParagrap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230" w:type="dxa"/>
            <w:tcBorders>
              <w:left w:val="nil"/>
            </w:tcBorders>
            <w:shd w:val="clear" w:color="auto" w:fill="auto"/>
          </w:tcPr>
          <w:p w14:paraId="22544BC2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A2B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ОБЩО:</w:t>
            </w:r>
          </w:p>
        </w:tc>
        <w:tc>
          <w:tcPr>
            <w:tcW w:w="2126" w:type="dxa"/>
            <w:shd w:val="clear" w:color="auto" w:fill="auto"/>
          </w:tcPr>
          <w:p w14:paraId="16EB1597" w14:textId="77777777" w:rsidR="004047CD" w:rsidRPr="00FA2B24" w:rsidRDefault="004047CD" w:rsidP="002229BF">
            <w:pPr>
              <w:jc w:val="right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0B422090" w14:textId="77777777" w:rsidR="004047CD" w:rsidRPr="004047CD" w:rsidRDefault="004047CD" w:rsidP="004047C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047CD" w:rsidRPr="00404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6572"/>
    <w:multiLevelType w:val="hybridMultilevel"/>
    <w:tmpl w:val="38240C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3ADB"/>
    <w:multiLevelType w:val="hybridMultilevel"/>
    <w:tmpl w:val="44A85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C2D35"/>
    <w:multiLevelType w:val="hybridMultilevel"/>
    <w:tmpl w:val="ADDAF7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B1E"/>
    <w:multiLevelType w:val="hybridMultilevel"/>
    <w:tmpl w:val="4FC4A2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A5094F"/>
    <w:multiLevelType w:val="hybridMultilevel"/>
    <w:tmpl w:val="809ED4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59"/>
    <w:rsid w:val="004047CD"/>
    <w:rsid w:val="005B37E0"/>
    <w:rsid w:val="00750705"/>
    <w:rsid w:val="008C6D59"/>
    <w:rsid w:val="00A8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5C455"/>
  <w15:chartTrackingRefBased/>
  <w15:docId w15:val="{5903D100-9104-4A5E-9B04-7C2105DF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4047CD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4047CD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3</cp:revision>
  <dcterms:created xsi:type="dcterms:W3CDTF">2025-05-23T06:11:00Z</dcterms:created>
  <dcterms:modified xsi:type="dcterms:W3CDTF">2025-05-23T06:12:00Z</dcterms:modified>
</cp:coreProperties>
</file>