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9AAE6" w14:textId="61CE16FF" w:rsidR="00CB3F4D" w:rsidRPr="004D7D41" w:rsidRDefault="003714F8" w:rsidP="00154325">
      <w:pPr>
        <w:spacing w:before="240" w:after="240"/>
        <w:jc w:val="center"/>
        <w:outlineLvl w:val="0"/>
        <w:rPr>
          <w:rFonts w:ascii="Verdana" w:hAnsi="Verdana"/>
          <w:b/>
          <w:sz w:val="20"/>
          <w:szCs w:val="20"/>
          <w:lang w:val="bg-BG"/>
        </w:rPr>
      </w:pPr>
      <w:r w:rsidRPr="004D7D41">
        <w:rPr>
          <w:rFonts w:ascii="Verdana" w:hAnsi="Verdana"/>
          <w:b/>
          <w:sz w:val="20"/>
          <w:szCs w:val="20"/>
          <w:lang w:val="bg-BG"/>
        </w:rPr>
        <w:t>ДОКУМЕНТАЦИЯ</w:t>
      </w:r>
      <w:r w:rsidR="00907C6B" w:rsidRPr="004D7D41">
        <w:rPr>
          <w:rFonts w:ascii="Verdana" w:hAnsi="Verdana"/>
          <w:b/>
          <w:sz w:val="20"/>
          <w:szCs w:val="20"/>
          <w:lang w:val="bg-BG"/>
        </w:rPr>
        <w:t xml:space="preserve"> ЗА ОБЩЕСТВЕНА ПОРЪЧКА </w:t>
      </w:r>
    </w:p>
    <w:p w14:paraId="0F902077" w14:textId="736D457A" w:rsidR="006F7253" w:rsidRPr="004D7D41" w:rsidRDefault="00BE3F5C" w:rsidP="00F7015B">
      <w:pPr>
        <w:jc w:val="center"/>
        <w:rPr>
          <w:rFonts w:ascii="Verdana" w:hAnsi="Verdana"/>
          <w:b/>
          <w:bCs/>
          <w:sz w:val="20"/>
          <w:szCs w:val="20"/>
          <w:lang w:val="bg-BG"/>
        </w:rPr>
      </w:pPr>
      <w:r w:rsidRPr="004D7D41">
        <w:rPr>
          <w:rFonts w:ascii="Verdana" w:hAnsi="Verdana"/>
          <w:b/>
          <w:sz w:val="20"/>
          <w:szCs w:val="20"/>
          <w:lang w:val="bg-BG"/>
        </w:rPr>
        <w:t>с предмет</w:t>
      </w:r>
      <w:r w:rsidR="006F7253" w:rsidRPr="004D7D41">
        <w:rPr>
          <w:rFonts w:ascii="Verdana" w:hAnsi="Verdana"/>
          <w:b/>
          <w:sz w:val="20"/>
          <w:szCs w:val="20"/>
          <w:lang w:val="bg-BG"/>
        </w:rPr>
        <w:t>: „</w:t>
      </w:r>
      <w:r w:rsidR="00B76822" w:rsidRPr="004D7D41">
        <w:rPr>
          <w:rFonts w:ascii="Verdana" w:hAnsi="Verdana"/>
          <w:b/>
          <w:bCs/>
          <w:sz w:val="20"/>
          <w:szCs w:val="20"/>
          <w:lang w:val="bg-BG"/>
        </w:rPr>
        <w:t>Инженеринг с предмет: Проектиране, изграждане и въвеждане в експлоатация на нов метантанк - 7 000 м</w:t>
      </w:r>
      <w:r w:rsidR="00B76822" w:rsidRPr="004D7D41">
        <w:rPr>
          <w:rFonts w:ascii="Verdana" w:hAnsi="Verdana"/>
          <w:b/>
          <w:bCs/>
          <w:sz w:val="20"/>
          <w:szCs w:val="20"/>
          <w:vertAlign w:val="superscript"/>
          <w:lang w:val="bg-BG"/>
        </w:rPr>
        <w:t>3</w:t>
      </w:r>
      <w:r w:rsidR="006F7253" w:rsidRPr="004D7D41">
        <w:rPr>
          <w:rFonts w:ascii="Verdana" w:hAnsi="Verdana"/>
          <w:b/>
          <w:sz w:val="20"/>
          <w:szCs w:val="20"/>
          <w:lang w:val="bg-BG"/>
        </w:rPr>
        <w:t>“</w:t>
      </w:r>
    </w:p>
    <w:p w14:paraId="0F49AAE7" w14:textId="15C56372" w:rsidR="00CB3F4D" w:rsidRPr="004D7D41" w:rsidRDefault="00E612AA" w:rsidP="00154325">
      <w:pPr>
        <w:spacing w:before="240" w:after="240"/>
        <w:jc w:val="center"/>
        <w:outlineLvl w:val="0"/>
        <w:rPr>
          <w:rFonts w:ascii="Verdana" w:hAnsi="Verdana"/>
          <w:b/>
          <w:sz w:val="20"/>
          <w:szCs w:val="20"/>
          <w:lang w:val="bg-BG"/>
        </w:rPr>
      </w:pPr>
      <w:r w:rsidRPr="004D7D41">
        <w:rPr>
          <w:rFonts w:ascii="Verdana" w:hAnsi="Verdana"/>
          <w:b/>
          <w:sz w:val="20"/>
          <w:szCs w:val="20"/>
          <w:lang w:val="bg-BG"/>
        </w:rPr>
        <w:t>открита процедура</w:t>
      </w:r>
    </w:p>
    <w:p w14:paraId="0F49AAEF" w14:textId="4C013B4E" w:rsidR="00CB3F4D" w:rsidRPr="004D7D41" w:rsidRDefault="00CB3F4D" w:rsidP="00154325">
      <w:pPr>
        <w:spacing w:before="240" w:after="240"/>
        <w:jc w:val="center"/>
        <w:outlineLvl w:val="0"/>
        <w:rPr>
          <w:rFonts w:ascii="Verdana" w:hAnsi="Verdana" w:cs="Arial"/>
          <w:b/>
          <w:bCs/>
          <w:sz w:val="20"/>
          <w:szCs w:val="20"/>
          <w:lang w:val="bg-BG"/>
        </w:rPr>
        <w:sectPr w:rsidR="00CB3F4D" w:rsidRPr="004D7D41" w:rsidSect="00B76822">
          <w:headerReference w:type="default" r:id="rId12"/>
          <w:footerReference w:type="default" r:id="rId13"/>
          <w:footerReference w:type="first" r:id="rId14"/>
          <w:pgSz w:w="11906" w:h="16838" w:code="9"/>
          <w:pgMar w:top="238" w:right="1134" w:bottom="902" w:left="1440" w:header="709" w:footer="573" w:gutter="0"/>
          <w:cols w:space="708"/>
          <w:vAlign w:val="center"/>
          <w:docGrid w:linePitch="360"/>
        </w:sectPr>
      </w:pPr>
      <w:r w:rsidRPr="004D7D41">
        <w:rPr>
          <w:rFonts w:ascii="Verdana" w:hAnsi="Verdana"/>
          <w:b/>
          <w:sz w:val="20"/>
          <w:szCs w:val="20"/>
          <w:lang w:val="bg-BG"/>
        </w:rPr>
        <w:t xml:space="preserve">№ </w:t>
      </w:r>
      <w:r w:rsidR="00D114D9" w:rsidRPr="004D7D41">
        <w:rPr>
          <w:rFonts w:ascii="Verdana" w:hAnsi="Verdana"/>
          <w:b/>
          <w:sz w:val="20"/>
          <w:szCs w:val="20"/>
          <w:lang w:val="bg-BG"/>
        </w:rPr>
        <w:t>ТТ001</w:t>
      </w:r>
      <w:r w:rsidR="00B76822" w:rsidRPr="004D7D41">
        <w:rPr>
          <w:rFonts w:ascii="Verdana" w:hAnsi="Verdana"/>
          <w:b/>
          <w:sz w:val="20"/>
          <w:szCs w:val="20"/>
          <w:lang w:val="bg-BG"/>
        </w:rPr>
        <w:t>70</w:t>
      </w:r>
      <w:r w:rsidR="009A6304" w:rsidRPr="004D7D41">
        <w:rPr>
          <w:rFonts w:ascii="Verdana" w:hAnsi="Verdana"/>
          <w:b/>
          <w:sz w:val="20"/>
          <w:szCs w:val="20"/>
          <w:lang w:val="bg-BG"/>
        </w:rPr>
        <w:t>2</w:t>
      </w:r>
    </w:p>
    <w:p w14:paraId="0F49AAF0" w14:textId="77777777" w:rsidR="00CB3F4D" w:rsidRPr="004D7D41" w:rsidRDefault="00CB3F4D" w:rsidP="00154325">
      <w:pPr>
        <w:rPr>
          <w:rFonts w:ascii="Verdana" w:hAnsi="Verdana"/>
          <w:b/>
          <w:sz w:val="20"/>
          <w:szCs w:val="20"/>
          <w:lang w:val="bg-BG"/>
        </w:rPr>
      </w:pPr>
      <w:r w:rsidRPr="004D7D41">
        <w:rPr>
          <w:rFonts w:ascii="Verdana" w:hAnsi="Verdana"/>
          <w:b/>
          <w:sz w:val="20"/>
          <w:szCs w:val="20"/>
          <w:lang w:val="bg-BG"/>
        </w:rPr>
        <w:lastRenderedPageBreak/>
        <w:t>“СОФИЙСКА ВОДА” АД</w:t>
      </w:r>
    </w:p>
    <w:p w14:paraId="0F49AAF1" w14:textId="77777777" w:rsidR="00CB3F4D" w:rsidRPr="004D7D41" w:rsidRDefault="00CB3F4D" w:rsidP="00154325">
      <w:pPr>
        <w:ind w:left="720" w:hanging="720"/>
        <w:jc w:val="both"/>
        <w:rPr>
          <w:rFonts w:ascii="Verdana" w:hAnsi="Verdana"/>
          <w:b/>
          <w:sz w:val="20"/>
          <w:szCs w:val="20"/>
          <w:lang w:val="bg-BG"/>
        </w:rPr>
      </w:pPr>
    </w:p>
    <w:p w14:paraId="0F49AAF2" w14:textId="0F89812A" w:rsidR="00CB3F4D" w:rsidRPr="004D7D41" w:rsidRDefault="00CB3F4D" w:rsidP="00154325">
      <w:pPr>
        <w:jc w:val="both"/>
        <w:rPr>
          <w:rFonts w:ascii="Verdana" w:hAnsi="Verdana"/>
          <w:b/>
          <w:bCs/>
          <w:sz w:val="20"/>
          <w:szCs w:val="20"/>
          <w:lang w:val="bg-BG"/>
        </w:rPr>
      </w:pPr>
      <w:r w:rsidRPr="004D7D41">
        <w:rPr>
          <w:rFonts w:ascii="Verdana" w:hAnsi="Verdana"/>
          <w:b/>
          <w:sz w:val="20"/>
          <w:szCs w:val="20"/>
          <w:lang w:val="bg-BG"/>
        </w:rPr>
        <w:t>„</w:t>
      </w:r>
      <w:r w:rsidR="00B76822" w:rsidRPr="004D7D41">
        <w:rPr>
          <w:rFonts w:ascii="Verdana" w:hAnsi="Verdana"/>
          <w:b/>
          <w:bCs/>
          <w:sz w:val="20"/>
          <w:szCs w:val="20"/>
          <w:lang w:val="bg-BG"/>
        </w:rPr>
        <w:t>Инженеринг с предмет: Проектиране, изграждане и въвеждане в експлоатация на нов метантанк - 7 000 м</w:t>
      </w:r>
      <w:r w:rsidR="00B76822" w:rsidRPr="004D7D41">
        <w:rPr>
          <w:rFonts w:ascii="Verdana" w:hAnsi="Verdana"/>
          <w:b/>
          <w:bCs/>
          <w:sz w:val="20"/>
          <w:szCs w:val="20"/>
          <w:vertAlign w:val="superscript"/>
          <w:lang w:val="bg-BG"/>
        </w:rPr>
        <w:t>3</w:t>
      </w:r>
      <w:r w:rsidRPr="004D7D41">
        <w:rPr>
          <w:rFonts w:ascii="Verdana" w:hAnsi="Verdana"/>
          <w:b/>
          <w:iCs/>
          <w:sz w:val="20"/>
          <w:szCs w:val="20"/>
          <w:lang w:val="bg-BG"/>
        </w:rPr>
        <w:t>“</w:t>
      </w:r>
    </w:p>
    <w:p w14:paraId="0F49AAF3" w14:textId="77777777" w:rsidR="00CB3F4D" w:rsidRPr="004D7D41" w:rsidRDefault="00CB3F4D" w:rsidP="00154325">
      <w:pPr>
        <w:jc w:val="both"/>
        <w:rPr>
          <w:rFonts w:ascii="Verdana" w:hAnsi="Verdana" w:cs="Arial"/>
          <w:b/>
          <w:bCs/>
          <w:sz w:val="20"/>
          <w:szCs w:val="20"/>
          <w:lang w:val="bg-BG"/>
        </w:rPr>
      </w:pPr>
    </w:p>
    <w:p w14:paraId="0F49AAF4" w14:textId="77777777" w:rsidR="00CB3F4D" w:rsidRPr="004D7D41" w:rsidRDefault="00CB3F4D" w:rsidP="00154325">
      <w:pPr>
        <w:spacing w:after="240"/>
        <w:ind w:left="720" w:hanging="720"/>
        <w:jc w:val="both"/>
        <w:rPr>
          <w:rFonts w:ascii="Verdana" w:hAnsi="Verdana"/>
          <w:sz w:val="20"/>
          <w:szCs w:val="20"/>
          <w:lang w:val="bg-BG"/>
        </w:rPr>
      </w:pPr>
      <w:r w:rsidRPr="004D7D41">
        <w:rPr>
          <w:rFonts w:ascii="Verdana" w:hAnsi="Verdana"/>
          <w:b/>
          <w:sz w:val="20"/>
          <w:szCs w:val="20"/>
          <w:lang w:val="bg-BG"/>
        </w:rPr>
        <w:t>СЪДЪРЖАНИЕ:</w:t>
      </w:r>
    </w:p>
    <w:p w14:paraId="0F49AAF5" w14:textId="5084D71E" w:rsidR="00CB3F4D" w:rsidRPr="004D7D41" w:rsidRDefault="00CB3F4D" w:rsidP="00154325">
      <w:pPr>
        <w:spacing w:before="60" w:after="60"/>
        <w:rPr>
          <w:rFonts w:ascii="Verdana" w:hAnsi="Verdana"/>
          <w:b/>
          <w:bCs/>
          <w:sz w:val="20"/>
          <w:szCs w:val="20"/>
          <w:lang w:val="bg-BG"/>
        </w:rPr>
      </w:pPr>
      <w:r w:rsidRPr="004D7D41">
        <w:rPr>
          <w:rFonts w:ascii="Verdana" w:hAnsi="Verdana"/>
          <w:b/>
          <w:bCs/>
          <w:sz w:val="20"/>
          <w:szCs w:val="20"/>
          <w:lang w:val="bg-BG"/>
        </w:rPr>
        <w:t>ИНСТРУКЦИИ КЪМ УЧАСТНИЦИТЕ</w:t>
      </w:r>
    </w:p>
    <w:p w14:paraId="0F49AAF6" w14:textId="77777777" w:rsidR="00CB3F4D" w:rsidRPr="004D7D41" w:rsidRDefault="00CB3F4D" w:rsidP="00154325">
      <w:pPr>
        <w:spacing w:before="60" w:after="60"/>
        <w:rPr>
          <w:rFonts w:ascii="Verdana" w:hAnsi="Verdana"/>
          <w:b/>
          <w:bCs/>
          <w:sz w:val="20"/>
          <w:szCs w:val="20"/>
          <w:lang w:val="bg-BG"/>
        </w:rPr>
      </w:pPr>
      <w:r w:rsidRPr="004D7D41">
        <w:rPr>
          <w:rFonts w:ascii="Verdana" w:hAnsi="Verdana"/>
          <w:b/>
          <w:bCs/>
          <w:sz w:val="20"/>
          <w:szCs w:val="20"/>
          <w:lang w:val="bg-BG"/>
        </w:rPr>
        <w:t>ПРОЕКТОДОГОВОР, включително:</w:t>
      </w:r>
    </w:p>
    <w:p w14:paraId="0F49AAF7" w14:textId="77777777" w:rsidR="00CB3F4D" w:rsidRPr="004D7D41" w:rsidRDefault="00CB3F4D" w:rsidP="0078338E">
      <w:pPr>
        <w:pStyle w:val="ListParagraph"/>
        <w:numPr>
          <w:ilvl w:val="0"/>
          <w:numId w:val="11"/>
        </w:numPr>
        <w:spacing w:before="60" w:after="60"/>
        <w:contextualSpacing w:val="0"/>
        <w:rPr>
          <w:rFonts w:ascii="Verdana" w:hAnsi="Verdana"/>
          <w:b/>
          <w:bCs/>
          <w:sz w:val="20"/>
          <w:szCs w:val="20"/>
          <w:lang w:val="bg-BG"/>
        </w:rPr>
      </w:pPr>
      <w:r w:rsidRPr="004D7D41">
        <w:rPr>
          <w:rFonts w:ascii="Verdana" w:hAnsi="Verdana"/>
          <w:b/>
          <w:bCs/>
          <w:sz w:val="20"/>
          <w:szCs w:val="20"/>
          <w:lang w:val="bg-BG"/>
        </w:rPr>
        <w:t xml:space="preserve">РАЗДЕЛ А: </w:t>
      </w:r>
      <w:r w:rsidRPr="004D7D41">
        <w:rPr>
          <w:rFonts w:ascii="Verdana" w:hAnsi="Verdana"/>
          <w:bCs/>
          <w:sz w:val="20"/>
          <w:szCs w:val="20"/>
          <w:lang w:val="bg-BG"/>
        </w:rPr>
        <w:t>ТЕХНИЧЕСКО ЗАДАНИЕ – ПРЕДМЕТ НА ДОГОВОРА</w:t>
      </w:r>
    </w:p>
    <w:p w14:paraId="0F49AAF8" w14:textId="77777777" w:rsidR="00CB3F4D" w:rsidRPr="004D7D41" w:rsidRDefault="00CB3F4D" w:rsidP="0078338E">
      <w:pPr>
        <w:pStyle w:val="ListParagraph"/>
        <w:numPr>
          <w:ilvl w:val="0"/>
          <w:numId w:val="11"/>
        </w:numPr>
        <w:spacing w:before="60" w:after="60"/>
        <w:contextualSpacing w:val="0"/>
        <w:rPr>
          <w:rFonts w:ascii="Verdana" w:hAnsi="Verdana"/>
          <w:b/>
          <w:bCs/>
          <w:sz w:val="20"/>
          <w:szCs w:val="20"/>
          <w:lang w:val="bg-BG"/>
        </w:rPr>
      </w:pPr>
      <w:r w:rsidRPr="004D7D41">
        <w:rPr>
          <w:rFonts w:ascii="Verdana" w:hAnsi="Verdana"/>
          <w:b/>
          <w:bCs/>
          <w:sz w:val="20"/>
          <w:szCs w:val="20"/>
          <w:lang w:val="bg-BG"/>
        </w:rPr>
        <w:t xml:space="preserve">РАЗДЕЛ Б: </w:t>
      </w:r>
      <w:r w:rsidRPr="004D7D41">
        <w:rPr>
          <w:rFonts w:ascii="Verdana" w:hAnsi="Verdana"/>
          <w:bCs/>
          <w:sz w:val="20"/>
          <w:szCs w:val="20"/>
          <w:lang w:val="bg-BG"/>
        </w:rPr>
        <w:t>ЦЕНИ И ДАННИ</w:t>
      </w:r>
    </w:p>
    <w:p w14:paraId="0F49AAF9" w14:textId="77777777" w:rsidR="00CB3F4D" w:rsidRPr="004D7D41" w:rsidRDefault="00CB3F4D" w:rsidP="0078338E">
      <w:pPr>
        <w:pStyle w:val="ListParagraph"/>
        <w:numPr>
          <w:ilvl w:val="0"/>
          <w:numId w:val="11"/>
        </w:numPr>
        <w:spacing w:before="60" w:after="60"/>
        <w:contextualSpacing w:val="0"/>
        <w:rPr>
          <w:rFonts w:ascii="Verdana" w:hAnsi="Verdana"/>
          <w:b/>
          <w:bCs/>
          <w:sz w:val="20"/>
          <w:szCs w:val="20"/>
          <w:lang w:val="bg-BG"/>
        </w:rPr>
      </w:pPr>
      <w:r w:rsidRPr="004D7D41">
        <w:rPr>
          <w:rFonts w:ascii="Verdana" w:hAnsi="Verdana"/>
          <w:b/>
          <w:bCs/>
          <w:sz w:val="20"/>
          <w:szCs w:val="20"/>
          <w:lang w:val="bg-BG"/>
        </w:rPr>
        <w:t xml:space="preserve">РАЗДЕЛ В: </w:t>
      </w:r>
      <w:r w:rsidRPr="004D7D41">
        <w:rPr>
          <w:rFonts w:ascii="Verdana" w:hAnsi="Verdana"/>
          <w:bCs/>
          <w:sz w:val="20"/>
          <w:szCs w:val="20"/>
          <w:lang w:val="bg-BG"/>
        </w:rPr>
        <w:t>СПЕЦИФИЧНИ УСЛОВИЯ НА ДОГОВОРА</w:t>
      </w:r>
    </w:p>
    <w:p w14:paraId="0F49AAFA" w14:textId="77777777" w:rsidR="00CB3F4D" w:rsidRPr="004D7D41" w:rsidRDefault="00CB3F4D" w:rsidP="0078338E">
      <w:pPr>
        <w:pStyle w:val="ListParagraph"/>
        <w:numPr>
          <w:ilvl w:val="0"/>
          <w:numId w:val="11"/>
        </w:numPr>
        <w:spacing w:before="60" w:after="60"/>
        <w:contextualSpacing w:val="0"/>
        <w:rPr>
          <w:rFonts w:ascii="Verdana" w:hAnsi="Verdana"/>
          <w:b/>
          <w:bCs/>
          <w:sz w:val="20"/>
          <w:szCs w:val="20"/>
          <w:lang w:val="bg-BG"/>
        </w:rPr>
      </w:pPr>
      <w:r w:rsidRPr="004D7D41">
        <w:rPr>
          <w:rFonts w:ascii="Verdana" w:hAnsi="Verdana"/>
          <w:b/>
          <w:bCs/>
          <w:sz w:val="20"/>
          <w:szCs w:val="20"/>
          <w:lang w:val="bg-BG"/>
        </w:rPr>
        <w:t xml:space="preserve">РАЗДЕЛ Г: </w:t>
      </w:r>
      <w:r w:rsidRPr="004D7D41">
        <w:rPr>
          <w:rFonts w:ascii="Verdana" w:hAnsi="Verdana"/>
          <w:bCs/>
          <w:sz w:val="20"/>
          <w:szCs w:val="20"/>
          <w:lang w:val="bg-BG"/>
        </w:rPr>
        <w:t xml:space="preserve">ОБЩИ УСЛОВИЯ НА ДОГОВОРА </w:t>
      </w:r>
    </w:p>
    <w:p w14:paraId="0F49AAFB" w14:textId="5F4A0AA3" w:rsidR="00CB3F4D" w:rsidRPr="004D7D41" w:rsidRDefault="00AB0FF4" w:rsidP="00154325">
      <w:pPr>
        <w:spacing w:before="60" w:after="60"/>
        <w:rPr>
          <w:rFonts w:ascii="Verdana" w:hAnsi="Verdana"/>
          <w:b/>
          <w:bCs/>
          <w:sz w:val="20"/>
          <w:szCs w:val="20"/>
          <w:lang w:val="bg-BG"/>
        </w:rPr>
        <w:sectPr w:rsidR="00CB3F4D" w:rsidRPr="004D7D41" w:rsidSect="009A6304">
          <w:headerReference w:type="default" r:id="rId15"/>
          <w:footerReference w:type="default" r:id="rId16"/>
          <w:pgSz w:w="11906" w:h="16838" w:code="9"/>
          <w:pgMar w:top="1440" w:right="1134" w:bottom="1440" w:left="1440" w:header="709" w:footer="431" w:gutter="0"/>
          <w:pgNumType w:start="1"/>
          <w:cols w:space="708"/>
          <w:docGrid w:linePitch="360"/>
        </w:sectPr>
      </w:pPr>
      <w:r w:rsidRPr="004D7D41">
        <w:rPr>
          <w:rFonts w:ascii="Verdana" w:hAnsi="Verdana"/>
          <w:b/>
          <w:bCs/>
          <w:sz w:val="20"/>
          <w:szCs w:val="20"/>
          <w:lang w:val="bg-BG"/>
        </w:rPr>
        <w:t xml:space="preserve">ПРИЛОЖЕНИЯ И </w:t>
      </w:r>
      <w:r w:rsidR="00CB3F4D" w:rsidRPr="004D7D41">
        <w:rPr>
          <w:rFonts w:ascii="Verdana" w:hAnsi="Verdana"/>
          <w:b/>
          <w:bCs/>
          <w:sz w:val="20"/>
          <w:szCs w:val="20"/>
          <w:lang w:val="bg-BG"/>
        </w:rPr>
        <w:t>ОБРАЗЦИ</w:t>
      </w:r>
    </w:p>
    <w:p w14:paraId="0F49AAFC" w14:textId="20B2CA03" w:rsidR="00CB3F4D" w:rsidRPr="004D7D41" w:rsidRDefault="00CB3F4D" w:rsidP="00154325">
      <w:pPr>
        <w:spacing w:after="200"/>
        <w:jc w:val="center"/>
        <w:rPr>
          <w:rFonts w:ascii="Verdana" w:hAnsi="Verdana"/>
          <w:b/>
          <w:sz w:val="20"/>
          <w:szCs w:val="20"/>
          <w:lang w:val="bg-BG"/>
        </w:rPr>
      </w:pPr>
      <w:bookmarkStart w:id="0" w:name="_Ref534250921"/>
      <w:r w:rsidRPr="004D7D41">
        <w:rPr>
          <w:rFonts w:ascii="Verdana" w:hAnsi="Verdana"/>
          <w:b/>
          <w:sz w:val="20"/>
          <w:szCs w:val="20"/>
          <w:lang w:val="bg-BG"/>
        </w:rPr>
        <w:lastRenderedPageBreak/>
        <w:t xml:space="preserve">ИНСТРУКЦИИ КЪМ </w:t>
      </w:r>
      <w:bookmarkEnd w:id="0"/>
      <w:r w:rsidRPr="004D7D41">
        <w:rPr>
          <w:rFonts w:ascii="Verdana" w:hAnsi="Verdana"/>
          <w:b/>
          <w:sz w:val="20"/>
          <w:szCs w:val="20"/>
          <w:lang w:val="bg-BG"/>
        </w:rPr>
        <w:t>УЧАСТНИЦИТЕ</w:t>
      </w:r>
    </w:p>
    <w:p w14:paraId="0F49AAFD" w14:textId="77777777" w:rsidR="00CB3F4D" w:rsidRPr="004D7D41" w:rsidRDefault="00CB3F4D" w:rsidP="00154325">
      <w:pPr>
        <w:rPr>
          <w:rFonts w:ascii="Verdana" w:hAnsi="Verdana"/>
          <w:sz w:val="20"/>
          <w:szCs w:val="20"/>
          <w:lang w:val="bg-BG"/>
        </w:rPr>
        <w:sectPr w:rsidR="00CB3F4D" w:rsidRPr="004D7D41" w:rsidSect="009A6304">
          <w:footerReference w:type="default" r:id="rId17"/>
          <w:pgSz w:w="11906" w:h="16838" w:code="9"/>
          <w:pgMar w:top="1440" w:right="1134" w:bottom="1440" w:left="1440" w:header="709" w:footer="663" w:gutter="0"/>
          <w:pgNumType w:start="1"/>
          <w:cols w:space="708"/>
          <w:vAlign w:val="center"/>
          <w:docGrid w:linePitch="360"/>
        </w:sectPr>
      </w:pPr>
    </w:p>
    <w:p w14:paraId="0F49AAFE" w14:textId="5AC0B721" w:rsidR="00CB3F4D" w:rsidRPr="004D7D41" w:rsidRDefault="00CB3F4D" w:rsidP="00154325">
      <w:pPr>
        <w:spacing w:after="120"/>
        <w:jc w:val="center"/>
        <w:rPr>
          <w:rFonts w:ascii="Verdana" w:hAnsi="Verdana"/>
          <w:b/>
          <w:sz w:val="20"/>
          <w:szCs w:val="20"/>
          <w:lang w:val="bg-BG"/>
        </w:rPr>
      </w:pPr>
      <w:bookmarkStart w:id="1" w:name="_Ref534249757"/>
      <w:r w:rsidRPr="004D7D41">
        <w:rPr>
          <w:rFonts w:ascii="Verdana" w:hAnsi="Verdana"/>
          <w:b/>
          <w:sz w:val="20"/>
          <w:szCs w:val="20"/>
          <w:lang w:val="bg-BG"/>
        </w:rPr>
        <w:lastRenderedPageBreak/>
        <w:t xml:space="preserve">ИНСТРУКЦИИ КЪМ </w:t>
      </w:r>
      <w:bookmarkEnd w:id="1"/>
      <w:r w:rsidRPr="004D7D41">
        <w:rPr>
          <w:rFonts w:ascii="Verdana" w:hAnsi="Verdana"/>
          <w:b/>
          <w:sz w:val="20"/>
          <w:szCs w:val="20"/>
          <w:lang w:val="bg-BG"/>
        </w:rPr>
        <w:t>УЧАСТНИЦИТЕ</w:t>
      </w:r>
    </w:p>
    <w:p w14:paraId="0F49AAFF" w14:textId="2E3E410F" w:rsidR="00CB3F4D" w:rsidRPr="004D7D41" w:rsidRDefault="00CB3F4D" w:rsidP="00154325">
      <w:pPr>
        <w:numPr>
          <w:ilvl w:val="0"/>
          <w:numId w:val="1"/>
        </w:numPr>
        <w:tabs>
          <w:tab w:val="clear" w:pos="624"/>
        </w:tabs>
        <w:spacing w:before="120" w:after="120"/>
        <w:ind w:left="567" w:hanging="567"/>
        <w:jc w:val="both"/>
        <w:rPr>
          <w:rFonts w:ascii="Verdana" w:hAnsi="Verdana" w:cs="Arial"/>
          <w:sz w:val="20"/>
          <w:szCs w:val="20"/>
          <w:lang w:val="bg-BG"/>
        </w:rPr>
      </w:pPr>
      <w:r w:rsidRPr="004D7D41">
        <w:rPr>
          <w:rFonts w:ascii="Verdana" w:hAnsi="Verdana" w:cs="Arial"/>
          <w:sz w:val="20"/>
          <w:szCs w:val="20"/>
          <w:lang w:val="bg-BG"/>
        </w:rPr>
        <w:t xml:space="preserve">Тези инструкции се издават като ръководство на участниците, участващи в процедурата и не представляват част от </w:t>
      </w:r>
      <w:r w:rsidR="00CC06F9" w:rsidRPr="004D7D41">
        <w:rPr>
          <w:rFonts w:ascii="Verdana" w:hAnsi="Verdana" w:cs="Arial"/>
          <w:sz w:val="20"/>
          <w:szCs w:val="20"/>
          <w:lang w:val="bg-BG"/>
        </w:rPr>
        <w:t xml:space="preserve">проекта на </w:t>
      </w:r>
      <w:r w:rsidRPr="004D7D41">
        <w:rPr>
          <w:rFonts w:ascii="Verdana" w:hAnsi="Verdana" w:cs="Arial"/>
          <w:sz w:val="20"/>
          <w:szCs w:val="20"/>
          <w:lang w:val="bg-BG"/>
        </w:rPr>
        <w:t>договора.</w:t>
      </w:r>
    </w:p>
    <w:p w14:paraId="0F49AB01" w14:textId="211DDEFB" w:rsidR="00CB3F4D" w:rsidRPr="004D7D41" w:rsidRDefault="00033BFA" w:rsidP="00154325">
      <w:pPr>
        <w:numPr>
          <w:ilvl w:val="0"/>
          <w:numId w:val="1"/>
        </w:numPr>
        <w:tabs>
          <w:tab w:val="clear" w:pos="624"/>
        </w:tabs>
        <w:spacing w:before="120" w:after="120"/>
        <w:ind w:left="567" w:hanging="567"/>
        <w:jc w:val="both"/>
        <w:rPr>
          <w:rFonts w:ascii="Verdana" w:hAnsi="Verdana" w:cs="Arial"/>
          <w:sz w:val="20"/>
          <w:szCs w:val="20"/>
          <w:lang w:val="bg-BG"/>
        </w:rPr>
      </w:pPr>
      <w:r w:rsidRPr="004D7D41">
        <w:rPr>
          <w:rFonts w:ascii="Verdana" w:hAnsi="Verdana" w:cs="Arial"/>
          <w:sz w:val="20"/>
          <w:szCs w:val="20"/>
          <w:lang w:val="bg-BG"/>
        </w:rPr>
        <w:t xml:space="preserve">Участниците </w:t>
      </w:r>
      <w:r w:rsidR="00B23EA9" w:rsidRPr="004D7D41">
        <w:rPr>
          <w:rFonts w:ascii="Verdana" w:hAnsi="Verdana" w:cs="Arial"/>
          <w:sz w:val="20"/>
          <w:szCs w:val="20"/>
          <w:lang w:val="bg-BG"/>
        </w:rPr>
        <w:t xml:space="preserve">могат да </w:t>
      </w:r>
      <w:r w:rsidR="00CB3F4D" w:rsidRPr="004D7D41">
        <w:rPr>
          <w:rFonts w:ascii="Verdana" w:hAnsi="Verdana" w:cs="Arial"/>
          <w:sz w:val="20"/>
          <w:szCs w:val="20"/>
          <w:lang w:val="bg-BG"/>
        </w:rPr>
        <w:t>уведомят лицето за контакт по процедурата за</w:t>
      </w:r>
      <w:r w:rsidR="009435B5" w:rsidRPr="004D7D41">
        <w:rPr>
          <w:rFonts w:ascii="Verdana" w:hAnsi="Verdana" w:cs="Arial"/>
          <w:sz w:val="20"/>
          <w:szCs w:val="20"/>
          <w:lang w:val="bg-BG"/>
        </w:rPr>
        <w:t xml:space="preserve"> установени</w:t>
      </w:r>
      <w:r w:rsidR="00CB3F4D" w:rsidRPr="004D7D41">
        <w:rPr>
          <w:rFonts w:ascii="Verdana" w:hAnsi="Verdana" w:cs="Arial"/>
          <w:sz w:val="20"/>
          <w:szCs w:val="20"/>
          <w:lang w:val="bg-BG"/>
        </w:rPr>
        <w:t xml:space="preserve"> явни двусмислия, грешки или пропуски в </w:t>
      </w:r>
      <w:r w:rsidR="00E23EE8" w:rsidRPr="004D7D41">
        <w:rPr>
          <w:rFonts w:ascii="Verdana" w:hAnsi="Verdana" w:cs="Arial"/>
          <w:sz w:val="20"/>
          <w:szCs w:val="20"/>
          <w:lang w:val="bg-BG"/>
        </w:rPr>
        <w:t xml:space="preserve">настоящата </w:t>
      </w:r>
      <w:r w:rsidR="00CB3F4D" w:rsidRPr="004D7D41">
        <w:rPr>
          <w:rFonts w:ascii="Verdana" w:hAnsi="Verdana" w:cs="Arial"/>
          <w:sz w:val="20"/>
          <w:szCs w:val="20"/>
          <w:lang w:val="bg-BG"/>
        </w:rPr>
        <w:t xml:space="preserve">документация. </w:t>
      </w:r>
    </w:p>
    <w:p w14:paraId="1F17F02F" w14:textId="414DD364" w:rsidR="00376C4C" w:rsidRPr="004D7D41" w:rsidRDefault="00CB3F4D" w:rsidP="00154325">
      <w:pPr>
        <w:numPr>
          <w:ilvl w:val="0"/>
          <w:numId w:val="1"/>
        </w:numPr>
        <w:spacing w:before="120" w:after="120"/>
        <w:jc w:val="both"/>
        <w:rPr>
          <w:rFonts w:ascii="Verdana" w:hAnsi="Verdana"/>
          <w:b/>
          <w:bCs/>
          <w:sz w:val="20"/>
          <w:szCs w:val="20"/>
          <w:lang w:val="bg-BG"/>
        </w:rPr>
      </w:pPr>
      <w:r w:rsidRPr="004D7D41">
        <w:rPr>
          <w:rFonts w:ascii="Verdana" w:hAnsi="Verdana" w:cs="Arial"/>
          <w:b/>
          <w:sz w:val="20"/>
          <w:szCs w:val="20"/>
          <w:lang w:val="bg-BG"/>
        </w:rPr>
        <w:t>Предмет на обществената поръчка</w:t>
      </w:r>
      <w:r w:rsidRPr="004D7D41">
        <w:rPr>
          <w:rFonts w:ascii="Verdana" w:hAnsi="Verdana" w:cs="Arial"/>
          <w:sz w:val="20"/>
          <w:szCs w:val="20"/>
          <w:lang w:val="bg-BG"/>
        </w:rPr>
        <w:t xml:space="preserve">: </w:t>
      </w:r>
      <w:r w:rsidRPr="004D7D41">
        <w:rPr>
          <w:rFonts w:ascii="Verdana" w:hAnsi="Verdana" w:cs="Arial"/>
          <w:b/>
          <w:sz w:val="20"/>
          <w:szCs w:val="20"/>
          <w:lang w:val="bg-BG"/>
        </w:rPr>
        <w:t>„</w:t>
      </w:r>
      <w:r w:rsidR="00B60BC2" w:rsidRPr="004D7D41">
        <w:rPr>
          <w:rFonts w:ascii="Verdana" w:hAnsi="Verdana"/>
          <w:b/>
          <w:bCs/>
          <w:sz w:val="20"/>
          <w:szCs w:val="20"/>
          <w:lang w:val="bg-BG"/>
        </w:rPr>
        <w:t>Инженеринг с предмет: Проектиране, изграждане и въвеждане в експлоатация на нов метантанк - 7 000 м</w:t>
      </w:r>
      <w:r w:rsidR="00B60BC2" w:rsidRPr="004D7D41">
        <w:rPr>
          <w:rFonts w:ascii="Verdana" w:hAnsi="Verdana"/>
          <w:b/>
          <w:bCs/>
          <w:sz w:val="20"/>
          <w:szCs w:val="20"/>
          <w:vertAlign w:val="superscript"/>
          <w:lang w:val="bg-BG"/>
        </w:rPr>
        <w:t>3</w:t>
      </w:r>
      <w:r w:rsidRPr="004D7D41">
        <w:rPr>
          <w:rFonts w:ascii="Verdana" w:hAnsi="Verdana" w:cs="Arial"/>
          <w:b/>
          <w:sz w:val="20"/>
          <w:szCs w:val="20"/>
          <w:lang w:val="bg-BG"/>
        </w:rPr>
        <w:t>“.</w:t>
      </w:r>
    </w:p>
    <w:p w14:paraId="4C4B608A" w14:textId="490356FE" w:rsidR="00B23EA9" w:rsidRPr="004D7D41" w:rsidRDefault="00CB3F4D" w:rsidP="00154325">
      <w:pPr>
        <w:numPr>
          <w:ilvl w:val="0"/>
          <w:numId w:val="1"/>
        </w:numPr>
        <w:spacing w:before="120" w:after="120"/>
        <w:jc w:val="both"/>
        <w:rPr>
          <w:rFonts w:ascii="Verdana" w:hAnsi="Verdana" w:cs="Arial"/>
          <w:b/>
          <w:bCs/>
          <w:sz w:val="20"/>
          <w:szCs w:val="20"/>
          <w:lang w:val="bg-BG"/>
        </w:rPr>
      </w:pPr>
      <w:r w:rsidRPr="004D7D41">
        <w:rPr>
          <w:rFonts w:ascii="Verdana" w:hAnsi="Verdana" w:cs="Arial"/>
          <w:sz w:val="20"/>
          <w:szCs w:val="20"/>
          <w:lang w:val="bg-BG"/>
        </w:rPr>
        <w:t>Прогнозна</w:t>
      </w:r>
      <w:r w:rsidR="00B23EA9" w:rsidRPr="004D7D41">
        <w:rPr>
          <w:rFonts w:ascii="Verdana" w:hAnsi="Verdana" w:cs="Arial"/>
          <w:sz w:val="20"/>
          <w:szCs w:val="20"/>
          <w:lang w:val="bg-BG"/>
        </w:rPr>
        <w:t>та</w:t>
      </w:r>
      <w:r w:rsidRPr="004D7D41">
        <w:rPr>
          <w:rFonts w:ascii="Verdana" w:hAnsi="Verdana" w:cs="Arial"/>
          <w:sz w:val="20"/>
          <w:szCs w:val="20"/>
          <w:lang w:val="bg-BG"/>
        </w:rPr>
        <w:t xml:space="preserve"> стойност на обществената </w:t>
      </w:r>
      <w:r w:rsidR="00FE3CB6" w:rsidRPr="004D7D41">
        <w:rPr>
          <w:rFonts w:ascii="Verdana" w:hAnsi="Verdana" w:cs="Arial"/>
          <w:sz w:val="20"/>
          <w:szCs w:val="20"/>
          <w:lang w:val="bg-BG"/>
        </w:rPr>
        <w:t>поръчка, която не е гарантирана</w:t>
      </w:r>
      <w:r w:rsidR="00B23EA9" w:rsidRPr="004D7D41">
        <w:rPr>
          <w:rFonts w:ascii="Verdana" w:hAnsi="Verdana" w:cs="Arial"/>
          <w:sz w:val="20"/>
          <w:szCs w:val="20"/>
          <w:lang w:val="bg-BG"/>
        </w:rPr>
        <w:t xml:space="preserve"> и е </w:t>
      </w:r>
      <w:r w:rsidR="00477760" w:rsidRPr="004D7D41">
        <w:rPr>
          <w:rFonts w:ascii="Verdana" w:hAnsi="Verdana" w:cs="Arial"/>
          <w:sz w:val="20"/>
          <w:szCs w:val="20"/>
          <w:lang w:val="bg-BG"/>
        </w:rPr>
        <w:t>само</w:t>
      </w:r>
      <w:r w:rsidR="00B23EA9" w:rsidRPr="004D7D41">
        <w:rPr>
          <w:rFonts w:ascii="Verdana" w:hAnsi="Verdana" w:cs="Arial"/>
          <w:sz w:val="20"/>
          <w:szCs w:val="20"/>
          <w:lang w:val="bg-BG"/>
        </w:rPr>
        <w:t xml:space="preserve"> за информация е </w:t>
      </w:r>
      <w:r w:rsidR="00B23EA9" w:rsidRPr="004D7D41">
        <w:rPr>
          <w:rFonts w:ascii="Verdana" w:hAnsi="Verdana" w:cs="Arial"/>
          <w:b/>
          <w:bCs/>
          <w:sz w:val="20"/>
          <w:szCs w:val="20"/>
          <w:lang w:val="bg-BG"/>
        </w:rPr>
        <w:t>6 400 000 лв. без ДДС</w:t>
      </w:r>
    </w:p>
    <w:p w14:paraId="0F49AB04" w14:textId="67617943" w:rsidR="00CB3F4D" w:rsidRPr="004D7D41" w:rsidRDefault="00CB3F4D" w:rsidP="00154325">
      <w:pPr>
        <w:numPr>
          <w:ilvl w:val="0"/>
          <w:numId w:val="1"/>
        </w:numPr>
        <w:spacing w:before="120" w:after="120"/>
        <w:jc w:val="both"/>
        <w:rPr>
          <w:rFonts w:ascii="Verdana" w:hAnsi="Verdana" w:cs="Arial"/>
          <w:b/>
          <w:sz w:val="20"/>
          <w:szCs w:val="20"/>
          <w:lang w:val="bg-BG"/>
        </w:rPr>
      </w:pPr>
      <w:r w:rsidRPr="004D7D41">
        <w:rPr>
          <w:rFonts w:ascii="Verdana" w:hAnsi="Verdana" w:cs="Arial"/>
          <w:b/>
          <w:sz w:val="20"/>
          <w:szCs w:val="20"/>
          <w:lang w:val="bg-BG"/>
        </w:rPr>
        <w:t xml:space="preserve">Гаранция за </w:t>
      </w:r>
      <w:r w:rsidR="00BF79BB" w:rsidRPr="004D7D41">
        <w:rPr>
          <w:rFonts w:ascii="Verdana" w:hAnsi="Verdana" w:cs="Arial"/>
          <w:b/>
          <w:sz w:val="20"/>
          <w:szCs w:val="20"/>
          <w:lang w:val="bg-BG"/>
        </w:rPr>
        <w:t xml:space="preserve">обезпечаване на </w:t>
      </w:r>
      <w:r w:rsidRPr="004D7D41">
        <w:rPr>
          <w:rFonts w:ascii="Verdana" w:hAnsi="Verdana" w:cs="Arial"/>
          <w:b/>
          <w:sz w:val="20"/>
          <w:szCs w:val="20"/>
          <w:lang w:val="bg-BG"/>
        </w:rPr>
        <w:t>изпълнение</w:t>
      </w:r>
      <w:r w:rsidR="00BF79BB" w:rsidRPr="004D7D41">
        <w:rPr>
          <w:rFonts w:ascii="Verdana" w:hAnsi="Verdana" w:cs="Arial"/>
          <w:b/>
          <w:sz w:val="20"/>
          <w:szCs w:val="20"/>
          <w:lang w:val="bg-BG"/>
        </w:rPr>
        <w:t>то</w:t>
      </w:r>
      <w:r w:rsidRPr="004D7D41">
        <w:rPr>
          <w:rFonts w:ascii="Verdana" w:hAnsi="Verdana" w:cs="Arial"/>
          <w:b/>
          <w:sz w:val="20"/>
          <w:szCs w:val="20"/>
          <w:lang w:val="bg-BG"/>
        </w:rPr>
        <w:t>:</w:t>
      </w:r>
    </w:p>
    <w:p w14:paraId="0F49AB05" w14:textId="3D185707" w:rsidR="00CB3F4D" w:rsidRPr="004D7D41" w:rsidRDefault="00CB3F4D" w:rsidP="00154325">
      <w:pPr>
        <w:numPr>
          <w:ilvl w:val="1"/>
          <w:numId w:val="1"/>
        </w:numPr>
        <w:tabs>
          <w:tab w:val="num" w:pos="851"/>
        </w:tabs>
        <w:spacing w:before="120" w:after="120"/>
        <w:ind w:left="851" w:hanging="567"/>
        <w:jc w:val="both"/>
        <w:rPr>
          <w:rFonts w:ascii="Verdana" w:hAnsi="Verdana" w:cs="Arial"/>
          <w:sz w:val="20"/>
          <w:szCs w:val="20"/>
          <w:lang w:val="bg-BG"/>
        </w:rPr>
      </w:pPr>
      <w:r w:rsidRPr="004D7D41">
        <w:rPr>
          <w:rFonts w:ascii="Verdana" w:hAnsi="Verdana" w:cs="Arial"/>
          <w:sz w:val="20"/>
          <w:szCs w:val="20"/>
          <w:lang w:val="bg-BG"/>
        </w:rPr>
        <w:t xml:space="preserve">Размерът на гаранцията за </w:t>
      </w:r>
      <w:r w:rsidR="006144AF" w:rsidRPr="004D7D41">
        <w:rPr>
          <w:rFonts w:ascii="Verdana" w:hAnsi="Verdana" w:cs="Arial"/>
          <w:sz w:val="20"/>
          <w:szCs w:val="20"/>
          <w:lang w:val="bg-BG"/>
        </w:rPr>
        <w:t xml:space="preserve">обезпечаване на </w:t>
      </w:r>
      <w:r w:rsidRPr="004D7D41">
        <w:rPr>
          <w:rFonts w:ascii="Verdana" w:hAnsi="Verdana" w:cs="Arial"/>
          <w:sz w:val="20"/>
          <w:szCs w:val="20"/>
          <w:lang w:val="bg-BG"/>
        </w:rPr>
        <w:t>изпълнение</w:t>
      </w:r>
      <w:r w:rsidR="006144AF" w:rsidRPr="004D7D41">
        <w:rPr>
          <w:rFonts w:ascii="Verdana" w:hAnsi="Verdana" w:cs="Arial"/>
          <w:sz w:val="20"/>
          <w:szCs w:val="20"/>
          <w:lang w:val="bg-BG"/>
        </w:rPr>
        <w:t>то</w:t>
      </w:r>
      <w:r w:rsidRPr="004D7D41">
        <w:rPr>
          <w:rFonts w:ascii="Verdana" w:hAnsi="Verdana" w:cs="Arial"/>
          <w:sz w:val="20"/>
          <w:szCs w:val="20"/>
          <w:lang w:val="bg-BG"/>
        </w:rPr>
        <w:t xml:space="preserve"> е </w:t>
      </w:r>
      <w:r w:rsidR="00B23EA9" w:rsidRPr="004D7D41">
        <w:rPr>
          <w:rFonts w:ascii="Verdana" w:hAnsi="Verdana" w:cs="Arial"/>
          <w:sz w:val="20"/>
          <w:szCs w:val="20"/>
          <w:lang w:val="bg-BG"/>
        </w:rPr>
        <w:t>5</w:t>
      </w:r>
      <w:r w:rsidRPr="004D7D41">
        <w:rPr>
          <w:rFonts w:ascii="Verdana" w:hAnsi="Verdana" w:cs="Arial"/>
          <w:sz w:val="20"/>
          <w:szCs w:val="20"/>
          <w:lang w:val="bg-BG"/>
        </w:rPr>
        <w:t xml:space="preserve">% </w:t>
      </w:r>
      <w:r w:rsidR="00B23EA9" w:rsidRPr="004D7D41">
        <w:rPr>
          <w:rFonts w:ascii="Verdana" w:hAnsi="Verdana" w:cs="Arial"/>
          <w:sz w:val="20"/>
          <w:szCs w:val="20"/>
          <w:lang w:val="bg-BG"/>
        </w:rPr>
        <w:t xml:space="preserve">(пет процента) </w:t>
      </w:r>
      <w:r w:rsidRPr="004D7D41">
        <w:rPr>
          <w:rFonts w:ascii="Verdana" w:hAnsi="Verdana" w:cs="Arial"/>
          <w:sz w:val="20"/>
          <w:szCs w:val="20"/>
          <w:lang w:val="bg-BG"/>
        </w:rPr>
        <w:t>от</w:t>
      </w:r>
      <w:r w:rsidR="00B23EA9" w:rsidRPr="004D7D41">
        <w:rPr>
          <w:rFonts w:ascii="Verdana" w:hAnsi="Verdana" w:cs="Arial"/>
          <w:sz w:val="20"/>
          <w:szCs w:val="20"/>
          <w:lang w:val="bg-BG"/>
        </w:rPr>
        <w:t xml:space="preserve"> стойността на договора</w:t>
      </w:r>
      <w:r w:rsidRPr="004D7D41">
        <w:rPr>
          <w:rFonts w:ascii="Verdana" w:hAnsi="Verdana" w:cs="Arial"/>
          <w:sz w:val="20"/>
          <w:szCs w:val="20"/>
          <w:lang w:val="bg-BG"/>
        </w:rPr>
        <w:t xml:space="preserve">. Условията й са упоменати в договора. </w:t>
      </w:r>
    </w:p>
    <w:p w14:paraId="0F49AB06" w14:textId="53622B6C" w:rsidR="00CB3F4D" w:rsidRPr="004D7D41" w:rsidRDefault="00CB3F4D" w:rsidP="00154325">
      <w:pPr>
        <w:numPr>
          <w:ilvl w:val="1"/>
          <w:numId w:val="1"/>
        </w:numPr>
        <w:tabs>
          <w:tab w:val="num" w:pos="851"/>
        </w:tabs>
        <w:spacing w:before="120" w:after="120"/>
        <w:ind w:left="851" w:hanging="567"/>
        <w:jc w:val="both"/>
        <w:rPr>
          <w:rFonts w:ascii="Verdana" w:hAnsi="Verdana" w:cs="Tahoma"/>
          <w:sz w:val="20"/>
          <w:szCs w:val="20"/>
          <w:lang w:val="bg-BG"/>
        </w:rPr>
      </w:pPr>
      <w:r w:rsidRPr="004D7D41">
        <w:rPr>
          <w:rFonts w:ascii="Verdana" w:hAnsi="Verdana" w:cs="Tahoma"/>
          <w:sz w:val="20"/>
          <w:szCs w:val="20"/>
          <w:lang w:val="bg-BG"/>
        </w:rPr>
        <w:t>Гаранцият</w:t>
      </w:r>
      <w:r w:rsidR="00281662" w:rsidRPr="004D7D41">
        <w:rPr>
          <w:rFonts w:ascii="Verdana" w:hAnsi="Verdana" w:cs="Tahoma"/>
          <w:sz w:val="20"/>
          <w:szCs w:val="20"/>
          <w:lang w:val="bg-BG"/>
        </w:rPr>
        <w:t>а</w:t>
      </w:r>
      <w:r w:rsidRPr="004D7D41">
        <w:rPr>
          <w:rFonts w:ascii="Verdana" w:hAnsi="Verdana" w:cs="Tahoma"/>
          <w:sz w:val="20"/>
          <w:szCs w:val="20"/>
          <w:lang w:val="bg-BG"/>
        </w:rPr>
        <w:t xml:space="preserve"> за </w:t>
      </w:r>
      <w:r w:rsidR="00C13F86" w:rsidRPr="004D7D41">
        <w:rPr>
          <w:rFonts w:ascii="Verdana" w:hAnsi="Verdana" w:cs="Tahoma"/>
          <w:sz w:val="20"/>
          <w:szCs w:val="20"/>
          <w:lang w:val="bg-BG"/>
        </w:rPr>
        <w:t xml:space="preserve">обезпечаване на </w:t>
      </w:r>
      <w:r w:rsidRPr="004D7D41">
        <w:rPr>
          <w:rFonts w:ascii="Verdana" w:hAnsi="Verdana" w:cs="Tahoma"/>
          <w:sz w:val="20"/>
          <w:szCs w:val="20"/>
          <w:lang w:val="bg-BG"/>
        </w:rPr>
        <w:t>изпълнение</w:t>
      </w:r>
      <w:r w:rsidR="00C13F86" w:rsidRPr="004D7D41">
        <w:rPr>
          <w:rFonts w:ascii="Verdana" w:hAnsi="Verdana" w:cs="Tahoma"/>
          <w:sz w:val="20"/>
          <w:szCs w:val="20"/>
          <w:lang w:val="bg-BG"/>
        </w:rPr>
        <w:t>то</w:t>
      </w:r>
      <w:r w:rsidRPr="004D7D41">
        <w:rPr>
          <w:rFonts w:ascii="Verdana" w:hAnsi="Verdana" w:cs="Tahoma"/>
          <w:sz w:val="20"/>
          <w:szCs w:val="20"/>
          <w:lang w:val="bg-BG"/>
        </w:rPr>
        <w:t xml:space="preserve"> се предоставя в една от следните форми: </w:t>
      </w:r>
    </w:p>
    <w:p w14:paraId="0F49AB07"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4D7D41">
        <w:rPr>
          <w:rFonts w:ascii="Verdana" w:hAnsi="Verdana"/>
          <w:sz w:val="20"/>
          <w:szCs w:val="20"/>
          <w:lang w:val="bg-BG"/>
        </w:rPr>
        <w:t>Парична</w:t>
      </w:r>
      <w:r w:rsidRPr="004D7D41">
        <w:rPr>
          <w:rFonts w:ascii="Verdana" w:hAnsi="Verdana" w:cs="Tahoma"/>
          <w:sz w:val="20"/>
          <w:szCs w:val="20"/>
          <w:lang w:val="bg-BG"/>
        </w:rPr>
        <w:t xml:space="preserve"> сума:</w:t>
      </w:r>
    </w:p>
    <w:p w14:paraId="0F49AB09" w14:textId="3CF01DE3" w:rsidR="00CB3F4D" w:rsidRPr="004D7D41" w:rsidRDefault="00CB3F4D" w:rsidP="00154325">
      <w:pPr>
        <w:numPr>
          <w:ilvl w:val="3"/>
          <w:numId w:val="1"/>
        </w:numPr>
        <w:tabs>
          <w:tab w:val="clear" w:pos="2705"/>
          <w:tab w:val="num" w:pos="1558"/>
          <w:tab w:val="num" w:pos="1843"/>
        </w:tabs>
        <w:spacing w:before="120" w:after="120"/>
        <w:ind w:left="1843" w:hanging="992"/>
        <w:jc w:val="both"/>
        <w:rPr>
          <w:rFonts w:ascii="Verdana" w:hAnsi="Verdana"/>
          <w:sz w:val="20"/>
          <w:szCs w:val="20"/>
          <w:lang w:val="bg-BG"/>
        </w:rPr>
      </w:pPr>
      <w:r w:rsidRPr="004D7D41">
        <w:rPr>
          <w:rFonts w:ascii="Verdana" w:hAnsi="Verdana"/>
          <w:sz w:val="20"/>
          <w:szCs w:val="20"/>
          <w:lang w:val="bg-BG"/>
        </w:rPr>
        <w:t xml:space="preserve">Преведена по банков път </w:t>
      </w:r>
      <w:r w:rsidR="009F2FA3" w:rsidRPr="004D7D41">
        <w:rPr>
          <w:rFonts w:ascii="Verdana" w:hAnsi="Verdana"/>
          <w:sz w:val="20"/>
          <w:szCs w:val="20"/>
          <w:lang w:val="bg-BG"/>
        </w:rPr>
        <w:t xml:space="preserve">по следната </w:t>
      </w:r>
      <w:r w:rsidRPr="004D7D41">
        <w:rPr>
          <w:rFonts w:ascii="Verdana" w:hAnsi="Verdana"/>
          <w:sz w:val="20"/>
          <w:szCs w:val="20"/>
          <w:lang w:val="bg-BG"/>
        </w:rPr>
        <w:t>сметка на "Софийска вода" АД: Общинска банка, клон Денкоглу, IBAN: BG07 SOMB 9130 1010 3079 02, BIC: SOMB BGSF</w:t>
      </w:r>
      <w:r w:rsidR="00F9612D" w:rsidRPr="004D7D41">
        <w:rPr>
          <w:rFonts w:ascii="Verdana" w:hAnsi="Verdana"/>
          <w:sz w:val="20"/>
          <w:szCs w:val="20"/>
          <w:lang w:val="bg-BG"/>
        </w:rPr>
        <w:t>, като в основанието се посочва</w:t>
      </w:r>
      <w:r w:rsidR="00F155EB" w:rsidRPr="004D7D41">
        <w:rPr>
          <w:rFonts w:ascii="Verdana" w:hAnsi="Verdana"/>
          <w:sz w:val="20"/>
          <w:szCs w:val="20"/>
          <w:lang w:val="bg-BG"/>
        </w:rPr>
        <w:t>т</w:t>
      </w:r>
      <w:r w:rsidRPr="004D7D41">
        <w:rPr>
          <w:rFonts w:ascii="Verdana" w:hAnsi="Verdana"/>
          <w:sz w:val="20"/>
          <w:szCs w:val="20"/>
          <w:lang w:val="bg-BG"/>
        </w:rPr>
        <w:t xml:space="preserve"> номер</w:t>
      </w:r>
      <w:r w:rsidR="00B23EA9" w:rsidRPr="004D7D41">
        <w:rPr>
          <w:rFonts w:ascii="Verdana" w:hAnsi="Verdana"/>
          <w:sz w:val="20"/>
          <w:szCs w:val="20"/>
          <w:lang w:val="bg-BG"/>
        </w:rPr>
        <w:t>ът на</w:t>
      </w:r>
      <w:r w:rsidRPr="004D7D41">
        <w:rPr>
          <w:rFonts w:ascii="Verdana" w:hAnsi="Verdana"/>
          <w:sz w:val="20"/>
          <w:szCs w:val="20"/>
          <w:lang w:val="bg-BG"/>
        </w:rPr>
        <w:t xml:space="preserve"> </w:t>
      </w:r>
      <w:r w:rsidR="00F9612D" w:rsidRPr="004D7D41">
        <w:rPr>
          <w:rFonts w:ascii="Verdana" w:hAnsi="Verdana"/>
          <w:sz w:val="20"/>
          <w:szCs w:val="20"/>
          <w:lang w:val="bg-BG"/>
        </w:rPr>
        <w:t>п</w:t>
      </w:r>
      <w:r w:rsidR="00B23EA9" w:rsidRPr="004D7D41">
        <w:rPr>
          <w:rFonts w:ascii="Verdana" w:hAnsi="Verdana"/>
          <w:sz w:val="20"/>
          <w:szCs w:val="20"/>
          <w:lang w:val="bg-BG"/>
        </w:rPr>
        <w:t>роцедурата</w:t>
      </w:r>
      <w:r w:rsidRPr="004D7D41">
        <w:rPr>
          <w:rFonts w:ascii="Verdana" w:hAnsi="Verdana"/>
          <w:sz w:val="20"/>
          <w:szCs w:val="20"/>
          <w:lang w:val="bg-BG"/>
        </w:rPr>
        <w:t>.</w:t>
      </w:r>
    </w:p>
    <w:p w14:paraId="0F49AB0A" w14:textId="7543409E"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sz w:val="20"/>
          <w:szCs w:val="20"/>
          <w:lang w:val="bg-BG"/>
        </w:rPr>
      </w:pPr>
      <w:r w:rsidRPr="004D7D41">
        <w:rPr>
          <w:rFonts w:ascii="Verdana" w:hAnsi="Verdana"/>
          <w:sz w:val="20"/>
          <w:szCs w:val="20"/>
          <w:lang w:val="bg-BG"/>
        </w:rPr>
        <w:t>Банкова</w:t>
      </w:r>
      <w:r w:rsidRPr="004D7D41">
        <w:rPr>
          <w:rFonts w:ascii="Verdana" w:hAnsi="Verdana" w:cs="Tahoma"/>
          <w:sz w:val="20"/>
          <w:szCs w:val="20"/>
          <w:lang w:val="bg-BG"/>
        </w:rPr>
        <w:t xml:space="preserve"> </w:t>
      </w:r>
      <w:r w:rsidRPr="004D7D41">
        <w:rPr>
          <w:rFonts w:ascii="Verdana" w:hAnsi="Verdana"/>
          <w:sz w:val="20"/>
          <w:szCs w:val="20"/>
          <w:lang w:val="bg-BG"/>
        </w:rPr>
        <w:t>гаранция</w:t>
      </w:r>
      <w:r w:rsidRPr="004D7D41">
        <w:rPr>
          <w:rFonts w:ascii="Verdana" w:hAnsi="Verdana" w:cs="Tahoma"/>
          <w:sz w:val="20"/>
          <w:szCs w:val="20"/>
          <w:lang w:val="bg-BG"/>
        </w:rPr>
        <w:t>:</w:t>
      </w:r>
      <w:r w:rsidRPr="004D7D41">
        <w:rPr>
          <w:rFonts w:ascii="Verdana" w:hAnsi="Verdana"/>
          <w:sz w:val="20"/>
          <w:szCs w:val="20"/>
          <w:lang w:val="bg-BG"/>
        </w:rPr>
        <w:t xml:space="preserve"> оригинал за съответния предвиден в проект</w:t>
      </w:r>
      <w:r w:rsidR="001952A0">
        <w:rPr>
          <w:rFonts w:ascii="Verdana" w:hAnsi="Verdana"/>
          <w:sz w:val="20"/>
          <w:szCs w:val="20"/>
          <w:lang w:val="bg-BG"/>
        </w:rPr>
        <w:t xml:space="preserve">о-договора срок, вкл. и съобразно посоченото в чл.8 от проекто-договора </w:t>
      </w:r>
      <w:r w:rsidRPr="004D7D41">
        <w:rPr>
          <w:rFonts w:ascii="Verdana" w:hAnsi="Verdana"/>
          <w:sz w:val="20"/>
          <w:szCs w:val="20"/>
          <w:lang w:val="bg-BG"/>
        </w:rPr>
        <w:t xml:space="preserve">. </w:t>
      </w:r>
    </w:p>
    <w:p w14:paraId="0F49AB0B" w14:textId="0F0F4B81"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sz w:val="20"/>
          <w:szCs w:val="20"/>
          <w:lang w:val="bg-BG"/>
        </w:rPr>
        <w:t>Застраховка</w:t>
      </w:r>
      <w:r w:rsidRPr="004D7D41">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2CEFC464" w:rsidR="00CB3F4D" w:rsidRPr="004D7D41" w:rsidRDefault="00CB3F4D" w:rsidP="00154325">
      <w:pPr>
        <w:numPr>
          <w:ilvl w:val="1"/>
          <w:numId w:val="1"/>
        </w:numPr>
        <w:tabs>
          <w:tab w:val="clear" w:pos="567"/>
          <w:tab w:val="num" w:pos="-1"/>
        </w:tabs>
        <w:spacing w:before="120" w:after="120"/>
        <w:ind w:left="851" w:hanging="633"/>
        <w:jc w:val="both"/>
        <w:rPr>
          <w:rFonts w:ascii="Verdana" w:hAnsi="Verdana" w:cs="Tahoma"/>
          <w:sz w:val="20"/>
          <w:szCs w:val="20"/>
          <w:lang w:val="bg-BG"/>
        </w:rPr>
      </w:pPr>
      <w:r w:rsidRPr="004D7D41">
        <w:rPr>
          <w:rFonts w:ascii="Verdana" w:hAnsi="Verdana" w:cs="Tahoma"/>
          <w:sz w:val="20"/>
          <w:szCs w:val="20"/>
          <w:lang w:val="bg-BG"/>
        </w:rPr>
        <w:t xml:space="preserve">Изисквания към гаранцията за </w:t>
      </w:r>
      <w:r w:rsidR="00435AFE" w:rsidRPr="004D7D41">
        <w:rPr>
          <w:rFonts w:ascii="Verdana" w:hAnsi="Verdana" w:cs="Tahoma"/>
          <w:sz w:val="20"/>
          <w:szCs w:val="20"/>
          <w:lang w:val="bg-BG"/>
        </w:rPr>
        <w:t xml:space="preserve">обезпечаване на </w:t>
      </w:r>
      <w:r w:rsidRPr="004D7D41">
        <w:rPr>
          <w:rFonts w:ascii="Verdana" w:hAnsi="Verdana" w:cs="Tahoma"/>
          <w:sz w:val="20"/>
          <w:szCs w:val="20"/>
          <w:lang w:val="bg-BG"/>
        </w:rPr>
        <w:t>изпълнение</w:t>
      </w:r>
      <w:r w:rsidR="00435AFE" w:rsidRPr="004D7D41">
        <w:rPr>
          <w:rFonts w:ascii="Verdana" w:hAnsi="Verdana" w:cs="Tahoma"/>
          <w:sz w:val="20"/>
          <w:szCs w:val="20"/>
          <w:lang w:val="bg-BG"/>
        </w:rPr>
        <w:t>то</w:t>
      </w:r>
      <w:r w:rsidRPr="004D7D41">
        <w:rPr>
          <w:rFonts w:ascii="Verdana" w:hAnsi="Verdana" w:cs="Tahoma"/>
          <w:sz w:val="20"/>
          <w:szCs w:val="20"/>
          <w:lang w:val="bg-BG"/>
        </w:rPr>
        <w:t>:</w:t>
      </w:r>
    </w:p>
    <w:p w14:paraId="0F49AB0D"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При представяне на застраховка или банкова гаранция, същите следва да бъдат </w:t>
      </w:r>
      <w:r w:rsidRPr="004D7D41">
        <w:rPr>
          <w:rFonts w:ascii="Verdana" w:hAnsi="Verdana"/>
          <w:b/>
          <w:bCs/>
          <w:sz w:val="20"/>
          <w:szCs w:val="20"/>
          <w:lang w:val="bg-BG"/>
        </w:rPr>
        <w:t>неотменими и безусловни.</w:t>
      </w:r>
    </w:p>
    <w:p w14:paraId="0F49AB0F"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F49AB11"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0FA27CB" w14:textId="36146F0D" w:rsidR="005A3BA8" w:rsidRPr="004D7D41" w:rsidRDefault="005A3BA8" w:rsidP="005A3BA8">
      <w:pPr>
        <w:numPr>
          <w:ilvl w:val="2"/>
          <w:numId w:val="1"/>
        </w:numPr>
        <w:tabs>
          <w:tab w:val="clear" w:pos="2858"/>
          <w:tab w:val="num" w:pos="1418"/>
          <w:tab w:val="num" w:pos="5126"/>
        </w:tabs>
        <w:spacing w:before="120" w:after="120"/>
        <w:ind w:left="1418" w:hanging="851"/>
        <w:jc w:val="both"/>
        <w:rPr>
          <w:rFonts w:ascii="Verdana" w:hAnsi="Verdana" w:cs="Tahoma"/>
          <w:sz w:val="20"/>
          <w:szCs w:val="20"/>
          <w:lang w:val="bg-BG"/>
        </w:rPr>
      </w:pPr>
      <w:r w:rsidRPr="004D7D4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w:t>
      </w:r>
      <w:r w:rsidR="00B864FB">
        <w:rPr>
          <w:rFonts w:ascii="Verdana" w:hAnsi="Verdana" w:cs="Tahoma"/>
          <w:sz w:val="20"/>
          <w:szCs w:val="20"/>
          <w:lang w:val="bg-BG"/>
        </w:rPr>
        <w:t>, платими при</w:t>
      </w:r>
      <w:r w:rsidRPr="004D7D41">
        <w:rPr>
          <w:rFonts w:ascii="Verdana" w:hAnsi="Verdana" w:cs="Tahoma"/>
          <w:sz w:val="20"/>
          <w:szCs w:val="20"/>
          <w:lang w:val="bg-BG"/>
        </w:rPr>
        <w:t xml:space="preserve"> поискване” (URDG – Uniform Rules for Demand Guarantees) на Международната търговска камара (ICC), Париж и тяхната последна действаща публикация и ревизия.</w:t>
      </w:r>
    </w:p>
    <w:p w14:paraId="0F49AB12"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b/>
          <w:sz w:val="20"/>
          <w:szCs w:val="20"/>
          <w:lang w:val="bg-BG"/>
        </w:rPr>
      </w:pPr>
      <w:r w:rsidRPr="004D7D41">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4D7D41">
        <w:rPr>
          <w:rFonts w:ascii="Verdana" w:hAnsi="Verdana"/>
          <w:sz w:val="20"/>
          <w:szCs w:val="20"/>
          <w:lang w:val="bg-BG"/>
        </w:rPr>
        <w:t xml:space="preserve">изпращане на междубанкови SWIFT съобщения и заплащане на свързаните с това такси, в случай че </w:t>
      </w:r>
      <w:r w:rsidRPr="004D7D41">
        <w:rPr>
          <w:rFonts w:ascii="Verdana" w:hAnsi="Verdana"/>
          <w:sz w:val="20"/>
          <w:szCs w:val="20"/>
          <w:lang w:val="bg-BG"/>
        </w:rPr>
        <w:lastRenderedPageBreak/>
        <w:t>обслужващата банка на участника/изпълнителя има някакви допълнителни специфични изисквания.</w:t>
      </w:r>
    </w:p>
    <w:p w14:paraId="2E93CB0E" w14:textId="5C1D922C" w:rsidR="004B39B2" w:rsidRPr="004D7D41" w:rsidRDefault="00B24380"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00CB3F4D" w:rsidRPr="004D7D41">
        <w:rPr>
          <w:rFonts w:ascii="Verdana" w:hAnsi="Verdana" w:cs="Tahoma"/>
          <w:sz w:val="20"/>
          <w:szCs w:val="20"/>
          <w:lang w:val="bg-BG"/>
        </w:rPr>
        <w:t>.</w:t>
      </w:r>
      <w:r w:rsidR="004B39B2" w:rsidRPr="004D7D41">
        <w:rPr>
          <w:rFonts w:ascii="Verdana" w:hAnsi="Verdana"/>
          <w:spacing w:val="1"/>
          <w:lang w:val="bg-BG"/>
        </w:rPr>
        <w:t xml:space="preserve"> </w:t>
      </w:r>
      <w:r w:rsidR="004B39B2" w:rsidRPr="004D7D41">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F49AB13" w14:textId="76E19992"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7E4E2756" w14:textId="757D84F6" w:rsidR="00401A10" w:rsidRPr="004D7D41" w:rsidRDefault="00401A10"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В случай, че гаранцията е под формата на застраховка, </w:t>
      </w:r>
      <w:r w:rsidR="00125EA1" w:rsidRPr="004D7D41">
        <w:rPr>
          <w:rFonts w:ascii="Verdana" w:hAnsi="Verdana" w:cs="Tahoma"/>
          <w:sz w:val="20"/>
          <w:szCs w:val="20"/>
          <w:lang w:val="bg-BG"/>
        </w:rPr>
        <w:t>застрахователната премия по нея</w:t>
      </w:r>
      <w:r w:rsidRPr="004D7D41">
        <w:rPr>
          <w:rFonts w:ascii="Verdana" w:hAnsi="Verdana" w:cs="Tahoma"/>
          <w:sz w:val="20"/>
          <w:szCs w:val="20"/>
          <w:lang w:val="bg-BG"/>
        </w:rPr>
        <w:t xml:space="preserve"> следва да е платена изцяло при представянето й на възложителя преди сключване на договора</w:t>
      </w:r>
      <w:r w:rsidR="00C20A79" w:rsidRPr="004D7D41">
        <w:rPr>
          <w:rFonts w:ascii="Verdana" w:hAnsi="Verdana" w:cs="Tahoma"/>
          <w:sz w:val="20"/>
          <w:szCs w:val="20"/>
          <w:lang w:val="bg-BG"/>
        </w:rPr>
        <w:t xml:space="preserve"> за обществената поръчка</w:t>
      </w:r>
      <w:r w:rsidRPr="004D7D41">
        <w:rPr>
          <w:rFonts w:ascii="Verdana" w:hAnsi="Verdana" w:cs="Tahoma"/>
          <w:sz w:val="20"/>
          <w:szCs w:val="20"/>
          <w:lang w:val="bg-BG"/>
        </w:rPr>
        <w:t xml:space="preserve">. </w:t>
      </w:r>
    </w:p>
    <w:p w14:paraId="0F49AB14" w14:textId="48C10334" w:rsidR="00CB3F4D" w:rsidRPr="004D7D41" w:rsidRDefault="00401A10"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 </w:t>
      </w:r>
      <w:r w:rsidR="00CB3F4D" w:rsidRPr="004D7D41">
        <w:rPr>
          <w:rFonts w:ascii="Verdana" w:hAnsi="Verdana" w:cs="Tahoma"/>
          <w:sz w:val="20"/>
          <w:szCs w:val="20"/>
          <w:lang w:val="bg-BG"/>
        </w:rPr>
        <w:t xml:space="preserve">Когато участникът, избран за изпълнител на </w:t>
      </w:r>
      <w:r w:rsidR="00382130" w:rsidRPr="004D7D41">
        <w:rPr>
          <w:rFonts w:ascii="Verdana" w:hAnsi="Verdana" w:cs="Tahoma"/>
          <w:sz w:val="20"/>
          <w:szCs w:val="20"/>
          <w:lang w:val="bg-BG"/>
        </w:rPr>
        <w:t>обществената поръчка</w:t>
      </w:r>
      <w:r w:rsidR="00CB3F4D" w:rsidRPr="004D7D41">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 </w:t>
      </w:r>
      <w:r w:rsidR="008A4A3C" w:rsidRPr="004D7D41">
        <w:rPr>
          <w:rFonts w:ascii="Verdana" w:hAnsi="Verdana" w:cs="Tahoma"/>
          <w:sz w:val="20"/>
          <w:szCs w:val="20"/>
          <w:lang w:val="bg-BG"/>
        </w:rPr>
        <w:t xml:space="preserve">обезпечаване на </w:t>
      </w:r>
      <w:r w:rsidR="00CB3F4D" w:rsidRPr="004D7D41">
        <w:rPr>
          <w:rFonts w:ascii="Verdana" w:hAnsi="Verdana" w:cs="Tahoma"/>
          <w:sz w:val="20"/>
          <w:szCs w:val="20"/>
          <w:lang w:val="bg-BG"/>
        </w:rPr>
        <w:t>изпълнение</w:t>
      </w:r>
      <w:r w:rsidR="008A4A3C" w:rsidRPr="004D7D41">
        <w:rPr>
          <w:rFonts w:ascii="Verdana" w:hAnsi="Verdana" w:cs="Tahoma"/>
          <w:sz w:val="20"/>
          <w:szCs w:val="20"/>
          <w:lang w:val="bg-BG"/>
        </w:rPr>
        <w:t>то</w:t>
      </w:r>
      <w:r w:rsidR="00CB3F4D" w:rsidRPr="004D7D41">
        <w:rPr>
          <w:rFonts w:ascii="Verdana" w:hAnsi="Verdana" w:cs="Tahoma"/>
          <w:sz w:val="20"/>
          <w:szCs w:val="20"/>
          <w:lang w:val="bg-BG"/>
        </w:rPr>
        <w:t xml:space="preserve"> се представят и в превод на български език. </w:t>
      </w:r>
    </w:p>
    <w:p w14:paraId="0F49AB15" w14:textId="06D12258"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Условията и сроковете за задържане или освобождаване на гаранцията за </w:t>
      </w:r>
      <w:r w:rsidR="008A4A3C" w:rsidRPr="004D7D41">
        <w:rPr>
          <w:rFonts w:ascii="Verdana" w:hAnsi="Verdana" w:cs="Tahoma"/>
          <w:sz w:val="20"/>
          <w:szCs w:val="20"/>
          <w:lang w:val="bg-BG"/>
        </w:rPr>
        <w:t xml:space="preserve">обезпечаване на </w:t>
      </w:r>
      <w:r w:rsidRPr="004D7D41">
        <w:rPr>
          <w:rFonts w:ascii="Verdana" w:hAnsi="Verdana" w:cs="Tahoma"/>
          <w:sz w:val="20"/>
          <w:szCs w:val="20"/>
          <w:lang w:val="bg-BG"/>
        </w:rPr>
        <w:t>изпълнение</w:t>
      </w:r>
      <w:r w:rsidR="008A4A3C" w:rsidRPr="004D7D41">
        <w:rPr>
          <w:rFonts w:ascii="Verdana" w:hAnsi="Verdana" w:cs="Tahoma"/>
          <w:sz w:val="20"/>
          <w:szCs w:val="20"/>
          <w:lang w:val="bg-BG"/>
        </w:rPr>
        <w:t>то</w:t>
      </w:r>
      <w:r w:rsidRPr="004D7D41">
        <w:rPr>
          <w:rFonts w:ascii="Verdana" w:hAnsi="Verdana" w:cs="Tahoma"/>
          <w:sz w:val="20"/>
          <w:szCs w:val="20"/>
          <w:lang w:val="bg-BG"/>
        </w:rPr>
        <w:t xml:space="preserve"> са уредени в </w:t>
      </w:r>
      <w:r w:rsidR="00CC06F9" w:rsidRPr="004D7D41">
        <w:rPr>
          <w:rFonts w:ascii="Verdana" w:hAnsi="Verdana" w:cs="Tahoma"/>
          <w:sz w:val="20"/>
          <w:szCs w:val="20"/>
          <w:lang w:val="bg-BG"/>
        </w:rPr>
        <w:t xml:space="preserve">проекта на </w:t>
      </w:r>
      <w:r w:rsidRPr="004D7D41">
        <w:rPr>
          <w:rFonts w:ascii="Verdana" w:hAnsi="Verdana" w:cs="Tahoma"/>
          <w:sz w:val="20"/>
          <w:szCs w:val="20"/>
          <w:lang w:val="bg-BG"/>
        </w:rPr>
        <w:t xml:space="preserve">договора за обществена поръчка. </w:t>
      </w:r>
    </w:p>
    <w:p w14:paraId="0F49AB16" w14:textId="202F4098" w:rsidR="00CB3F4D" w:rsidRPr="004D7D41" w:rsidRDefault="00CB3F4D" w:rsidP="00154325">
      <w:pPr>
        <w:numPr>
          <w:ilvl w:val="1"/>
          <w:numId w:val="1"/>
        </w:numPr>
        <w:tabs>
          <w:tab w:val="clear" w:pos="567"/>
          <w:tab w:val="num" w:pos="-1"/>
        </w:tabs>
        <w:spacing w:before="120" w:after="120"/>
        <w:ind w:left="851" w:hanging="633"/>
        <w:jc w:val="both"/>
        <w:rPr>
          <w:rFonts w:ascii="Verdana" w:hAnsi="Verdana" w:cs="Arial"/>
          <w:sz w:val="20"/>
          <w:szCs w:val="20"/>
          <w:lang w:val="bg-BG"/>
        </w:rPr>
      </w:pPr>
      <w:r w:rsidRPr="004D7D41">
        <w:rPr>
          <w:rFonts w:ascii="Verdana" w:hAnsi="Verdana" w:cs="Arial"/>
          <w:b/>
          <w:sz w:val="20"/>
          <w:szCs w:val="20"/>
          <w:lang w:val="bg-BG"/>
        </w:rPr>
        <w:t>Възложител</w:t>
      </w:r>
      <w:r w:rsidRPr="004D7D41">
        <w:rPr>
          <w:rFonts w:ascii="Verdana" w:hAnsi="Verdana" w:cs="Arial"/>
          <w:sz w:val="20"/>
          <w:szCs w:val="20"/>
          <w:lang w:val="bg-BG"/>
        </w:rPr>
        <w:t>: Фредерик Лоран Фарош</w:t>
      </w:r>
      <w:r w:rsidR="000650C9" w:rsidRPr="004D7D41">
        <w:rPr>
          <w:rFonts w:ascii="Verdana" w:hAnsi="Verdana" w:cs="Arial"/>
          <w:sz w:val="20"/>
          <w:szCs w:val="20"/>
          <w:lang w:val="bg-BG"/>
        </w:rPr>
        <w:t xml:space="preserve"> </w:t>
      </w:r>
      <w:r w:rsidRPr="004D7D41">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Лице за контакт по процедурата: </w:t>
      </w:r>
      <w:r w:rsidR="008875AF" w:rsidRPr="004D7D41">
        <w:rPr>
          <w:rFonts w:ascii="Verdana" w:hAnsi="Verdana" w:cs="Arial"/>
          <w:sz w:val="20"/>
          <w:szCs w:val="20"/>
          <w:lang w:val="bg-BG"/>
        </w:rPr>
        <w:t xml:space="preserve">Елена Петкова, тел: +359 2 81 22 560, Факс: +359 2 8122 588/589, e-mail: </w:t>
      </w:r>
      <w:hyperlink r:id="rId18" w:history="1">
        <w:r w:rsidR="008875AF" w:rsidRPr="004D7D41">
          <w:rPr>
            <w:rStyle w:val="Hyperlink"/>
            <w:rFonts w:ascii="Verdana" w:hAnsi="Verdana" w:cs="Arial"/>
            <w:sz w:val="20"/>
            <w:szCs w:val="20"/>
            <w:lang w:val="bg-BG"/>
          </w:rPr>
          <w:t>epetkova@sofiyskavoda.bg</w:t>
        </w:r>
      </w:hyperlink>
      <w:r w:rsidRPr="004D7D41">
        <w:rPr>
          <w:rFonts w:ascii="Verdana" w:hAnsi="Verdana" w:cs="Arial"/>
          <w:sz w:val="20"/>
          <w:szCs w:val="20"/>
          <w:lang w:val="bg-BG"/>
        </w:rPr>
        <w:t>.</w:t>
      </w:r>
    </w:p>
    <w:p w14:paraId="0F49AB17" w14:textId="0D72E85F" w:rsidR="00CB3F4D" w:rsidRPr="004D7D41" w:rsidRDefault="00CB3F4D" w:rsidP="00154325">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4D7D41">
        <w:rPr>
          <w:rFonts w:ascii="Verdana" w:hAnsi="Verdana" w:cs="Tahoma"/>
          <w:b/>
          <w:sz w:val="20"/>
          <w:szCs w:val="20"/>
          <w:lang w:val="bg-BG"/>
        </w:rPr>
        <w:t xml:space="preserve">Срокът на договора </w:t>
      </w:r>
      <w:r w:rsidRPr="004D7D41">
        <w:rPr>
          <w:rFonts w:ascii="Verdana" w:hAnsi="Verdana" w:cs="Tahoma"/>
          <w:sz w:val="20"/>
          <w:szCs w:val="20"/>
          <w:lang w:val="bg-BG"/>
        </w:rPr>
        <w:t>е посочен в проекта на договор</w:t>
      </w:r>
      <w:r w:rsidR="0015141D" w:rsidRPr="004D7D41">
        <w:rPr>
          <w:rFonts w:ascii="Verdana" w:hAnsi="Verdana" w:cs="Tahoma"/>
          <w:sz w:val="20"/>
          <w:szCs w:val="20"/>
          <w:lang w:val="bg-BG"/>
        </w:rPr>
        <w:t>а</w:t>
      </w:r>
      <w:r w:rsidRPr="004D7D41">
        <w:rPr>
          <w:rFonts w:ascii="Verdana" w:hAnsi="Verdana" w:cs="Tahoma"/>
          <w:sz w:val="20"/>
          <w:szCs w:val="20"/>
          <w:lang w:val="bg-BG"/>
        </w:rPr>
        <w:t>.</w:t>
      </w:r>
    </w:p>
    <w:p w14:paraId="0F49AB18" w14:textId="77777777" w:rsidR="00CB3F4D" w:rsidRPr="004D7D41" w:rsidRDefault="00CB3F4D" w:rsidP="00154325">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4D7D41">
        <w:rPr>
          <w:rFonts w:ascii="Verdana" w:hAnsi="Verdana" w:cs="Tahoma"/>
          <w:b/>
          <w:sz w:val="20"/>
          <w:szCs w:val="20"/>
          <w:lang w:val="bg-BG"/>
        </w:rPr>
        <w:t xml:space="preserve">Техническите спецификации, </w:t>
      </w:r>
      <w:r w:rsidRPr="004D7D41">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F49AB19" w14:textId="77777777" w:rsidR="00CB3F4D" w:rsidRPr="004D7D41" w:rsidRDefault="00CB3F4D" w:rsidP="00154325">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4D7D41">
        <w:rPr>
          <w:rFonts w:ascii="Verdana" w:hAnsi="Verdana" w:cs="Tahoma"/>
          <w:b/>
          <w:sz w:val="20"/>
          <w:szCs w:val="20"/>
          <w:lang w:val="bg-BG"/>
        </w:rPr>
        <w:t>Разяснения по условията на процедурата</w:t>
      </w:r>
    </w:p>
    <w:p w14:paraId="0F49AB1A" w14:textId="2FA4B789" w:rsidR="00CB3F4D" w:rsidRPr="004D7D41" w:rsidRDefault="00CB3F4D" w:rsidP="00154325">
      <w:pPr>
        <w:numPr>
          <w:ilvl w:val="1"/>
          <w:numId w:val="1"/>
        </w:numPr>
        <w:tabs>
          <w:tab w:val="clear" w:pos="567"/>
          <w:tab w:val="num" w:pos="-1"/>
        </w:tabs>
        <w:spacing w:before="120" w:after="120"/>
        <w:ind w:left="851" w:hanging="633"/>
        <w:jc w:val="both"/>
        <w:rPr>
          <w:rFonts w:ascii="Verdana" w:hAnsi="Verdana" w:cs="Tahoma"/>
          <w:sz w:val="20"/>
          <w:szCs w:val="20"/>
          <w:lang w:val="bg-BG"/>
        </w:rPr>
      </w:pPr>
      <w:r w:rsidRPr="004D7D41">
        <w:rPr>
          <w:rStyle w:val="ala30"/>
          <w:rFonts w:ascii="Verdana" w:hAnsi="Verdana" w:cs="Tahoma"/>
          <w:sz w:val="20"/>
          <w:szCs w:val="20"/>
          <w:lang w:val="bg-BG"/>
        </w:rPr>
        <w:t>Лицата могат да поискат писмено</w:t>
      </w:r>
      <w:r w:rsidRPr="004D7D41">
        <w:rPr>
          <w:rStyle w:val="FootnoteReference"/>
          <w:rFonts w:ascii="Verdana" w:hAnsi="Verdana" w:cs="Tahoma"/>
          <w:sz w:val="20"/>
          <w:szCs w:val="20"/>
          <w:lang w:val="bg-BG"/>
        </w:rPr>
        <w:footnoteReference w:id="2"/>
      </w:r>
      <w:r w:rsidRPr="004D7D41">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w:t>
      </w:r>
      <w:r w:rsidR="0071118E" w:rsidRPr="004D7D41">
        <w:rPr>
          <w:rStyle w:val="ala30"/>
          <w:rFonts w:ascii="Verdana" w:hAnsi="Verdana" w:cs="Tahoma"/>
          <w:sz w:val="20"/>
          <w:szCs w:val="20"/>
          <w:lang w:val="bg-BG"/>
        </w:rPr>
        <w:t xml:space="preserve">оферти </w:t>
      </w:r>
      <w:r w:rsidRPr="004D7D41">
        <w:rPr>
          <w:rStyle w:val="ala30"/>
          <w:rFonts w:ascii="Verdana" w:hAnsi="Verdana" w:cs="Tahoma"/>
          <w:sz w:val="20"/>
          <w:szCs w:val="20"/>
          <w:lang w:val="bg-BG"/>
        </w:rPr>
        <w:t xml:space="preserve">за участие. </w:t>
      </w:r>
    </w:p>
    <w:p w14:paraId="0F49AB1B" w14:textId="5D21CDD9" w:rsidR="00CB3F4D" w:rsidRPr="004D7D41" w:rsidRDefault="00CB3F4D" w:rsidP="00154325">
      <w:pPr>
        <w:spacing w:before="120" w:after="120"/>
        <w:ind w:firstLine="567"/>
        <w:jc w:val="both"/>
        <w:rPr>
          <w:rFonts w:ascii="Verdana" w:hAnsi="Verdana" w:cs="Tahoma"/>
          <w:sz w:val="20"/>
          <w:szCs w:val="20"/>
          <w:lang w:val="bg-BG"/>
        </w:rPr>
      </w:pPr>
      <w:r w:rsidRPr="004D7D41">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w:t>
      </w:r>
      <w:r w:rsidR="0071118E" w:rsidRPr="004D7D41">
        <w:rPr>
          <w:rFonts w:ascii="Verdana" w:hAnsi="Verdana" w:cs="Tahoma"/>
          <w:sz w:val="20"/>
          <w:szCs w:val="20"/>
          <w:lang w:val="bg-BG"/>
        </w:rPr>
        <w:t xml:space="preserve">оферти </w:t>
      </w:r>
      <w:r w:rsidRPr="004D7D41">
        <w:rPr>
          <w:rFonts w:ascii="Verdana" w:hAnsi="Verdana" w:cs="Tahoma"/>
          <w:sz w:val="20"/>
          <w:szCs w:val="20"/>
          <w:lang w:val="bg-BG"/>
        </w:rPr>
        <w:t xml:space="preserve">за участие. В разясненията не се посочва лицето, направило запитването. </w:t>
      </w:r>
    </w:p>
    <w:p w14:paraId="0F49AB1C" w14:textId="48A3B773" w:rsidR="00CB3F4D" w:rsidRPr="004D7D41" w:rsidRDefault="00CB3F4D" w:rsidP="00154325">
      <w:pPr>
        <w:spacing w:before="120" w:after="120"/>
        <w:ind w:firstLine="567"/>
        <w:jc w:val="both"/>
        <w:rPr>
          <w:rFonts w:ascii="Verdana" w:hAnsi="Verdana" w:cs="Tahoma"/>
          <w:sz w:val="20"/>
          <w:szCs w:val="20"/>
          <w:lang w:val="bg-BG"/>
        </w:rPr>
      </w:pPr>
      <w:r w:rsidRPr="004D7D41">
        <w:rPr>
          <w:rFonts w:ascii="Verdana" w:hAnsi="Verdana" w:cs="Tahoma"/>
          <w:sz w:val="20"/>
          <w:szCs w:val="20"/>
          <w:lang w:val="bg-BG"/>
        </w:rPr>
        <w:t xml:space="preserve">Възложителят </w:t>
      </w:r>
      <w:r w:rsidRPr="004D7D41">
        <w:rPr>
          <w:rFonts w:ascii="Verdana" w:hAnsi="Verdana" w:cs="Tahoma"/>
          <w:b/>
          <w:sz w:val="20"/>
          <w:szCs w:val="20"/>
          <w:lang w:val="bg-BG"/>
        </w:rPr>
        <w:t>не</w:t>
      </w:r>
      <w:r w:rsidRPr="004D7D41">
        <w:rPr>
          <w:rFonts w:ascii="Verdana" w:hAnsi="Verdana" w:cs="Tahoma"/>
          <w:sz w:val="20"/>
          <w:szCs w:val="20"/>
          <w:lang w:val="bg-BG"/>
        </w:rPr>
        <w:t xml:space="preserve"> предоставя разяснения, ако искането е постъпило след законово определен срок. </w:t>
      </w:r>
    </w:p>
    <w:p w14:paraId="0F49AB1D" w14:textId="4BC18501" w:rsidR="00CB3F4D" w:rsidRDefault="00CB3F4D" w:rsidP="00154325">
      <w:pPr>
        <w:spacing w:before="120" w:after="120"/>
        <w:ind w:firstLine="480"/>
        <w:jc w:val="both"/>
        <w:rPr>
          <w:rFonts w:ascii="Verdana" w:hAnsi="Verdana" w:cs="Tahoma"/>
          <w:sz w:val="20"/>
          <w:szCs w:val="20"/>
          <w:lang w:val="bg-BG"/>
        </w:rPr>
      </w:pPr>
      <w:r w:rsidRPr="004D7D41">
        <w:rPr>
          <w:rFonts w:ascii="Verdana" w:hAnsi="Verdana" w:cs="Tahoma"/>
          <w:sz w:val="20"/>
          <w:szCs w:val="20"/>
          <w:lang w:val="bg-BG"/>
        </w:rPr>
        <w:t xml:space="preserve">Разясненията се предоставят чрез публикуване на профила на купувача. </w:t>
      </w:r>
    </w:p>
    <w:p w14:paraId="7D87B587" w14:textId="77777777" w:rsidR="002A2008" w:rsidRPr="004D7D41" w:rsidRDefault="002A2008" w:rsidP="00154325">
      <w:pPr>
        <w:spacing w:before="120" w:after="120"/>
        <w:ind w:firstLine="480"/>
        <w:jc w:val="both"/>
        <w:rPr>
          <w:rFonts w:ascii="Verdana" w:hAnsi="Verdana" w:cs="Tahoma"/>
          <w:sz w:val="20"/>
          <w:szCs w:val="20"/>
          <w:lang w:val="bg-BG"/>
        </w:rPr>
      </w:pPr>
    </w:p>
    <w:p w14:paraId="0F49AB1E" w14:textId="77777777"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sz w:val="20"/>
          <w:szCs w:val="20"/>
          <w:lang w:val="bg-BG"/>
        </w:rPr>
      </w:pPr>
      <w:r w:rsidRPr="004D7D41">
        <w:rPr>
          <w:rFonts w:ascii="Verdana" w:hAnsi="Verdana" w:cs="Arial"/>
          <w:sz w:val="20"/>
          <w:szCs w:val="20"/>
          <w:lang w:val="bg-BG"/>
        </w:rPr>
        <w:lastRenderedPageBreak/>
        <w:t>Исканията се адресират и се изпращат само до лицето за контакт по процедурата по начините определени в тази документация.</w:t>
      </w:r>
    </w:p>
    <w:p w14:paraId="0F49AB1F" w14:textId="77777777"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sz w:val="20"/>
          <w:szCs w:val="20"/>
          <w:lang w:val="bg-BG"/>
        </w:rPr>
      </w:pPr>
      <w:r w:rsidRPr="004D7D41">
        <w:rPr>
          <w:rFonts w:ascii="Verdana" w:hAnsi="Verdana" w:cs="Arial"/>
          <w:sz w:val="20"/>
          <w:szCs w:val="20"/>
          <w:lang w:val="bg-BG"/>
        </w:rPr>
        <w:t>В случай, че писменото искане за разяснение се входира в Деловодството на възложителя</w:t>
      </w:r>
      <w:r w:rsidRPr="004D7D41">
        <w:rPr>
          <w:rFonts w:ascii="Verdana" w:hAnsi="Verdana"/>
          <w:sz w:val="20"/>
          <w:szCs w:val="20"/>
          <w:lang w:val="bg-BG"/>
        </w:rPr>
        <w:t xml:space="preserve">, то </w:t>
      </w:r>
      <w:r w:rsidRPr="004D7D41">
        <w:rPr>
          <w:rFonts w:ascii="Verdana" w:hAnsi="Verdana" w:cs="Arial"/>
          <w:sz w:val="20"/>
          <w:szCs w:val="20"/>
          <w:lang w:val="bg-BG"/>
        </w:rPr>
        <w:t xml:space="preserve">важи датата на получаване на писмото в Деловодството на “Софийска вода” АД. </w:t>
      </w:r>
    </w:p>
    <w:p w14:paraId="0F49AB20" w14:textId="4E922E25" w:rsidR="00CB3F4D" w:rsidRPr="004D7D41" w:rsidRDefault="00CB3F4D" w:rsidP="00154325">
      <w:pPr>
        <w:spacing w:before="120" w:after="120"/>
        <w:ind w:firstLine="567"/>
        <w:jc w:val="both"/>
        <w:rPr>
          <w:rFonts w:ascii="Verdana" w:hAnsi="Verdana"/>
          <w:sz w:val="20"/>
          <w:szCs w:val="20"/>
          <w:lang w:val="bg-BG"/>
        </w:rPr>
      </w:pPr>
      <w:r w:rsidRPr="004D7D41">
        <w:rPr>
          <w:rFonts w:ascii="Verdana" w:hAnsi="Verdana" w:cs="Arial"/>
          <w:sz w:val="20"/>
          <w:szCs w:val="20"/>
          <w:lang w:val="bg-BG"/>
        </w:rPr>
        <w:t xml:space="preserve">Деловодството на “Софийска вода” АД е с </w:t>
      </w:r>
      <w:r w:rsidRPr="004D7D41">
        <w:rPr>
          <w:rFonts w:ascii="Verdana" w:hAnsi="Verdana" w:cs="Arial"/>
          <w:i/>
          <w:sz w:val="20"/>
          <w:szCs w:val="20"/>
          <w:lang w:val="bg-BG"/>
        </w:rPr>
        <w:t>работно време</w:t>
      </w:r>
      <w:r w:rsidRPr="004D7D41">
        <w:rPr>
          <w:rFonts w:ascii="Verdana" w:hAnsi="Verdana" w:cs="Arial"/>
          <w:sz w:val="20"/>
          <w:szCs w:val="20"/>
          <w:lang w:val="bg-BG"/>
        </w:rPr>
        <w:t xml:space="preserve"> от 08:00 до 16:30 часа всеки работен ден и </w:t>
      </w:r>
      <w:r w:rsidR="00D805B2" w:rsidRPr="004D7D41">
        <w:rPr>
          <w:rFonts w:ascii="Verdana" w:hAnsi="Verdana" w:cs="Arial"/>
          <w:sz w:val="20"/>
          <w:szCs w:val="20"/>
          <w:lang w:val="bg-BG"/>
        </w:rPr>
        <w:t xml:space="preserve">се намира на </w:t>
      </w:r>
      <w:r w:rsidRPr="004D7D41">
        <w:rPr>
          <w:rFonts w:ascii="Verdana" w:hAnsi="Verdana" w:cs="Arial"/>
          <w:i/>
          <w:sz w:val="20"/>
          <w:szCs w:val="20"/>
          <w:lang w:val="bg-BG"/>
        </w:rPr>
        <w:t>адрес</w:t>
      </w:r>
      <w:r w:rsidRPr="004D7D41">
        <w:rPr>
          <w:rFonts w:ascii="Verdana" w:hAnsi="Verdana" w:cs="Arial"/>
          <w:sz w:val="20"/>
          <w:szCs w:val="20"/>
          <w:lang w:val="bg-BG"/>
        </w:rPr>
        <w:t>: “Софийска вода” АД, град София 1766, район Младост, ж.к. Младост ІV, ул. "Бизнес парк" №1, сграда 2А.</w:t>
      </w:r>
    </w:p>
    <w:p w14:paraId="0F49AB21" w14:textId="40AA9FC9" w:rsidR="00CB3F4D" w:rsidRPr="004D7D41" w:rsidRDefault="00CB3F4D" w:rsidP="00154325">
      <w:pPr>
        <w:numPr>
          <w:ilvl w:val="0"/>
          <w:numId w:val="1"/>
        </w:numPr>
        <w:tabs>
          <w:tab w:val="clear" w:pos="624"/>
          <w:tab w:val="num" w:pos="-1080"/>
        </w:tabs>
        <w:spacing w:before="120" w:after="120"/>
        <w:ind w:left="567" w:hanging="567"/>
        <w:jc w:val="both"/>
        <w:rPr>
          <w:rFonts w:ascii="Verdana" w:hAnsi="Verdana"/>
          <w:sz w:val="20"/>
          <w:szCs w:val="20"/>
          <w:lang w:val="bg-BG"/>
        </w:rPr>
      </w:pPr>
      <w:r w:rsidRPr="004D7D41">
        <w:rPr>
          <w:rFonts w:ascii="Verdana" w:hAnsi="Verdana"/>
          <w:bCs/>
          <w:sz w:val="20"/>
          <w:szCs w:val="20"/>
          <w:lang w:val="bg-BG"/>
        </w:rPr>
        <w:t xml:space="preserve">Всички действия на възложителя към участниците са в писмен вид. Обменът на </w:t>
      </w:r>
      <w:r w:rsidRPr="004D7D4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B66E82" w:rsidRPr="004D7D41">
        <w:rPr>
          <w:rFonts w:ascii="Verdana" w:hAnsi="Verdana"/>
          <w:sz w:val="20"/>
          <w:szCs w:val="20"/>
          <w:lang w:val="bg-BG"/>
        </w:rPr>
        <w:t>като съобщението</w:t>
      </w:r>
      <w:r w:rsidR="002842B9" w:rsidRPr="004D7D41">
        <w:rPr>
          <w:rFonts w:ascii="Verdana" w:hAnsi="Verdana"/>
          <w:sz w:val="20"/>
          <w:szCs w:val="20"/>
          <w:lang w:val="bg-BG"/>
        </w:rPr>
        <w:t>,</w:t>
      </w:r>
      <w:r w:rsidR="00B66E82" w:rsidRPr="004D7D41">
        <w:rPr>
          <w:rFonts w:ascii="Verdana" w:hAnsi="Verdana"/>
          <w:sz w:val="20"/>
          <w:szCs w:val="20"/>
          <w:lang w:val="bg-BG"/>
        </w:rPr>
        <w:t xml:space="preserve"> </w:t>
      </w:r>
      <w:r w:rsidR="00725AD6" w:rsidRPr="004D7D41">
        <w:rPr>
          <w:rFonts w:ascii="Verdana" w:hAnsi="Verdana"/>
          <w:sz w:val="20"/>
          <w:szCs w:val="20"/>
          <w:lang w:val="bg-BG"/>
        </w:rPr>
        <w:t>с което се изпраща</w:t>
      </w:r>
      <w:r w:rsidR="002842B9" w:rsidRPr="004D7D41">
        <w:rPr>
          <w:rFonts w:ascii="Verdana" w:hAnsi="Verdana"/>
          <w:sz w:val="20"/>
          <w:szCs w:val="20"/>
          <w:lang w:val="bg-BG"/>
        </w:rPr>
        <w:t>,</w:t>
      </w:r>
      <w:r w:rsidR="00725AD6" w:rsidRPr="004D7D41">
        <w:rPr>
          <w:rFonts w:ascii="Verdana" w:hAnsi="Verdana"/>
          <w:sz w:val="20"/>
          <w:szCs w:val="20"/>
          <w:lang w:val="bg-BG"/>
        </w:rPr>
        <w:t xml:space="preserve"> </w:t>
      </w:r>
      <w:r w:rsidR="00B66E82" w:rsidRPr="004D7D41">
        <w:rPr>
          <w:rFonts w:ascii="Verdana" w:hAnsi="Verdana"/>
          <w:sz w:val="20"/>
          <w:szCs w:val="20"/>
          <w:lang w:val="bg-BG"/>
        </w:rPr>
        <w:t xml:space="preserve">се подписва с електронен подпис </w:t>
      </w:r>
      <w:r w:rsidRPr="004D7D41">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6CC0BDF4" w:rsidR="00CB3F4D" w:rsidRPr="004D7D41" w:rsidRDefault="00CB3F4D" w:rsidP="00154325">
      <w:pPr>
        <w:numPr>
          <w:ilvl w:val="0"/>
          <w:numId w:val="1"/>
        </w:numPr>
        <w:tabs>
          <w:tab w:val="clear" w:pos="624"/>
          <w:tab w:val="num" w:pos="-1080"/>
        </w:tabs>
        <w:spacing w:before="120" w:after="120"/>
        <w:jc w:val="both"/>
        <w:rPr>
          <w:rFonts w:ascii="Verdana" w:hAnsi="Verdana" w:cs="Arial"/>
          <w:sz w:val="20"/>
          <w:szCs w:val="20"/>
          <w:lang w:val="bg-BG"/>
        </w:rPr>
      </w:pPr>
      <w:r w:rsidRPr="004D7D41">
        <w:rPr>
          <w:rFonts w:ascii="Verdana" w:hAnsi="Verdana" w:cs="Arial"/>
          <w:b/>
          <w:sz w:val="20"/>
          <w:szCs w:val="20"/>
          <w:lang w:val="bg-BG"/>
        </w:rPr>
        <w:t>Подготовка на офертата</w:t>
      </w:r>
    </w:p>
    <w:p w14:paraId="0F49AB23" w14:textId="08B10DB3"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Arial"/>
          <w:sz w:val="20"/>
          <w:szCs w:val="20"/>
          <w:lang w:val="bg-BG"/>
        </w:rPr>
      </w:pPr>
      <w:r w:rsidRPr="004D7D4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D7D41">
        <w:rPr>
          <w:rFonts w:ascii="Verdana" w:eastAsia="Calibri" w:hAnsi="Verdana" w:cs="TimesNewRomanPSMT"/>
          <w:sz w:val="20"/>
          <w:szCs w:val="20"/>
          <w:lang w:val="bg-BG"/>
        </w:rPr>
        <w:t xml:space="preserve"> </w:t>
      </w:r>
      <w:r w:rsidRPr="004D7D4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14E7936C" w:rsidR="00CB3F4D" w:rsidRPr="004D7D41" w:rsidRDefault="009A2BC0" w:rsidP="00154325">
      <w:pPr>
        <w:numPr>
          <w:ilvl w:val="1"/>
          <w:numId w:val="1"/>
        </w:numPr>
        <w:tabs>
          <w:tab w:val="clear" w:pos="567"/>
          <w:tab w:val="num" w:pos="-1137"/>
        </w:tabs>
        <w:spacing w:before="120" w:after="120"/>
        <w:ind w:left="851" w:hanging="633"/>
        <w:jc w:val="both"/>
        <w:rPr>
          <w:rFonts w:ascii="Verdana" w:hAnsi="Verdana" w:cs="Arial"/>
          <w:sz w:val="20"/>
          <w:szCs w:val="20"/>
          <w:lang w:val="bg-BG"/>
        </w:rPr>
      </w:pPr>
      <w:r w:rsidRPr="004D7D41">
        <w:rPr>
          <w:rFonts w:ascii="Verdana" w:hAnsi="Verdana" w:cs="Arial"/>
          <w:sz w:val="20"/>
          <w:szCs w:val="20"/>
          <w:lang w:val="bg-BG"/>
        </w:rPr>
        <w:t xml:space="preserve">Участникът </w:t>
      </w:r>
      <w:r w:rsidR="00CB3F4D" w:rsidRPr="004D7D41">
        <w:rPr>
          <w:rFonts w:ascii="Verdana" w:hAnsi="Verdana" w:cs="Arial"/>
          <w:sz w:val="20"/>
          <w:szCs w:val="20"/>
          <w:lang w:val="bg-BG"/>
        </w:rPr>
        <w:t xml:space="preserve">няма право да поставя условия, които са различни от условията и изискванията, заложени в документацията за </w:t>
      </w:r>
      <w:r w:rsidR="00AF062C" w:rsidRPr="004D7D41">
        <w:rPr>
          <w:rFonts w:ascii="Verdana" w:hAnsi="Verdana" w:cs="Arial"/>
          <w:sz w:val="20"/>
          <w:szCs w:val="20"/>
          <w:lang w:val="bg-BG"/>
        </w:rPr>
        <w:t>обществената поръчка</w:t>
      </w:r>
      <w:r w:rsidR="00CB3F4D" w:rsidRPr="004D7D41">
        <w:rPr>
          <w:rFonts w:ascii="Verdana" w:hAnsi="Verdana" w:cs="Arial"/>
          <w:sz w:val="20"/>
          <w:szCs w:val="20"/>
          <w:lang w:val="bg-BG"/>
        </w:rPr>
        <w:t>.</w:t>
      </w:r>
    </w:p>
    <w:p w14:paraId="4455DF20" w14:textId="77777777" w:rsidR="000B31EA" w:rsidRPr="004D7D41" w:rsidRDefault="000B31EA"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Style w:val="alcapt2"/>
          <w:rFonts w:ascii="Verdana" w:hAnsi="Verdana" w:cs="Tahoma"/>
          <w:sz w:val="20"/>
          <w:szCs w:val="20"/>
          <w:lang w:val="bg-BG"/>
        </w:rPr>
        <w:t>Опаковката</w:t>
      </w:r>
      <w:r w:rsidRPr="004D7D41">
        <w:rPr>
          <w:rFonts w:ascii="Verdana" w:hAnsi="Verdana" w:cs="Tahoma"/>
          <w:sz w:val="20"/>
          <w:szCs w:val="20"/>
          <w:lang w:val="bg-BG"/>
        </w:rPr>
        <w:t xml:space="preserve"> с офертата следва да включва </w:t>
      </w:r>
      <w:r w:rsidRPr="004D7D41">
        <w:rPr>
          <w:rFonts w:ascii="Verdana" w:hAnsi="Verdana"/>
          <w:sz w:val="20"/>
          <w:szCs w:val="20"/>
          <w:lang w:val="bg-BG"/>
        </w:rPr>
        <w:t>документите</w:t>
      </w:r>
      <w:r w:rsidRPr="004D7D41">
        <w:rPr>
          <w:rFonts w:ascii="Verdana" w:hAnsi="Verdana" w:cs="Tahoma"/>
          <w:sz w:val="20"/>
          <w:szCs w:val="20"/>
          <w:lang w:val="bg-BG"/>
        </w:rPr>
        <w:t xml:space="preserve"> по чл.39, ал.2 и </w:t>
      </w:r>
      <w:r w:rsidRPr="004D7D41">
        <w:rPr>
          <w:rFonts w:ascii="Verdana" w:hAnsi="Verdana" w:cs="Arial"/>
          <w:sz w:val="20"/>
          <w:szCs w:val="20"/>
          <w:lang w:val="bg-BG"/>
        </w:rPr>
        <w:t>ал</w:t>
      </w:r>
      <w:r w:rsidRPr="004D7D4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0F49AB28" w14:textId="31768E61" w:rsidR="00CB3F4D" w:rsidRPr="004D7D41" w:rsidRDefault="00E7448C" w:rsidP="00154325">
      <w:pPr>
        <w:numPr>
          <w:ilvl w:val="1"/>
          <w:numId w:val="1"/>
        </w:numPr>
        <w:tabs>
          <w:tab w:val="clear" w:pos="567"/>
          <w:tab w:val="num" w:pos="-1137"/>
        </w:tabs>
        <w:spacing w:before="120" w:after="120"/>
        <w:ind w:left="851" w:hanging="633"/>
        <w:jc w:val="both"/>
        <w:rPr>
          <w:rFonts w:ascii="Verdana" w:hAnsi="Verdana" w:cs="Arial"/>
          <w:sz w:val="20"/>
          <w:szCs w:val="20"/>
          <w:lang w:val="bg-BG"/>
        </w:rPr>
      </w:pPr>
      <w:r w:rsidRPr="004D7D41">
        <w:rPr>
          <w:rFonts w:ascii="Verdana" w:hAnsi="Verdana" w:cs="Arial"/>
          <w:sz w:val="20"/>
          <w:szCs w:val="20"/>
          <w:lang w:val="bg-BG"/>
        </w:rPr>
        <w:t xml:space="preserve">Офертата </w:t>
      </w:r>
      <w:r w:rsidR="00CB3F4D" w:rsidRPr="004D7D41">
        <w:rPr>
          <w:rFonts w:ascii="Verdana" w:hAnsi="Verdana" w:cs="Arial"/>
          <w:sz w:val="20"/>
          <w:szCs w:val="20"/>
          <w:lang w:val="bg-BG"/>
        </w:rPr>
        <w:t>се изготвя на български език.</w:t>
      </w:r>
    </w:p>
    <w:p w14:paraId="0F49AB29" w14:textId="5432DF57" w:rsidR="00CB3F4D" w:rsidRPr="004D7D41" w:rsidDel="00BD2CF4" w:rsidRDefault="00556B2A" w:rsidP="00154325">
      <w:pPr>
        <w:numPr>
          <w:ilvl w:val="1"/>
          <w:numId w:val="1"/>
        </w:numPr>
        <w:tabs>
          <w:tab w:val="clear" w:pos="567"/>
          <w:tab w:val="num" w:pos="-1137"/>
        </w:tabs>
        <w:spacing w:before="120" w:after="120"/>
        <w:ind w:left="851" w:hanging="633"/>
        <w:jc w:val="both"/>
        <w:rPr>
          <w:rFonts w:ascii="Verdana" w:hAnsi="Verdana"/>
          <w:sz w:val="20"/>
          <w:szCs w:val="20"/>
          <w:lang w:val="bg-BG"/>
        </w:rPr>
      </w:pPr>
      <w:r w:rsidRPr="004D7D41">
        <w:rPr>
          <w:rFonts w:ascii="Verdana" w:hAnsi="Verdana" w:cs="Arial"/>
          <w:sz w:val="20"/>
          <w:szCs w:val="20"/>
          <w:lang w:val="bg-BG"/>
        </w:rPr>
        <w:t>Участниците</w:t>
      </w:r>
      <w:r w:rsidRPr="004D7D41">
        <w:rPr>
          <w:rFonts w:ascii="Verdana" w:hAnsi="Verdana"/>
          <w:sz w:val="20"/>
          <w:szCs w:val="20"/>
          <w:lang w:val="bg-BG"/>
        </w:rPr>
        <w:t xml:space="preserve"> </w:t>
      </w:r>
      <w:r w:rsidR="00CB3F4D" w:rsidRPr="004D7D41">
        <w:rPr>
          <w:rFonts w:ascii="Verdana" w:hAnsi="Verdana"/>
          <w:sz w:val="20"/>
          <w:szCs w:val="20"/>
          <w:lang w:val="bg-BG"/>
        </w:rPr>
        <w:t xml:space="preserve">трябва да използват съдържащите се в документацията за </w:t>
      </w:r>
      <w:r w:rsidR="00E23EE8" w:rsidRPr="004D7D41">
        <w:rPr>
          <w:rFonts w:ascii="Verdana" w:hAnsi="Verdana"/>
          <w:sz w:val="20"/>
          <w:szCs w:val="20"/>
          <w:lang w:val="bg-BG"/>
        </w:rPr>
        <w:t xml:space="preserve">обществената поръчка </w:t>
      </w:r>
      <w:r w:rsidR="00CB3F4D" w:rsidRPr="004D7D41">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4D7D41">
        <w:rPr>
          <w:rFonts w:ascii="Verdana" w:hAnsi="Verdana" w:cs="Arial"/>
          <w:i/>
          <w:sz w:val="20"/>
          <w:szCs w:val="20"/>
          <w:lang w:val="bg-BG"/>
        </w:rPr>
        <w:t xml:space="preserve"> </w:t>
      </w:r>
      <w:r w:rsidR="00B235C2" w:rsidRPr="004D7D41">
        <w:rPr>
          <w:rFonts w:ascii="Verdana" w:hAnsi="Verdana" w:cs="Arial"/>
          <w:sz w:val="20"/>
          <w:szCs w:val="20"/>
          <w:lang w:val="bg-BG"/>
        </w:rPr>
        <w:t xml:space="preserve">Участниците </w:t>
      </w:r>
      <w:r w:rsidR="00CB3F4D" w:rsidRPr="004D7D41">
        <w:rPr>
          <w:rFonts w:ascii="Verdana" w:hAnsi="Verdana" w:cs="Arial"/>
          <w:sz w:val="20"/>
          <w:szCs w:val="20"/>
          <w:lang w:val="bg-BG"/>
        </w:rPr>
        <w:t>сами преценяват начина на попълване на образците (електронно или на ръка).</w:t>
      </w:r>
    </w:p>
    <w:p w14:paraId="0F49AB2A" w14:textId="59B9B355"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Arial"/>
          <w:sz w:val="20"/>
          <w:szCs w:val="20"/>
          <w:lang w:val="bg-BG"/>
        </w:rPr>
      </w:pPr>
      <w:r w:rsidRPr="004D7D4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83025A" w:rsidRPr="004D7D41">
        <w:rPr>
          <w:rFonts w:ascii="Verdana" w:hAnsi="Verdana" w:cs="Arial"/>
          <w:sz w:val="20"/>
          <w:szCs w:val="20"/>
          <w:lang w:val="bg-BG"/>
        </w:rPr>
        <w:t xml:space="preserve"> (когато закон</w:t>
      </w:r>
      <w:r w:rsidR="00E33208" w:rsidRPr="004D7D41">
        <w:rPr>
          <w:rFonts w:ascii="Verdana" w:hAnsi="Verdana" w:cs="Arial"/>
          <w:sz w:val="20"/>
          <w:szCs w:val="20"/>
          <w:lang w:val="bg-BG"/>
        </w:rPr>
        <w:t>ът го</w:t>
      </w:r>
      <w:r w:rsidR="0083025A" w:rsidRPr="004D7D41">
        <w:rPr>
          <w:rFonts w:ascii="Verdana" w:hAnsi="Verdana" w:cs="Arial"/>
          <w:sz w:val="20"/>
          <w:szCs w:val="20"/>
          <w:lang w:val="bg-BG"/>
        </w:rPr>
        <w:t xml:space="preserve"> </w:t>
      </w:r>
      <w:r w:rsidR="00E33208" w:rsidRPr="004D7D41">
        <w:rPr>
          <w:rFonts w:ascii="Verdana" w:hAnsi="Verdana" w:cs="Arial"/>
          <w:sz w:val="20"/>
          <w:szCs w:val="20"/>
          <w:lang w:val="bg-BG"/>
        </w:rPr>
        <w:t>допуска</w:t>
      </w:r>
      <w:r w:rsidR="0083025A" w:rsidRPr="004D7D41">
        <w:rPr>
          <w:rFonts w:ascii="Verdana" w:hAnsi="Verdana" w:cs="Arial"/>
          <w:sz w:val="20"/>
          <w:szCs w:val="20"/>
          <w:lang w:val="bg-BG"/>
        </w:rPr>
        <w:t>)</w:t>
      </w:r>
      <w:r w:rsidRPr="004D7D41">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586490BF" w:rsidR="00CB3F4D" w:rsidRPr="004D7D41" w:rsidRDefault="00CB3F4D" w:rsidP="00154325">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4D7D41">
        <w:rPr>
          <w:rStyle w:val="alcapt2"/>
          <w:rFonts w:ascii="Verdana" w:hAnsi="Verdana" w:cs="Tahoma"/>
          <w:b/>
          <w:i w:val="0"/>
          <w:sz w:val="20"/>
          <w:szCs w:val="20"/>
          <w:lang w:val="bg-BG"/>
        </w:rPr>
        <w:t>Подаване на  оферта</w:t>
      </w:r>
    </w:p>
    <w:p w14:paraId="0F49AB2C" w14:textId="79618FAF" w:rsidR="00CB3F4D" w:rsidRPr="004D7D41" w:rsidRDefault="00AD1766"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Style w:val="alcapt2"/>
          <w:rFonts w:ascii="Verdana" w:hAnsi="Verdana" w:cs="Tahoma"/>
          <w:sz w:val="20"/>
          <w:szCs w:val="20"/>
          <w:lang w:val="bg-BG"/>
        </w:rPr>
        <w:t xml:space="preserve">Офертата се представя </w:t>
      </w:r>
      <w:r w:rsidRPr="004D7D41">
        <w:rPr>
          <w:rFonts w:ascii="Verdana" w:hAnsi="Verdana" w:cs="Tahoma"/>
          <w:sz w:val="20"/>
          <w:szCs w:val="20"/>
          <w:lang w:val="bg-BG"/>
        </w:rPr>
        <w:t xml:space="preserve">в </w:t>
      </w:r>
      <w:r w:rsidRPr="004D7D41">
        <w:rPr>
          <w:rFonts w:ascii="Verdana" w:hAnsi="Verdana" w:cs="Tahoma"/>
          <w:b/>
          <w:sz w:val="20"/>
          <w:szCs w:val="20"/>
          <w:lang w:val="bg-BG"/>
        </w:rPr>
        <w:t>запечатана непрозрачна опаковка</w:t>
      </w:r>
      <w:r w:rsidRPr="004D7D41">
        <w:rPr>
          <w:rFonts w:ascii="Verdana" w:hAnsi="Verdana" w:cs="Tahoma"/>
          <w:sz w:val="20"/>
          <w:szCs w:val="20"/>
          <w:lang w:val="bg-BG"/>
        </w:rPr>
        <w:t>, върху която се посочват</w:t>
      </w:r>
      <w:r w:rsidR="00CB3F4D" w:rsidRPr="004D7D41">
        <w:rPr>
          <w:rFonts w:ascii="Verdana" w:hAnsi="Verdana" w:cs="Tahoma"/>
          <w:sz w:val="20"/>
          <w:szCs w:val="20"/>
          <w:lang w:val="bg-BG"/>
        </w:rPr>
        <w:t xml:space="preserve">: </w:t>
      </w:r>
    </w:p>
    <w:p w14:paraId="0F49AB2D" w14:textId="2ED22B6E"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F49AB2E" w14:textId="77777777" w:rsidR="00CB3F4D" w:rsidRPr="004D7D41" w:rsidRDefault="00CB3F4D"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521AC06F" w:rsidR="00CB3F4D" w:rsidRDefault="00972CC9" w:rsidP="00154325">
      <w:pPr>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4D7D41">
        <w:rPr>
          <w:rFonts w:ascii="Verdana" w:hAnsi="Verdana" w:cs="Tahoma"/>
          <w:sz w:val="20"/>
          <w:szCs w:val="20"/>
          <w:lang w:val="bg-BG"/>
        </w:rPr>
        <w:t>наименованието на поръчката</w:t>
      </w:r>
      <w:r w:rsidR="00CB3F4D" w:rsidRPr="004D7D41">
        <w:rPr>
          <w:rFonts w:ascii="Verdana" w:hAnsi="Verdana" w:cs="Tahoma"/>
          <w:sz w:val="20"/>
          <w:szCs w:val="20"/>
          <w:lang w:val="bg-BG"/>
        </w:rPr>
        <w:t xml:space="preserve">. </w:t>
      </w:r>
    </w:p>
    <w:p w14:paraId="5A4BF25A" w14:textId="77777777" w:rsidR="002A2008" w:rsidRPr="004D7D41" w:rsidRDefault="002A2008" w:rsidP="002A2008">
      <w:pPr>
        <w:tabs>
          <w:tab w:val="num" w:pos="1418"/>
          <w:tab w:val="num" w:pos="2858"/>
          <w:tab w:val="num" w:pos="5126"/>
        </w:tabs>
        <w:spacing w:before="120" w:after="120"/>
        <w:ind w:left="1440"/>
        <w:jc w:val="both"/>
        <w:rPr>
          <w:rFonts w:ascii="Verdana" w:hAnsi="Verdana" w:cs="Tahoma"/>
          <w:sz w:val="20"/>
          <w:szCs w:val="20"/>
          <w:lang w:val="bg-BG"/>
        </w:rPr>
      </w:pPr>
    </w:p>
    <w:p w14:paraId="3F2FDDAB" w14:textId="46ECE92B" w:rsidR="00CF1D4F" w:rsidRPr="004D7D41" w:rsidRDefault="00CF1D4F"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Fonts w:ascii="Verdana" w:hAnsi="Verdana" w:cs="Tahoma"/>
          <w:sz w:val="20"/>
          <w:szCs w:val="20"/>
          <w:lang w:val="bg-BG"/>
        </w:rPr>
        <w:lastRenderedPageBreak/>
        <w:t xml:space="preserve">На плика с надпис </w:t>
      </w:r>
      <w:r w:rsidRPr="004D7D41">
        <w:rPr>
          <w:rFonts w:ascii="Verdana" w:hAnsi="Verdana" w:cs="Tahoma"/>
          <w:b/>
          <w:sz w:val="20"/>
          <w:szCs w:val="20"/>
          <w:lang w:val="bg-BG"/>
        </w:rPr>
        <w:t>„Предлагани ценови параметри"</w:t>
      </w:r>
      <w:r w:rsidRPr="004D7D41">
        <w:rPr>
          <w:rFonts w:ascii="Verdana" w:hAnsi="Verdana" w:cs="Tahoma"/>
          <w:sz w:val="20"/>
          <w:szCs w:val="20"/>
          <w:lang w:val="bg-BG"/>
        </w:rPr>
        <w:t xml:space="preserve"> следва да се посочи наименованието на участника и на поръчката, </w:t>
      </w:r>
      <w:r w:rsidR="001A68BC" w:rsidRPr="004D7D41">
        <w:rPr>
          <w:rFonts w:ascii="Verdana" w:hAnsi="Verdana" w:cs="Tahoma"/>
          <w:sz w:val="20"/>
          <w:szCs w:val="20"/>
          <w:lang w:val="bg-BG"/>
        </w:rPr>
        <w:t>за която се подава.</w:t>
      </w:r>
    </w:p>
    <w:p w14:paraId="0F49AB30" w14:textId="623159BA"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Style w:val="alcapt2"/>
          <w:rFonts w:ascii="Verdana" w:hAnsi="Verdana" w:cs="Tahoma"/>
          <w:b/>
          <w:i w:val="0"/>
          <w:iCs w:val="0"/>
          <w:sz w:val="20"/>
          <w:szCs w:val="20"/>
          <w:lang w:val="bg-BG"/>
        </w:rPr>
        <w:t xml:space="preserve">Място </w:t>
      </w:r>
      <w:r w:rsidRPr="004D7D41">
        <w:rPr>
          <w:rStyle w:val="alcapt2"/>
          <w:rFonts w:ascii="Verdana" w:hAnsi="Verdana" w:cs="Tahoma"/>
          <w:i w:val="0"/>
          <w:iCs w:val="0"/>
          <w:sz w:val="20"/>
          <w:szCs w:val="20"/>
          <w:lang w:val="bg-BG"/>
        </w:rPr>
        <w:t xml:space="preserve">за подаване на офертата: </w:t>
      </w:r>
      <w:r w:rsidRPr="004D7D41">
        <w:rPr>
          <w:rFonts w:ascii="Verdana" w:hAnsi="Verdana" w:cs="Arial"/>
          <w:sz w:val="20"/>
          <w:szCs w:val="20"/>
          <w:lang w:val="bg-BG"/>
        </w:rPr>
        <w:t>Деловодството на “Софийска вода” АД, град София 1766</w:t>
      </w:r>
      <w:r w:rsidRPr="004D7D41">
        <w:rPr>
          <w:rFonts w:ascii="Verdana" w:hAnsi="Verdana"/>
          <w:sz w:val="20"/>
          <w:szCs w:val="20"/>
          <w:lang w:val="bg-BG"/>
        </w:rPr>
        <w:t xml:space="preserve">, </w:t>
      </w:r>
      <w:r w:rsidRPr="004D7D41">
        <w:rPr>
          <w:rFonts w:ascii="Verdana" w:hAnsi="Verdana" w:cs="Arial"/>
          <w:sz w:val="20"/>
          <w:szCs w:val="20"/>
          <w:lang w:val="bg-BG"/>
        </w:rPr>
        <w:t>район Младост, ж. к. Младост ІV, ул. "Бизнес парк" №1, сграда 2А.</w:t>
      </w:r>
    </w:p>
    <w:p w14:paraId="63BDA01D" w14:textId="1A4C19BA" w:rsidR="0088054C" w:rsidRPr="004D7D41" w:rsidRDefault="00CB3F4D"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Style w:val="alcapt2"/>
          <w:rFonts w:ascii="Verdana" w:hAnsi="Verdana" w:cs="Tahoma"/>
          <w:b/>
          <w:i w:val="0"/>
          <w:iCs w:val="0"/>
          <w:sz w:val="20"/>
          <w:szCs w:val="20"/>
          <w:lang w:val="bg-BG"/>
        </w:rPr>
        <w:t>Краен срок</w:t>
      </w:r>
      <w:r w:rsidRPr="004D7D41">
        <w:rPr>
          <w:rFonts w:ascii="Verdana" w:hAnsi="Verdana" w:cs="Arial"/>
          <w:b/>
          <w:sz w:val="20"/>
          <w:szCs w:val="20"/>
          <w:lang w:val="bg-BG"/>
        </w:rPr>
        <w:t xml:space="preserve"> </w:t>
      </w:r>
      <w:r w:rsidRPr="004D7D41">
        <w:rPr>
          <w:rFonts w:ascii="Verdana" w:hAnsi="Verdana" w:cs="Arial"/>
          <w:sz w:val="20"/>
          <w:szCs w:val="20"/>
          <w:lang w:val="bg-BG"/>
        </w:rPr>
        <w:t>за подаване</w:t>
      </w:r>
      <w:r w:rsidRPr="004D7D41">
        <w:rPr>
          <w:rFonts w:ascii="Verdana" w:hAnsi="Verdana" w:cs="Arial"/>
          <w:b/>
          <w:sz w:val="20"/>
          <w:szCs w:val="20"/>
          <w:lang w:val="bg-BG"/>
        </w:rPr>
        <w:t xml:space="preserve"> </w:t>
      </w:r>
      <w:r w:rsidRPr="004D7D41">
        <w:rPr>
          <w:rFonts w:ascii="Verdana" w:hAnsi="Verdana" w:cs="Arial"/>
          <w:sz w:val="20"/>
          <w:szCs w:val="20"/>
          <w:lang w:val="bg-BG"/>
        </w:rPr>
        <w:t xml:space="preserve">на </w:t>
      </w:r>
      <w:r w:rsidR="00405D18" w:rsidRPr="004D7D41">
        <w:rPr>
          <w:rFonts w:ascii="Verdana" w:hAnsi="Verdana" w:cs="Arial"/>
          <w:sz w:val="20"/>
          <w:szCs w:val="20"/>
          <w:lang w:val="bg-BG"/>
        </w:rPr>
        <w:t>офертата</w:t>
      </w:r>
      <w:r w:rsidRPr="004D7D41">
        <w:rPr>
          <w:rFonts w:ascii="Verdana" w:hAnsi="Verdana" w:cs="Arial"/>
          <w:sz w:val="20"/>
          <w:szCs w:val="20"/>
          <w:lang w:val="bg-BG"/>
        </w:rPr>
        <w:t>: не по-късно до 16:30 часа в деня, определен за краен срок и посочен в обявлението.</w:t>
      </w:r>
      <w:r w:rsidRPr="004D7D41">
        <w:rPr>
          <w:rFonts w:ascii="Verdana" w:hAnsi="Verdana" w:cs="Tahoma"/>
          <w:sz w:val="20"/>
          <w:szCs w:val="20"/>
          <w:lang w:val="bg-BG"/>
        </w:rPr>
        <w:t xml:space="preserve"> </w:t>
      </w:r>
    </w:p>
    <w:p w14:paraId="0F49AB31" w14:textId="3626A853"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0F49AB32" w14:textId="16953D3F" w:rsidR="00CB3F4D" w:rsidRPr="004D7D41" w:rsidRDefault="00FE61E8"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Style w:val="parcapt2"/>
          <w:rFonts w:ascii="Verdana" w:hAnsi="Verdana" w:cs="Tahoma"/>
          <w:b w:val="0"/>
          <w:bCs w:val="0"/>
          <w:iCs/>
          <w:sz w:val="20"/>
          <w:szCs w:val="20"/>
          <w:lang w:val="bg-BG"/>
        </w:rPr>
        <w:t>Офертата</w:t>
      </w:r>
      <w:r w:rsidRPr="004D7D41">
        <w:rPr>
          <w:rStyle w:val="parcapt2"/>
          <w:rFonts w:ascii="Verdana" w:hAnsi="Verdana" w:cs="Tahoma"/>
          <w:b w:val="0"/>
          <w:bCs w:val="0"/>
          <w:sz w:val="20"/>
          <w:szCs w:val="20"/>
          <w:lang w:val="bg-BG"/>
        </w:rPr>
        <w:t xml:space="preserve"> </w:t>
      </w:r>
      <w:r w:rsidR="00CB3F4D" w:rsidRPr="004D7D4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6BBB431D"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Style w:val="alcapt2"/>
          <w:rFonts w:ascii="Verdana" w:hAnsi="Verdana" w:cs="Tahoma"/>
          <w:i w:val="0"/>
          <w:sz w:val="20"/>
          <w:szCs w:val="20"/>
          <w:lang w:val="bg-BG"/>
        </w:rPr>
        <w:t>За</w:t>
      </w:r>
      <w:r w:rsidRPr="004D7D4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4D7D4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0A0A9464"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Tahoma"/>
          <w:sz w:val="20"/>
          <w:szCs w:val="20"/>
          <w:lang w:val="bg-BG"/>
        </w:rPr>
      </w:pPr>
      <w:r w:rsidRPr="004D7D41">
        <w:rPr>
          <w:rFonts w:ascii="Verdana" w:hAnsi="Verdana"/>
          <w:sz w:val="20"/>
          <w:szCs w:val="20"/>
          <w:lang w:val="bg-BG"/>
        </w:rPr>
        <w:t>При</w:t>
      </w:r>
      <w:r w:rsidRPr="004D7D4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52EB86AF"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i/>
          <w:sz w:val="20"/>
          <w:szCs w:val="20"/>
          <w:lang w:val="bg-BG"/>
        </w:rPr>
      </w:pPr>
      <w:r w:rsidRPr="004D7D4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0F49AB36" w14:textId="412861B9" w:rsidR="00CB3F4D" w:rsidRPr="004D7D41" w:rsidRDefault="00CB3F4D" w:rsidP="001263AC">
      <w:pPr>
        <w:numPr>
          <w:ilvl w:val="1"/>
          <w:numId w:val="1"/>
        </w:numPr>
        <w:tabs>
          <w:tab w:val="clear" w:pos="567"/>
          <w:tab w:val="num" w:pos="-1137"/>
          <w:tab w:val="left" w:pos="993"/>
        </w:tabs>
        <w:spacing w:before="120" w:after="120"/>
        <w:ind w:left="851" w:hanging="633"/>
        <w:jc w:val="both"/>
        <w:rPr>
          <w:rFonts w:ascii="Verdana" w:hAnsi="Verdana"/>
          <w:sz w:val="20"/>
          <w:szCs w:val="20"/>
          <w:lang w:val="bg-BG"/>
        </w:rPr>
      </w:pPr>
      <w:r w:rsidRPr="004D7D4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724E3F" w:rsidRPr="004D7D41">
        <w:rPr>
          <w:rFonts w:ascii="Verdana" w:hAnsi="Verdana"/>
          <w:sz w:val="20"/>
          <w:szCs w:val="20"/>
          <w:lang w:val="bg-BG"/>
        </w:rPr>
        <w:t xml:space="preserve">Офертите </w:t>
      </w:r>
      <w:r w:rsidRPr="004D7D41">
        <w:rPr>
          <w:rFonts w:ascii="Verdana" w:hAnsi="Verdana"/>
          <w:sz w:val="20"/>
          <w:szCs w:val="20"/>
          <w:lang w:val="bg-BG"/>
        </w:rPr>
        <w:t xml:space="preserve">за участие на лицата от списъка се завеждат в регистъра с подадени оферти. </w:t>
      </w:r>
    </w:p>
    <w:p w14:paraId="0F49AB37" w14:textId="4539BCDD" w:rsidR="00CB3F4D" w:rsidRPr="004D7D41" w:rsidRDefault="00CB3F4D" w:rsidP="001263AC">
      <w:pPr>
        <w:numPr>
          <w:ilvl w:val="1"/>
          <w:numId w:val="1"/>
        </w:numPr>
        <w:tabs>
          <w:tab w:val="clear" w:pos="567"/>
          <w:tab w:val="num" w:pos="-1137"/>
          <w:tab w:val="left" w:pos="993"/>
        </w:tabs>
        <w:spacing w:before="120" w:after="120"/>
        <w:ind w:left="851" w:hanging="633"/>
        <w:jc w:val="both"/>
        <w:rPr>
          <w:rFonts w:ascii="Verdana" w:hAnsi="Verdana"/>
          <w:sz w:val="20"/>
          <w:szCs w:val="20"/>
          <w:lang w:val="bg-BG"/>
        </w:rPr>
      </w:pPr>
      <w:r w:rsidRPr="004D7D4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3A721F4E" w14:textId="77777777" w:rsidR="00C943F6" w:rsidRPr="004D7D41" w:rsidRDefault="00CB3F4D" w:rsidP="00154325">
      <w:pPr>
        <w:pStyle w:val="ListParagraph"/>
        <w:numPr>
          <w:ilvl w:val="0"/>
          <w:numId w:val="1"/>
        </w:numPr>
        <w:spacing w:before="120" w:after="120"/>
        <w:contextualSpacing w:val="0"/>
        <w:jc w:val="both"/>
        <w:rPr>
          <w:rFonts w:ascii="Verdana" w:hAnsi="Verdana" w:cs="Arial"/>
          <w:sz w:val="20"/>
          <w:szCs w:val="20"/>
          <w:lang w:val="bg-BG"/>
        </w:rPr>
      </w:pPr>
      <w:r w:rsidRPr="004D7D41">
        <w:rPr>
          <w:rFonts w:ascii="Verdana" w:hAnsi="Verdana" w:cs="Arial"/>
          <w:sz w:val="20"/>
          <w:szCs w:val="20"/>
          <w:lang w:val="bg-BG"/>
        </w:rPr>
        <w:t>Не се допуска представяне на варианти в офертата.</w:t>
      </w:r>
    </w:p>
    <w:p w14:paraId="387D9D2D" w14:textId="77777777" w:rsidR="00C943F6" w:rsidRPr="004D7D41" w:rsidRDefault="00C943F6" w:rsidP="00154325">
      <w:pPr>
        <w:pStyle w:val="ListParagraph"/>
        <w:numPr>
          <w:ilvl w:val="0"/>
          <w:numId w:val="1"/>
        </w:numPr>
        <w:spacing w:before="120" w:after="120"/>
        <w:contextualSpacing w:val="0"/>
        <w:jc w:val="both"/>
        <w:rPr>
          <w:rFonts w:ascii="Verdana" w:hAnsi="Verdana" w:cs="Tahoma"/>
          <w:sz w:val="20"/>
          <w:szCs w:val="20"/>
          <w:lang w:val="bg-BG"/>
        </w:rPr>
      </w:pPr>
      <w:r w:rsidRPr="004D7D41">
        <w:rPr>
          <w:rFonts w:ascii="Verdana" w:hAnsi="Verdana" w:cs="Arial"/>
          <w:sz w:val="20"/>
          <w:szCs w:val="20"/>
          <w:lang w:val="bg-BG"/>
        </w:rPr>
        <w:t>Участниците</w:t>
      </w:r>
      <w:r w:rsidRPr="004D7D41">
        <w:rPr>
          <w:rFonts w:ascii="Verdana" w:hAnsi="Verdana" w:cs="Tahoma"/>
          <w:sz w:val="20"/>
          <w:szCs w:val="20"/>
          <w:lang w:val="bg-BG"/>
        </w:rPr>
        <w:t xml:space="preserve"> </w:t>
      </w:r>
      <w:r w:rsidRPr="004D7D41">
        <w:rPr>
          <w:rFonts w:ascii="Verdana" w:hAnsi="Verdana" w:cs="Tahoma"/>
          <w:b/>
          <w:sz w:val="20"/>
          <w:szCs w:val="20"/>
          <w:lang w:val="bg-BG"/>
        </w:rPr>
        <w:t>не</w:t>
      </w:r>
      <w:r w:rsidRPr="004D7D4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49AB3A" w14:textId="186B77EE" w:rsidR="00CB3F4D" w:rsidRPr="004D7D41" w:rsidRDefault="00CB3F4D" w:rsidP="00154325">
      <w:pPr>
        <w:pStyle w:val="ListParagraph"/>
        <w:numPr>
          <w:ilvl w:val="0"/>
          <w:numId w:val="1"/>
        </w:numPr>
        <w:spacing w:before="120" w:after="120"/>
        <w:contextualSpacing w:val="0"/>
        <w:jc w:val="both"/>
        <w:rPr>
          <w:rFonts w:ascii="Verdana" w:hAnsi="Verdana" w:cs="Arial"/>
          <w:b/>
          <w:sz w:val="20"/>
          <w:szCs w:val="20"/>
          <w:lang w:val="bg-BG"/>
        </w:rPr>
      </w:pPr>
      <w:r w:rsidRPr="004D7D41">
        <w:rPr>
          <w:rFonts w:ascii="Verdana" w:hAnsi="Verdana" w:cs="Arial"/>
          <w:b/>
          <w:sz w:val="20"/>
          <w:szCs w:val="20"/>
          <w:lang w:val="bg-BG"/>
        </w:rPr>
        <w:t>Основания за отстраняване</w:t>
      </w:r>
      <w:r w:rsidR="00F74110" w:rsidRPr="004D7D41">
        <w:rPr>
          <w:rFonts w:ascii="Verdana" w:hAnsi="Verdana" w:cs="Arial"/>
          <w:b/>
          <w:sz w:val="20"/>
          <w:szCs w:val="20"/>
          <w:lang w:val="bg-BG"/>
        </w:rPr>
        <w:t>,</w:t>
      </w:r>
      <w:r w:rsidRPr="004D7D41">
        <w:rPr>
          <w:rFonts w:ascii="Verdana" w:hAnsi="Verdana" w:cs="Arial"/>
          <w:b/>
          <w:sz w:val="20"/>
          <w:szCs w:val="20"/>
          <w:lang w:val="bg-BG"/>
        </w:rPr>
        <w:t xml:space="preserve"> </w:t>
      </w:r>
      <w:r w:rsidR="00F74110" w:rsidRPr="004D7D41">
        <w:rPr>
          <w:rFonts w:ascii="Verdana" w:hAnsi="Verdana" w:cs="Arial"/>
          <w:b/>
          <w:sz w:val="20"/>
          <w:szCs w:val="20"/>
          <w:lang w:val="bg-BG"/>
        </w:rPr>
        <w:t>отнасящи се за личното състояние на участниците</w:t>
      </w:r>
    </w:p>
    <w:p w14:paraId="0F49AB3B" w14:textId="6DE49E08" w:rsidR="00CB3F4D" w:rsidRPr="004D7D41" w:rsidRDefault="00CB3F4D" w:rsidP="00154325">
      <w:pPr>
        <w:numPr>
          <w:ilvl w:val="1"/>
          <w:numId w:val="1"/>
        </w:numPr>
        <w:tabs>
          <w:tab w:val="clear" w:pos="567"/>
          <w:tab w:val="num" w:pos="-1137"/>
        </w:tabs>
        <w:spacing w:before="120" w:after="120"/>
        <w:ind w:left="851" w:hanging="633"/>
        <w:jc w:val="both"/>
        <w:rPr>
          <w:rFonts w:ascii="Verdana" w:hAnsi="Verdana" w:cs="Arial"/>
          <w:sz w:val="20"/>
          <w:szCs w:val="20"/>
          <w:lang w:val="bg-BG"/>
        </w:rPr>
      </w:pPr>
      <w:r w:rsidRPr="004D7D41">
        <w:rPr>
          <w:rStyle w:val="ala62"/>
          <w:rFonts w:ascii="Verdana" w:hAnsi="Verdana" w:cs="Tahoma"/>
          <w:sz w:val="20"/>
          <w:szCs w:val="20"/>
          <w:lang w:val="bg-BG"/>
        </w:rPr>
        <w:t xml:space="preserve">За </w:t>
      </w:r>
      <w:r w:rsidR="00D7192D" w:rsidRPr="004D7D41">
        <w:rPr>
          <w:rStyle w:val="ala62"/>
          <w:rFonts w:ascii="Verdana" w:hAnsi="Verdana" w:cs="Tahoma"/>
          <w:sz w:val="20"/>
          <w:szCs w:val="20"/>
          <w:lang w:val="bg-BG"/>
        </w:rPr>
        <w:t xml:space="preserve">участниците </w:t>
      </w:r>
      <w:r w:rsidRPr="004D7D41">
        <w:rPr>
          <w:rStyle w:val="ala62"/>
          <w:rFonts w:ascii="Verdana" w:hAnsi="Verdana" w:cs="Tahoma"/>
          <w:sz w:val="20"/>
          <w:szCs w:val="20"/>
          <w:lang w:val="bg-BG"/>
        </w:rPr>
        <w:t xml:space="preserve">да не са налице основанията за отстраняване </w:t>
      </w:r>
      <w:r w:rsidRPr="004D7D41">
        <w:rPr>
          <w:rFonts w:ascii="Verdana" w:hAnsi="Verdana" w:cs="Arial"/>
          <w:sz w:val="20"/>
          <w:szCs w:val="20"/>
          <w:lang w:val="bg-BG"/>
        </w:rPr>
        <w:t>посочени в чл.54, ал.1, т.1-7 и чл.55, ал.1, т.1, 3, 4, 5 от ЗОП:</w:t>
      </w:r>
    </w:p>
    <w:p w14:paraId="0F49AB3C" w14:textId="77777777" w:rsidR="00CB3F4D" w:rsidRPr="004D7D41" w:rsidRDefault="00CB3F4D" w:rsidP="00154325">
      <w:pPr>
        <w:spacing w:before="120" w:after="120"/>
        <w:jc w:val="both"/>
        <w:rPr>
          <w:rStyle w:val="ala49"/>
          <w:rFonts w:ascii="Verdana" w:hAnsi="Verdana"/>
          <w:i/>
          <w:sz w:val="20"/>
          <w:szCs w:val="20"/>
          <w:lang w:val="bg-BG"/>
        </w:rPr>
      </w:pPr>
      <w:r w:rsidRPr="004D7D41">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i/>
          <w:sz w:val="20"/>
          <w:szCs w:val="20"/>
          <w:lang w:val="bg-BG"/>
        </w:rPr>
      </w:pPr>
      <w:r w:rsidRPr="004D7D41">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F49AB3E"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w:t>
      </w:r>
      <w:r w:rsidRPr="004D7D41">
        <w:rPr>
          <w:rFonts w:ascii="Verdana" w:hAnsi="Verdana" w:cs="Tahoma"/>
          <w:i/>
          <w:sz w:val="20"/>
          <w:szCs w:val="20"/>
          <w:lang w:val="bg-BG"/>
        </w:rPr>
        <w:lastRenderedPageBreak/>
        <w:t xml:space="preserve">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4D7D41" w:rsidRDefault="00CB3F4D" w:rsidP="00154325">
      <w:pPr>
        <w:pStyle w:val="ListParagraph"/>
        <w:spacing w:before="120" w:after="120"/>
        <w:ind w:left="142"/>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0F49AB41"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т.5) е установено, че: </w:t>
      </w:r>
    </w:p>
    <w:p w14:paraId="0F49AB43"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Style w:val="alcapt2"/>
          <w:rFonts w:ascii="Verdana" w:hAnsi="Verdana" w:cs="Tahoma"/>
          <w:sz w:val="20"/>
          <w:szCs w:val="20"/>
          <w:lang w:val="bg-BG"/>
        </w:rPr>
        <w:t>а)</w:t>
      </w:r>
      <w:r w:rsidRPr="004D7D41">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iCs/>
          <w:sz w:val="20"/>
          <w:szCs w:val="20"/>
          <w:lang w:val="bg-BG"/>
        </w:rPr>
        <w:t>б)</w:t>
      </w:r>
      <w:r w:rsidRPr="004D7D4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1963CB92"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т.6) </w:t>
      </w:r>
      <w:r w:rsidR="002B4D68" w:rsidRPr="00CE5A44">
        <w:rPr>
          <w:rFonts w:ascii="Verdana" w:hAnsi="Verdana" w:cs="Tahoma"/>
          <w:i/>
          <w:sz w:val="20"/>
          <w:szCs w:val="20"/>
          <w:lang w:val="ru-RU"/>
        </w:rPr>
        <w:t>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2B4D68">
        <w:rPr>
          <w:rFonts w:ascii="Verdana" w:hAnsi="Verdana" w:cs="Tahoma"/>
          <w:i/>
          <w:sz w:val="20"/>
          <w:szCs w:val="20"/>
          <w:lang w:val="bg-BG"/>
        </w:rPr>
        <w:t xml:space="preserve"> </w:t>
      </w:r>
      <w:r w:rsidRPr="004D7D41">
        <w:rPr>
          <w:rFonts w:ascii="Verdana" w:hAnsi="Verdana" w:cs="Tahoma"/>
          <w:i/>
          <w:sz w:val="20"/>
          <w:szCs w:val="20"/>
          <w:lang w:val="bg-BG"/>
        </w:rPr>
        <w:t xml:space="preserve">; </w:t>
      </w:r>
    </w:p>
    <w:p w14:paraId="0F49AB46"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77777777" w:rsidR="00CB3F4D" w:rsidRPr="004D7D41" w:rsidRDefault="00CB3F4D" w:rsidP="00154325">
      <w:pPr>
        <w:pStyle w:val="ListParagraph"/>
        <w:spacing w:before="120" w:after="120"/>
        <w:ind w:left="142"/>
        <w:contextualSpacing w:val="0"/>
        <w:jc w:val="both"/>
        <w:rPr>
          <w:rFonts w:ascii="Verdana" w:hAnsi="Verdana" w:cs="Tahoma"/>
          <w:sz w:val="20"/>
          <w:szCs w:val="20"/>
          <w:lang w:val="bg-BG"/>
        </w:rPr>
      </w:pPr>
      <w:r w:rsidRPr="004D7D41">
        <w:rPr>
          <w:rFonts w:ascii="Verdana" w:hAnsi="Verdana" w:cs="Tahoma"/>
          <w:sz w:val="20"/>
          <w:szCs w:val="20"/>
          <w:lang w:val="bg-BG"/>
        </w:rPr>
        <w:t xml:space="preserve">Основанията по ал.1, т.1, 2 и 7 на чл.54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4D7D41" w:rsidRDefault="00CB3F4D" w:rsidP="0078338E">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т.5) опитал е да: </w:t>
      </w:r>
    </w:p>
    <w:p w14:paraId="0F49AB4C" w14:textId="77777777" w:rsidR="00CB3F4D" w:rsidRPr="004D7D41" w:rsidRDefault="00CB3F4D" w:rsidP="00154325">
      <w:pPr>
        <w:pStyle w:val="ListParagraph"/>
        <w:spacing w:before="120" w:after="120"/>
        <w:ind w:hanging="11"/>
        <w:contextualSpacing w:val="0"/>
        <w:jc w:val="both"/>
        <w:rPr>
          <w:rFonts w:ascii="Verdana" w:hAnsi="Verdana" w:cs="Tahoma"/>
          <w:i/>
          <w:sz w:val="20"/>
          <w:szCs w:val="20"/>
          <w:lang w:val="bg-BG"/>
        </w:rPr>
      </w:pPr>
      <w:r w:rsidRPr="004D7D41">
        <w:rPr>
          <w:rStyle w:val="alcapt2"/>
          <w:rFonts w:ascii="Verdana" w:hAnsi="Verdana" w:cs="Tahoma"/>
          <w:sz w:val="20"/>
          <w:szCs w:val="20"/>
          <w:lang w:val="bg-BG"/>
        </w:rPr>
        <w:t>а)</w:t>
      </w:r>
      <w:r w:rsidRPr="004D7D4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4D7D41" w:rsidRDefault="00CB3F4D" w:rsidP="00154325">
      <w:pPr>
        <w:pStyle w:val="ListParagraph"/>
        <w:spacing w:before="120" w:after="120"/>
        <w:ind w:hanging="11"/>
        <w:contextualSpacing w:val="0"/>
        <w:jc w:val="both"/>
        <w:rPr>
          <w:rFonts w:ascii="Verdana" w:hAnsi="Verdana" w:cs="Tahoma"/>
          <w:i/>
          <w:sz w:val="20"/>
          <w:szCs w:val="20"/>
          <w:lang w:val="bg-BG"/>
        </w:rPr>
      </w:pPr>
      <w:r w:rsidRPr="004D7D41">
        <w:rPr>
          <w:rFonts w:ascii="Verdana" w:hAnsi="Verdana"/>
          <w:i/>
          <w:iCs/>
          <w:sz w:val="20"/>
          <w:szCs w:val="20"/>
          <w:lang w:val="bg-BG"/>
        </w:rPr>
        <w:t>б)</w:t>
      </w:r>
      <w:r w:rsidRPr="004D7D41">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77777777" w:rsidR="00CB3F4D" w:rsidRPr="004D7D41" w:rsidRDefault="00CB3F4D" w:rsidP="00154325">
      <w:pPr>
        <w:autoSpaceDE w:val="0"/>
        <w:autoSpaceDN w:val="0"/>
        <w:adjustRightInd w:val="0"/>
        <w:spacing w:before="120" w:after="120"/>
        <w:ind w:firstLine="708"/>
        <w:jc w:val="both"/>
        <w:rPr>
          <w:rFonts w:ascii="Verdana" w:hAnsi="Verdana" w:cs="Tahoma"/>
          <w:sz w:val="20"/>
          <w:szCs w:val="20"/>
          <w:lang w:val="bg-BG"/>
        </w:rPr>
      </w:pPr>
      <w:r w:rsidRPr="004D7D41">
        <w:rPr>
          <w:rFonts w:ascii="Verdana" w:hAnsi="Verdana" w:cs="Tahoma"/>
          <w:sz w:val="20"/>
          <w:szCs w:val="20"/>
          <w:lang w:val="bg-BG"/>
        </w:rPr>
        <w:t>Основанията по чл.55, ал.1, т.5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F49AB4F" w14:textId="768F7810" w:rsidR="00CB3F4D" w:rsidRPr="004D7D41" w:rsidRDefault="00D7192D" w:rsidP="00154325">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4D7D41">
        <w:rPr>
          <w:rStyle w:val="ala62"/>
          <w:rFonts w:ascii="Verdana" w:hAnsi="Verdana" w:cs="Tahoma"/>
          <w:sz w:val="20"/>
          <w:szCs w:val="20"/>
          <w:lang w:val="bg-BG"/>
        </w:rPr>
        <w:lastRenderedPageBreak/>
        <w:t xml:space="preserve">Участникът </w:t>
      </w:r>
      <w:r w:rsidR="00CB3F4D" w:rsidRPr="004D7D41">
        <w:rPr>
          <w:rStyle w:val="ala62"/>
          <w:rFonts w:ascii="Verdana" w:hAnsi="Verdana" w:cs="Tahoma"/>
          <w:sz w:val="20"/>
          <w:szCs w:val="20"/>
          <w:lang w:val="bg-BG"/>
        </w:rPr>
        <w:t xml:space="preserve">декларира липсата на съответните посочени по-горе основания за отстраняване в Раздели А, Б и В на </w:t>
      </w:r>
      <w:r w:rsidR="00CB3F4D" w:rsidRPr="004D7D41">
        <w:rPr>
          <w:rFonts w:ascii="Verdana" w:hAnsi="Verdana"/>
          <w:sz w:val="20"/>
          <w:szCs w:val="20"/>
          <w:lang w:val="bg-BG"/>
        </w:rPr>
        <w:t xml:space="preserve">Част III: Основания за изключване </w:t>
      </w:r>
      <w:r w:rsidR="00CB3F4D" w:rsidRPr="004D7D41">
        <w:rPr>
          <w:rStyle w:val="ala62"/>
          <w:rFonts w:ascii="Verdana" w:hAnsi="Verdana" w:cs="Tahoma"/>
          <w:sz w:val="20"/>
          <w:szCs w:val="20"/>
          <w:lang w:val="bg-BG"/>
        </w:rPr>
        <w:t>на Единен европейски документ за обществени поръчки (</w:t>
      </w:r>
      <w:r w:rsidR="00CB3F4D" w:rsidRPr="004D7D41">
        <w:rPr>
          <w:rStyle w:val="ala62"/>
          <w:rFonts w:ascii="Verdana" w:hAnsi="Verdana" w:cs="Tahoma"/>
          <w:b/>
          <w:sz w:val="20"/>
          <w:szCs w:val="20"/>
          <w:lang w:val="bg-BG"/>
        </w:rPr>
        <w:t>ЕЕДОП</w:t>
      </w:r>
      <w:r w:rsidR="00CB3F4D" w:rsidRPr="004D7D41">
        <w:rPr>
          <w:rStyle w:val="ala62"/>
          <w:rFonts w:ascii="Verdana" w:hAnsi="Verdana" w:cs="Tahoma"/>
          <w:sz w:val="20"/>
          <w:szCs w:val="20"/>
          <w:lang w:val="bg-BG"/>
        </w:rPr>
        <w:t>) - по образец, приложен в документацията</w:t>
      </w:r>
      <w:r w:rsidR="00E23EE8" w:rsidRPr="004D7D41">
        <w:rPr>
          <w:rStyle w:val="ala62"/>
          <w:rFonts w:ascii="Verdana" w:hAnsi="Verdana" w:cs="Tahoma"/>
          <w:sz w:val="20"/>
          <w:szCs w:val="20"/>
          <w:lang w:val="bg-BG"/>
        </w:rPr>
        <w:t xml:space="preserve"> за обществената поръчка</w:t>
      </w:r>
      <w:r w:rsidR="00CB3F4D" w:rsidRPr="004D7D41">
        <w:rPr>
          <w:rStyle w:val="ala62"/>
          <w:rFonts w:ascii="Verdana" w:hAnsi="Verdana" w:cs="Tahoma"/>
          <w:sz w:val="20"/>
          <w:szCs w:val="20"/>
          <w:lang w:val="bg-BG"/>
        </w:rPr>
        <w:t>.</w:t>
      </w:r>
    </w:p>
    <w:p w14:paraId="29BA0BDD" w14:textId="07B14CCE" w:rsidR="00216AA4" w:rsidRPr="004D7D41" w:rsidRDefault="00216AA4" w:rsidP="00154325">
      <w:pPr>
        <w:spacing w:before="120" w:after="120"/>
        <w:ind w:firstLine="567"/>
        <w:jc w:val="both"/>
        <w:rPr>
          <w:rStyle w:val="ala62"/>
          <w:rFonts w:ascii="Verdana" w:hAnsi="Verdana"/>
          <w:sz w:val="20"/>
          <w:szCs w:val="20"/>
          <w:lang w:val="bg-BG"/>
        </w:rPr>
      </w:pPr>
      <w:r w:rsidRPr="004D7D4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4D7D41" w:rsidRDefault="00CB3F4D" w:rsidP="00154325">
      <w:pPr>
        <w:pStyle w:val="p50"/>
        <w:numPr>
          <w:ilvl w:val="1"/>
          <w:numId w:val="1"/>
        </w:numPr>
        <w:tabs>
          <w:tab w:val="clear" w:pos="760"/>
        </w:tabs>
        <w:spacing w:before="120" w:after="120" w:line="240" w:lineRule="auto"/>
        <w:rPr>
          <w:rStyle w:val="ala33"/>
          <w:rFonts w:ascii="Verdana" w:hAnsi="Verdana" w:cs="Tahoma"/>
          <w:color w:val="auto"/>
          <w:sz w:val="20"/>
          <w:szCs w:val="20"/>
          <w:lang w:val="bg-BG"/>
        </w:rPr>
      </w:pPr>
      <w:r w:rsidRPr="004D7D41">
        <w:rPr>
          <w:rStyle w:val="ala33"/>
          <w:rFonts w:ascii="Verdana" w:hAnsi="Verdana" w:cs="Tahoma"/>
          <w:color w:val="auto"/>
          <w:sz w:val="20"/>
          <w:szCs w:val="20"/>
          <w:lang w:val="bg-BG"/>
        </w:rPr>
        <w:t xml:space="preserve">Доказване на предприетите мерки за доказване на надеждност по чл.56 от ЗОП, </w:t>
      </w:r>
      <w:r w:rsidRPr="004D7D41">
        <w:rPr>
          <w:rStyle w:val="ala33"/>
          <w:rFonts w:ascii="Verdana" w:hAnsi="Verdana" w:cs="Tahoma"/>
          <w:b/>
          <w:color w:val="auto"/>
          <w:sz w:val="20"/>
          <w:szCs w:val="20"/>
          <w:lang w:val="bg-BG"/>
        </w:rPr>
        <w:t>когато е приложимо:</w:t>
      </w:r>
    </w:p>
    <w:p w14:paraId="0F49AB51" w14:textId="78FDF206" w:rsidR="00CB3F4D" w:rsidRPr="004D7D41" w:rsidRDefault="00A42C81" w:rsidP="00154325">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4D7D41">
        <w:rPr>
          <w:rStyle w:val="ala62"/>
          <w:rFonts w:ascii="Verdana" w:hAnsi="Verdana"/>
          <w:sz w:val="20"/>
          <w:szCs w:val="20"/>
          <w:lang w:val="bg-BG"/>
        </w:rPr>
        <w:t>Участник</w:t>
      </w:r>
      <w:r w:rsidR="00CB3F4D" w:rsidRPr="004D7D41">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413AC5E4" w:rsidR="00CB3F4D" w:rsidRPr="004D7D41" w:rsidRDefault="00CB3F4D" w:rsidP="00154325">
      <w:pPr>
        <w:pStyle w:val="ListParagraph"/>
        <w:tabs>
          <w:tab w:val="num" w:pos="2717"/>
        </w:tabs>
        <w:spacing w:before="120" w:after="120"/>
        <w:ind w:left="2268"/>
        <w:contextualSpacing w:val="0"/>
        <w:jc w:val="both"/>
        <w:rPr>
          <w:rStyle w:val="ala62"/>
          <w:rFonts w:ascii="Verdana" w:hAnsi="Verdana"/>
          <w:sz w:val="20"/>
          <w:szCs w:val="20"/>
          <w:lang w:val="bg-BG"/>
        </w:rPr>
      </w:pPr>
      <w:r w:rsidRPr="004D7D41">
        <w:rPr>
          <w:rStyle w:val="ala62"/>
          <w:rFonts w:ascii="Verdana" w:hAnsi="Verdana"/>
          <w:sz w:val="20"/>
          <w:szCs w:val="20"/>
          <w:lang w:val="bg-BG"/>
        </w:rPr>
        <w:t xml:space="preserve">За тази цел </w:t>
      </w:r>
      <w:r w:rsidR="00BE00CE" w:rsidRPr="004D7D41">
        <w:rPr>
          <w:rStyle w:val="ala62"/>
          <w:rFonts w:ascii="Verdana" w:hAnsi="Verdana"/>
          <w:sz w:val="20"/>
          <w:szCs w:val="20"/>
          <w:lang w:val="bg-BG"/>
        </w:rPr>
        <w:t xml:space="preserve">участникът </w:t>
      </w:r>
      <w:r w:rsidRPr="004D7D41">
        <w:rPr>
          <w:rStyle w:val="ala62"/>
          <w:rFonts w:ascii="Verdana" w:hAnsi="Verdana"/>
          <w:sz w:val="20"/>
          <w:szCs w:val="20"/>
          <w:lang w:val="bg-BG"/>
        </w:rPr>
        <w:t xml:space="preserve">може да докаже, че: </w:t>
      </w:r>
    </w:p>
    <w:p w14:paraId="0F49AB53" w14:textId="77777777" w:rsidR="00CB3F4D" w:rsidRPr="004D7D41" w:rsidRDefault="00CB3F4D" w:rsidP="00154325">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D7D4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4D7D41" w:rsidRDefault="00CB3F4D" w:rsidP="00154325">
      <w:pPr>
        <w:autoSpaceDE w:val="0"/>
        <w:autoSpaceDN w:val="0"/>
        <w:adjustRightInd w:val="0"/>
        <w:spacing w:before="120" w:after="120"/>
        <w:ind w:firstLine="708"/>
        <w:jc w:val="both"/>
        <w:rPr>
          <w:rStyle w:val="ala62"/>
          <w:rFonts w:ascii="Verdana" w:hAnsi="Verdana"/>
          <w:i/>
          <w:sz w:val="20"/>
          <w:szCs w:val="20"/>
          <w:lang w:val="bg-BG"/>
        </w:rPr>
      </w:pPr>
      <w:r w:rsidRPr="004D7D4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4D7D41" w:rsidRDefault="00CB3F4D" w:rsidP="00154325">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D7D4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4D7D41" w:rsidRDefault="00CB3F4D" w:rsidP="00154325">
      <w:pPr>
        <w:autoSpaceDE w:val="0"/>
        <w:autoSpaceDN w:val="0"/>
        <w:adjustRightInd w:val="0"/>
        <w:spacing w:before="120" w:after="120"/>
        <w:ind w:firstLine="708"/>
        <w:jc w:val="both"/>
        <w:rPr>
          <w:rStyle w:val="ala62"/>
          <w:rFonts w:ascii="Verdana" w:hAnsi="Verdana"/>
          <w:i/>
          <w:sz w:val="20"/>
          <w:szCs w:val="20"/>
          <w:lang w:val="bg-BG"/>
        </w:rPr>
      </w:pPr>
      <w:r w:rsidRPr="004D7D4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4D7D41" w:rsidRDefault="00CB3F4D" w:rsidP="00154325">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4D7D4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Default="00CB3F4D" w:rsidP="00154325">
      <w:pPr>
        <w:autoSpaceDE w:val="0"/>
        <w:autoSpaceDN w:val="0"/>
        <w:adjustRightInd w:val="0"/>
        <w:spacing w:before="120" w:after="120"/>
        <w:ind w:firstLine="708"/>
        <w:jc w:val="both"/>
        <w:rPr>
          <w:rStyle w:val="ala62"/>
          <w:rFonts w:ascii="Verdana" w:hAnsi="Verdana"/>
          <w:i/>
          <w:sz w:val="20"/>
          <w:szCs w:val="20"/>
          <w:lang w:val="bg-BG"/>
        </w:rPr>
      </w:pPr>
      <w:r w:rsidRPr="004D7D41">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BFC2E21" w14:textId="77777777" w:rsidR="002B4D68" w:rsidRPr="00CE5A44" w:rsidRDefault="002B4D68" w:rsidP="002B4D68">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ru-RU"/>
        </w:rPr>
      </w:pPr>
      <w:r w:rsidRPr="00CE5A44">
        <w:rPr>
          <w:rStyle w:val="ala62"/>
          <w:rFonts w:ascii="Verdana" w:hAnsi="Verdana"/>
          <w:sz w:val="20"/>
          <w:szCs w:val="20"/>
          <w:lang w:val="ru-RU"/>
        </w:rPr>
        <w:t>е платил изцяло дължимото вземане по чл. 128, чл. 228, ал. 3 или чл. 245 от Кодекса на труда.</w:t>
      </w:r>
    </w:p>
    <w:p w14:paraId="04826549" w14:textId="77777777" w:rsidR="002B4D68" w:rsidRPr="002B4D68" w:rsidRDefault="002B4D68" w:rsidP="002B4D68">
      <w:pPr>
        <w:tabs>
          <w:tab w:val="num" w:pos="2552"/>
        </w:tabs>
        <w:spacing w:before="120" w:after="120"/>
        <w:jc w:val="both"/>
        <w:rPr>
          <w:rFonts w:ascii="Verdana" w:hAnsi="Verdana"/>
          <w:i/>
          <w:sz w:val="20"/>
          <w:szCs w:val="20"/>
          <w:lang w:val="bg-BG"/>
        </w:rPr>
      </w:pPr>
      <w:r w:rsidRPr="002B4D68">
        <w:rPr>
          <w:rFonts w:ascii="Verdana" w:hAnsi="Verdana"/>
          <w:i/>
          <w:sz w:val="20"/>
          <w:szCs w:val="20"/>
          <w:lang w:val="bg-BG"/>
        </w:rPr>
        <w:t>За доказване на надеждността се представя документ за извършено плащане.</w:t>
      </w:r>
    </w:p>
    <w:p w14:paraId="682D7414"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3281D93F"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29276521"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52EEBD96"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194B2191"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096FD8BC"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2D941689"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6DFAA5B6"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6EECCDE2"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4F30B375"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27C5331D"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59EC58EF"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79089258"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1DAEF904" w14:textId="77777777" w:rsidR="008725C7" w:rsidRPr="008725C7" w:rsidRDefault="008725C7" w:rsidP="008276E7">
      <w:pPr>
        <w:pStyle w:val="ListParagraph"/>
        <w:numPr>
          <w:ilvl w:val="0"/>
          <w:numId w:val="37"/>
        </w:numPr>
        <w:spacing w:before="120" w:after="120"/>
        <w:contextualSpacing w:val="0"/>
        <w:jc w:val="both"/>
        <w:rPr>
          <w:rStyle w:val="ala62"/>
          <w:rFonts w:ascii="Verdana" w:hAnsi="Verdana"/>
          <w:vanish/>
          <w:sz w:val="20"/>
          <w:szCs w:val="20"/>
          <w:lang w:val="bg-BG"/>
        </w:rPr>
      </w:pPr>
    </w:p>
    <w:p w14:paraId="2DA8A06F" w14:textId="77777777" w:rsidR="008725C7" w:rsidRPr="008725C7" w:rsidRDefault="008725C7" w:rsidP="008276E7">
      <w:pPr>
        <w:pStyle w:val="ListParagraph"/>
        <w:numPr>
          <w:ilvl w:val="1"/>
          <w:numId w:val="37"/>
        </w:numPr>
        <w:spacing w:before="120" w:after="120"/>
        <w:contextualSpacing w:val="0"/>
        <w:jc w:val="both"/>
        <w:rPr>
          <w:rStyle w:val="ala62"/>
          <w:rFonts w:ascii="Verdana" w:hAnsi="Verdana"/>
          <w:vanish/>
          <w:sz w:val="20"/>
          <w:szCs w:val="20"/>
          <w:lang w:val="bg-BG"/>
        </w:rPr>
      </w:pPr>
    </w:p>
    <w:p w14:paraId="09ABCBFB" w14:textId="77777777" w:rsidR="008725C7" w:rsidRPr="008725C7" w:rsidRDefault="008725C7" w:rsidP="008276E7">
      <w:pPr>
        <w:pStyle w:val="ListParagraph"/>
        <w:numPr>
          <w:ilvl w:val="1"/>
          <w:numId w:val="37"/>
        </w:numPr>
        <w:spacing w:before="120" w:after="120"/>
        <w:contextualSpacing w:val="0"/>
        <w:jc w:val="both"/>
        <w:rPr>
          <w:rStyle w:val="ala62"/>
          <w:rFonts w:ascii="Verdana" w:hAnsi="Verdana"/>
          <w:vanish/>
          <w:sz w:val="20"/>
          <w:szCs w:val="20"/>
          <w:lang w:val="bg-BG"/>
        </w:rPr>
      </w:pPr>
    </w:p>
    <w:p w14:paraId="56A13178" w14:textId="77777777" w:rsidR="008725C7" w:rsidRPr="008725C7" w:rsidRDefault="008725C7" w:rsidP="008276E7">
      <w:pPr>
        <w:pStyle w:val="ListParagraph"/>
        <w:numPr>
          <w:ilvl w:val="2"/>
          <w:numId w:val="37"/>
        </w:numPr>
        <w:spacing w:before="120" w:after="120"/>
        <w:contextualSpacing w:val="0"/>
        <w:jc w:val="both"/>
        <w:rPr>
          <w:rStyle w:val="ala62"/>
          <w:rFonts w:ascii="Verdana" w:hAnsi="Verdana"/>
          <w:vanish/>
          <w:sz w:val="20"/>
          <w:szCs w:val="20"/>
          <w:lang w:val="bg-BG"/>
        </w:rPr>
      </w:pPr>
    </w:p>
    <w:p w14:paraId="0F49AB59" w14:textId="25D03651" w:rsidR="00CB3F4D" w:rsidRPr="004D7D41" w:rsidRDefault="008725C7" w:rsidP="008276E7">
      <w:pPr>
        <w:pStyle w:val="ListParagraph"/>
        <w:numPr>
          <w:ilvl w:val="2"/>
          <w:numId w:val="37"/>
        </w:numPr>
        <w:tabs>
          <w:tab w:val="clear" w:pos="2858"/>
        </w:tabs>
        <w:spacing w:before="120" w:after="120"/>
        <w:ind w:left="1701" w:hanging="992"/>
        <w:contextualSpacing w:val="0"/>
        <w:jc w:val="both"/>
        <w:rPr>
          <w:rStyle w:val="ala62"/>
          <w:rFonts w:ascii="Verdana" w:hAnsi="Verdana"/>
          <w:sz w:val="20"/>
          <w:szCs w:val="20"/>
          <w:lang w:val="bg-BG"/>
        </w:rPr>
      </w:pPr>
      <w:r>
        <w:rPr>
          <w:rStyle w:val="ala62"/>
          <w:rFonts w:ascii="Verdana" w:hAnsi="Verdana"/>
          <w:sz w:val="20"/>
          <w:szCs w:val="20"/>
          <w:lang w:val="bg-BG"/>
        </w:rPr>
        <w:t>П</w:t>
      </w:r>
      <w:r w:rsidR="00886E06" w:rsidRPr="004D7D41">
        <w:rPr>
          <w:rStyle w:val="ala62"/>
          <w:rFonts w:ascii="Verdana" w:hAnsi="Verdana"/>
          <w:sz w:val="20"/>
          <w:szCs w:val="20"/>
          <w:lang w:val="bg-BG"/>
        </w:rPr>
        <w:t xml:space="preserve">редприетите </w:t>
      </w:r>
      <w:r w:rsidR="00CB3F4D" w:rsidRPr="004D7D41">
        <w:rPr>
          <w:rStyle w:val="ala62"/>
          <w:rFonts w:ascii="Verdana" w:hAnsi="Verdana"/>
          <w:sz w:val="20"/>
          <w:szCs w:val="20"/>
          <w:lang w:val="bg-BG"/>
        </w:rPr>
        <w:t xml:space="preserve">мерки за доказване на надеждност по чл.56 ЗОП се описват </w:t>
      </w:r>
      <w:r w:rsidR="00886E06" w:rsidRPr="004D7D41">
        <w:rPr>
          <w:rStyle w:val="ala62"/>
          <w:rFonts w:ascii="Verdana" w:hAnsi="Verdana"/>
          <w:sz w:val="20"/>
          <w:szCs w:val="20"/>
          <w:lang w:val="bg-BG"/>
        </w:rPr>
        <w:t xml:space="preserve">от съответния участник </w:t>
      </w:r>
      <w:r w:rsidR="00CB3F4D" w:rsidRPr="004D7D41">
        <w:rPr>
          <w:rStyle w:val="ala62"/>
          <w:rFonts w:ascii="Verdana" w:hAnsi="Verdana"/>
          <w:sz w:val="20"/>
          <w:szCs w:val="20"/>
          <w:lang w:val="bg-BG"/>
        </w:rPr>
        <w:t xml:space="preserve">в ЕЕДОП. </w:t>
      </w:r>
    </w:p>
    <w:p w14:paraId="0F49AB5A" w14:textId="08706B05" w:rsidR="00CB3F4D" w:rsidRPr="004D7D41" w:rsidRDefault="00CB3F4D" w:rsidP="008276E7">
      <w:pPr>
        <w:pStyle w:val="ListParagraph"/>
        <w:numPr>
          <w:ilvl w:val="2"/>
          <w:numId w:val="37"/>
        </w:numPr>
        <w:spacing w:before="120" w:after="120"/>
        <w:ind w:left="1701" w:hanging="992"/>
        <w:contextualSpacing w:val="0"/>
        <w:jc w:val="both"/>
        <w:rPr>
          <w:rStyle w:val="ala62"/>
          <w:rFonts w:ascii="Verdana" w:eastAsia="Calibri" w:hAnsi="Verdana"/>
          <w:sz w:val="20"/>
          <w:szCs w:val="20"/>
          <w:lang w:val="bg-BG"/>
        </w:rPr>
      </w:pPr>
      <w:r w:rsidRPr="004D7D41">
        <w:rPr>
          <w:rStyle w:val="ala62"/>
          <w:rFonts w:ascii="Verdana" w:eastAsia="Calibri" w:hAnsi="Verdana"/>
          <w:sz w:val="20"/>
          <w:szCs w:val="20"/>
          <w:lang w:val="bg-BG"/>
        </w:rPr>
        <w:t xml:space="preserve">Възложителят преценява предприетите от </w:t>
      </w:r>
      <w:r w:rsidR="00AC1DB2" w:rsidRPr="004D7D41">
        <w:rPr>
          <w:rStyle w:val="ala62"/>
          <w:rFonts w:ascii="Verdana" w:eastAsia="Calibri" w:hAnsi="Verdana"/>
          <w:sz w:val="20"/>
          <w:szCs w:val="20"/>
          <w:lang w:val="bg-BG"/>
        </w:rPr>
        <w:t xml:space="preserve">участника </w:t>
      </w:r>
      <w:r w:rsidRPr="004D7D41">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5BC6653F" w:rsidR="00CB3F4D" w:rsidRPr="004D7D41" w:rsidRDefault="00246845" w:rsidP="008276E7">
      <w:pPr>
        <w:pStyle w:val="ListParagraph"/>
        <w:numPr>
          <w:ilvl w:val="2"/>
          <w:numId w:val="37"/>
        </w:numPr>
        <w:spacing w:before="120" w:after="120"/>
        <w:ind w:left="1701" w:hanging="992"/>
        <w:contextualSpacing w:val="0"/>
        <w:jc w:val="both"/>
        <w:rPr>
          <w:rFonts w:ascii="Verdana" w:hAnsi="Verdana" w:cs="Tahoma"/>
          <w:sz w:val="20"/>
          <w:szCs w:val="20"/>
          <w:lang w:val="bg-BG"/>
        </w:rPr>
      </w:pPr>
      <w:r w:rsidRPr="004D7D41">
        <w:rPr>
          <w:rFonts w:ascii="Verdana" w:eastAsia="Calibri" w:hAnsi="Verdana" w:cs="TimesNewRomanPS-ItalicMT"/>
          <w:i/>
          <w:iCs/>
          <w:sz w:val="20"/>
          <w:szCs w:val="20"/>
          <w:lang w:val="bg-BG"/>
        </w:rPr>
        <w:t>Участник</w:t>
      </w:r>
      <w:r w:rsidR="00CB3F4D" w:rsidRPr="004D7D41">
        <w:rPr>
          <w:rFonts w:ascii="Verdana" w:eastAsia="Calibri" w:hAnsi="Verdana" w:cs="TimesNewRomanPS-ItalicMT"/>
          <w:i/>
          <w:iCs/>
          <w:sz w:val="20"/>
          <w:szCs w:val="20"/>
          <w:lang w:val="bg-BG"/>
        </w:rPr>
        <w:t xml:space="preserve">,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w:t>
      </w:r>
      <w:r w:rsidR="00CB3F4D" w:rsidRPr="004D7D41">
        <w:rPr>
          <w:rFonts w:ascii="Verdana" w:eastAsia="Calibri" w:hAnsi="Verdana" w:cs="TimesNewRomanPS-ItalicMT"/>
          <w:i/>
          <w:iCs/>
          <w:sz w:val="20"/>
          <w:szCs w:val="20"/>
          <w:lang w:val="bg-BG"/>
        </w:rPr>
        <w:lastRenderedPageBreak/>
        <w:t>предвидената в чл.56, ал.1 от ЗОП възможност за времето, определено с присъдата или акта.</w:t>
      </w:r>
    </w:p>
    <w:p w14:paraId="0F49AB5C" w14:textId="65271832" w:rsidR="00CB3F4D" w:rsidRPr="004D7D41" w:rsidRDefault="00CB3F4D" w:rsidP="008276E7">
      <w:pPr>
        <w:pStyle w:val="p50"/>
        <w:numPr>
          <w:ilvl w:val="1"/>
          <w:numId w:val="37"/>
        </w:numPr>
        <w:tabs>
          <w:tab w:val="clear" w:pos="760"/>
        </w:tabs>
        <w:spacing w:before="120" w:after="120" w:line="240" w:lineRule="auto"/>
        <w:rPr>
          <w:rFonts w:ascii="Verdana" w:hAnsi="Verdana" w:cs="Tahoma"/>
          <w:color w:val="auto"/>
          <w:sz w:val="20"/>
          <w:szCs w:val="20"/>
          <w:lang w:val="bg-BG"/>
        </w:rPr>
      </w:pPr>
      <w:r w:rsidRPr="004D7D41">
        <w:rPr>
          <w:rFonts w:ascii="Verdana" w:hAnsi="Verdana" w:cs="Tahoma"/>
          <w:color w:val="auto"/>
          <w:sz w:val="20"/>
          <w:szCs w:val="20"/>
          <w:lang w:val="bg-BG"/>
        </w:rPr>
        <w:t xml:space="preserve">Не могат да участват в процедура за възлагане на обществена поръчка </w:t>
      </w:r>
      <w:r w:rsidR="00363589" w:rsidRPr="004D7D41">
        <w:rPr>
          <w:rFonts w:ascii="Verdana" w:hAnsi="Verdana" w:cs="Tahoma"/>
          <w:color w:val="auto"/>
          <w:sz w:val="20"/>
          <w:szCs w:val="20"/>
          <w:lang w:val="bg-BG"/>
        </w:rPr>
        <w:t>участници</w:t>
      </w:r>
      <w:r w:rsidRPr="004D7D41">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BE38A4" w14:textId="27D82F1A" w:rsidR="004F5178" w:rsidRPr="004D7D41" w:rsidRDefault="002A0F3C" w:rsidP="008276E7">
      <w:pPr>
        <w:pStyle w:val="ListParagraph"/>
        <w:numPr>
          <w:ilvl w:val="2"/>
          <w:numId w:val="37"/>
        </w:numPr>
        <w:spacing w:before="120" w:after="120"/>
        <w:ind w:left="1701" w:hanging="992"/>
        <w:contextualSpacing w:val="0"/>
        <w:jc w:val="both"/>
        <w:rPr>
          <w:rStyle w:val="ala62"/>
          <w:rFonts w:ascii="Verdana" w:eastAsia="Calibri" w:hAnsi="Verdana"/>
          <w:snapToGrid w:val="0"/>
          <w:color w:val="000000"/>
          <w:sz w:val="20"/>
          <w:szCs w:val="20"/>
          <w:lang w:val="bg-BG" w:eastAsia="bg-BG"/>
        </w:rPr>
      </w:pPr>
      <w:r w:rsidRPr="004D7D41">
        <w:rPr>
          <w:rStyle w:val="ala62"/>
          <w:rFonts w:ascii="Verdana" w:eastAsia="Calibri" w:hAnsi="Verdana"/>
          <w:sz w:val="20"/>
          <w:szCs w:val="20"/>
          <w:lang w:val="bg-BG"/>
        </w:rPr>
        <w:t>Участни</w:t>
      </w:r>
      <w:r w:rsidR="00916A6A" w:rsidRPr="004D7D41">
        <w:rPr>
          <w:rStyle w:val="ala62"/>
          <w:rFonts w:ascii="Verdana" w:eastAsia="Calibri" w:hAnsi="Verdana"/>
          <w:sz w:val="20"/>
          <w:szCs w:val="20"/>
          <w:lang w:val="bg-BG"/>
        </w:rPr>
        <w:t>ците</w:t>
      </w:r>
      <w:r w:rsidRPr="004D7D41">
        <w:rPr>
          <w:rStyle w:val="ala62"/>
          <w:rFonts w:ascii="Verdana" w:eastAsia="Calibri" w:hAnsi="Verdana"/>
          <w:sz w:val="20"/>
          <w:szCs w:val="20"/>
          <w:lang w:val="bg-BG"/>
        </w:rPr>
        <w:t xml:space="preserve"> декларира</w:t>
      </w:r>
      <w:r w:rsidR="00916A6A" w:rsidRPr="004D7D41">
        <w:rPr>
          <w:rStyle w:val="ala62"/>
          <w:rFonts w:ascii="Verdana" w:eastAsia="Calibri" w:hAnsi="Verdana"/>
          <w:sz w:val="20"/>
          <w:szCs w:val="20"/>
          <w:lang w:val="bg-BG"/>
        </w:rPr>
        <w:t>т</w:t>
      </w:r>
      <w:r w:rsidRPr="004D7D41">
        <w:rPr>
          <w:rStyle w:val="ala62"/>
          <w:rFonts w:ascii="Verdana" w:eastAsia="Calibri" w:hAnsi="Verdana"/>
          <w:sz w:val="20"/>
          <w:szCs w:val="20"/>
          <w:lang w:val="bg-BG"/>
        </w:rPr>
        <w:t xml:space="preserve"> липсата на посочените основания за изключване в Раздел Г на Част III: Основания за изключване на ЕЕДОП</w:t>
      </w:r>
      <w:r w:rsidR="00E71E67" w:rsidRPr="004D7D41">
        <w:rPr>
          <w:rStyle w:val="ala62"/>
          <w:rFonts w:ascii="Verdana" w:eastAsia="Calibri" w:hAnsi="Verdana"/>
          <w:sz w:val="20"/>
          <w:szCs w:val="20"/>
          <w:lang w:val="bg-BG"/>
        </w:rPr>
        <w:t>.</w:t>
      </w:r>
    </w:p>
    <w:p w14:paraId="570D2878" w14:textId="77777777" w:rsidR="00C065E6" w:rsidRPr="004D7D41" w:rsidRDefault="00C065E6" w:rsidP="008276E7">
      <w:pPr>
        <w:numPr>
          <w:ilvl w:val="1"/>
          <w:numId w:val="37"/>
        </w:numPr>
        <w:tabs>
          <w:tab w:val="left" w:pos="1276"/>
        </w:tabs>
        <w:spacing w:before="120" w:after="120"/>
        <w:ind w:left="1276" w:hanging="709"/>
        <w:jc w:val="both"/>
        <w:rPr>
          <w:rFonts w:ascii="Verdana" w:hAnsi="Verdana"/>
          <w:sz w:val="20"/>
          <w:szCs w:val="20"/>
          <w:lang w:val="bg-BG"/>
        </w:rPr>
      </w:pPr>
      <w:r w:rsidRPr="004D7D41">
        <w:rPr>
          <w:rFonts w:ascii="Verdana" w:hAnsi="Verdana"/>
          <w:sz w:val="20"/>
          <w:szCs w:val="20"/>
          <w:lang w:val="bg-BG"/>
        </w:rPr>
        <w:t>Свързани лица</w:t>
      </w:r>
      <w:r w:rsidRPr="004D7D41">
        <w:rPr>
          <w:rFonts w:ascii="Verdana" w:hAnsi="Verdana"/>
          <w:sz w:val="20"/>
          <w:szCs w:val="20"/>
          <w:vertAlign w:val="superscript"/>
          <w:lang w:val="bg-BG"/>
        </w:rPr>
        <w:footnoteReference w:id="3"/>
      </w:r>
      <w:r w:rsidRPr="004D7D41">
        <w:rPr>
          <w:rFonts w:ascii="Verdana" w:hAnsi="Verdana"/>
          <w:sz w:val="20"/>
          <w:szCs w:val="20"/>
          <w:lang w:val="bg-BG"/>
        </w:rPr>
        <w:t xml:space="preserve"> не могат да бъдат самостоятелни участници в една и съща процедура</w:t>
      </w:r>
    </w:p>
    <w:p w14:paraId="2ED66D9E" w14:textId="77777777" w:rsidR="00C065E6" w:rsidRPr="004D7D41" w:rsidRDefault="00C065E6" w:rsidP="008276E7">
      <w:pPr>
        <w:numPr>
          <w:ilvl w:val="2"/>
          <w:numId w:val="37"/>
        </w:numPr>
        <w:ind w:left="1701" w:hanging="992"/>
        <w:rPr>
          <w:rFonts w:ascii="Verdana" w:hAnsi="Verdana" w:cs="Tahoma"/>
          <w:sz w:val="20"/>
          <w:szCs w:val="20"/>
          <w:lang w:val="bg-BG"/>
        </w:rPr>
      </w:pPr>
      <w:r w:rsidRPr="004D7D41">
        <w:rPr>
          <w:rStyle w:val="ala62"/>
          <w:rFonts w:ascii="Verdana" w:hAnsi="Verdana"/>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0F49AB5D" w14:textId="2B93B25E" w:rsidR="00CB3F4D" w:rsidRPr="004D7D41" w:rsidRDefault="00CB3F4D" w:rsidP="008276E7">
      <w:pPr>
        <w:numPr>
          <w:ilvl w:val="0"/>
          <w:numId w:val="37"/>
        </w:numPr>
        <w:spacing w:before="120" w:after="120"/>
        <w:jc w:val="both"/>
        <w:rPr>
          <w:rFonts w:ascii="Verdana" w:hAnsi="Verdana" w:cs="Arial"/>
          <w:sz w:val="20"/>
          <w:szCs w:val="20"/>
          <w:lang w:val="bg-BG"/>
        </w:rPr>
      </w:pPr>
      <w:r w:rsidRPr="004D7D41">
        <w:rPr>
          <w:rStyle w:val="alcapt2"/>
          <w:rFonts w:ascii="Verdana" w:hAnsi="Verdana" w:cs="Tahoma"/>
          <w:b/>
          <w:i w:val="0"/>
          <w:sz w:val="20"/>
          <w:szCs w:val="20"/>
          <w:lang w:val="bg-BG"/>
        </w:rPr>
        <w:t>КРИТЕРИИ</w:t>
      </w:r>
      <w:r w:rsidRPr="004D7D41">
        <w:rPr>
          <w:rFonts w:ascii="Verdana" w:hAnsi="Verdana" w:cs="Arial"/>
          <w:b/>
          <w:sz w:val="20"/>
          <w:szCs w:val="20"/>
          <w:lang w:val="bg-BG"/>
        </w:rPr>
        <w:t xml:space="preserve"> ЗА ПОДБОР</w:t>
      </w:r>
      <w:r w:rsidRPr="004D7D41">
        <w:rPr>
          <w:rFonts w:ascii="Verdana" w:hAnsi="Verdana" w:cs="Arial"/>
          <w:sz w:val="20"/>
          <w:szCs w:val="20"/>
          <w:lang w:val="bg-BG"/>
        </w:rPr>
        <w:t xml:space="preserve"> – </w:t>
      </w:r>
      <w:r w:rsidRPr="004D7D41">
        <w:rPr>
          <w:rFonts w:ascii="Verdana" w:hAnsi="Verdana"/>
          <w:b/>
          <w:sz w:val="20"/>
          <w:szCs w:val="20"/>
          <w:lang w:val="bg-BG"/>
        </w:rPr>
        <w:t xml:space="preserve">изисквания към </w:t>
      </w:r>
      <w:r w:rsidR="00B9612A" w:rsidRPr="004D7D41">
        <w:rPr>
          <w:rFonts w:ascii="Verdana" w:hAnsi="Verdana"/>
          <w:b/>
          <w:sz w:val="20"/>
          <w:szCs w:val="20"/>
          <w:lang w:val="bg-BG"/>
        </w:rPr>
        <w:t xml:space="preserve">участниците </w:t>
      </w:r>
      <w:r w:rsidRPr="004D7D41">
        <w:rPr>
          <w:rFonts w:ascii="Verdana" w:hAnsi="Verdana"/>
          <w:b/>
          <w:sz w:val="20"/>
          <w:szCs w:val="20"/>
          <w:lang w:val="bg-BG"/>
        </w:rPr>
        <w:t>и посочване на информация относно съответствието с тях в ЕЕДОП</w:t>
      </w:r>
    </w:p>
    <w:p w14:paraId="0F49AB5E" w14:textId="77777777" w:rsidR="00CB3F4D" w:rsidRPr="004D7D41" w:rsidRDefault="00CB3F4D" w:rsidP="008276E7">
      <w:pPr>
        <w:pStyle w:val="p50"/>
        <w:numPr>
          <w:ilvl w:val="1"/>
          <w:numId w:val="37"/>
        </w:numPr>
        <w:tabs>
          <w:tab w:val="clear" w:pos="760"/>
        </w:tabs>
        <w:spacing w:before="120" w:after="120" w:line="240" w:lineRule="auto"/>
        <w:rPr>
          <w:rFonts w:ascii="Verdana" w:hAnsi="Verdana"/>
          <w:color w:val="auto"/>
          <w:sz w:val="20"/>
          <w:szCs w:val="20"/>
          <w:lang w:val="bg-BG"/>
        </w:rPr>
      </w:pPr>
      <w:r w:rsidRPr="004D7D41">
        <w:rPr>
          <w:rFonts w:ascii="Verdana" w:hAnsi="Verdana"/>
          <w:b/>
          <w:color w:val="auto"/>
          <w:sz w:val="20"/>
          <w:szCs w:val="20"/>
          <w:lang w:val="bg-BG"/>
        </w:rPr>
        <w:t>Годност (правоспособност) за упражняване на професионална дейност</w:t>
      </w:r>
    </w:p>
    <w:p w14:paraId="0F49AB5F" w14:textId="77777777" w:rsidR="00CB3F4D" w:rsidRPr="004D7D41" w:rsidRDefault="00CB3F4D" w:rsidP="008276E7">
      <w:pPr>
        <w:pStyle w:val="ListParagraph"/>
        <w:numPr>
          <w:ilvl w:val="2"/>
          <w:numId w:val="37"/>
        </w:numPr>
        <w:spacing w:before="120" w:after="120"/>
        <w:ind w:left="1701" w:hanging="992"/>
        <w:contextualSpacing w:val="0"/>
        <w:jc w:val="both"/>
        <w:rPr>
          <w:rStyle w:val="ala55"/>
          <w:rFonts w:ascii="Verdana" w:hAnsi="Verdana"/>
          <w:snapToGrid w:val="0"/>
          <w:color w:val="000000"/>
          <w:sz w:val="20"/>
          <w:szCs w:val="20"/>
          <w:lang w:val="bg-BG" w:eastAsia="bg-BG"/>
        </w:rPr>
      </w:pPr>
      <w:r w:rsidRPr="004D7D41">
        <w:rPr>
          <w:rStyle w:val="ala55"/>
          <w:rFonts w:ascii="Verdana" w:hAnsi="Verdana" w:cs="Tahoma"/>
          <w:b/>
          <w:i/>
          <w:sz w:val="20"/>
          <w:szCs w:val="20"/>
          <w:lang w:val="bg-BG"/>
        </w:rPr>
        <w:t>Изискване</w:t>
      </w:r>
      <w:r w:rsidRPr="004D7D41">
        <w:rPr>
          <w:rStyle w:val="ala55"/>
          <w:rFonts w:ascii="Verdana" w:hAnsi="Verdana" w:cs="Tahoma"/>
          <w:sz w:val="20"/>
          <w:szCs w:val="20"/>
          <w:lang w:val="bg-BG"/>
        </w:rPr>
        <w:t>:</w:t>
      </w:r>
    </w:p>
    <w:p w14:paraId="047A1988" w14:textId="77590B3E" w:rsidR="009A2A09" w:rsidRPr="009A2A09" w:rsidRDefault="00562F74" w:rsidP="009A2A09">
      <w:pPr>
        <w:pStyle w:val="CommentText"/>
        <w:rPr>
          <w:rFonts w:ascii="Verdana" w:hAnsi="Verdana" w:cs="Arial"/>
          <w:lang w:val="ru-RU"/>
        </w:rPr>
      </w:pPr>
      <w:r w:rsidRPr="004D7D41">
        <w:rPr>
          <w:rFonts w:ascii="Verdana" w:hAnsi="Verdana" w:cs="Arial"/>
          <w:lang w:val="bg-BG"/>
        </w:rPr>
        <w:t>Участни</w:t>
      </w:r>
      <w:r w:rsidR="009C110D" w:rsidRPr="004D7D41">
        <w:rPr>
          <w:rFonts w:ascii="Verdana" w:hAnsi="Verdana" w:cs="Arial"/>
          <w:lang w:val="bg-BG"/>
        </w:rPr>
        <w:t xml:space="preserve">кът </w:t>
      </w:r>
      <w:r w:rsidR="00CB3F4D" w:rsidRPr="004D7D41">
        <w:rPr>
          <w:rFonts w:ascii="Verdana" w:hAnsi="Verdana" w:cs="Arial"/>
          <w:lang w:val="bg-BG"/>
        </w:rPr>
        <w:t xml:space="preserve">да </w:t>
      </w:r>
      <w:r w:rsidR="009C110D" w:rsidRPr="004D7D41">
        <w:rPr>
          <w:rFonts w:ascii="Verdana" w:hAnsi="Verdana" w:cs="Arial"/>
          <w:lang w:val="bg-BG"/>
        </w:rPr>
        <w:t>е</w:t>
      </w:r>
      <w:r w:rsidR="00CB3F4D" w:rsidRPr="004D7D41">
        <w:rPr>
          <w:rFonts w:ascii="Verdana" w:hAnsi="Verdana" w:cs="Arial"/>
          <w:lang w:val="bg-BG"/>
        </w:rPr>
        <w:t xml:space="preserve"> вписан в Централен професионален регистър на строителя</w:t>
      </w:r>
      <w:r w:rsidR="001E2410" w:rsidRPr="00CE5A44">
        <w:rPr>
          <w:rFonts w:ascii="Verdana" w:hAnsi="Verdana" w:cs="Arial"/>
          <w:lang w:val="ru-RU"/>
        </w:rPr>
        <w:t xml:space="preserve"> (</w:t>
      </w:r>
      <w:r w:rsidR="001E2410">
        <w:rPr>
          <w:rFonts w:ascii="Verdana" w:hAnsi="Verdana" w:cs="Arial"/>
          <w:lang w:val="bg-BG"/>
        </w:rPr>
        <w:t>ЦПРС)</w:t>
      </w:r>
      <w:r w:rsidR="00CB3F4D" w:rsidRPr="004D7D41">
        <w:rPr>
          <w:rFonts w:ascii="Verdana" w:hAnsi="Verdana" w:cs="Arial"/>
          <w:lang w:val="bg-BG"/>
        </w:rPr>
        <w:t xml:space="preserve">, с право да изпълняват строежи от </w:t>
      </w:r>
      <w:r w:rsidR="00B948FB" w:rsidRPr="004D7D41">
        <w:rPr>
          <w:rFonts w:ascii="Verdana" w:hAnsi="Verdana" w:cs="Arial"/>
          <w:lang w:val="bg-BG"/>
        </w:rPr>
        <w:t xml:space="preserve">четвърта група, </w:t>
      </w:r>
      <w:r w:rsidR="00CA746F" w:rsidRPr="004D7D41">
        <w:rPr>
          <w:rFonts w:ascii="Verdana" w:hAnsi="Verdana" w:cs="Arial"/>
          <w:lang w:val="bg-BG"/>
        </w:rPr>
        <w:t>втора</w:t>
      </w:r>
      <w:r w:rsidR="00B948FB" w:rsidRPr="004D7D41">
        <w:rPr>
          <w:rFonts w:ascii="Verdana" w:hAnsi="Verdana" w:cs="Arial"/>
          <w:lang w:val="bg-BG"/>
        </w:rPr>
        <w:t xml:space="preserve"> категория</w:t>
      </w:r>
      <w:r w:rsidR="009A2A09" w:rsidRPr="00CE5A44">
        <w:rPr>
          <w:rFonts w:ascii="Verdana" w:hAnsi="Verdana" w:cs="Arial"/>
          <w:lang w:val="ru-RU"/>
        </w:rPr>
        <w:t xml:space="preserve"> </w:t>
      </w:r>
      <w:r w:rsidR="009A2A09" w:rsidRPr="009A2A09">
        <w:rPr>
          <w:rFonts w:ascii="Verdana" w:hAnsi="Verdana" w:cs="Arial"/>
          <w:bCs/>
          <w:lang w:val="bg-BG"/>
        </w:rPr>
        <w:t>или да е вписан в аналогичен регистър, съгласно законодателството на държавата в която е установен.</w:t>
      </w:r>
    </w:p>
    <w:p w14:paraId="076C5D64" w14:textId="77777777" w:rsidR="00D73D8E" w:rsidRPr="004D7D41" w:rsidRDefault="00D73D8E" w:rsidP="008276E7">
      <w:pPr>
        <w:pStyle w:val="ListParagraph"/>
        <w:numPr>
          <w:ilvl w:val="2"/>
          <w:numId w:val="37"/>
        </w:numPr>
        <w:spacing w:before="120" w:after="120"/>
        <w:ind w:left="1701" w:hanging="992"/>
        <w:contextualSpacing w:val="0"/>
        <w:jc w:val="both"/>
        <w:rPr>
          <w:rFonts w:ascii="Verdana" w:hAnsi="Verdana" w:cs="Tahoma"/>
          <w:i/>
          <w:sz w:val="20"/>
          <w:szCs w:val="20"/>
          <w:lang w:val="bg-BG"/>
        </w:rPr>
      </w:pPr>
      <w:r w:rsidRPr="004D7D41">
        <w:rPr>
          <w:rFonts w:ascii="Verdana" w:hAnsi="Verdana" w:cs="Tahoma"/>
          <w:b/>
          <w:i/>
          <w:sz w:val="20"/>
          <w:szCs w:val="20"/>
          <w:lang w:val="bg-BG"/>
        </w:rPr>
        <w:t>Доказване</w:t>
      </w:r>
      <w:r w:rsidRPr="004D7D41">
        <w:rPr>
          <w:rFonts w:ascii="Verdana" w:hAnsi="Verdana" w:cs="Tahoma"/>
          <w:i/>
          <w:sz w:val="20"/>
          <w:szCs w:val="20"/>
          <w:lang w:val="bg-BG"/>
        </w:rPr>
        <w:t>:</w:t>
      </w:r>
    </w:p>
    <w:p w14:paraId="0F49AB61" w14:textId="57C7D90D" w:rsidR="00CB3F4D" w:rsidRPr="004D7D41" w:rsidRDefault="00F24604" w:rsidP="00154325">
      <w:pPr>
        <w:autoSpaceDE w:val="0"/>
        <w:autoSpaceDN w:val="0"/>
        <w:adjustRightInd w:val="0"/>
        <w:spacing w:before="120" w:after="120"/>
        <w:ind w:firstLine="708"/>
        <w:jc w:val="both"/>
        <w:rPr>
          <w:rStyle w:val="ala55"/>
          <w:rFonts w:ascii="Verdana" w:hAnsi="Verdana" w:cs="Tahoma"/>
          <w:i/>
          <w:sz w:val="20"/>
          <w:szCs w:val="20"/>
          <w:lang w:val="bg-BG"/>
        </w:rPr>
      </w:pPr>
      <w:r w:rsidRPr="004D7D41">
        <w:rPr>
          <w:rFonts w:ascii="Verdana" w:hAnsi="Verdana" w:cs="Tahoma"/>
          <w:i/>
          <w:sz w:val="20"/>
          <w:szCs w:val="20"/>
          <w:lang w:val="bg-BG"/>
        </w:rPr>
        <w:t>Участни</w:t>
      </w:r>
      <w:r w:rsidR="009C110D" w:rsidRPr="004D7D41">
        <w:rPr>
          <w:rFonts w:ascii="Verdana" w:hAnsi="Verdana" w:cs="Tahoma"/>
          <w:i/>
          <w:sz w:val="20"/>
          <w:szCs w:val="20"/>
          <w:lang w:val="bg-BG"/>
        </w:rPr>
        <w:t>кът</w:t>
      </w:r>
      <w:r w:rsidRPr="004D7D41">
        <w:rPr>
          <w:rFonts w:ascii="Verdana" w:hAnsi="Verdana" w:cs="Tahoma"/>
          <w:i/>
          <w:sz w:val="20"/>
          <w:szCs w:val="20"/>
          <w:lang w:val="bg-BG"/>
        </w:rPr>
        <w:t xml:space="preserve"> </w:t>
      </w:r>
      <w:r w:rsidR="00CB3F4D" w:rsidRPr="004D7D41">
        <w:rPr>
          <w:rStyle w:val="ala55"/>
          <w:rFonts w:ascii="Verdana" w:hAnsi="Verdana" w:cs="Tahoma"/>
          <w:i/>
          <w:sz w:val="20"/>
          <w:szCs w:val="20"/>
          <w:lang w:val="bg-BG"/>
        </w:rPr>
        <w:t>следва да посоч</w:t>
      </w:r>
      <w:r w:rsidR="009C110D" w:rsidRPr="004D7D41">
        <w:rPr>
          <w:rStyle w:val="ala55"/>
          <w:rFonts w:ascii="Verdana" w:hAnsi="Verdana" w:cs="Tahoma"/>
          <w:i/>
          <w:sz w:val="20"/>
          <w:szCs w:val="20"/>
          <w:lang w:val="bg-BG"/>
        </w:rPr>
        <w:t>и</w:t>
      </w:r>
      <w:r w:rsidR="00CB3F4D" w:rsidRPr="004D7D41">
        <w:rPr>
          <w:rStyle w:val="ala55"/>
          <w:rFonts w:ascii="Verdana" w:hAnsi="Verdana" w:cs="Tahoma"/>
          <w:i/>
          <w:sz w:val="20"/>
          <w:szCs w:val="20"/>
          <w:lang w:val="bg-BG"/>
        </w:rPr>
        <w:t xml:space="preserve"> информацията относно съответствието с изискването за годност (правоспособност) в Раздел А: Годност на Част IV: Критерии за подбор от ЕЕДОП</w:t>
      </w:r>
      <w:r w:rsidR="009A2A09">
        <w:rPr>
          <w:rStyle w:val="ala55"/>
          <w:rFonts w:ascii="Verdana" w:hAnsi="Verdana" w:cs="Tahoma"/>
          <w:i/>
          <w:sz w:val="20"/>
          <w:szCs w:val="20"/>
          <w:lang w:val="bg-BG"/>
        </w:rPr>
        <w:t xml:space="preserve">, като се </w:t>
      </w:r>
      <w:r w:rsidR="00BC6478">
        <w:rPr>
          <w:rStyle w:val="ala55"/>
          <w:rFonts w:ascii="Verdana" w:hAnsi="Verdana" w:cs="Tahoma"/>
          <w:i/>
          <w:sz w:val="20"/>
          <w:szCs w:val="20"/>
          <w:lang w:val="bg-BG"/>
        </w:rPr>
        <w:t xml:space="preserve">посочва номер на </w:t>
      </w:r>
      <w:r w:rsidR="009A2A09">
        <w:rPr>
          <w:rStyle w:val="ala55"/>
          <w:rFonts w:ascii="Verdana" w:hAnsi="Verdana" w:cs="Tahoma"/>
          <w:i/>
          <w:sz w:val="20"/>
          <w:szCs w:val="20"/>
          <w:lang w:val="bg-BG"/>
        </w:rPr>
        <w:t xml:space="preserve"> документа</w:t>
      </w:r>
      <w:r w:rsidR="00BC6478">
        <w:rPr>
          <w:rStyle w:val="ala55"/>
          <w:rFonts w:ascii="Verdana" w:hAnsi="Verdana" w:cs="Tahoma"/>
          <w:i/>
          <w:sz w:val="20"/>
          <w:szCs w:val="20"/>
          <w:lang w:val="bg-BG"/>
        </w:rPr>
        <w:t>, дата и обхват или се посочат публични регистри, в които се съдържа информацията</w:t>
      </w:r>
      <w:r w:rsidR="00CB3F4D" w:rsidRPr="004D7D41">
        <w:rPr>
          <w:rStyle w:val="ala55"/>
          <w:rFonts w:ascii="Verdana" w:hAnsi="Verdana" w:cs="Tahoma"/>
          <w:i/>
          <w:sz w:val="20"/>
          <w:szCs w:val="20"/>
          <w:lang w:val="bg-BG"/>
        </w:rPr>
        <w:t>.</w:t>
      </w:r>
    </w:p>
    <w:p w14:paraId="21F23564" w14:textId="6E8C5FE2" w:rsidR="00A37860" w:rsidRPr="00A37860" w:rsidRDefault="00B540F1" w:rsidP="00154325">
      <w:pPr>
        <w:autoSpaceDE w:val="0"/>
        <w:autoSpaceDN w:val="0"/>
        <w:adjustRightInd w:val="0"/>
        <w:spacing w:before="120" w:after="120"/>
        <w:ind w:firstLine="567"/>
        <w:jc w:val="both"/>
        <w:rPr>
          <w:rFonts w:ascii="Verdana" w:hAnsi="Verdana" w:cs="Arial"/>
          <w:i/>
          <w:sz w:val="20"/>
          <w:szCs w:val="20"/>
          <w:lang w:val="ru-RU"/>
        </w:rPr>
      </w:pPr>
      <w:r w:rsidRPr="004D7D41">
        <w:rPr>
          <w:rFonts w:ascii="Verdana" w:hAnsi="Verdana" w:cs="Arial"/>
          <w:i/>
          <w:sz w:val="20"/>
          <w:szCs w:val="20"/>
          <w:lang w:val="bg-BG"/>
        </w:rPr>
        <w:t>Копие от удостоверение за вписване в Централен професионален регистър на строителя за изискан</w:t>
      </w:r>
      <w:r w:rsidR="00CA746F" w:rsidRPr="004D7D41">
        <w:rPr>
          <w:rFonts w:ascii="Verdana" w:hAnsi="Verdana" w:cs="Arial"/>
          <w:i/>
          <w:sz w:val="20"/>
          <w:szCs w:val="20"/>
          <w:lang w:val="bg-BG"/>
        </w:rPr>
        <w:t>а</w:t>
      </w:r>
      <w:r w:rsidRPr="004D7D41">
        <w:rPr>
          <w:rFonts w:ascii="Verdana" w:hAnsi="Verdana" w:cs="Arial"/>
          <w:i/>
          <w:sz w:val="20"/>
          <w:szCs w:val="20"/>
          <w:lang w:val="bg-BG"/>
        </w:rPr>
        <w:t>т</w:t>
      </w:r>
      <w:r w:rsidR="00CA746F" w:rsidRPr="004D7D41">
        <w:rPr>
          <w:rFonts w:ascii="Verdana" w:hAnsi="Verdana" w:cs="Arial"/>
          <w:i/>
          <w:sz w:val="20"/>
          <w:szCs w:val="20"/>
          <w:lang w:val="bg-BG"/>
        </w:rPr>
        <w:t>а</w:t>
      </w:r>
      <w:r w:rsidRPr="004D7D41">
        <w:rPr>
          <w:rFonts w:ascii="Verdana" w:hAnsi="Verdana" w:cs="Arial"/>
          <w:i/>
          <w:sz w:val="20"/>
          <w:szCs w:val="20"/>
          <w:lang w:val="bg-BG"/>
        </w:rPr>
        <w:t xml:space="preserve"> груп</w:t>
      </w:r>
      <w:r w:rsidR="00CA746F" w:rsidRPr="004D7D41">
        <w:rPr>
          <w:rFonts w:ascii="Verdana" w:hAnsi="Verdana" w:cs="Arial"/>
          <w:i/>
          <w:sz w:val="20"/>
          <w:szCs w:val="20"/>
          <w:lang w:val="bg-BG"/>
        </w:rPr>
        <w:t>а</w:t>
      </w:r>
      <w:r w:rsidRPr="004D7D41">
        <w:rPr>
          <w:rFonts w:ascii="Verdana" w:hAnsi="Verdana" w:cs="Arial"/>
          <w:i/>
          <w:sz w:val="20"/>
          <w:szCs w:val="20"/>
          <w:lang w:val="bg-BG"/>
        </w:rPr>
        <w:t xml:space="preserve"> и категори</w:t>
      </w:r>
      <w:r w:rsidR="00CA746F" w:rsidRPr="004D7D41">
        <w:rPr>
          <w:rFonts w:ascii="Verdana" w:hAnsi="Verdana" w:cs="Arial"/>
          <w:i/>
          <w:sz w:val="20"/>
          <w:szCs w:val="20"/>
          <w:lang w:val="bg-BG"/>
        </w:rPr>
        <w:t>я</w:t>
      </w:r>
      <w:r w:rsidRPr="004D7D41">
        <w:rPr>
          <w:rFonts w:ascii="Verdana" w:hAnsi="Verdana" w:cs="Arial"/>
          <w:i/>
          <w:sz w:val="20"/>
          <w:szCs w:val="20"/>
          <w:lang w:val="bg-BG"/>
        </w:rPr>
        <w:t xml:space="preserve"> се представя от участника</w:t>
      </w:r>
      <w:r w:rsidR="00435F1B" w:rsidRPr="004D7D41">
        <w:rPr>
          <w:rFonts w:ascii="Verdana" w:hAnsi="Verdana" w:cs="Arial"/>
          <w:i/>
          <w:sz w:val="20"/>
          <w:szCs w:val="20"/>
          <w:lang w:val="bg-BG"/>
        </w:rPr>
        <w:t>,</w:t>
      </w:r>
      <w:r w:rsidRPr="004D7D41">
        <w:rPr>
          <w:rFonts w:ascii="Verdana" w:hAnsi="Verdana" w:cs="Arial"/>
          <w:i/>
          <w:sz w:val="20"/>
          <w:szCs w:val="20"/>
          <w:lang w:val="bg-BG"/>
        </w:rPr>
        <w:t xml:space="preserve"> избран за изпълнител</w:t>
      </w:r>
      <w:r w:rsidR="00435F1B" w:rsidRPr="004D7D41">
        <w:rPr>
          <w:rFonts w:ascii="Verdana" w:hAnsi="Verdana" w:cs="Arial"/>
          <w:i/>
          <w:sz w:val="20"/>
          <w:szCs w:val="20"/>
          <w:lang w:val="bg-BG"/>
        </w:rPr>
        <w:t>,</w:t>
      </w:r>
      <w:r w:rsidRPr="004D7D41">
        <w:rPr>
          <w:rFonts w:ascii="Verdana" w:hAnsi="Verdana" w:cs="Arial"/>
          <w:i/>
          <w:sz w:val="20"/>
          <w:szCs w:val="20"/>
          <w:lang w:val="bg-BG"/>
        </w:rPr>
        <w:t xml:space="preserve"> преди сключване на договор.</w:t>
      </w:r>
      <w:r w:rsidR="00BC6478" w:rsidRPr="00BC6478">
        <w:rPr>
          <w:rFonts w:ascii="Times New Roman" w:hAnsi="Times New Roman"/>
          <w:lang w:val="bg-BG"/>
        </w:rPr>
        <w:t xml:space="preserve"> </w:t>
      </w:r>
      <w:r w:rsidR="00BC6478" w:rsidRPr="00BC6478">
        <w:rPr>
          <w:rFonts w:ascii="Verdana" w:hAnsi="Verdana" w:cs="Arial"/>
          <w:i/>
          <w:sz w:val="20"/>
          <w:szCs w:val="20"/>
          <w:lang w:val="bg-BG"/>
        </w:rPr>
        <w:t>В случай, че участникът е чуждестранно лице</w:t>
      </w:r>
      <w:r w:rsidR="003F1270">
        <w:rPr>
          <w:rFonts w:ascii="Verdana" w:hAnsi="Verdana" w:cs="Arial"/>
          <w:i/>
          <w:sz w:val="20"/>
          <w:szCs w:val="20"/>
          <w:lang w:val="bg-BG"/>
        </w:rPr>
        <w:t>, п</w:t>
      </w:r>
      <w:r w:rsidR="00BC6478" w:rsidRPr="00BC6478">
        <w:rPr>
          <w:rFonts w:ascii="Verdana" w:hAnsi="Verdana" w:cs="Arial"/>
          <w:i/>
          <w:sz w:val="20"/>
          <w:szCs w:val="20"/>
          <w:lang w:val="bg-BG"/>
        </w:rPr>
        <w:t>реди сключване на договор</w:t>
      </w:r>
      <w:r w:rsidR="003F1270">
        <w:rPr>
          <w:rFonts w:ascii="Verdana" w:hAnsi="Verdana" w:cs="Arial"/>
          <w:i/>
          <w:sz w:val="20"/>
          <w:szCs w:val="20"/>
          <w:lang w:val="bg-BG"/>
        </w:rPr>
        <w:t>а</w:t>
      </w:r>
      <w:r w:rsidR="00BC6478" w:rsidRPr="00BC6478">
        <w:rPr>
          <w:rFonts w:ascii="Verdana" w:hAnsi="Verdana" w:cs="Arial"/>
          <w:i/>
          <w:sz w:val="20"/>
          <w:szCs w:val="20"/>
          <w:lang w:val="bg-BG"/>
        </w:rPr>
        <w:t xml:space="preserve"> следва да извърши регистрация и да представи документ за вписване в ЦПРС.</w:t>
      </w:r>
    </w:p>
    <w:p w14:paraId="54E710BE" w14:textId="72AD1C1F" w:rsidR="00D85797" w:rsidRPr="004D7D41" w:rsidRDefault="00D85797" w:rsidP="008276E7">
      <w:pPr>
        <w:numPr>
          <w:ilvl w:val="1"/>
          <w:numId w:val="37"/>
        </w:numPr>
        <w:spacing w:before="120" w:after="120"/>
        <w:jc w:val="both"/>
        <w:rPr>
          <w:rFonts w:ascii="Verdana" w:hAnsi="Verdana"/>
          <w:b/>
          <w:sz w:val="20"/>
          <w:szCs w:val="20"/>
          <w:lang w:val="bg-BG"/>
        </w:rPr>
      </w:pPr>
      <w:r w:rsidRPr="004D7D41">
        <w:rPr>
          <w:rFonts w:ascii="Verdana" w:hAnsi="Verdana"/>
          <w:b/>
          <w:sz w:val="20"/>
          <w:szCs w:val="20"/>
          <w:lang w:val="bg-BG"/>
        </w:rPr>
        <w:t>Икономическо и финансово състояние</w:t>
      </w:r>
    </w:p>
    <w:p w14:paraId="249B2631" w14:textId="0854DE88" w:rsidR="00D85797" w:rsidRPr="004D7D41" w:rsidRDefault="00D85797" w:rsidP="008276E7">
      <w:pPr>
        <w:pStyle w:val="ListParagraph"/>
        <w:numPr>
          <w:ilvl w:val="2"/>
          <w:numId w:val="37"/>
        </w:numPr>
        <w:spacing w:before="120" w:after="120"/>
        <w:ind w:left="1701" w:hanging="992"/>
        <w:contextualSpacing w:val="0"/>
        <w:jc w:val="both"/>
        <w:rPr>
          <w:rStyle w:val="ala55"/>
          <w:rFonts w:ascii="Verdana" w:hAnsi="Verdana" w:cs="Tahoma"/>
          <w:b/>
          <w:i/>
          <w:sz w:val="20"/>
          <w:szCs w:val="20"/>
          <w:lang w:val="bg-BG"/>
        </w:rPr>
      </w:pPr>
      <w:r w:rsidRPr="004D7D41">
        <w:rPr>
          <w:rStyle w:val="ala55"/>
          <w:rFonts w:ascii="Verdana" w:hAnsi="Verdana" w:cs="Tahoma"/>
          <w:b/>
          <w:i/>
          <w:sz w:val="20"/>
          <w:szCs w:val="20"/>
          <w:lang w:val="bg-BG"/>
        </w:rPr>
        <w:t>Изискване:</w:t>
      </w:r>
    </w:p>
    <w:p w14:paraId="32B0AF8E" w14:textId="77777777" w:rsidR="009C110D" w:rsidRPr="004D7D41" w:rsidRDefault="009C110D" w:rsidP="00154325">
      <w:pPr>
        <w:spacing w:before="120" w:after="120"/>
        <w:ind w:firstLine="708"/>
        <w:jc w:val="both"/>
        <w:rPr>
          <w:rFonts w:ascii="Verdana" w:hAnsi="Verdana" w:cs="Arial"/>
          <w:sz w:val="20"/>
          <w:szCs w:val="20"/>
          <w:lang w:val="bg-BG"/>
        </w:rPr>
      </w:pPr>
      <w:r w:rsidRPr="004D7D41">
        <w:rPr>
          <w:rFonts w:ascii="Verdana" w:hAnsi="Verdana" w:cs="Arial"/>
          <w:sz w:val="20"/>
          <w:szCs w:val="20"/>
          <w:lang w:val="bg-BG"/>
        </w:rPr>
        <w:t>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в зависимост от датата, на която участникът е създаден или е започнал дейността си, в размер на не по-малко от 3 200 000 лева без ДДС.</w:t>
      </w:r>
    </w:p>
    <w:p w14:paraId="077DD4FA" w14:textId="131B28BB" w:rsidR="009C110D" w:rsidRPr="004D7D41" w:rsidRDefault="009C110D" w:rsidP="00154325">
      <w:pPr>
        <w:spacing w:before="120" w:after="120"/>
        <w:ind w:firstLine="708"/>
        <w:jc w:val="both"/>
        <w:rPr>
          <w:rFonts w:ascii="Verdana" w:hAnsi="Verdana" w:cs="Arial"/>
          <w:sz w:val="20"/>
          <w:szCs w:val="20"/>
          <w:lang w:val="bg-BG"/>
        </w:rPr>
      </w:pPr>
      <w:r w:rsidRPr="004D7D41">
        <w:rPr>
          <w:rFonts w:ascii="Verdana" w:hAnsi="Verdana" w:cs="Arial"/>
          <w:sz w:val="20"/>
          <w:szCs w:val="20"/>
          <w:lang w:val="bg-BG"/>
        </w:rPr>
        <w:t xml:space="preserve">*Под сфера, попадаща в обхвата на поръчката следва да се има предвид сума, равна на частта от нетните приходи от продажби, реализирани от дейности, попадащи в обхвата на обществената поръчка, а именно: изпълнение на дейности, </w:t>
      </w:r>
      <w:r w:rsidR="00256176" w:rsidRPr="004D7D41">
        <w:rPr>
          <w:rFonts w:ascii="Verdana" w:hAnsi="Verdana" w:cs="Arial"/>
          <w:b/>
          <w:sz w:val="20"/>
          <w:szCs w:val="20"/>
          <w:lang w:val="bg-BG"/>
        </w:rPr>
        <w:t>идентични</w:t>
      </w:r>
      <w:r w:rsidRPr="004D7D41">
        <w:rPr>
          <w:rFonts w:ascii="Verdana" w:hAnsi="Verdana" w:cs="Arial"/>
          <w:b/>
          <w:sz w:val="20"/>
          <w:szCs w:val="20"/>
          <w:lang w:val="bg-BG"/>
        </w:rPr>
        <w:t xml:space="preserve"> или сходни</w:t>
      </w:r>
      <w:r w:rsidRPr="004D7D41">
        <w:rPr>
          <w:rFonts w:ascii="Verdana" w:hAnsi="Verdana" w:cs="Arial"/>
          <w:sz w:val="20"/>
          <w:szCs w:val="20"/>
          <w:lang w:val="bg-BG"/>
        </w:rPr>
        <w:t xml:space="preserve"> с предмета на процедурата - под сходни следва да се разбира </w:t>
      </w:r>
      <w:r w:rsidR="00D725F9">
        <w:rPr>
          <w:rFonts w:ascii="Verdana" w:hAnsi="Verdana" w:cs="Arial"/>
          <w:sz w:val="20"/>
          <w:szCs w:val="20"/>
          <w:lang w:val="bg-BG"/>
        </w:rPr>
        <w:t xml:space="preserve">проектиране и изграждане на </w:t>
      </w:r>
      <w:r w:rsidRPr="004D7D41">
        <w:rPr>
          <w:rFonts w:ascii="Verdana" w:hAnsi="Verdana" w:cs="Arial"/>
          <w:sz w:val="20"/>
          <w:szCs w:val="20"/>
          <w:lang w:val="bg-BG"/>
        </w:rPr>
        <w:t>съоръжения за анаеробна стабилизация на утайки.</w:t>
      </w:r>
    </w:p>
    <w:p w14:paraId="016025E9" w14:textId="77777777" w:rsidR="009C110D" w:rsidRPr="004D7D41" w:rsidRDefault="009C110D" w:rsidP="00154325">
      <w:pPr>
        <w:spacing w:before="120" w:after="120"/>
        <w:ind w:firstLine="708"/>
        <w:jc w:val="both"/>
        <w:rPr>
          <w:rFonts w:ascii="Verdana" w:hAnsi="Verdana" w:cs="Arial"/>
          <w:sz w:val="20"/>
          <w:szCs w:val="20"/>
          <w:lang w:val="bg-BG"/>
        </w:rPr>
      </w:pPr>
      <w:r w:rsidRPr="004D7D41">
        <w:rPr>
          <w:rFonts w:ascii="Verdana" w:hAnsi="Verdana" w:cs="Arial"/>
          <w:sz w:val="20"/>
          <w:szCs w:val="20"/>
          <w:lang w:val="bg-BG"/>
        </w:rPr>
        <w:lastRenderedPageBreak/>
        <w:t>**По смисъла на параграф 2, т. 66 ДР ЗОП годишен общ оборот е сумата от нетните приходи от продажби.</w:t>
      </w:r>
    </w:p>
    <w:p w14:paraId="69148912" w14:textId="2934D4FF" w:rsidR="00D85797" w:rsidRPr="004D7D41" w:rsidRDefault="00D85797" w:rsidP="008276E7">
      <w:pPr>
        <w:pStyle w:val="ListParagraph"/>
        <w:numPr>
          <w:ilvl w:val="2"/>
          <w:numId w:val="37"/>
        </w:numPr>
        <w:spacing w:before="120" w:after="120"/>
        <w:ind w:left="1701" w:hanging="992"/>
        <w:contextualSpacing w:val="0"/>
        <w:jc w:val="both"/>
        <w:rPr>
          <w:rStyle w:val="ala55"/>
          <w:rFonts w:ascii="Verdana" w:hAnsi="Verdana" w:cs="Tahoma"/>
          <w:b/>
          <w:i/>
          <w:sz w:val="20"/>
          <w:szCs w:val="20"/>
          <w:lang w:val="bg-BG"/>
        </w:rPr>
      </w:pPr>
      <w:r w:rsidRPr="004D7D41">
        <w:rPr>
          <w:rStyle w:val="ala55"/>
          <w:rFonts w:ascii="Verdana" w:hAnsi="Verdana" w:cs="Tahoma"/>
          <w:b/>
          <w:i/>
          <w:sz w:val="20"/>
          <w:szCs w:val="20"/>
          <w:lang w:val="bg-BG"/>
        </w:rPr>
        <w:t>Доказване:</w:t>
      </w:r>
    </w:p>
    <w:p w14:paraId="1C05E527" w14:textId="574D1323" w:rsidR="00D85797" w:rsidRPr="004D7D41" w:rsidRDefault="009C110D" w:rsidP="00154325">
      <w:pPr>
        <w:autoSpaceDE w:val="0"/>
        <w:autoSpaceDN w:val="0"/>
        <w:adjustRightInd w:val="0"/>
        <w:spacing w:before="120" w:after="120"/>
        <w:ind w:firstLine="708"/>
        <w:jc w:val="both"/>
        <w:rPr>
          <w:rFonts w:ascii="Verdana" w:hAnsi="Verdana"/>
          <w:i/>
          <w:sz w:val="20"/>
          <w:szCs w:val="20"/>
          <w:lang w:val="bg-BG"/>
        </w:rPr>
      </w:pPr>
      <w:r w:rsidRPr="004D7D41">
        <w:rPr>
          <w:rFonts w:ascii="Verdana" w:hAnsi="Verdana"/>
          <w:i/>
          <w:sz w:val="20"/>
          <w:szCs w:val="20"/>
          <w:lang w:val="bg-BG"/>
        </w:rPr>
        <w:t>Участни</w:t>
      </w:r>
      <w:r w:rsidR="000D63E6" w:rsidRPr="004D7D41">
        <w:rPr>
          <w:rFonts w:ascii="Verdana" w:hAnsi="Verdana"/>
          <w:i/>
          <w:sz w:val="20"/>
          <w:szCs w:val="20"/>
          <w:lang w:val="bg-BG"/>
        </w:rPr>
        <w:t>кът</w:t>
      </w:r>
      <w:r w:rsidRPr="004D7D41">
        <w:rPr>
          <w:rFonts w:ascii="Verdana" w:hAnsi="Verdana"/>
          <w:i/>
          <w:sz w:val="20"/>
          <w:szCs w:val="20"/>
          <w:lang w:val="bg-BG"/>
        </w:rPr>
        <w:t xml:space="preserve"> следва да посоч</w:t>
      </w:r>
      <w:r w:rsidR="000D63E6" w:rsidRPr="004D7D41">
        <w:rPr>
          <w:rFonts w:ascii="Verdana" w:hAnsi="Verdana"/>
          <w:i/>
          <w:sz w:val="20"/>
          <w:szCs w:val="20"/>
          <w:lang w:val="bg-BG"/>
        </w:rPr>
        <w:t>и</w:t>
      </w:r>
      <w:r w:rsidRPr="004D7D41">
        <w:rPr>
          <w:rFonts w:ascii="Verdana" w:hAnsi="Verdana"/>
          <w:i/>
          <w:sz w:val="20"/>
          <w:szCs w:val="20"/>
          <w:lang w:val="bg-BG"/>
        </w:rPr>
        <w:t xml:space="preserve">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за подбор от ЕЕДОП.</w:t>
      </w:r>
    </w:p>
    <w:p w14:paraId="1B4C5435" w14:textId="36E080DC" w:rsidR="000141F0" w:rsidRPr="00766923" w:rsidRDefault="000141F0" w:rsidP="00154325">
      <w:pPr>
        <w:autoSpaceDE w:val="0"/>
        <w:autoSpaceDN w:val="0"/>
        <w:adjustRightInd w:val="0"/>
        <w:spacing w:before="120" w:after="120"/>
        <w:ind w:firstLine="708"/>
        <w:jc w:val="both"/>
        <w:rPr>
          <w:rFonts w:ascii="Verdana" w:hAnsi="Verdana"/>
          <w:i/>
          <w:sz w:val="20"/>
          <w:szCs w:val="20"/>
          <w:lang w:val="ru-RU"/>
        </w:rPr>
      </w:pPr>
      <w:r w:rsidRPr="004D7D41">
        <w:rPr>
          <w:rFonts w:ascii="Verdana" w:hAnsi="Verdana"/>
          <w:i/>
          <w:sz w:val="20"/>
          <w:szCs w:val="20"/>
          <w:lang w:val="bg-BG"/>
        </w:rPr>
        <w:t>За доказване на изискването участникът, избран за изпълнител представя</w:t>
      </w:r>
      <w:r w:rsidR="00D24D62" w:rsidRPr="004D7D41">
        <w:rPr>
          <w:rFonts w:ascii="Verdana" w:hAnsi="Verdana"/>
          <w:i/>
          <w:sz w:val="20"/>
          <w:szCs w:val="20"/>
          <w:lang w:val="bg-BG"/>
        </w:rPr>
        <w:t xml:space="preserve"> </w:t>
      </w:r>
      <w:r w:rsidRPr="004D7D41">
        <w:rPr>
          <w:rFonts w:ascii="Verdana" w:hAnsi="Verdana"/>
          <w:i/>
          <w:sz w:val="20"/>
          <w:szCs w:val="20"/>
          <w:lang w:val="bg-BG"/>
        </w:rPr>
        <w:t>справка за оборота в сферата, попадаща в обхвата на поръчката.</w:t>
      </w:r>
    </w:p>
    <w:p w14:paraId="4D559D42" w14:textId="77777777" w:rsidR="00CE73A4" w:rsidRPr="00F0246A" w:rsidRDefault="00CE73A4" w:rsidP="008276E7">
      <w:pPr>
        <w:pStyle w:val="ListParagraph"/>
        <w:numPr>
          <w:ilvl w:val="0"/>
          <w:numId w:val="36"/>
        </w:numPr>
        <w:spacing w:before="120" w:after="120"/>
        <w:contextualSpacing w:val="0"/>
        <w:jc w:val="both"/>
        <w:rPr>
          <w:rFonts w:ascii="Verdana" w:hAnsi="Verdana"/>
          <w:i/>
          <w:vanish/>
          <w:sz w:val="20"/>
          <w:szCs w:val="20"/>
          <w:lang w:val="ru-RU"/>
        </w:rPr>
      </w:pPr>
    </w:p>
    <w:p w14:paraId="6122A2AB"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62E40AEA"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130F00D9"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391BD1B4"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2D7711F9"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373AD46C"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38594999"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642D395B"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775F2D19"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7C7D85A5"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33F69539"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22D997D8"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56EA0041"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4FE0E77F" w14:textId="77777777" w:rsidR="00CE73A4" w:rsidRPr="00CE73A4" w:rsidRDefault="00CE73A4" w:rsidP="008276E7">
      <w:pPr>
        <w:pStyle w:val="ListParagraph"/>
        <w:numPr>
          <w:ilvl w:val="0"/>
          <w:numId w:val="36"/>
        </w:numPr>
        <w:spacing w:before="120" w:after="120"/>
        <w:contextualSpacing w:val="0"/>
        <w:jc w:val="both"/>
        <w:rPr>
          <w:rFonts w:ascii="Verdana" w:hAnsi="Verdana"/>
          <w:i/>
          <w:vanish/>
          <w:sz w:val="20"/>
          <w:szCs w:val="20"/>
          <w:lang w:val="en-US"/>
        </w:rPr>
      </w:pPr>
    </w:p>
    <w:p w14:paraId="4E360E82" w14:textId="77777777" w:rsidR="00CE73A4" w:rsidRPr="00CE73A4" w:rsidRDefault="00CE73A4" w:rsidP="008276E7">
      <w:pPr>
        <w:pStyle w:val="ListParagraph"/>
        <w:numPr>
          <w:ilvl w:val="1"/>
          <w:numId w:val="36"/>
        </w:numPr>
        <w:spacing w:before="120" w:after="120"/>
        <w:contextualSpacing w:val="0"/>
        <w:jc w:val="both"/>
        <w:rPr>
          <w:rFonts w:ascii="Verdana" w:hAnsi="Verdana"/>
          <w:i/>
          <w:vanish/>
          <w:sz w:val="20"/>
          <w:szCs w:val="20"/>
          <w:lang w:val="en-US"/>
        </w:rPr>
      </w:pPr>
    </w:p>
    <w:p w14:paraId="03A0E5F6" w14:textId="77777777" w:rsidR="00CE73A4" w:rsidRPr="00CE73A4" w:rsidRDefault="00CE73A4" w:rsidP="008276E7">
      <w:pPr>
        <w:pStyle w:val="ListParagraph"/>
        <w:numPr>
          <w:ilvl w:val="1"/>
          <w:numId w:val="36"/>
        </w:numPr>
        <w:spacing w:before="120" w:after="120"/>
        <w:contextualSpacing w:val="0"/>
        <w:jc w:val="both"/>
        <w:rPr>
          <w:rFonts w:ascii="Verdana" w:hAnsi="Verdana"/>
          <w:i/>
          <w:vanish/>
          <w:sz w:val="20"/>
          <w:szCs w:val="20"/>
          <w:lang w:val="en-US"/>
        </w:rPr>
      </w:pPr>
    </w:p>
    <w:p w14:paraId="53BFBAFA" w14:textId="77777777" w:rsidR="00CE73A4" w:rsidRPr="00CE73A4" w:rsidRDefault="00CE73A4" w:rsidP="008276E7">
      <w:pPr>
        <w:pStyle w:val="ListParagraph"/>
        <w:numPr>
          <w:ilvl w:val="2"/>
          <w:numId w:val="36"/>
        </w:numPr>
        <w:spacing w:before="120" w:after="120"/>
        <w:contextualSpacing w:val="0"/>
        <w:jc w:val="both"/>
        <w:rPr>
          <w:rFonts w:ascii="Verdana" w:hAnsi="Verdana"/>
          <w:i/>
          <w:vanish/>
          <w:sz w:val="20"/>
          <w:szCs w:val="20"/>
          <w:lang w:val="en-US"/>
        </w:rPr>
      </w:pPr>
    </w:p>
    <w:p w14:paraId="0AEE3F20" w14:textId="77777777" w:rsidR="00CE73A4" w:rsidRPr="00CE73A4" w:rsidRDefault="00CE73A4" w:rsidP="008276E7">
      <w:pPr>
        <w:pStyle w:val="ListParagraph"/>
        <w:numPr>
          <w:ilvl w:val="2"/>
          <w:numId w:val="36"/>
        </w:numPr>
        <w:spacing w:before="120" w:after="120"/>
        <w:contextualSpacing w:val="0"/>
        <w:jc w:val="both"/>
        <w:rPr>
          <w:rFonts w:ascii="Verdana" w:hAnsi="Verdana"/>
          <w:i/>
          <w:vanish/>
          <w:sz w:val="20"/>
          <w:szCs w:val="20"/>
          <w:lang w:val="en-US"/>
        </w:rPr>
      </w:pPr>
    </w:p>
    <w:p w14:paraId="7E89BA65" w14:textId="7D74F52A" w:rsidR="00CE73A4" w:rsidRPr="004D7D41" w:rsidRDefault="00CE73A4" w:rsidP="008276E7">
      <w:pPr>
        <w:pStyle w:val="ListParagraph"/>
        <w:numPr>
          <w:ilvl w:val="2"/>
          <w:numId w:val="36"/>
        </w:numPr>
        <w:tabs>
          <w:tab w:val="clear" w:pos="2858"/>
        </w:tabs>
        <w:spacing w:before="120" w:after="120"/>
        <w:ind w:left="1701" w:hanging="992"/>
        <w:contextualSpacing w:val="0"/>
        <w:jc w:val="both"/>
        <w:rPr>
          <w:rStyle w:val="ala55"/>
          <w:rFonts w:ascii="Verdana" w:hAnsi="Verdana" w:cs="Tahoma"/>
          <w:b/>
          <w:i/>
          <w:sz w:val="20"/>
          <w:szCs w:val="20"/>
          <w:lang w:val="bg-BG"/>
        </w:rPr>
      </w:pPr>
      <w:r w:rsidRPr="004D7D41">
        <w:rPr>
          <w:rStyle w:val="ala55"/>
          <w:rFonts w:ascii="Verdana" w:hAnsi="Verdana" w:cs="Tahoma"/>
          <w:b/>
          <w:i/>
          <w:sz w:val="20"/>
          <w:szCs w:val="20"/>
          <w:lang w:val="bg-BG"/>
        </w:rPr>
        <w:t>Изискване:</w:t>
      </w:r>
    </w:p>
    <w:p w14:paraId="04C0AF21" w14:textId="3A2907C5" w:rsidR="00CE73A4" w:rsidRPr="004D7D41" w:rsidRDefault="00CE73A4" w:rsidP="00CE73A4">
      <w:pPr>
        <w:spacing w:before="120" w:after="120"/>
        <w:ind w:firstLine="708"/>
        <w:jc w:val="both"/>
        <w:rPr>
          <w:rFonts w:ascii="Verdana" w:hAnsi="Verdana" w:cs="Arial"/>
          <w:sz w:val="20"/>
          <w:szCs w:val="20"/>
          <w:lang w:val="bg-BG"/>
        </w:rPr>
      </w:pPr>
      <w:r w:rsidRPr="004D7D41">
        <w:rPr>
          <w:rFonts w:ascii="Verdana" w:hAnsi="Verdana" w:cs="Arial"/>
          <w:sz w:val="20"/>
          <w:szCs w:val="20"/>
          <w:lang w:val="bg-BG"/>
        </w:rPr>
        <w:t>Участникът да притежава валидна</w:t>
      </w:r>
      <w:r w:rsidR="00E61A9D">
        <w:rPr>
          <w:rFonts w:ascii="Verdana" w:hAnsi="Verdana" w:cs="Arial"/>
          <w:sz w:val="20"/>
          <w:szCs w:val="20"/>
          <w:lang w:val="bg-BG"/>
        </w:rPr>
        <w:t>/и</w:t>
      </w:r>
      <w:r w:rsidRPr="004D7D41">
        <w:rPr>
          <w:rFonts w:ascii="Verdana" w:hAnsi="Verdana" w:cs="Arial"/>
          <w:sz w:val="20"/>
          <w:szCs w:val="20"/>
          <w:lang w:val="bg-BG"/>
        </w:rPr>
        <w:t xml:space="preserve"> застраховка</w:t>
      </w:r>
      <w:r w:rsidR="00E61A9D">
        <w:rPr>
          <w:rFonts w:ascii="Verdana" w:hAnsi="Verdana" w:cs="Arial"/>
          <w:sz w:val="20"/>
          <w:szCs w:val="20"/>
          <w:lang w:val="bg-BG"/>
        </w:rPr>
        <w:t>/застраховки</w:t>
      </w:r>
      <w:r w:rsidRPr="004D7D41">
        <w:rPr>
          <w:rFonts w:ascii="Verdana" w:hAnsi="Verdana" w:cs="Arial"/>
          <w:sz w:val="20"/>
          <w:szCs w:val="20"/>
          <w:lang w:val="bg-BG"/>
        </w:rPr>
        <w:t xml:space="preserve"> </w:t>
      </w:r>
      <w:r w:rsidR="00932EBF">
        <w:rPr>
          <w:rFonts w:ascii="Verdana" w:hAnsi="Verdana" w:cs="Arial"/>
          <w:sz w:val="20"/>
          <w:szCs w:val="20"/>
          <w:lang w:val="bg-BG"/>
        </w:rPr>
        <w:t xml:space="preserve"> </w:t>
      </w:r>
      <w:r w:rsidR="00932EBF" w:rsidRPr="001263AC">
        <w:rPr>
          <w:rFonts w:ascii="Verdana" w:hAnsi="Verdana" w:cs="Arial"/>
          <w:sz w:val="20"/>
          <w:szCs w:val="20"/>
          <w:lang w:val="ru-RU"/>
        </w:rPr>
        <w:t>„Професионална отговорност в проектирането</w:t>
      </w:r>
      <w:r w:rsidR="00932EBF">
        <w:rPr>
          <w:rFonts w:ascii="Verdana" w:hAnsi="Verdana" w:cs="Arial"/>
          <w:sz w:val="20"/>
          <w:szCs w:val="20"/>
          <w:lang w:val="bg-BG"/>
        </w:rPr>
        <w:t>“</w:t>
      </w:r>
      <w:r w:rsidR="00932EBF" w:rsidRPr="001263AC">
        <w:rPr>
          <w:rFonts w:ascii="Verdana" w:hAnsi="Verdana" w:cs="Arial"/>
          <w:sz w:val="20"/>
          <w:szCs w:val="20"/>
          <w:lang w:val="ru-RU"/>
        </w:rPr>
        <w:t xml:space="preserve"> и </w:t>
      </w:r>
      <w:r w:rsidR="00932EBF">
        <w:rPr>
          <w:rFonts w:ascii="Verdana" w:hAnsi="Verdana" w:cs="Arial"/>
          <w:sz w:val="20"/>
          <w:szCs w:val="20"/>
          <w:lang w:val="bg-BG"/>
        </w:rPr>
        <w:t>„</w:t>
      </w:r>
      <w:r w:rsidR="00932EBF" w:rsidRPr="001263AC">
        <w:rPr>
          <w:rFonts w:ascii="Verdana" w:hAnsi="Verdana" w:cs="Arial"/>
          <w:sz w:val="20"/>
          <w:szCs w:val="20"/>
          <w:lang w:val="ru-RU"/>
        </w:rPr>
        <w:t>Професионална отговорност в строителството</w:t>
      </w:r>
      <w:r w:rsidR="00932EBF">
        <w:rPr>
          <w:rFonts w:ascii="Verdana" w:hAnsi="Verdana" w:cs="Arial"/>
          <w:sz w:val="20"/>
          <w:szCs w:val="20"/>
          <w:lang w:val="bg-BG"/>
        </w:rPr>
        <w:t>“</w:t>
      </w:r>
      <w:r w:rsidR="00932EBF" w:rsidRPr="001263AC">
        <w:rPr>
          <w:rFonts w:ascii="Verdana" w:hAnsi="Verdana" w:cs="Arial"/>
          <w:sz w:val="20"/>
          <w:szCs w:val="20"/>
          <w:lang w:val="ru-RU"/>
        </w:rPr>
        <w:t xml:space="preserve"> съгласно чл. 171, ал. 1 от ЗУТ</w:t>
      </w:r>
      <w:r w:rsidRPr="004D7D41">
        <w:rPr>
          <w:rFonts w:ascii="Verdana" w:hAnsi="Verdana" w:cs="Arial"/>
          <w:sz w:val="20"/>
          <w:szCs w:val="20"/>
          <w:lang w:val="bg-BG"/>
        </w:rPr>
        <w:t>, отговаряща на групата и категорията на предмета на настоящата обществена поръчка, която застраховка</w:t>
      </w:r>
      <w:r w:rsidR="00E61A9D">
        <w:rPr>
          <w:rFonts w:ascii="Verdana" w:hAnsi="Verdana" w:cs="Arial"/>
          <w:sz w:val="20"/>
          <w:szCs w:val="20"/>
          <w:lang w:val="bg-BG"/>
        </w:rPr>
        <w:t>/застраховки</w:t>
      </w:r>
      <w:r w:rsidRPr="004D7D41">
        <w:rPr>
          <w:rFonts w:ascii="Verdana" w:hAnsi="Verdana" w:cs="Arial"/>
          <w:sz w:val="20"/>
          <w:szCs w:val="20"/>
          <w:lang w:val="bg-BG"/>
        </w:rPr>
        <w:t xml:space="preserve"> следва да покрива вреди, </w:t>
      </w:r>
      <w:r w:rsidR="00932EBF" w:rsidRPr="001263AC">
        <w:rPr>
          <w:rFonts w:ascii="Verdana" w:hAnsi="Verdana" w:cs="Arial"/>
          <w:sz w:val="20"/>
          <w:szCs w:val="20"/>
          <w:lang w:val="ru-RU"/>
        </w:rPr>
        <w:t>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w:t>
      </w:r>
      <w:r w:rsidRPr="004D7D41">
        <w:rPr>
          <w:rFonts w:ascii="Verdana" w:hAnsi="Verdana" w:cs="Arial"/>
          <w:sz w:val="20"/>
          <w:szCs w:val="20"/>
          <w:lang w:val="bg-BG"/>
        </w:rPr>
        <w:t>.</w:t>
      </w:r>
      <w:r w:rsidR="009D7966" w:rsidRPr="001263AC">
        <w:rPr>
          <w:rFonts w:ascii="Courier New" w:hAnsi="Courier New" w:cs="Courier New"/>
          <w:sz w:val="20"/>
          <w:szCs w:val="20"/>
          <w:lang w:val="ru-RU"/>
        </w:rPr>
        <w:t xml:space="preserve"> </w:t>
      </w:r>
    </w:p>
    <w:p w14:paraId="6F0B30F8" w14:textId="77777777" w:rsidR="00CE73A4" w:rsidRPr="004D7D41" w:rsidRDefault="00CE73A4" w:rsidP="008276E7">
      <w:pPr>
        <w:pStyle w:val="ListParagraph"/>
        <w:numPr>
          <w:ilvl w:val="2"/>
          <w:numId w:val="36"/>
        </w:numPr>
        <w:spacing w:before="120" w:after="120"/>
        <w:ind w:left="1701" w:hanging="992"/>
        <w:contextualSpacing w:val="0"/>
        <w:jc w:val="both"/>
        <w:rPr>
          <w:rStyle w:val="ala55"/>
          <w:rFonts w:ascii="Verdana" w:hAnsi="Verdana" w:cs="Tahoma"/>
          <w:b/>
          <w:i/>
          <w:sz w:val="20"/>
          <w:szCs w:val="20"/>
          <w:lang w:val="bg-BG"/>
        </w:rPr>
      </w:pPr>
      <w:r w:rsidRPr="004D7D41">
        <w:rPr>
          <w:rStyle w:val="ala55"/>
          <w:rFonts w:ascii="Verdana" w:hAnsi="Verdana" w:cs="Tahoma"/>
          <w:b/>
          <w:i/>
          <w:sz w:val="20"/>
          <w:szCs w:val="20"/>
          <w:lang w:val="bg-BG"/>
        </w:rPr>
        <w:t>Доказване:</w:t>
      </w:r>
    </w:p>
    <w:p w14:paraId="1B628BD6" w14:textId="2DC8DFAE" w:rsidR="00CE73A4" w:rsidRPr="004D7D41" w:rsidRDefault="00CE73A4" w:rsidP="00CE73A4">
      <w:pPr>
        <w:autoSpaceDE w:val="0"/>
        <w:autoSpaceDN w:val="0"/>
        <w:adjustRightInd w:val="0"/>
        <w:spacing w:before="120" w:after="120"/>
        <w:ind w:firstLine="708"/>
        <w:jc w:val="both"/>
        <w:rPr>
          <w:rStyle w:val="ala55"/>
          <w:rFonts w:ascii="Verdana" w:hAnsi="Verdana" w:cs="Tahoma"/>
          <w:i/>
          <w:sz w:val="20"/>
          <w:szCs w:val="20"/>
          <w:lang w:val="bg-BG"/>
        </w:rPr>
      </w:pPr>
      <w:r w:rsidRPr="004D7D41">
        <w:rPr>
          <w:rFonts w:ascii="Verdana" w:hAnsi="Verdana" w:cs="Tahoma"/>
          <w:i/>
          <w:sz w:val="20"/>
          <w:szCs w:val="20"/>
          <w:lang w:val="bg-BG"/>
        </w:rPr>
        <w:t xml:space="preserve">Участникът </w:t>
      </w:r>
      <w:r w:rsidRPr="004D7D41">
        <w:rPr>
          <w:rStyle w:val="ala55"/>
          <w:rFonts w:ascii="Verdana" w:hAnsi="Verdana" w:cs="Tahoma"/>
          <w:i/>
          <w:sz w:val="20"/>
          <w:szCs w:val="20"/>
          <w:lang w:val="bg-BG"/>
        </w:rPr>
        <w:t xml:space="preserve">следва да посочи информацията относно съответствието с </w:t>
      </w:r>
      <w:r w:rsidR="005F7704" w:rsidRPr="005F7704">
        <w:rPr>
          <w:rFonts w:ascii="Verdana" w:hAnsi="Verdana" w:cs="Tahoma"/>
          <w:i/>
          <w:sz w:val="20"/>
          <w:szCs w:val="20"/>
          <w:lang w:val="bg-BG"/>
        </w:rPr>
        <w:t xml:space="preserve">с критериите за подбор за икономическо и финансово състояние </w:t>
      </w:r>
      <w:r w:rsidRPr="004D7D41">
        <w:rPr>
          <w:rStyle w:val="ala55"/>
          <w:rFonts w:ascii="Verdana" w:hAnsi="Verdana" w:cs="Tahoma"/>
          <w:i/>
          <w:sz w:val="20"/>
          <w:szCs w:val="20"/>
          <w:lang w:val="bg-BG"/>
        </w:rPr>
        <w:t xml:space="preserve">в </w:t>
      </w:r>
      <w:r w:rsidRPr="00CE73A4">
        <w:rPr>
          <w:rFonts w:ascii="Verdana" w:hAnsi="Verdana" w:cs="Tahoma"/>
          <w:i/>
          <w:sz w:val="20"/>
          <w:szCs w:val="20"/>
          <w:lang w:val="bg-BG"/>
        </w:rPr>
        <w:t>Раздел Б: Икономическо и финансово състояние</w:t>
      </w:r>
      <w:r w:rsidRPr="00CE73A4" w:rsidDel="00CE73A4">
        <w:rPr>
          <w:rFonts w:ascii="Verdana" w:hAnsi="Verdana" w:cs="Tahoma"/>
          <w:i/>
          <w:sz w:val="20"/>
          <w:szCs w:val="20"/>
          <w:lang w:val="bg-BG"/>
        </w:rPr>
        <w:t xml:space="preserve"> </w:t>
      </w:r>
      <w:r w:rsidRPr="004D7D41">
        <w:rPr>
          <w:rStyle w:val="ala55"/>
          <w:rFonts w:ascii="Verdana" w:hAnsi="Verdana" w:cs="Tahoma"/>
          <w:i/>
          <w:sz w:val="20"/>
          <w:szCs w:val="20"/>
          <w:lang w:val="bg-BG"/>
        </w:rPr>
        <w:t>на Част IV: Критерии за подбор от ЕЕДОП.</w:t>
      </w:r>
    </w:p>
    <w:p w14:paraId="2E9B6064" w14:textId="7892EC22" w:rsidR="00CE73A4" w:rsidRPr="004D7D41" w:rsidRDefault="00CE73A4" w:rsidP="00CE73A4">
      <w:pPr>
        <w:autoSpaceDE w:val="0"/>
        <w:autoSpaceDN w:val="0"/>
        <w:adjustRightInd w:val="0"/>
        <w:spacing w:before="120" w:after="120"/>
        <w:ind w:firstLine="708"/>
        <w:jc w:val="both"/>
        <w:rPr>
          <w:rFonts w:ascii="Verdana" w:hAnsi="Verdana"/>
          <w:i/>
          <w:sz w:val="20"/>
          <w:szCs w:val="20"/>
          <w:lang w:val="bg-BG"/>
        </w:rPr>
      </w:pPr>
      <w:r w:rsidRPr="004D7D41">
        <w:rPr>
          <w:rFonts w:ascii="Verdana" w:hAnsi="Verdana"/>
          <w:i/>
          <w:sz w:val="20"/>
          <w:szCs w:val="20"/>
          <w:lang w:val="bg-BG"/>
        </w:rPr>
        <w:t xml:space="preserve">Участникът, избран за изпълнител,  преди сключване на договора следва да представи </w:t>
      </w:r>
      <w:r w:rsidR="003D1D72" w:rsidRPr="001263AC">
        <w:rPr>
          <w:rFonts w:ascii="Verdana" w:hAnsi="Verdana"/>
          <w:i/>
          <w:sz w:val="20"/>
          <w:szCs w:val="20"/>
          <w:lang w:val="ru-RU"/>
        </w:rPr>
        <w:t>заверено копие от застрахователна полица или други еквивалентни документи, удостоверяващи наличие на застраховката.</w:t>
      </w:r>
      <w:r w:rsidR="003D1D72" w:rsidRPr="003D1D72">
        <w:rPr>
          <w:rFonts w:ascii="Verdana" w:hAnsi="Verdana"/>
          <w:i/>
          <w:sz w:val="20"/>
          <w:szCs w:val="20"/>
          <w:lang w:val="bg-BG"/>
        </w:rPr>
        <w:t xml:space="preserve"> </w:t>
      </w:r>
    </w:p>
    <w:p w14:paraId="0F49AB62" w14:textId="77777777" w:rsidR="00CB3F4D" w:rsidRPr="004D7D41" w:rsidRDefault="00CB3F4D" w:rsidP="008276E7">
      <w:pPr>
        <w:numPr>
          <w:ilvl w:val="1"/>
          <w:numId w:val="36"/>
        </w:numPr>
        <w:spacing w:before="120" w:after="120"/>
        <w:jc w:val="both"/>
        <w:rPr>
          <w:rFonts w:ascii="Verdana" w:hAnsi="Verdana"/>
          <w:sz w:val="20"/>
          <w:szCs w:val="20"/>
          <w:lang w:val="bg-BG"/>
        </w:rPr>
      </w:pPr>
      <w:r w:rsidRPr="004D7D41">
        <w:rPr>
          <w:rFonts w:ascii="Verdana" w:hAnsi="Verdana"/>
          <w:b/>
          <w:sz w:val="20"/>
          <w:szCs w:val="20"/>
          <w:lang w:val="bg-BG"/>
        </w:rPr>
        <w:t xml:space="preserve">Технически и професионални способности </w:t>
      </w:r>
    </w:p>
    <w:p w14:paraId="0F49AB63" w14:textId="60B8A5A6" w:rsidR="00CB3F4D" w:rsidRPr="004D7D41" w:rsidRDefault="00CB3F4D" w:rsidP="008276E7">
      <w:pPr>
        <w:pStyle w:val="ListParagraph"/>
        <w:numPr>
          <w:ilvl w:val="2"/>
          <w:numId w:val="36"/>
        </w:numPr>
        <w:tabs>
          <w:tab w:val="clear" w:pos="2858"/>
          <w:tab w:val="num" w:pos="1843"/>
        </w:tabs>
        <w:spacing w:before="120" w:after="120"/>
        <w:ind w:left="1843" w:hanging="1134"/>
        <w:contextualSpacing w:val="0"/>
        <w:jc w:val="both"/>
        <w:rPr>
          <w:rFonts w:ascii="Verdana" w:hAnsi="Verdana" w:cs="Arial"/>
          <w:sz w:val="20"/>
          <w:szCs w:val="20"/>
          <w:lang w:val="bg-BG"/>
        </w:rPr>
      </w:pPr>
      <w:r w:rsidRPr="004D7D41">
        <w:rPr>
          <w:rStyle w:val="alcapt2"/>
          <w:rFonts w:ascii="Verdana" w:hAnsi="Verdana" w:cs="Tahoma"/>
          <w:b/>
          <w:sz w:val="20"/>
          <w:szCs w:val="20"/>
          <w:lang w:val="bg-BG"/>
        </w:rPr>
        <w:t>Изисквания относно идентичен и</w:t>
      </w:r>
      <w:r w:rsidR="00861C03" w:rsidRPr="004D7D41">
        <w:rPr>
          <w:rStyle w:val="alcapt2"/>
          <w:rFonts w:ascii="Verdana" w:hAnsi="Verdana" w:cs="Tahoma"/>
          <w:b/>
          <w:sz w:val="20"/>
          <w:szCs w:val="20"/>
          <w:lang w:val="bg-BG"/>
        </w:rPr>
        <w:t>ли</w:t>
      </w:r>
      <w:r w:rsidRPr="004D7D41">
        <w:rPr>
          <w:rStyle w:val="alcapt2"/>
          <w:rFonts w:ascii="Verdana" w:hAnsi="Verdana" w:cs="Tahoma"/>
          <w:b/>
          <w:sz w:val="20"/>
          <w:szCs w:val="20"/>
          <w:lang w:val="bg-BG"/>
        </w:rPr>
        <w:t xml:space="preserve"> сходен опит и тяхното доказване</w:t>
      </w:r>
      <w:r w:rsidRPr="004D7D41">
        <w:rPr>
          <w:rStyle w:val="alcapt2"/>
          <w:rFonts w:ascii="Verdana" w:hAnsi="Verdana" w:cs="Tahoma"/>
          <w:sz w:val="20"/>
          <w:szCs w:val="20"/>
          <w:lang w:val="bg-BG"/>
        </w:rPr>
        <w:t>:</w:t>
      </w:r>
      <w:r w:rsidRPr="004D7D41">
        <w:rPr>
          <w:rFonts w:ascii="Verdana" w:hAnsi="Verdana" w:cs="Arial"/>
          <w:sz w:val="20"/>
          <w:szCs w:val="20"/>
          <w:lang w:val="bg-BG"/>
        </w:rPr>
        <w:t xml:space="preserve"> </w:t>
      </w:r>
    </w:p>
    <w:p w14:paraId="7348DDA8" w14:textId="5C95DDED" w:rsidR="00754585" w:rsidRDefault="00754585" w:rsidP="008276E7">
      <w:pPr>
        <w:pStyle w:val="ListParagraph"/>
        <w:numPr>
          <w:ilvl w:val="3"/>
          <w:numId w:val="36"/>
        </w:numPr>
        <w:tabs>
          <w:tab w:val="clear" w:pos="2705"/>
          <w:tab w:val="num" w:pos="2552"/>
        </w:tabs>
        <w:ind w:left="2552" w:hanging="1134"/>
        <w:contextualSpacing w:val="0"/>
        <w:jc w:val="both"/>
        <w:rPr>
          <w:rFonts w:ascii="Verdana" w:hAnsi="Verdana" w:cs="Arial"/>
          <w:sz w:val="20"/>
          <w:szCs w:val="20"/>
          <w:lang w:val="bg-BG"/>
        </w:rPr>
      </w:pPr>
      <w:r>
        <w:rPr>
          <w:rFonts w:ascii="Verdana" w:hAnsi="Verdana" w:cs="Arial"/>
          <w:sz w:val="20"/>
          <w:szCs w:val="20"/>
          <w:lang w:val="bg-BG"/>
        </w:rPr>
        <w:t>Участникът следва да е изпълнил инженеринг</w:t>
      </w:r>
      <w:r w:rsidR="00104385">
        <w:rPr>
          <w:rFonts w:ascii="Verdana" w:hAnsi="Verdana" w:cs="Arial"/>
          <w:sz w:val="20"/>
          <w:szCs w:val="20"/>
          <w:lang w:val="bg-BG"/>
        </w:rPr>
        <w:t>, съгласно посочените изисквания в т.15.3.1.1.1</w:t>
      </w:r>
      <w:r>
        <w:rPr>
          <w:rFonts w:ascii="Verdana" w:hAnsi="Verdana" w:cs="Arial"/>
          <w:sz w:val="20"/>
          <w:szCs w:val="20"/>
          <w:lang w:val="bg-BG"/>
        </w:rPr>
        <w:t xml:space="preserve"> </w:t>
      </w:r>
      <w:r w:rsidR="003F1270" w:rsidRPr="003A31C7">
        <w:rPr>
          <w:rFonts w:ascii="Verdana" w:hAnsi="Verdana" w:cs="Arial"/>
          <w:b/>
          <w:sz w:val="20"/>
          <w:szCs w:val="20"/>
          <w:lang w:val="bg-BG"/>
        </w:rPr>
        <w:t>и/</w:t>
      </w:r>
      <w:r w:rsidRPr="00104385">
        <w:rPr>
          <w:rFonts w:ascii="Verdana" w:hAnsi="Verdana" w:cs="Arial"/>
          <w:b/>
          <w:sz w:val="20"/>
          <w:szCs w:val="20"/>
          <w:lang w:val="bg-BG"/>
        </w:rPr>
        <w:t>или</w:t>
      </w:r>
      <w:r>
        <w:rPr>
          <w:rFonts w:ascii="Verdana" w:hAnsi="Verdana" w:cs="Arial"/>
          <w:sz w:val="20"/>
          <w:szCs w:val="20"/>
          <w:lang w:val="bg-BG"/>
        </w:rPr>
        <w:t xml:space="preserve"> проектиране и строителство</w:t>
      </w:r>
      <w:r w:rsidR="00A22E1A">
        <w:rPr>
          <w:rFonts w:ascii="Verdana" w:hAnsi="Verdana" w:cs="Arial"/>
          <w:sz w:val="20"/>
          <w:szCs w:val="20"/>
          <w:lang w:val="bg-BG"/>
        </w:rPr>
        <w:t xml:space="preserve">, съгласно </w:t>
      </w:r>
      <w:r w:rsidR="00104385">
        <w:rPr>
          <w:rFonts w:ascii="Verdana" w:hAnsi="Verdana" w:cs="Arial"/>
          <w:sz w:val="20"/>
          <w:szCs w:val="20"/>
          <w:lang w:val="bg-BG"/>
        </w:rPr>
        <w:t>посочените изисквания в т.15.3.1.1.2.</w:t>
      </w:r>
      <w:r w:rsidR="00A22E1A">
        <w:rPr>
          <w:rFonts w:ascii="Verdana" w:hAnsi="Verdana" w:cs="Arial"/>
          <w:sz w:val="20"/>
          <w:szCs w:val="20"/>
          <w:lang w:val="bg-BG"/>
        </w:rPr>
        <w:t>:</w:t>
      </w:r>
    </w:p>
    <w:p w14:paraId="70B7A84A" w14:textId="77777777" w:rsidR="00104385" w:rsidRDefault="00104385" w:rsidP="00104385">
      <w:pPr>
        <w:pStyle w:val="ListParagraph"/>
        <w:ind w:left="2705"/>
        <w:contextualSpacing w:val="0"/>
        <w:jc w:val="both"/>
        <w:rPr>
          <w:rFonts w:ascii="Verdana" w:hAnsi="Verdana" w:cs="Arial"/>
          <w:sz w:val="20"/>
          <w:szCs w:val="20"/>
          <w:lang w:val="bg-BG"/>
        </w:rPr>
      </w:pPr>
    </w:p>
    <w:p w14:paraId="25B6BF91" w14:textId="07FBEEFA" w:rsidR="00D77506" w:rsidRDefault="00104385" w:rsidP="008276E7">
      <w:pPr>
        <w:pStyle w:val="ListParagraph"/>
        <w:numPr>
          <w:ilvl w:val="4"/>
          <w:numId w:val="36"/>
        </w:numPr>
        <w:tabs>
          <w:tab w:val="clear" w:pos="5050"/>
          <w:tab w:val="num" w:pos="3261"/>
        </w:tabs>
        <w:ind w:left="3261" w:hanging="1276"/>
        <w:contextualSpacing w:val="0"/>
        <w:jc w:val="both"/>
        <w:rPr>
          <w:rFonts w:ascii="Verdana" w:hAnsi="Verdana" w:cs="Arial"/>
          <w:sz w:val="20"/>
          <w:szCs w:val="20"/>
          <w:lang w:val="bg-BG"/>
        </w:rPr>
      </w:pPr>
      <w:r w:rsidRPr="00104385">
        <w:rPr>
          <w:rFonts w:ascii="Verdana" w:hAnsi="Verdana" w:cs="Arial"/>
          <w:b/>
          <w:sz w:val="20"/>
          <w:szCs w:val="20"/>
          <w:lang w:val="bg-BG"/>
        </w:rPr>
        <w:t>За изпълнение на инженеринг:</w:t>
      </w:r>
      <w:r>
        <w:rPr>
          <w:rFonts w:ascii="Verdana" w:hAnsi="Verdana" w:cs="Arial"/>
          <w:sz w:val="20"/>
          <w:szCs w:val="20"/>
          <w:lang w:val="bg-BG"/>
        </w:rPr>
        <w:t xml:space="preserve"> </w:t>
      </w:r>
      <w:r w:rsidR="00D77506" w:rsidRPr="004D7D41">
        <w:rPr>
          <w:rFonts w:ascii="Verdana" w:hAnsi="Verdana" w:cs="Arial"/>
          <w:sz w:val="20"/>
          <w:szCs w:val="20"/>
          <w:lang w:val="bg-BG"/>
        </w:rPr>
        <w:t xml:space="preserve">Участникът да е изпълнил за последните 5 години, считано от датата на подаване на офертата, </w:t>
      </w:r>
      <w:r w:rsidR="00D77506">
        <w:rPr>
          <w:rFonts w:ascii="Verdana" w:hAnsi="Verdana" w:cs="Arial"/>
          <w:sz w:val="20"/>
          <w:szCs w:val="20"/>
          <w:lang w:val="bg-BG"/>
        </w:rPr>
        <w:t xml:space="preserve">инженеринг с предмет </w:t>
      </w:r>
      <w:r w:rsidR="00D77506" w:rsidRPr="004D7D41">
        <w:rPr>
          <w:rFonts w:ascii="Verdana" w:hAnsi="Verdana" w:cs="Arial"/>
          <w:sz w:val="20"/>
          <w:szCs w:val="20"/>
          <w:lang w:val="bg-BG"/>
        </w:rPr>
        <w:t>идентич</w:t>
      </w:r>
      <w:r w:rsidR="00D77506">
        <w:rPr>
          <w:rFonts w:ascii="Verdana" w:hAnsi="Verdana" w:cs="Arial"/>
          <w:sz w:val="20"/>
          <w:szCs w:val="20"/>
          <w:lang w:val="bg-BG"/>
        </w:rPr>
        <w:t>е</w:t>
      </w:r>
      <w:r w:rsidR="00D77506" w:rsidRPr="004D7D41">
        <w:rPr>
          <w:rFonts w:ascii="Verdana" w:hAnsi="Verdana" w:cs="Arial"/>
          <w:sz w:val="20"/>
          <w:szCs w:val="20"/>
          <w:lang w:val="bg-BG"/>
        </w:rPr>
        <w:t>н или сход</w:t>
      </w:r>
      <w:r w:rsidR="00D77506">
        <w:rPr>
          <w:rFonts w:ascii="Verdana" w:hAnsi="Verdana" w:cs="Arial"/>
          <w:sz w:val="20"/>
          <w:szCs w:val="20"/>
          <w:lang w:val="bg-BG"/>
        </w:rPr>
        <w:t>е</w:t>
      </w:r>
      <w:r w:rsidR="00D77506" w:rsidRPr="004D7D41">
        <w:rPr>
          <w:rFonts w:ascii="Verdana" w:hAnsi="Verdana" w:cs="Arial"/>
          <w:sz w:val="20"/>
          <w:szCs w:val="20"/>
          <w:lang w:val="bg-BG"/>
        </w:rPr>
        <w:t>н с предмета на поръчката. Под сход</w:t>
      </w:r>
      <w:r w:rsidR="00D77506">
        <w:rPr>
          <w:rFonts w:ascii="Verdana" w:hAnsi="Verdana" w:cs="Arial"/>
          <w:sz w:val="20"/>
          <w:szCs w:val="20"/>
          <w:lang w:val="bg-BG"/>
        </w:rPr>
        <w:t>е</w:t>
      </w:r>
      <w:r w:rsidR="00D77506" w:rsidRPr="004D7D41">
        <w:rPr>
          <w:rFonts w:ascii="Verdana" w:hAnsi="Verdana" w:cs="Arial"/>
          <w:sz w:val="20"/>
          <w:szCs w:val="20"/>
          <w:lang w:val="bg-BG"/>
        </w:rPr>
        <w:t xml:space="preserve">н с предмета на поръчката следва да се разбира </w:t>
      </w:r>
      <w:r w:rsidR="00D77506">
        <w:rPr>
          <w:rFonts w:ascii="Verdana" w:hAnsi="Verdana" w:cs="Arial"/>
          <w:sz w:val="20"/>
          <w:szCs w:val="20"/>
          <w:lang w:val="bg-BG"/>
        </w:rPr>
        <w:t xml:space="preserve">инженеринг във връзка с </w:t>
      </w:r>
      <w:r w:rsidR="00D77506" w:rsidRPr="004D7D41">
        <w:rPr>
          <w:rFonts w:ascii="Verdana" w:hAnsi="Verdana" w:cs="Arial"/>
          <w:sz w:val="20"/>
          <w:szCs w:val="20"/>
          <w:lang w:val="bg-BG"/>
        </w:rPr>
        <w:t xml:space="preserve">изграждане на </w:t>
      </w:r>
      <w:r w:rsidR="00D77506">
        <w:rPr>
          <w:rFonts w:ascii="Verdana" w:hAnsi="Verdana" w:cs="Arial"/>
          <w:sz w:val="20"/>
          <w:szCs w:val="20"/>
          <w:lang w:val="bg-BG"/>
        </w:rPr>
        <w:t xml:space="preserve">съоръжения за анаеробна стабилизация </w:t>
      </w:r>
      <w:r w:rsidR="00945246">
        <w:rPr>
          <w:rFonts w:ascii="Verdana" w:hAnsi="Verdana" w:cs="Arial"/>
          <w:sz w:val="20"/>
          <w:szCs w:val="20"/>
          <w:lang w:val="bg-BG"/>
        </w:rPr>
        <w:t xml:space="preserve">на утайки </w:t>
      </w:r>
      <w:r w:rsidR="00D77506" w:rsidRPr="004D7D41">
        <w:rPr>
          <w:rFonts w:ascii="Verdana" w:hAnsi="Verdana" w:cs="Arial"/>
          <w:sz w:val="20"/>
          <w:szCs w:val="20"/>
          <w:lang w:val="bg-BG"/>
        </w:rPr>
        <w:t>с обем 7000 м</w:t>
      </w:r>
      <w:r w:rsidR="00D77506" w:rsidRPr="004D7D41">
        <w:rPr>
          <w:rFonts w:ascii="Verdana" w:hAnsi="Verdana" w:cs="Arial"/>
          <w:sz w:val="20"/>
          <w:szCs w:val="20"/>
          <w:vertAlign w:val="superscript"/>
          <w:lang w:val="bg-BG"/>
        </w:rPr>
        <w:t>3</w:t>
      </w:r>
      <w:r w:rsidR="00D77506" w:rsidRPr="004D7D41">
        <w:rPr>
          <w:rFonts w:ascii="Verdana" w:hAnsi="Verdana" w:cs="Arial"/>
          <w:sz w:val="20"/>
          <w:szCs w:val="20"/>
          <w:lang w:val="bg-BG"/>
        </w:rPr>
        <w:t xml:space="preserve"> или по-гол</w:t>
      </w:r>
      <w:r w:rsidR="00D77506">
        <w:rPr>
          <w:rFonts w:ascii="Verdana" w:hAnsi="Verdana" w:cs="Arial"/>
          <w:sz w:val="20"/>
          <w:szCs w:val="20"/>
          <w:lang w:val="bg-BG"/>
        </w:rPr>
        <w:t>еми</w:t>
      </w:r>
    </w:p>
    <w:p w14:paraId="6DBA4987" w14:textId="4300BCE4" w:rsidR="00E405DB" w:rsidRDefault="00A22E1A" w:rsidP="00C34E38">
      <w:pPr>
        <w:pStyle w:val="ListParagraph"/>
        <w:spacing w:after="120"/>
        <w:ind w:left="2127"/>
        <w:contextualSpacing w:val="0"/>
        <w:jc w:val="both"/>
        <w:rPr>
          <w:rFonts w:ascii="Verdana" w:hAnsi="Verdana" w:cs="Arial"/>
          <w:b/>
          <w:sz w:val="20"/>
          <w:szCs w:val="20"/>
          <w:u w:val="single"/>
          <w:lang w:val="bg-BG"/>
        </w:rPr>
      </w:pPr>
      <w:r w:rsidRPr="00A22E1A">
        <w:rPr>
          <w:rFonts w:ascii="Verdana" w:hAnsi="Verdana" w:cs="Arial"/>
          <w:b/>
          <w:sz w:val="20"/>
          <w:szCs w:val="20"/>
          <w:u w:val="single"/>
          <w:lang w:val="bg-BG"/>
        </w:rPr>
        <w:t>и/или</w:t>
      </w:r>
      <w:r w:rsidR="008B1682">
        <w:rPr>
          <w:rFonts w:ascii="Verdana" w:hAnsi="Verdana" w:cs="Arial"/>
          <w:b/>
          <w:sz w:val="20"/>
          <w:szCs w:val="20"/>
          <w:u w:val="single"/>
          <w:lang w:val="bg-BG"/>
        </w:rPr>
        <w:t xml:space="preserve"> </w:t>
      </w:r>
    </w:p>
    <w:p w14:paraId="2E9D5FB5" w14:textId="77777777" w:rsidR="002A2008" w:rsidRPr="00A22E1A" w:rsidRDefault="002A2008" w:rsidP="00C34E38">
      <w:pPr>
        <w:pStyle w:val="ListParagraph"/>
        <w:spacing w:after="120"/>
        <w:ind w:left="2127"/>
        <w:contextualSpacing w:val="0"/>
        <w:jc w:val="both"/>
        <w:rPr>
          <w:rFonts w:ascii="Verdana" w:hAnsi="Verdana" w:cs="Arial"/>
          <w:b/>
          <w:sz w:val="20"/>
          <w:szCs w:val="20"/>
          <w:u w:val="single"/>
          <w:lang w:val="bg-BG"/>
        </w:rPr>
      </w:pPr>
    </w:p>
    <w:p w14:paraId="516FFB68" w14:textId="602071FA" w:rsidR="00A31C71" w:rsidRPr="004D7D41" w:rsidRDefault="00927ACE" w:rsidP="008276E7">
      <w:pPr>
        <w:pStyle w:val="ListParagraph"/>
        <w:numPr>
          <w:ilvl w:val="4"/>
          <w:numId w:val="36"/>
        </w:numPr>
        <w:tabs>
          <w:tab w:val="clear" w:pos="5050"/>
        </w:tabs>
        <w:ind w:left="3261" w:hanging="1276"/>
        <w:contextualSpacing w:val="0"/>
        <w:jc w:val="both"/>
        <w:rPr>
          <w:rFonts w:ascii="Verdana" w:hAnsi="Verdana" w:cs="Arial"/>
          <w:sz w:val="20"/>
          <w:szCs w:val="20"/>
          <w:lang w:val="bg-BG"/>
        </w:rPr>
      </w:pPr>
      <w:r w:rsidRPr="004D7D41">
        <w:rPr>
          <w:rFonts w:ascii="Verdana" w:hAnsi="Verdana" w:cs="Arial"/>
          <w:b/>
          <w:sz w:val="20"/>
          <w:szCs w:val="20"/>
          <w:lang w:val="bg-BG"/>
        </w:rPr>
        <w:t>За изпълнение на проектирането:</w:t>
      </w:r>
      <w:r w:rsidRPr="004D7D41">
        <w:rPr>
          <w:rFonts w:ascii="Verdana" w:hAnsi="Verdana" w:cs="Arial"/>
          <w:sz w:val="20"/>
          <w:szCs w:val="20"/>
          <w:lang w:val="bg-BG"/>
        </w:rPr>
        <w:t xml:space="preserve"> </w:t>
      </w:r>
      <w:r w:rsidR="00A31C71" w:rsidRPr="004D7D41">
        <w:rPr>
          <w:rFonts w:ascii="Verdana" w:hAnsi="Verdana" w:cs="Arial"/>
          <w:sz w:val="20"/>
          <w:szCs w:val="20"/>
          <w:lang w:val="bg-BG"/>
        </w:rPr>
        <w:t xml:space="preserve">Участникът да </w:t>
      </w:r>
      <w:r w:rsidR="00D24D62" w:rsidRPr="004D7D41">
        <w:rPr>
          <w:rFonts w:ascii="Verdana" w:hAnsi="Verdana" w:cs="Arial"/>
          <w:sz w:val="20"/>
          <w:szCs w:val="20"/>
          <w:lang w:val="bg-BG"/>
        </w:rPr>
        <w:t xml:space="preserve">е </w:t>
      </w:r>
      <w:r w:rsidR="00A31C71" w:rsidRPr="004D7D41">
        <w:rPr>
          <w:rFonts w:ascii="Verdana" w:hAnsi="Verdana" w:cs="Arial"/>
          <w:sz w:val="20"/>
          <w:szCs w:val="20"/>
          <w:lang w:val="bg-BG"/>
        </w:rPr>
        <w:t>изпълни</w:t>
      </w:r>
      <w:r w:rsidR="00D24D62" w:rsidRPr="004D7D41">
        <w:rPr>
          <w:rFonts w:ascii="Verdana" w:hAnsi="Verdana" w:cs="Arial"/>
          <w:sz w:val="20"/>
          <w:szCs w:val="20"/>
          <w:lang w:val="bg-BG"/>
        </w:rPr>
        <w:t>л</w:t>
      </w:r>
      <w:r w:rsidR="00A31C71" w:rsidRPr="004D7D41">
        <w:rPr>
          <w:rFonts w:ascii="Verdana" w:hAnsi="Verdana" w:cs="Arial"/>
          <w:sz w:val="20"/>
          <w:szCs w:val="20"/>
          <w:lang w:val="bg-BG"/>
        </w:rPr>
        <w:t xml:space="preserve"> през последните </w:t>
      </w:r>
      <w:r w:rsidRPr="009C2E55">
        <w:rPr>
          <w:rFonts w:ascii="Verdana" w:hAnsi="Verdana" w:cs="Arial"/>
          <w:sz w:val="20"/>
          <w:szCs w:val="20"/>
          <w:lang w:val="bg-BG"/>
        </w:rPr>
        <w:t xml:space="preserve">3 </w:t>
      </w:r>
      <w:r w:rsidR="00A31C71" w:rsidRPr="009C2E55">
        <w:rPr>
          <w:rFonts w:ascii="Verdana" w:hAnsi="Verdana" w:cs="Arial"/>
          <w:sz w:val="20"/>
          <w:szCs w:val="20"/>
          <w:lang w:val="bg-BG"/>
        </w:rPr>
        <w:t>години</w:t>
      </w:r>
      <w:r w:rsidR="00A31C71" w:rsidRPr="004D7D41">
        <w:rPr>
          <w:rFonts w:ascii="Verdana" w:hAnsi="Verdana" w:cs="Arial"/>
          <w:sz w:val="20"/>
          <w:szCs w:val="20"/>
          <w:lang w:val="bg-BG"/>
        </w:rPr>
        <w:t xml:space="preserve">, </w:t>
      </w:r>
      <w:r w:rsidR="00D24D62" w:rsidRPr="004D7D41">
        <w:rPr>
          <w:rFonts w:ascii="Verdana" w:hAnsi="Verdana" w:cs="Arial"/>
          <w:sz w:val="20"/>
          <w:szCs w:val="20"/>
          <w:lang w:val="bg-BG"/>
        </w:rPr>
        <w:t>считано от датата на подаване на офертата</w:t>
      </w:r>
      <w:r w:rsidR="009E1CB7" w:rsidRPr="004D7D41">
        <w:rPr>
          <w:rFonts w:ascii="Verdana" w:hAnsi="Verdana" w:cs="Arial"/>
          <w:sz w:val="20"/>
          <w:szCs w:val="20"/>
          <w:lang w:val="bg-BG"/>
        </w:rPr>
        <w:t xml:space="preserve">, </w:t>
      </w:r>
      <w:r w:rsidR="007850F1" w:rsidRPr="004D7D41">
        <w:rPr>
          <w:rFonts w:ascii="Verdana" w:hAnsi="Verdana" w:cs="Arial"/>
          <w:sz w:val="20"/>
          <w:szCs w:val="20"/>
          <w:lang w:val="bg-BG"/>
        </w:rPr>
        <w:t>услуги</w:t>
      </w:r>
      <w:r w:rsidR="009E1CB7" w:rsidRPr="004D7D41">
        <w:rPr>
          <w:rFonts w:ascii="Verdana" w:hAnsi="Verdana" w:cs="Arial"/>
          <w:sz w:val="20"/>
          <w:szCs w:val="20"/>
          <w:lang w:val="bg-BG"/>
        </w:rPr>
        <w:t xml:space="preserve">, </w:t>
      </w:r>
      <w:r w:rsidR="00D24D62" w:rsidRPr="004D7D41">
        <w:rPr>
          <w:rFonts w:ascii="Verdana" w:hAnsi="Verdana" w:cs="Arial"/>
          <w:sz w:val="20"/>
          <w:szCs w:val="20"/>
          <w:lang w:val="bg-BG"/>
        </w:rPr>
        <w:t>идентични или сходни с предмета на поръчката</w:t>
      </w:r>
      <w:r w:rsidR="009E1CB7" w:rsidRPr="004D7D41">
        <w:rPr>
          <w:rFonts w:ascii="Verdana" w:hAnsi="Verdana" w:cs="Arial"/>
          <w:sz w:val="20"/>
          <w:szCs w:val="20"/>
          <w:lang w:val="bg-BG"/>
        </w:rPr>
        <w:t>. Под сходни с предмета на поръчката следва да се разбира</w:t>
      </w:r>
      <w:r w:rsidR="00D24D62" w:rsidRPr="004D7D41">
        <w:rPr>
          <w:rFonts w:ascii="Verdana" w:hAnsi="Verdana" w:cs="Arial"/>
          <w:sz w:val="20"/>
          <w:szCs w:val="20"/>
          <w:lang w:val="bg-BG"/>
        </w:rPr>
        <w:t xml:space="preserve"> </w:t>
      </w:r>
      <w:r w:rsidR="00A31C71" w:rsidRPr="004D7D41">
        <w:rPr>
          <w:rFonts w:ascii="Verdana" w:hAnsi="Verdana" w:cs="Arial"/>
          <w:sz w:val="20"/>
          <w:szCs w:val="20"/>
          <w:lang w:val="bg-BG"/>
        </w:rPr>
        <w:t xml:space="preserve">проектиране </w:t>
      </w:r>
      <w:r w:rsidR="00766923">
        <w:rPr>
          <w:rFonts w:ascii="Verdana" w:hAnsi="Verdana" w:cs="Arial"/>
          <w:sz w:val="20"/>
          <w:szCs w:val="20"/>
          <w:lang w:val="bg-BG"/>
        </w:rPr>
        <w:t xml:space="preserve">на </w:t>
      </w:r>
      <w:r w:rsidR="00A31C71" w:rsidRPr="004D7D41">
        <w:rPr>
          <w:rFonts w:ascii="Verdana" w:hAnsi="Verdana" w:cs="Arial"/>
          <w:sz w:val="20"/>
          <w:szCs w:val="20"/>
          <w:lang w:val="bg-BG"/>
        </w:rPr>
        <w:t>съоръжения за анаеробна стабилизация на утайки.</w:t>
      </w:r>
    </w:p>
    <w:p w14:paraId="49D21C96" w14:textId="77777777" w:rsidR="005E5857" w:rsidRPr="009C2E55" w:rsidRDefault="00927ACE" w:rsidP="00C34E38">
      <w:pPr>
        <w:spacing w:before="120"/>
        <w:ind w:left="4296" w:hanging="1035"/>
        <w:jc w:val="both"/>
        <w:rPr>
          <w:rFonts w:ascii="Verdana" w:hAnsi="Verdana" w:cs="Arial"/>
          <w:sz w:val="20"/>
          <w:szCs w:val="20"/>
          <w:lang w:val="bg-BG"/>
        </w:rPr>
      </w:pPr>
      <w:r w:rsidRPr="009C2E55">
        <w:rPr>
          <w:rFonts w:ascii="Verdana" w:hAnsi="Verdana" w:cs="Arial"/>
          <w:b/>
          <w:sz w:val="20"/>
          <w:szCs w:val="20"/>
          <w:lang w:val="bg-BG"/>
        </w:rPr>
        <w:t>За изпълнение на строителството:</w:t>
      </w:r>
      <w:r w:rsidRPr="009C2E55">
        <w:rPr>
          <w:rFonts w:ascii="Verdana" w:hAnsi="Verdana" w:cs="Arial"/>
          <w:sz w:val="20"/>
          <w:szCs w:val="20"/>
          <w:lang w:val="bg-BG"/>
        </w:rPr>
        <w:t xml:space="preserve"> </w:t>
      </w:r>
    </w:p>
    <w:p w14:paraId="2EA50D28" w14:textId="5E81F8D8" w:rsidR="005E5857" w:rsidRPr="004D7D41" w:rsidRDefault="00A31C71" w:rsidP="00C34E38">
      <w:pPr>
        <w:pStyle w:val="ListParagraph"/>
        <w:ind w:left="3261"/>
        <w:contextualSpacing w:val="0"/>
        <w:jc w:val="both"/>
        <w:rPr>
          <w:rFonts w:ascii="Verdana" w:hAnsi="Verdana" w:cs="Arial"/>
          <w:sz w:val="20"/>
          <w:szCs w:val="20"/>
          <w:lang w:val="bg-BG"/>
        </w:rPr>
      </w:pPr>
      <w:r w:rsidRPr="004D7D41">
        <w:rPr>
          <w:rFonts w:ascii="Verdana" w:hAnsi="Verdana" w:cs="Arial"/>
          <w:sz w:val="20"/>
          <w:szCs w:val="20"/>
          <w:lang w:val="bg-BG"/>
        </w:rPr>
        <w:t>Участникът да е изпълнил за последните 5 години, считано от датата на подаване на офертата</w:t>
      </w:r>
      <w:r w:rsidR="009E1CB7" w:rsidRPr="004D7D41">
        <w:rPr>
          <w:rFonts w:ascii="Verdana" w:hAnsi="Verdana" w:cs="Arial"/>
          <w:sz w:val="20"/>
          <w:szCs w:val="20"/>
          <w:lang w:val="bg-BG"/>
        </w:rPr>
        <w:t xml:space="preserve">, строителство, </w:t>
      </w:r>
      <w:r w:rsidRPr="004D7D41">
        <w:rPr>
          <w:rFonts w:ascii="Verdana" w:hAnsi="Verdana" w:cs="Arial"/>
          <w:sz w:val="20"/>
          <w:szCs w:val="20"/>
          <w:lang w:val="bg-BG"/>
        </w:rPr>
        <w:t xml:space="preserve"> идентично или сходно с предмета на </w:t>
      </w:r>
      <w:r w:rsidRPr="004D7D41">
        <w:rPr>
          <w:rFonts w:ascii="Verdana" w:hAnsi="Verdana" w:cs="Arial"/>
          <w:sz w:val="20"/>
          <w:szCs w:val="20"/>
          <w:lang w:val="bg-BG"/>
        </w:rPr>
        <w:lastRenderedPageBreak/>
        <w:t>поръчката</w:t>
      </w:r>
      <w:r w:rsidR="009E1CB7" w:rsidRPr="004D7D41">
        <w:rPr>
          <w:rFonts w:ascii="Verdana" w:hAnsi="Verdana" w:cs="Arial"/>
          <w:sz w:val="20"/>
          <w:szCs w:val="20"/>
          <w:lang w:val="bg-BG"/>
        </w:rPr>
        <w:t>. Под сходно с предмета на поръчката следва да се разбира</w:t>
      </w:r>
      <w:r w:rsidRPr="004D7D41">
        <w:rPr>
          <w:rFonts w:ascii="Verdana" w:hAnsi="Verdana" w:cs="Arial"/>
          <w:sz w:val="20"/>
          <w:szCs w:val="20"/>
          <w:lang w:val="bg-BG"/>
        </w:rPr>
        <w:t xml:space="preserve"> </w:t>
      </w:r>
      <w:r w:rsidR="0023305F" w:rsidRPr="004D7D41">
        <w:rPr>
          <w:rFonts w:ascii="Verdana" w:hAnsi="Verdana" w:cs="Arial"/>
          <w:sz w:val="20"/>
          <w:szCs w:val="20"/>
          <w:lang w:val="bg-BG"/>
        </w:rPr>
        <w:t>изграждане</w:t>
      </w:r>
      <w:r w:rsidR="009E1CB7" w:rsidRPr="004D7D41">
        <w:rPr>
          <w:rFonts w:ascii="Verdana" w:hAnsi="Verdana" w:cs="Arial"/>
          <w:sz w:val="20"/>
          <w:szCs w:val="20"/>
          <w:lang w:val="bg-BG"/>
        </w:rPr>
        <w:t xml:space="preserve"> на</w:t>
      </w:r>
      <w:r w:rsidRPr="004D7D41">
        <w:rPr>
          <w:rFonts w:ascii="Verdana" w:hAnsi="Verdana" w:cs="Arial"/>
          <w:sz w:val="20"/>
          <w:szCs w:val="20"/>
          <w:lang w:val="bg-BG"/>
        </w:rPr>
        <w:t xml:space="preserve"> </w:t>
      </w:r>
      <w:r w:rsidR="00264E16">
        <w:rPr>
          <w:rFonts w:ascii="Verdana" w:hAnsi="Verdana" w:cs="Arial"/>
          <w:sz w:val="20"/>
          <w:szCs w:val="20"/>
          <w:lang w:val="bg-BG"/>
        </w:rPr>
        <w:t>съоръжения за анаеробна стабилизация</w:t>
      </w:r>
      <w:r w:rsidR="00945246">
        <w:rPr>
          <w:rFonts w:ascii="Verdana" w:hAnsi="Verdana" w:cs="Arial"/>
          <w:sz w:val="20"/>
          <w:szCs w:val="20"/>
          <w:lang w:val="bg-BG"/>
        </w:rPr>
        <w:t xml:space="preserve"> на утайки</w:t>
      </w:r>
      <w:r w:rsidR="00264E16">
        <w:rPr>
          <w:rFonts w:ascii="Verdana" w:hAnsi="Verdana" w:cs="Arial"/>
          <w:sz w:val="20"/>
          <w:szCs w:val="20"/>
          <w:lang w:val="bg-BG"/>
        </w:rPr>
        <w:t xml:space="preserve"> </w:t>
      </w:r>
      <w:r w:rsidRPr="004D7D41">
        <w:rPr>
          <w:rFonts w:ascii="Verdana" w:hAnsi="Verdana" w:cs="Arial"/>
          <w:sz w:val="20"/>
          <w:szCs w:val="20"/>
          <w:lang w:val="bg-BG"/>
        </w:rPr>
        <w:t>с обем 7000 м</w:t>
      </w:r>
      <w:r w:rsidRPr="004D7D41">
        <w:rPr>
          <w:rFonts w:ascii="Verdana" w:hAnsi="Verdana" w:cs="Arial"/>
          <w:sz w:val="20"/>
          <w:szCs w:val="20"/>
          <w:vertAlign w:val="superscript"/>
          <w:lang w:val="bg-BG"/>
        </w:rPr>
        <w:t>3</w:t>
      </w:r>
      <w:r w:rsidRPr="004D7D41">
        <w:rPr>
          <w:rFonts w:ascii="Verdana" w:hAnsi="Verdana" w:cs="Arial"/>
          <w:sz w:val="20"/>
          <w:szCs w:val="20"/>
          <w:lang w:val="bg-BG"/>
        </w:rPr>
        <w:t xml:space="preserve"> или по-гол</w:t>
      </w:r>
      <w:r w:rsidR="00773C53">
        <w:rPr>
          <w:rFonts w:ascii="Verdana" w:hAnsi="Verdana" w:cs="Arial"/>
          <w:sz w:val="20"/>
          <w:szCs w:val="20"/>
          <w:lang w:val="bg-BG"/>
        </w:rPr>
        <w:t>еми</w:t>
      </w:r>
    </w:p>
    <w:p w14:paraId="4D6C0223" w14:textId="77777777" w:rsidR="00C032AF" w:rsidRDefault="00A31C71" w:rsidP="008276E7">
      <w:pPr>
        <w:pStyle w:val="ListParagraph"/>
        <w:numPr>
          <w:ilvl w:val="3"/>
          <w:numId w:val="36"/>
        </w:numPr>
        <w:tabs>
          <w:tab w:val="clear" w:pos="2705"/>
          <w:tab w:val="num" w:pos="2835"/>
        </w:tabs>
        <w:spacing w:before="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 xml:space="preserve">Участникът да е изпълнил за последните 5 години, </w:t>
      </w:r>
      <w:r w:rsidR="005E5857" w:rsidRPr="004D7D41">
        <w:rPr>
          <w:rFonts w:ascii="Verdana" w:hAnsi="Verdana" w:cs="Arial"/>
          <w:sz w:val="20"/>
          <w:szCs w:val="20"/>
          <w:lang w:val="bg-BG"/>
        </w:rPr>
        <w:t xml:space="preserve">считано от датата на подаване на офертата </w:t>
      </w:r>
      <w:r w:rsidRPr="004D7D41">
        <w:rPr>
          <w:rFonts w:ascii="Verdana" w:hAnsi="Verdana" w:cs="Arial"/>
          <w:sz w:val="20"/>
          <w:szCs w:val="20"/>
          <w:lang w:val="bg-BG"/>
        </w:rPr>
        <w:t>система за разбъркване и хомогенизиране на утайката, описана в техническото задание от предмета на договора: Раздел А</w:t>
      </w:r>
      <w:r w:rsidR="00F316B1">
        <w:rPr>
          <w:rFonts w:ascii="Verdana" w:hAnsi="Verdana" w:cs="Arial"/>
          <w:sz w:val="20"/>
          <w:szCs w:val="20"/>
          <w:lang w:val="bg-BG"/>
        </w:rPr>
        <w:t>, т. 6.3.5.5</w:t>
      </w:r>
      <w:r w:rsidRPr="004D7D41">
        <w:rPr>
          <w:rFonts w:ascii="Verdana" w:hAnsi="Verdana" w:cs="Arial"/>
          <w:sz w:val="20"/>
          <w:szCs w:val="20"/>
          <w:lang w:val="bg-BG"/>
        </w:rPr>
        <w:t>.</w:t>
      </w:r>
    </w:p>
    <w:p w14:paraId="381DEC78" w14:textId="07CBD76B" w:rsidR="00A31C71" w:rsidRPr="00A22E1A" w:rsidRDefault="00A31C71" w:rsidP="00C34E38">
      <w:pPr>
        <w:tabs>
          <w:tab w:val="num" w:pos="3261"/>
        </w:tabs>
        <w:ind w:hanging="720"/>
        <w:jc w:val="both"/>
        <w:rPr>
          <w:rFonts w:ascii="Verdana" w:hAnsi="Verdana" w:cs="Arial"/>
          <w:sz w:val="20"/>
          <w:szCs w:val="20"/>
          <w:lang w:val="bg-BG"/>
        </w:rPr>
      </w:pPr>
    </w:p>
    <w:p w14:paraId="0F49AB68" w14:textId="49495873" w:rsidR="00CB3F4D" w:rsidRPr="004D7D41" w:rsidRDefault="00CB3F4D" w:rsidP="008276E7">
      <w:pPr>
        <w:pStyle w:val="ListParagraph"/>
        <w:numPr>
          <w:ilvl w:val="3"/>
          <w:numId w:val="36"/>
        </w:numPr>
        <w:tabs>
          <w:tab w:val="clear" w:pos="2705"/>
          <w:tab w:val="num" w:pos="3261"/>
        </w:tabs>
        <w:ind w:left="2552" w:hanging="1134"/>
        <w:contextualSpacing w:val="0"/>
        <w:jc w:val="both"/>
        <w:rPr>
          <w:rStyle w:val="alcapt2"/>
          <w:rFonts w:ascii="Verdana" w:hAnsi="Verdana" w:cs="Tahoma"/>
          <w:b/>
          <w:sz w:val="20"/>
          <w:szCs w:val="20"/>
          <w:lang w:val="bg-BG"/>
        </w:rPr>
      </w:pPr>
      <w:r w:rsidRPr="004D7D41">
        <w:rPr>
          <w:rStyle w:val="alcapt2"/>
          <w:rFonts w:ascii="Verdana" w:hAnsi="Verdana" w:cs="Tahoma"/>
          <w:b/>
          <w:sz w:val="20"/>
          <w:szCs w:val="20"/>
          <w:lang w:val="bg-BG"/>
        </w:rPr>
        <w:t>Доказване</w:t>
      </w:r>
      <w:r w:rsidR="00732DD3">
        <w:rPr>
          <w:rStyle w:val="alcapt2"/>
          <w:rFonts w:ascii="Verdana" w:hAnsi="Verdana" w:cs="Tahoma"/>
          <w:b/>
          <w:sz w:val="20"/>
          <w:szCs w:val="20"/>
          <w:lang w:val="bg-BG"/>
        </w:rPr>
        <w:t xml:space="preserve"> на съответствие с </w:t>
      </w:r>
      <w:r w:rsidR="00732DD3" w:rsidRPr="004D7D41">
        <w:rPr>
          <w:rStyle w:val="alcapt2"/>
          <w:rFonts w:ascii="Verdana" w:hAnsi="Verdana" w:cs="Tahoma"/>
          <w:b/>
          <w:sz w:val="20"/>
          <w:szCs w:val="20"/>
          <w:lang w:val="bg-BG"/>
        </w:rPr>
        <w:t>изисквания</w:t>
      </w:r>
      <w:r w:rsidR="00732DD3">
        <w:rPr>
          <w:rStyle w:val="alcapt2"/>
          <w:rFonts w:ascii="Verdana" w:hAnsi="Verdana" w:cs="Tahoma"/>
          <w:b/>
          <w:sz w:val="20"/>
          <w:szCs w:val="20"/>
          <w:lang w:val="bg-BG"/>
        </w:rPr>
        <w:t>та</w:t>
      </w:r>
      <w:r w:rsidR="00732DD3" w:rsidRPr="004D7D41">
        <w:rPr>
          <w:rStyle w:val="alcapt2"/>
          <w:rFonts w:ascii="Verdana" w:hAnsi="Verdana" w:cs="Tahoma"/>
          <w:b/>
          <w:sz w:val="20"/>
          <w:szCs w:val="20"/>
          <w:lang w:val="bg-BG"/>
        </w:rPr>
        <w:t xml:space="preserve"> относно идентичен или сходен опит</w:t>
      </w:r>
      <w:r w:rsidRPr="004D7D41">
        <w:rPr>
          <w:rStyle w:val="alcapt2"/>
          <w:rFonts w:ascii="Verdana" w:hAnsi="Verdana" w:cs="Tahoma"/>
          <w:b/>
          <w:sz w:val="20"/>
          <w:szCs w:val="20"/>
          <w:lang w:val="bg-BG"/>
        </w:rPr>
        <w:t xml:space="preserve">: </w:t>
      </w:r>
    </w:p>
    <w:p w14:paraId="6AE43113" w14:textId="1C606883" w:rsidR="001E625D" w:rsidRDefault="001E625D" w:rsidP="00154325">
      <w:pPr>
        <w:autoSpaceDE w:val="0"/>
        <w:autoSpaceDN w:val="0"/>
        <w:adjustRightInd w:val="0"/>
        <w:spacing w:before="120" w:after="120"/>
        <w:ind w:firstLine="708"/>
        <w:jc w:val="both"/>
        <w:rPr>
          <w:rFonts w:ascii="Verdana" w:hAnsi="Verdana" w:cs="Arial"/>
          <w:sz w:val="20"/>
          <w:szCs w:val="20"/>
          <w:lang w:val="bg-BG"/>
        </w:rPr>
      </w:pPr>
      <w:r w:rsidRPr="004D7D41">
        <w:rPr>
          <w:rFonts w:ascii="Verdana" w:hAnsi="Verdana" w:cs="Arial"/>
          <w:b/>
          <w:sz w:val="20"/>
          <w:szCs w:val="20"/>
          <w:lang w:val="bg-BG"/>
        </w:rPr>
        <w:t xml:space="preserve">Относно опит в </w:t>
      </w:r>
      <w:r>
        <w:rPr>
          <w:rFonts w:ascii="Verdana" w:hAnsi="Verdana" w:cs="Arial"/>
          <w:b/>
          <w:sz w:val="20"/>
          <w:szCs w:val="20"/>
          <w:lang w:val="bg-BG"/>
        </w:rPr>
        <w:t>изпълнението на инженеринг</w:t>
      </w:r>
      <w:r w:rsidRPr="004D7D41">
        <w:rPr>
          <w:rFonts w:ascii="Verdana" w:hAnsi="Verdana" w:cs="Arial"/>
          <w:b/>
          <w:sz w:val="20"/>
          <w:szCs w:val="20"/>
          <w:lang w:val="bg-BG"/>
        </w:rPr>
        <w:t>:</w:t>
      </w:r>
      <w:r w:rsidRPr="004D7D41">
        <w:rPr>
          <w:rFonts w:ascii="Verdana" w:hAnsi="Verdana" w:cs="Arial"/>
          <w:sz w:val="20"/>
          <w:szCs w:val="20"/>
          <w:lang w:val="bg-BG"/>
        </w:rPr>
        <w:t xml:space="preserve"> Списък с успешно изпълнен</w:t>
      </w:r>
      <w:r w:rsidRPr="004D7D41" w:rsidDel="006E2945">
        <w:rPr>
          <w:rFonts w:ascii="Verdana" w:hAnsi="Verdana" w:cs="Arial"/>
          <w:sz w:val="20"/>
          <w:szCs w:val="20"/>
          <w:lang w:val="bg-BG"/>
        </w:rPr>
        <w:t xml:space="preserve"> </w:t>
      </w:r>
      <w:r w:rsidRPr="004D7D41">
        <w:rPr>
          <w:rFonts w:ascii="Verdana" w:hAnsi="Verdana" w:cs="Arial"/>
          <w:sz w:val="20"/>
          <w:szCs w:val="20"/>
          <w:lang w:val="bg-BG"/>
        </w:rPr>
        <w:t xml:space="preserve">от участника </w:t>
      </w:r>
      <w:r>
        <w:rPr>
          <w:rFonts w:ascii="Verdana" w:hAnsi="Verdana" w:cs="Arial"/>
          <w:sz w:val="20"/>
          <w:szCs w:val="20"/>
          <w:lang w:val="bg-BG"/>
        </w:rPr>
        <w:t>инженеринг</w:t>
      </w:r>
      <w:r w:rsidRPr="004D7D41">
        <w:rPr>
          <w:rFonts w:ascii="Verdana" w:hAnsi="Verdana" w:cs="Arial"/>
          <w:sz w:val="20"/>
          <w:szCs w:val="20"/>
          <w:lang w:val="bg-BG"/>
        </w:rPr>
        <w:t>, ко</w:t>
      </w:r>
      <w:r>
        <w:rPr>
          <w:rFonts w:ascii="Verdana" w:hAnsi="Verdana" w:cs="Arial"/>
          <w:sz w:val="20"/>
          <w:szCs w:val="20"/>
          <w:lang w:val="bg-BG"/>
        </w:rPr>
        <w:t>й</w:t>
      </w:r>
      <w:r w:rsidRPr="004D7D41">
        <w:rPr>
          <w:rFonts w:ascii="Verdana" w:hAnsi="Verdana" w:cs="Arial"/>
          <w:sz w:val="20"/>
          <w:szCs w:val="20"/>
          <w:lang w:val="bg-BG"/>
        </w:rPr>
        <w:t>то е идентич</w:t>
      </w:r>
      <w:r>
        <w:rPr>
          <w:rFonts w:ascii="Verdana" w:hAnsi="Verdana" w:cs="Arial"/>
          <w:sz w:val="20"/>
          <w:szCs w:val="20"/>
          <w:lang w:val="bg-BG"/>
        </w:rPr>
        <w:t>е</w:t>
      </w:r>
      <w:r w:rsidRPr="004D7D41">
        <w:rPr>
          <w:rFonts w:ascii="Verdana" w:hAnsi="Verdana" w:cs="Arial"/>
          <w:sz w:val="20"/>
          <w:szCs w:val="20"/>
          <w:lang w:val="bg-BG"/>
        </w:rPr>
        <w:t>н или сход</w:t>
      </w:r>
      <w:r>
        <w:rPr>
          <w:rFonts w:ascii="Verdana" w:hAnsi="Verdana" w:cs="Arial"/>
          <w:sz w:val="20"/>
          <w:szCs w:val="20"/>
          <w:lang w:val="bg-BG"/>
        </w:rPr>
        <w:t>е</w:t>
      </w:r>
      <w:r w:rsidRPr="004D7D41">
        <w:rPr>
          <w:rFonts w:ascii="Verdana" w:hAnsi="Verdana" w:cs="Arial"/>
          <w:sz w:val="20"/>
          <w:szCs w:val="20"/>
          <w:lang w:val="bg-BG"/>
        </w:rPr>
        <w:t>н с предмета на поръчката, изпълнен за последните 5 години, считано от датата на подаване на офертата</w:t>
      </w:r>
      <w:r>
        <w:rPr>
          <w:rFonts w:ascii="Verdana" w:hAnsi="Verdana" w:cs="Arial"/>
          <w:sz w:val="20"/>
          <w:szCs w:val="20"/>
          <w:lang w:val="bg-BG"/>
        </w:rPr>
        <w:t xml:space="preserve">, </w:t>
      </w:r>
      <w:r w:rsidRPr="00A63F7D">
        <w:rPr>
          <w:rFonts w:ascii="Verdana" w:hAnsi="Verdana" w:cs="Arial"/>
          <w:sz w:val="20"/>
          <w:szCs w:val="20"/>
          <w:lang w:val="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4D7D41">
        <w:rPr>
          <w:rFonts w:ascii="Verdana" w:hAnsi="Verdana" w:cs="Arial"/>
          <w:sz w:val="20"/>
          <w:szCs w:val="20"/>
          <w:lang w:val="bg-BG"/>
        </w:rPr>
        <w:t>.  Списъкът трябва да съдържа следната информация: възложител, наименование на обекта, място на изпълнение, времеви период на изпълнение (в рамките на изискуемия), стойност. Посочва се информацията, необходима да се установи съответствие с изискванията на възложителя.  В случай, че в списъка фигурират обекти, изпълнени от участника като участник в обединение или като подизпълнител, участникът следва да декларира стойността на изпълнените от него работи.</w:t>
      </w:r>
    </w:p>
    <w:p w14:paraId="699AADF8" w14:textId="6AF0AD3A" w:rsidR="001E625D" w:rsidRPr="004D7D41" w:rsidRDefault="001E625D" w:rsidP="001E625D">
      <w:pPr>
        <w:autoSpaceDE w:val="0"/>
        <w:autoSpaceDN w:val="0"/>
        <w:adjustRightInd w:val="0"/>
        <w:spacing w:before="120" w:after="120"/>
        <w:ind w:firstLine="708"/>
        <w:jc w:val="both"/>
        <w:rPr>
          <w:rFonts w:ascii="Verdana" w:hAnsi="Verdana" w:cs="Tahoma"/>
          <w:i/>
          <w:sz w:val="20"/>
          <w:szCs w:val="20"/>
          <w:lang w:val="bg-BG"/>
        </w:rPr>
      </w:pPr>
      <w:r w:rsidRPr="004D7D41">
        <w:rPr>
          <w:rFonts w:ascii="Verdana" w:hAnsi="Verdana" w:cs="Tahoma"/>
          <w:i/>
          <w:sz w:val="20"/>
          <w:szCs w:val="20"/>
          <w:lang w:val="bg-BG"/>
        </w:rPr>
        <w:t xml:space="preserve">Списъкът се описва/посочва в Част IV: Критерии за подбор, Раздел В: Технически и професионални способности, т. 1 а) от ЕЕДОП. </w:t>
      </w:r>
    </w:p>
    <w:p w14:paraId="6E10F6C8" w14:textId="7B498E29" w:rsidR="001E625D" w:rsidRPr="004D7D41" w:rsidRDefault="00D4623F" w:rsidP="001E625D">
      <w:pPr>
        <w:autoSpaceDE w:val="0"/>
        <w:autoSpaceDN w:val="0"/>
        <w:adjustRightInd w:val="0"/>
        <w:spacing w:before="120" w:after="120"/>
        <w:ind w:firstLine="708"/>
        <w:jc w:val="both"/>
        <w:rPr>
          <w:rFonts w:ascii="Verdana" w:hAnsi="Verdana" w:cs="Tahoma"/>
          <w:i/>
          <w:sz w:val="20"/>
          <w:szCs w:val="20"/>
          <w:lang w:val="bg-BG"/>
        </w:rPr>
      </w:pPr>
      <w:r w:rsidRPr="00D4623F">
        <w:rPr>
          <w:rFonts w:ascii="Verdana" w:hAnsi="Verdana" w:cs="Tahoma"/>
          <w:bCs/>
          <w:i/>
          <w:sz w:val="20"/>
          <w:szCs w:val="20"/>
          <w:lang w:val="bg-BG"/>
        </w:rPr>
        <w:t>Пр</w:t>
      </w:r>
      <w:r>
        <w:rPr>
          <w:rFonts w:ascii="Verdana" w:hAnsi="Verdana" w:cs="Tahoma"/>
          <w:bCs/>
          <w:i/>
          <w:sz w:val="20"/>
          <w:szCs w:val="20"/>
          <w:lang w:val="bg-BG"/>
        </w:rPr>
        <w:t>еди</w:t>
      </w:r>
      <w:r w:rsidRPr="00D4623F">
        <w:rPr>
          <w:rFonts w:ascii="Verdana" w:hAnsi="Verdana" w:cs="Tahoma"/>
          <w:bCs/>
          <w:i/>
          <w:sz w:val="20"/>
          <w:szCs w:val="20"/>
          <w:lang w:val="bg-BG"/>
        </w:rPr>
        <w:t xml:space="preserve"> сключване на договора, участникът избран за изпълнител следва да представи</w:t>
      </w:r>
      <w:r w:rsidRPr="00D4623F">
        <w:rPr>
          <w:rFonts w:ascii="Verdana" w:hAnsi="Verdana" w:cs="Tahoma"/>
          <w:i/>
          <w:sz w:val="20"/>
          <w:szCs w:val="20"/>
          <w:lang w:val="bg-BG"/>
        </w:rPr>
        <w:t xml:space="preserve">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Pr>
          <w:rFonts w:ascii="Verdana" w:hAnsi="Verdana" w:cs="Tahoma"/>
          <w:i/>
          <w:sz w:val="20"/>
          <w:szCs w:val="20"/>
          <w:lang w:val="bg-BG"/>
        </w:rPr>
        <w:t>.</w:t>
      </w:r>
    </w:p>
    <w:p w14:paraId="2876D639" w14:textId="09EF3920" w:rsidR="00902A30" w:rsidRPr="004D7D41" w:rsidRDefault="00902A30" w:rsidP="00154325">
      <w:pPr>
        <w:autoSpaceDE w:val="0"/>
        <w:autoSpaceDN w:val="0"/>
        <w:adjustRightInd w:val="0"/>
        <w:spacing w:before="120" w:after="120"/>
        <w:ind w:firstLine="708"/>
        <w:jc w:val="both"/>
        <w:rPr>
          <w:rFonts w:ascii="Verdana" w:hAnsi="Verdana" w:cs="Arial"/>
          <w:sz w:val="20"/>
          <w:szCs w:val="20"/>
          <w:lang w:val="bg-BG"/>
        </w:rPr>
      </w:pPr>
      <w:r w:rsidRPr="004D7D41">
        <w:rPr>
          <w:rFonts w:ascii="Verdana" w:hAnsi="Verdana" w:cs="Arial"/>
          <w:b/>
          <w:sz w:val="20"/>
          <w:szCs w:val="20"/>
          <w:lang w:val="bg-BG"/>
        </w:rPr>
        <w:t>Относно опит в проектирането:</w:t>
      </w:r>
      <w:r w:rsidRPr="004D7D41">
        <w:rPr>
          <w:rFonts w:ascii="Verdana" w:hAnsi="Verdana" w:cs="Arial"/>
          <w:sz w:val="20"/>
          <w:szCs w:val="20"/>
          <w:lang w:val="bg-BG"/>
        </w:rPr>
        <w:t xml:space="preserve"> Списък с успешно изпълнените </w:t>
      </w:r>
      <w:r w:rsidR="00BA0DF7" w:rsidRPr="004D7D41">
        <w:rPr>
          <w:rFonts w:ascii="Verdana" w:hAnsi="Verdana" w:cs="Arial"/>
          <w:sz w:val="20"/>
          <w:szCs w:val="20"/>
          <w:lang w:val="bg-BG"/>
        </w:rPr>
        <w:t xml:space="preserve">от участника </w:t>
      </w:r>
      <w:r w:rsidR="007850F1" w:rsidRPr="004D7D41">
        <w:rPr>
          <w:rFonts w:ascii="Verdana" w:hAnsi="Verdana" w:cs="Arial"/>
          <w:sz w:val="20"/>
          <w:szCs w:val="20"/>
          <w:lang w:val="bg-BG"/>
        </w:rPr>
        <w:t>услуги</w:t>
      </w:r>
      <w:r w:rsidRPr="004D7D41">
        <w:rPr>
          <w:rFonts w:ascii="Verdana" w:hAnsi="Verdana" w:cs="Arial"/>
          <w:sz w:val="20"/>
          <w:szCs w:val="20"/>
          <w:lang w:val="bg-BG"/>
        </w:rPr>
        <w:t>, които са идентични или сходни с предмета на поръчката, изпълнени през последните три години, считано от датата на подаване офертата, с посочване на стойностите, датите и получателите</w:t>
      </w:r>
      <w:r w:rsidR="00F7334C">
        <w:rPr>
          <w:rFonts w:ascii="Verdana" w:hAnsi="Verdana" w:cs="Arial"/>
          <w:sz w:val="20"/>
          <w:szCs w:val="20"/>
          <w:lang w:val="bg-BG"/>
        </w:rPr>
        <w:t xml:space="preserve">, </w:t>
      </w:r>
      <w:r w:rsidR="00F7334C" w:rsidRPr="00F7334C">
        <w:rPr>
          <w:rFonts w:ascii="Verdana" w:hAnsi="Verdana" w:cs="Arial"/>
          <w:sz w:val="20"/>
          <w:szCs w:val="20"/>
          <w:lang w:val="bg-BG"/>
        </w:rPr>
        <w:t>заедно с доказателство за извършената услуга</w:t>
      </w:r>
      <w:r w:rsidRPr="004D7D41">
        <w:rPr>
          <w:rFonts w:ascii="Verdana" w:hAnsi="Verdana" w:cs="Arial"/>
          <w:sz w:val="20"/>
          <w:szCs w:val="20"/>
          <w:lang w:val="bg-BG"/>
        </w:rPr>
        <w:t>. Посочва се информацията, необходима да се установи съответствие с изискванията на възложителя.</w:t>
      </w:r>
    </w:p>
    <w:p w14:paraId="1D60D137" w14:textId="28EFB818" w:rsidR="00F7334C" w:rsidRPr="00F7334C" w:rsidRDefault="00F7334C" w:rsidP="00F7334C">
      <w:pPr>
        <w:autoSpaceDE w:val="0"/>
        <w:autoSpaceDN w:val="0"/>
        <w:adjustRightInd w:val="0"/>
        <w:spacing w:before="120" w:after="120"/>
        <w:ind w:firstLine="708"/>
        <w:jc w:val="both"/>
        <w:rPr>
          <w:rFonts w:ascii="Verdana" w:hAnsi="Verdana" w:cs="Arial"/>
          <w:i/>
          <w:sz w:val="20"/>
          <w:szCs w:val="20"/>
          <w:lang w:val="bg-BG"/>
        </w:rPr>
      </w:pPr>
      <w:r w:rsidRPr="00F7334C">
        <w:rPr>
          <w:rFonts w:ascii="Verdana" w:hAnsi="Verdana" w:cs="Arial"/>
          <w:i/>
          <w:sz w:val="20"/>
          <w:szCs w:val="20"/>
          <w:lang w:val="bg-BG"/>
        </w:rPr>
        <w:t xml:space="preserve">Списъкът се описва/посочва в Част IV: Критерии за подбор, Раздел В: Технически и професионални способности, т. 1 а) от ЕЕДОП. </w:t>
      </w:r>
    </w:p>
    <w:p w14:paraId="4A22BF1F" w14:textId="0436E705" w:rsidR="00D4623F" w:rsidRPr="003A5599" w:rsidRDefault="00D4623F" w:rsidP="00D4623F">
      <w:pPr>
        <w:autoSpaceDE w:val="0"/>
        <w:autoSpaceDN w:val="0"/>
        <w:adjustRightInd w:val="0"/>
        <w:spacing w:before="120" w:after="120"/>
        <w:ind w:firstLine="708"/>
        <w:jc w:val="both"/>
        <w:rPr>
          <w:rFonts w:ascii="Verdana" w:hAnsi="Verdana" w:cs="Arial"/>
          <w:i/>
          <w:sz w:val="20"/>
          <w:szCs w:val="20"/>
          <w:lang w:val="bg-BG"/>
        </w:rPr>
      </w:pPr>
      <w:r w:rsidRPr="00D4623F">
        <w:rPr>
          <w:rFonts w:ascii="Verdana" w:hAnsi="Verdana" w:cs="Arial"/>
          <w:bCs/>
          <w:i/>
          <w:sz w:val="20"/>
          <w:szCs w:val="20"/>
          <w:lang w:val="bg-BG"/>
        </w:rPr>
        <w:t>Пр</w:t>
      </w:r>
      <w:r>
        <w:rPr>
          <w:rFonts w:ascii="Verdana" w:hAnsi="Verdana" w:cs="Arial"/>
          <w:bCs/>
          <w:i/>
          <w:sz w:val="20"/>
          <w:szCs w:val="20"/>
          <w:lang w:val="bg-BG"/>
        </w:rPr>
        <w:t>ед</w:t>
      </w:r>
      <w:r w:rsidRPr="00D4623F">
        <w:rPr>
          <w:rFonts w:ascii="Verdana" w:hAnsi="Verdana" w:cs="Arial"/>
          <w:bCs/>
          <w:i/>
          <w:sz w:val="20"/>
          <w:szCs w:val="20"/>
          <w:lang w:val="bg-BG"/>
        </w:rPr>
        <w:t>и сключване на договора, участникът избран за изпълнител следва да представи</w:t>
      </w:r>
      <w:r w:rsidRPr="00D4623F">
        <w:rPr>
          <w:rFonts w:ascii="Verdana" w:hAnsi="Verdana" w:cs="Arial"/>
          <w:i/>
          <w:sz w:val="20"/>
          <w:szCs w:val="20"/>
          <w:u w:val="single"/>
          <w:lang w:val="bg-BG"/>
        </w:rPr>
        <w:t xml:space="preserve"> </w:t>
      </w:r>
      <w:r w:rsidRPr="003A5599">
        <w:rPr>
          <w:rFonts w:ascii="Verdana" w:hAnsi="Verdana" w:cs="Arial"/>
          <w:i/>
          <w:sz w:val="20"/>
          <w:szCs w:val="20"/>
          <w:lang w:val="bg-BG"/>
        </w:rPr>
        <w:t>доказателств</w:t>
      </w:r>
      <w:r w:rsidR="003A5599" w:rsidRPr="003A5599">
        <w:rPr>
          <w:rFonts w:ascii="Verdana" w:hAnsi="Verdana" w:cs="Arial"/>
          <w:i/>
          <w:sz w:val="20"/>
          <w:szCs w:val="20"/>
          <w:lang w:val="bg-BG"/>
        </w:rPr>
        <w:t>а</w:t>
      </w:r>
      <w:r w:rsidRPr="003A5599">
        <w:rPr>
          <w:rFonts w:ascii="Verdana" w:hAnsi="Verdana" w:cs="Arial"/>
          <w:i/>
          <w:sz w:val="20"/>
          <w:szCs w:val="20"/>
          <w:lang w:val="bg-BG"/>
        </w:rPr>
        <w:t xml:space="preserve"> за извършен</w:t>
      </w:r>
      <w:r w:rsidR="003A5599" w:rsidRPr="003A5599">
        <w:rPr>
          <w:rFonts w:ascii="Verdana" w:hAnsi="Verdana" w:cs="Arial"/>
          <w:i/>
          <w:sz w:val="20"/>
          <w:szCs w:val="20"/>
          <w:lang w:val="bg-BG"/>
        </w:rPr>
        <w:t>и</w:t>
      </w:r>
      <w:r w:rsidRPr="003A5599">
        <w:rPr>
          <w:rFonts w:ascii="Verdana" w:hAnsi="Verdana" w:cs="Arial"/>
          <w:i/>
          <w:sz w:val="20"/>
          <w:szCs w:val="20"/>
          <w:lang w:val="bg-BG"/>
        </w:rPr>
        <w:t>т</w:t>
      </w:r>
      <w:r w:rsidR="003A5599" w:rsidRPr="003A5599">
        <w:rPr>
          <w:rFonts w:ascii="Verdana" w:hAnsi="Verdana" w:cs="Arial"/>
          <w:i/>
          <w:sz w:val="20"/>
          <w:szCs w:val="20"/>
          <w:lang w:val="bg-BG"/>
        </w:rPr>
        <w:t>е</w:t>
      </w:r>
      <w:r w:rsidRPr="003A5599">
        <w:rPr>
          <w:rFonts w:ascii="Verdana" w:hAnsi="Verdana" w:cs="Arial"/>
          <w:i/>
          <w:sz w:val="20"/>
          <w:szCs w:val="20"/>
          <w:lang w:val="bg-BG"/>
        </w:rPr>
        <w:t xml:space="preserve"> услуг</w:t>
      </w:r>
      <w:r w:rsidR="003A5599" w:rsidRPr="003A5599">
        <w:rPr>
          <w:rFonts w:ascii="Verdana" w:hAnsi="Verdana" w:cs="Arial"/>
          <w:i/>
          <w:sz w:val="20"/>
          <w:szCs w:val="20"/>
          <w:lang w:val="bg-BG"/>
        </w:rPr>
        <w:t>и</w:t>
      </w:r>
      <w:r w:rsidRPr="003A5599">
        <w:rPr>
          <w:rFonts w:ascii="Verdana" w:hAnsi="Verdana" w:cs="Arial"/>
          <w:i/>
          <w:sz w:val="20"/>
          <w:szCs w:val="20"/>
          <w:lang w:val="bg-BG"/>
        </w:rPr>
        <w:t>.</w:t>
      </w:r>
    </w:p>
    <w:p w14:paraId="50188B91" w14:textId="5EA0C11D" w:rsidR="008B313B" w:rsidRPr="004D7D41" w:rsidRDefault="00902A30" w:rsidP="00315895">
      <w:pPr>
        <w:autoSpaceDE w:val="0"/>
        <w:autoSpaceDN w:val="0"/>
        <w:adjustRightInd w:val="0"/>
        <w:spacing w:before="120" w:after="120"/>
        <w:ind w:firstLine="708"/>
        <w:jc w:val="both"/>
        <w:rPr>
          <w:rFonts w:ascii="Verdana" w:hAnsi="Verdana" w:cs="Arial"/>
          <w:sz w:val="20"/>
          <w:szCs w:val="20"/>
          <w:lang w:val="bg-BG"/>
        </w:rPr>
      </w:pPr>
      <w:r w:rsidRPr="004D7D41">
        <w:rPr>
          <w:rFonts w:ascii="Verdana" w:hAnsi="Verdana" w:cs="Arial"/>
          <w:b/>
          <w:sz w:val="20"/>
          <w:szCs w:val="20"/>
          <w:lang w:val="bg-BG"/>
        </w:rPr>
        <w:t>Относно опит в строителството:</w:t>
      </w:r>
      <w:r w:rsidRPr="004D7D41">
        <w:rPr>
          <w:rFonts w:ascii="Verdana" w:hAnsi="Verdana" w:cs="Arial"/>
          <w:sz w:val="20"/>
          <w:szCs w:val="20"/>
          <w:lang w:val="bg-BG"/>
        </w:rPr>
        <w:t xml:space="preserve"> </w:t>
      </w:r>
      <w:r w:rsidR="00CB3F4D" w:rsidRPr="004D7D41">
        <w:rPr>
          <w:rFonts w:ascii="Verdana" w:hAnsi="Verdana" w:cs="Arial"/>
          <w:sz w:val="20"/>
          <w:szCs w:val="20"/>
          <w:lang w:val="bg-BG"/>
        </w:rPr>
        <w:t>Списък с успешно изпълнен</w:t>
      </w:r>
      <w:r w:rsidR="00BA0DF7" w:rsidRPr="004D7D41">
        <w:rPr>
          <w:rFonts w:ascii="Verdana" w:hAnsi="Verdana" w:cs="Arial"/>
          <w:sz w:val="20"/>
          <w:szCs w:val="20"/>
          <w:lang w:val="bg-BG"/>
        </w:rPr>
        <w:t>о</w:t>
      </w:r>
      <w:r w:rsidR="00CB3F4D" w:rsidRPr="004D7D41" w:rsidDel="006E2945">
        <w:rPr>
          <w:rFonts w:ascii="Verdana" w:hAnsi="Verdana" w:cs="Arial"/>
          <w:sz w:val="20"/>
          <w:szCs w:val="20"/>
          <w:lang w:val="bg-BG"/>
        </w:rPr>
        <w:t xml:space="preserve"> </w:t>
      </w:r>
      <w:r w:rsidR="00F94E02" w:rsidRPr="004D7D41">
        <w:rPr>
          <w:rFonts w:ascii="Verdana" w:hAnsi="Verdana" w:cs="Arial"/>
          <w:sz w:val="20"/>
          <w:szCs w:val="20"/>
          <w:lang w:val="bg-BG"/>
        </w:rPr>
        <w:t xml:space="preserve">от участника </w:t>
      </w:r>
      <w:r w:rsidR="00CB3F4D" w:rsidRPr="004D7D41">
        <w:rPr>
          <w:rFonts w:ascii="Verdana" w:hAnsi="Verdana" w:cs="Arial"/>
          <w:sz w:val="20"/>
          <w:szCs w:val="20"/>
          <w:lang w:val="bg-BG"/>
        </w:rPr>
        <w:t>строителство</w:t>
      </w:r>
      <w:r w:rsidR="00BA0DF7" w:rsidRPr="004D7D41">
        <w:rPr>
          <w:rFonts w:ascii="Verdana" w:hAnsi="Verdana" w:cs="Arial"/>
          <w:sz w:val="20"/>
          <w:szCs w:val="20"/>
          <w:lang w:val="bg-BG"/>
        </w:rPr>
        <w:t>,</w:t>
      </w:r>
      <w:r w:rsidR="00CB3F4D" w:rsidRPr="004D7D41">
        <w:rPr>
          <w:rFonts w:ascii="Verdana" w:hAnsi="Verdana" w:cs="Arial"/>
          <w:sz w:val="20"/>
          <w:szCs w:val="20"/>
          <w:lang w:val="bg-BG"/>
        </w:rPr>
        <w:t xml:space="preserve"> </w:t>
      </w:r>
      <w:r w:rsidR="00BA0DF7" w:rsidRPr="004D7D41">
        <w:rPr>
          <w:rFonts w:ascii="Verdana" w:hAnsi="Verdana" w:cs="Arial"/>
          <w:sz w:val="20"/>
          <w:szCs w:val="20"/>
          <w:lang w:val="bg-BG"/>
        </w:rPr>
        <w:t>което е идентично или сходно с предмета на поръчката, изпълнено за последните 5 години, считано от датата на подаване на офертата</w:t>
      </w:r>
      <w:r w:rsidR="00A63F7D">
        <w:rPr>
          <w:rFonts w:ascii="Verdana" w:hAnsi="Verdana" w:cs="Arial"/>
          <w:sz w:val="20"/>
          <w:szCs w:val="20"/>
          <w:lang w:val="bg-BG"/>
        </w:rPr>
        <w:t xml:space="preserve">, </w:t>
      </w:r>
      <w:r w:rsidR="00A63F7D" w:rsidRPr="00A63F7D">
        <w:rPr>
          <w:rFonts w:ascii="Verdana" w:hAnsi="Verdana" w:cs="Arial"/>
          <w:sz w:val="20"/>
          <w:szCs w:val="20"/>
          <w:lang w:val="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00BA0DF7" w:rsidRPr="004D7D41">
        <w:rPr>
          <w:rFonts w:ascii="Verdana" w:hAnsi="Verdana" w:cs="Arial"/>
          <w:sz w:val="20"/>
          <w:szCs w:val="20"/>
          <w:lang w:val="bg-BG"/>
        </w:rPr>
        <w:t xml:space="preserve">. </w:t>
      </w:r>
      <w:r w:rsidR="00CB3F4D" w:rsidRPr="004D7D41">
        <w:rPr>
          <w:rFonts w:ascii="Verdana" w:hAnsi="Verdana" w:cs="Arial"/>
          <w:sz w:val="20"/>
          <w:szCs w:val="20"/>
          <w:lang w:val="bg-BG"/>
        </w:rPr>
        <w:t xml:space="preserve"> </w:t>
      </w:r>
      <w:r w:rsidR="007F30B7" w:rsidRPr="004D7D41">
        <w:rPr>
          <w:rFonts w:ascii="Verdana" w:hAnsi="Verdana" w:cs="Arial"/>
          <w:sz w:val="20"/>
          <w:szCs w:val="20"/>
          <w:lang w:val="bg-BG"/>
        </w:rPr>
        <w:t xml:space="preserve">Списъкът трябва да съдържа следната информация: възложител, наименование на обекта, място на изпълнение, времеви период на изпълнение на строителството (в рамките на изискуемия), стойност. </w:t>
      </w:r>
      <w:r w:rsidR="00BA0DF7" w:rsidRPr="004D7D41">
        <w:rPr>
          <w:rFonts w:ascii="Verdana" w:hAnsi="Verdana" w:cs="Arial"/>
          <w:sz w:val="20"/>
          <w:szCs w:val="20"/>
          <w:lang w:val="bg-BG"/>
        </w:rPr>
        <w:t xml:space="preserve">Посочва се информацията, необходима да се установи съответствие с изискванията на възложителя.  </w:t>
      </w:r>
      <w:r w:rsidR="007F30B7" w:rsidRPr="004D7D41">
        <w:rPr>
          <w:rFonts w:ascii="Verdana" w:hAnsi="Verdana" w:cs="Arial"/>
          <w:sz w:val="20"/>
          <w:szCs w:val="20"/>
          <w:lang w:val="bg-BG"/>
        </w:rPr>
        <w:t xml:space="preserve">В случай, че в списъка фигурират обекти, изпълнени от </w:t>
      </w:r>
      <w:r w:rsidR="0086341C" w:rsidRPr="004D7D41">
        <w:rPr>
          <w:rFonts w:ascii="Verdana" w:hAnsi="Verdana" w:cs="Arial"/>
          <w:sz w:val="20"/>
          <w:szCs w:val="20"/>
          <w:lang w:val="bg-BG"/>
        </w:rPr>
        <w:t xml:space="preserve">участника </w:t>
      </w:r>
      <w:r w:rsidR="007F30B7" w:rsidRPr="004D7D41">
        <w:rPr>
          <w:rFonts w:ascii="Verdana" w:hAnsi="Verdana" w:cs="Arial"/>
          <w:sz w:val="20"/>
          <w:szCs w:val="20"/>
          <w:lang w:val="bg-BG"/>
        </w:rPr>
        <w:t xml:space="preserve">като </w:t>
      </w:r>
      <w:r w:rsidR="00861C03" w:rsidRPr="004D7D41">
        <w:rPr>
          <w:rFonts w:ascii="Verdana" w:hAnsi="Verdana" w:cs="Arial"/>
          <w:sz w:val="20"/>
          <w:szCs w:val="20"/>
          <w:lang w:val="bg-BG"/>
        </w:rPr>
        <w:t>участник</w:t>
      </w:r>
      <w:r w:rsidR="007F30B7" w:rsidRPr="004D7D41">
        <w:rPr>
          <w:rFonts w:ascii="Verdana" w:hAnsi="Verdana" w:cs="Arial"/>
          <w:sz w:val="20"/>
          <w:szCs w:val="20"/>
          <w:lang w:val="bg-BG"/>
        </w:rPr>
        <w:t xml:space="preserve"> </w:t>
      </w:r>
      <w:r w:rsidR="008B313B" w:rsidRPr="004D7D41">
        <w:rPr>
          <w:rFonts w:ascii="Verdana" w:hAnsi="Verdana" w:cs="Arial"/>
          <w:sz w:val="20"/>
          <w:szCs w:val="20"/>
          <w:lang w:val="bg-BG"/>
        </w:rPr>
        <w:t>в</w:t>
      </w:r>
      <w:r w:rsidR="007F30B7" w:rsidRPr="004D7D41">
        <w:rPr>
          <w:rFonts w:ascii="Verdana" w:hAnsi="Verdana" w:cs="Arial"/>
          <w:sz w:val="20"/>
          <w:szCs w:val="20"/>
          <w:lang w:val="bg-BG"/>
        </w:rPr>
        <w:t xml:space="preserve"> обединение или като подизпълнител, </w:t>
      </w:r>
      <w:r w:rsidR="000A4E55" w:rsidRPr="004D7D41">
        <w:rPr>
          <w:rFonts w:ascii="Verdana" w:hAnsi="Verdana" w:cs="Arial"/>
          <w:sz w:val="20"/>
          <w:szCs w:val="20"/>
          <w:lang w:val="bg-BG"/>
        </w:rPr>
        <w:t xml:space="preserve">участникът </w:t>
      </w:r>
      <w:r w:rsidR="007F30B7" w:rsidRPr="004D7D41">
        <w:rPr>
          <w:rFonts w:ascii="Verdana" w:hAnsi="Verdana" w:cs="Arial"/>
          <w:sz w:val="20"/>
          <w:szCs w:val="20"/>
          <w:lang w:val="bg-BG"/>
        </w:rPr>
        <w:t>следва да декларира стойността</w:t>
      </w:r>
      <w:r w:rsidR="003A5599">
        <w:rPr>
          <w:rFonts w:ascii="Verdana" w:hAnsi="Verdana" w:cs="Arial"/>
          <w:sz w:val="20"/>
          <w:szCs w:val="20"/>
          <w:lang w:val="bg-BG"/>
        </w:rPr>
        <w:t xml:space="preserve"> на изпълнените от него работи.</w:t>
      </w:r>
      <w:r w:rsidR="00CB3F4D" w:rsidRPr="004D7D41">
        <w:rPr>
          <w:rFonts w:ascii="Verdana" w:hAnsi="Verdana" w:cs="Arial"/>
          <w:sz w:val="20"/>
          <w:szCs w:val="20"/>
          <w:lang w:val="bg-BG"/>
        </w:rPr>
        <w:t xml:space="preserve"> </w:t>
      </w:r>
    </w:p>
    <w:p w14:paraId="7F548A9E" w14:textId="0B495AF4" w:rsidR="00B42927" w:rsidRPr="004D7D41" w:rsidRDefault="00CB3F4D" w:rsidP="00154325">
      <w:pPr>
        <w:autoSpaceDE w:val="0"/>
        <w:autoSpaceDN w:val="0"/>
        <w:adjustRightInd w:val="0"/>
        <w:spacing w:before="120" w:after="120"/>
        <w:ind w:firstLine="708"/>
        <w:jc w:val="both"/>
        <w:rPr>
          <w:rFonts w:ascii="Verdana" w:hAnsi="Verdana" w:cs="Tahoma"/>
          <w:i/>
          <w:sz w:val="20"/>
          <w:szCs w:val="20"/>
          <w:lang w:val="bg-BG"/>
        </w:rPr>
      </w:pPr>
      <w:r w:rsidRPr="004D7D41">
        <w:rPr>
          <w:rFonts w:ascii="Verdana" w:hAnsi="Verdana" w:cs="Tahoma"/>
          <w:i/>
          <w:sz w:val="20"/>
          <w:szCs w:val="20"/>
          <w:lang w:val="bg-BG"/>
        </w:rPr>
        <w:t xml:space="preserve">Списъкът се описва/посочва в Част IV: Критерии за подбор, Раздел В: </w:t>
      </w:r>
      <w:r w:rsidR="0078200E" w:rsidRPr="004D7D41">
        <w:rPr>
          <w:rFonts w:ascii="Verdana" w:hAnsi="Verdana" w:cs="Tahoma"/>
          <w:i/>
          <w:sz w:val="20"/>
          <w:szCs w:val="20"/>
          <w:lang w:val="bg-BG"/>
        </w:rPr>
        <w:t xml:space="preserve">Технически </w:t>
      </w:r>
      <w:r w:rsidRPr="004D7D41">
        <w:rPr>
          <w:rFonts w:ascii="Verdana" w:hAnsi="Verdana" w:cs="Tahoma"/>
          <w:i/>
          <w:sz w:val="20"/>
          <w:szCs w:val="20"/>
          <w:lang w:val="bg-BG"/>
        </w:rPr>
        <w:t xml:space="preserve">и професионални способности, т. 1 а) от ЕЕДОП. </w:t>
      </w:r>
    </w:p>
    <w:p w14:paraId="633FD108" w14:textId="77777777" w:rsidR="003A5599" w:rsidRPr="003A5599" w:rsidRDefault="003A5599" w:rsidP="003A5599">
      <w:pPr>
        <w:autoSpaceDE w:val="0"/>
        <w:autoSpaceDN w:val="0"/>
        <w:adjustRightInd w:val="0"/>
        <w:spacing w:before="120" w:after="120"/>
        <w:ind w:firstLine="708"/>
        <w:jc w:val="both"/>
        <w:rPr>
          <w:rFonts w:ascii="Verdana" w:hAnsi="Verdana" w:cs="Tahoma"/>
          <w:i/>
          <w:sz w:val="20"/>
          <w:szCs w:val="20"/>
          <w:lang w:val="bg-BG"/>
        </w:rPr>
      </w:pPr>
      <w:r w:rsidRPr="003A5599">
        <w:rPr>
          <w:rFonts w:ascii="Verdana" w:hAnsi="Verdana" w:cs="Tahoma"/>
          <w:bCs/>
          <w:i/>
          <w:sz w:val="20"/>
          <w:szCs w:val="20"/>
          <w:lang w:val="bg-BG"/>
        </w:rPr>
        <w:lastRenderedPageBreak/>
        <w:t>Преди сключване на договора, участникът избран за изпълнител следва да представи</w:t>
      </w:r>
      <w:r w:rsidRPr="003A5599">
        <w:rPr>
          <w:rFonts w:ascii="Verdana" w:hAnsi="Verdana" w:cs="Tahoma"/>
          <w:i/>
          <w:sz w:val="20"/>
          <w:szCs w:val="20"/>
          <w:lang w:val="bg-BG"/>
        </w:rPr>
        <w:t xml:space="preserve">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0AD480E6" w14:textId="1FC2F84F" w:rsidR="00A22E1A" w:rsidRPr="004D7D41" w:rsidRDefault="00754585" w:rsidP="00A22E1A">
      <w:pPr>
        <w:autoSpaceDE w:val="0"/>
        <w:autoSpaceDN w:val="0"/>
        <w:adjustRightInd w:val="0"/>
        <w:spacing w:before="120" w:after="120"/>
        <w:ind w:firstLine="708"/>
        <w:jc w:val="both"/>
        <w:rPr>
          <w:rFonts w:ascii="Verdana" w:hAnsi="Verdana" w:cs="Arial"/>
          <w:sz w:val="20"/>
          <w:szCs w:val="20"/>
          <w:lang w:val="bg-BG"/>
        </w:rPr>
      </w:pPr>
      <w:r w:rsidRPr="003A5599">
        <w:rPr>
          <w:rFonts w:ascii="Verdana" w:hAnsi="Verdana" w:cs="Tahoma"/>
          <w:b/>
          <w:sz w:val="20"/>
          <w:szCs w:val="20"/>
          <w:lang w:val="bg-BG"/>
        </w:rPr>
        <w:t>Относно опит в изпълнението на</w:t>
      </w:r>
      <w:r w:rsidRPr="002D2593">
        <w:rPr>
          <w:rFonts w:ascii="Verdana" w:hAnsi="Verdana" w:cs="Arial"/>
          <w:b/>
          <w:sz w:val="20"/>
          <w:szCs w:val="20"/>
          <w:lang w:val="bg-BG"/>
        </w:rPr>
        <w:t xml:space="preserve"> </w:t>
      </w:r>
      <w:r w:rsidRPr="003A5599">
        <w:rPr>
          <w:rFonts w:ascii="Verdana" w:hAnsi="Verdana" w:cs="Tahoma"/>
          <w:b/>
          <w:sz w:val="20"/>
          <w:szCs w:val="20"/>
          <w:lang w:val="bg-BG"/>
        </w:rPr>
        <w:t>система за разбъркване и хомогенизиране на утайката:</w:t>
      </w:r>
      <w:r w:rsidR="00A22E1A" w:rsidRPr="00A22E1A">
        <w:rPr>
          <w:rFonts w:ascii="Verdana" w:hAnsi="Verdana" w:cs="Arial"/>
          <w:sz w:val="20"/>
          <w:szCs w:val="20"/>
          <w:lang w:val="bg-BG"/>
        </w:rPr>
        <w:t xml:space="preserve"> </w:t>
      </w:r>
      <w:r w:rsidR="00A22E1A" w:rsidRPr="004D7D41">
        <w:rPr>
          <w:rFonts w:ascii="Verdana" w:hAnsi="Verdana" w:cs="Arial"/>
          <w:sz w:val="20"/>
          <w:szCs w:val="20"/>
          <w:lang w:val="bg-BG"/>
        </w:rPr>
        <w:t>Списък с успешно изпълнен</w:t>
      </w:r>
      <w:r w:rsidR="00A22E1A">
        <w:rPr>
          <w:rFonts w:ascii="Verdana" w:hAnsi="Verdana" w:cs="Arial"/>
          <w:sz w:val="20"/>
          <w:szCs w:val="20"/>
          <w:lang w:val="bg-BG"/>
        </w:rPr>
        <w:t>а</w:t>
      </w:r>
      <w:r w:rsidR="00A22E1A" w:rsidRPr="004D7D41" w:rsidDel="006E2945">
        <w:rPr>
          <w:rFonts w:ascii="Verdana" w:hAnsi="Verdana" w:cs="Arial"/>
          <w:sz w:val="20"/>
          <w:szCs w:val="20"/>
          <w:lang w:val="bg-BG"/>
        </w:rPr>
        <w:t xml:space="preserve"> </w:t>
      </w:r>
      <w:r w:rsidR="00A22E1A" w:rsidRPr="004D7D41">
        <w:rPr>
          <w:rFonts w:ascii="Verdana" w:hAnsi="Verdana" w:cs="Arial"/>
          <w:sz w:val="20"/>
          <w:szCs w:val="20"/>
          <w:lang w:val="bg-BG"/>
        </w:rPr>
        <w:t xml:space="preserve">от участника </w:t>
      </w:r>
      <w:r w:rsidR="00A22E1A" w:rsidRPr="00A22E1A">
        <w:rPr>
          <w:rFonts w:ascii="Verdana" w:hAnsi="Verdana" w:cs="Arial"/>
          <w:sz w:val="20"/>
          <w:szCs w:val="20"/>
          <w:lang w:val="bg-BG"/>
        </w:rPr>
        <w:t>система за разбъркване и хомогенизиране на утайката, описана в техническото задание от предмета на договора: Раздел А, т. 6.3.5.5.</w:t>
      </w:r>
      <w:r w:rsidR="00A22E1A" w:rsidRPr="004D7D41">
        <w:rPr>
          <w:rFonts w:ascii="Verdana" w:hAnsi="Verdana" w:cs="Arial"/>
          <w:sz w:val="20"/>
          <w:szCs w:val="20"/>
          <w:lang w:val="bg-BG"/>
        </w:rPr>
        <w:t>, изпълнен</w:t>
      </w:r>
      <w:r w:rsidR="00A22E1A">
        <w:rPr>
          <w:rFonts w:ascii="Verdana" w:hAnsi="Verdana" w:cs="Arial"/>
          <w:sz w:val="20"/>
          <w:szCs w:val="20"/>
          <w:lang w:val="bg-BG"/>
        </w:rPr>
        <w:t>а</w:t>
      </w:r>
      <w:r w:rsidR="00A22E1A" w:rsidRPr="004D7D41">
        <w:rPr>
          <w:rFonts w:ascii="Verdana" w:hAnsi="Verdana" w:cs="Arial"/>
          <w:sz w:val="20"/>
          <w:szCs w:val="20"/>
          <w:lang w:val="bg-BG"/>
        </w:rPr>
        <w:t xml:space="preserve"> за последните 5 години, считано от датата на подаване на офертата</w:t>
      </w:r>
      <w:r w:rsidR="00A22E1A">
        <w:rPr>
          <w:rFonts w:ascii="Verdana" w:hAnsi="Verdana" w:cs="Arial"/>
          <w:sz w:val="20"/>
          <w:szCs w:val="20"/>
          <w:lang w:val="bg-BG"/>
        </w:rPr>
        <w:t xml:space="preserve">, </w:t>
      </w:r>
      <w:r w:rsidR="00A22E1A" w:rsidRPr="00A63F7D">
        <w:rPr>
          <w:rFonts w:ascii="Verdana" w:hAnsi="Verdana" w:cs="Arial"/>
          <w:sz w:val="20"/>
          <w:szCs w:val="20"/>
          <w:lang w:val="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00A22E1A" w:rsidRPr="004D7D41">
        <w:rPr>
          <w:rFonts w:ascii="Verdana" w:hAnsi="Verdana" w:cs="Arial"/>
          <w:sz w:val="20"/>
          <w:szCs w:val="20"/>
          <w:lang w:val="bg-BG"/>
        </w:rPr>
        <w:t xml:space="preserve">.  Списъкът трябва да съдържа следната информация: възложител, наименование на обекта, място на изпълнение, времеви период на изпълнение (в рамките на изискуемия), стойност. Посочва се информацията, необходима да се установи съответствие с изискванията на възложителя.  В случай, че в списъка фигурират обекти, изпълнени от участника като участник в обединение или като подизпълнител, участникът следва да декларира стойността на изпълнените от него работи. </w:t>
      </w:r>
    </w:p>
    <w:p w14:paraId="1561B2AD" w14:textId="2245BB08" w:rsidR="00A22E1A" w:rsidRPr="004D7D41" w:rsidRDefault="00A22E1A" w:rsidP="00A22E1A">
      <w:pPr>
        <w:autoSpaceDE w:val="0"/>
        <w:autoSpaceDN w:val="0"/>
        <w:adjustRightInd w:val="0"/>
        <w:spacing w:before="120" w:after="120"/>
        <w:ind w:firstLine="708"/>
        <w:jc w:val="both"/>
        <w:rPr>
          <w:rFonts w:ascii="Verdana" w:hAnsi="Verdana" w:cs="Tahoma"/>
          <w:i/>
          <w:sz w:val="20"/>
          <w:szCs w:val="20"/>
          <w:lang w:val="bg-BG"/>
        </w:rPr>
      </w:pPr>
      <w:r w:rsidRPr="004D7D41">
        <w:rPr>
          <w:rFonts w:ascii="Verdana" w:hAnsi="Verdana" w:cs="Tahoma"/>
          <w:i/>
          <w:sz w:val="20"/>
          <w:szCs w:val="20"/>
          <w:lang w:val="bg-BG"/>
        </w:rPr>
        <w:t xml:space="preserve">Списъкът се описва/посочва в Част IV: Критерии за подбор, Раздел В: Технически и професионални способности, т. 1 а) от ЕЕДОП. </w:t>
      </w:r>
    </w:p>
    <w:p w14:paraId="5DCB6015" w14:textId="77777777" w:rsidR="003A5599" w:rsidRPr="003A5599" w:rsidRDefault="003A5599" w:rsidP="003A5599">
      <w:pPr>
        <w:autoSpaceDE w:val="0"/>
        <w:autoSpaceDN w:val="0"/>
        <w:adjustRightInd w:val="0"/>
        <w:spacing w:before="120" w:after="120"/>
        <w:ind w:firstLine="708"/>
        <w:jc w:val="both"/>
        <w:rPr>
          <w:rFonts w:ascii="Verdana" w:hAnsi="Verdana" w:cs="Tahoma"/>
          <w:i/>
          <w:sz w:val="20"/>
          <w:szCs w:val="20"/>
          <w:lang w:val="bg-BG"/>
        </w:rPr>
      </w:pPr>
      <w:r w:rsidRPr="003A5599">
        <w:rPr>
          <w:rFonts w:ascii="Verdana" w:hAnsi="Verdana" w:cs="Tahoma"/>
          <w:bCs/>
          <w:i/>
          <w:sz w:val="20"/>
          <w:szCs w:val="20"/>
          <w:lang w:val="bg-BG"/>
        </w:rPr>
        <w:t>Преди сключване на договора, участникът избран за изпълнител следва да представи</w:t>
      </w:r>
      <w:r w:rsidRPr="003A5599">
        <w:rPr>
          <w:rFonts w:ascii="Verdana" w:hAnsi="Verdana" w:cs="Tahoma"/>
          <w:i/>
          <w:sz w:val="20"/>
          <w:szCs w:val="20"/>
          <w:lang w:val="bg-BG"/>
        </w:rPr>
        <w:t xml:space="preserve">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604E0564" w14:textId="0772931E" w:rsidR="00754585" w:rsidRPr="004D7D41" w:rsidRDefault="00754585" w:rsidP="00154325">
      <w:pPr>
        <w:autoSpaceDE w:val="0"/>
        <w:autoSpaceDN w:val="0"/>
        <w:adjustRightInd w:val="0"/>
        <w:spacing w:before="120" w:after="120"/>
        <w:ind w:firstLine="708"/>
        <w:jc w:val="both"/>
        <w:rPr>
          <w:rFonts w:ascii="Verdana" w:hAnsi="Verdana" w:cs="Tahoma"/>
          <w:i/>
          <w:sz w:val="20"/>
          <w:szCs w:val="20"/>
          <w:lang w:val="bg-BG"/>
        </w:rPr>
      </w:pPr>
    </w:p>
    <w:p w14:paraId="0F49AB6C" w14:textId="77777777" w:rsidR="00CB3F4D" w:rsidRDefault="00CB3F4D" w:rsidP="008276E7">
      <w:pPr>
        <w:pStyle w:val="ListParagraph"/>
        <w:numPr>
          <w:ilvl w:val="2"/>
          <w:numId w:val="36"/>
        </w:numPr>
        <w:spacing w:before="120" w:after="120"/>
        <w:ind w:left="1701" w:hanging="992"/>
        <w:contextualSpacing w:val="0"/>
        <w:jc w:val="both"/>
        <w:rPr>
          <w:rFonts w:ascii="Verdana" w:hAnsi="Verdana" w:cs="Arial"/>
          <w:b/>
          <w:i/>
          <w:sz w:val="20"/>
          <w:szCs w:val="20"/>
          <w:lang w:val="bg-BG"/>
        </w:rPr>
      </w:pPr>
      <w:r w:rsidRPr="004D7D41">
        <w:rPr>
          <w:rFonts w:ascii="Verdana" w:hAnsi="Verdana" w:cs="Arial"/>
          <w:b/>
          <w:i/>
          <w:sz w:val="20"/>
          <w:szCs w:val="20"/>
          <w:lang w:val="bg-BG"/>
        </w:rPr>
        <w:t>Изисквания относно лицата, които ще изпълняват строителството и тяхното доказване:</w:t>
      </w:r>
    </w:p>
    <w:p w14:paraId="1297DAA1" w14:textId="77777777" w:rsidR="002A2008" w:rsidRPr="004D7D41" w:rsidRDefault="002A2008" w:rsidP="002A2008">
      <w:pPr>
        <w:pStyle w:val="ListParagraph"/>
        <w:ind w:left="1701"/>
        <w:contextualSpacing w:val="0"/>
        <w:jc w:val="both"/>
        <w:rPr>
          <w:rFonts w:ascii="Verdana" w:hAnsi="Verdana" w:cs="Arial"/>
          <w:b/>
          <w:i/>
          <w:sz w:val="20"/>
          <w:szCs w:val="20"/>
          <w:lang w:val="bg-BG"/>
        </w:rPr>
      </w:pPr>
    </w:p>
    <w:p w14:paraId="085814DC" w14:textId="09984F28" w:rsidR="00FB0FAC" w:rsidRPr="003109AA" w:rsidRDefault="00636B7B" w:rsidP="008276E7">
      <w:pPr>
        <w:pStyle w:val="CommentText"/>
        <w:numPr>
          <w:ilvl w:val="3"/>
          <w:numId w:val="36"/>
        </w:numPr>
        <w:tabs>
          <w:tab w:val="clear" w:pos="2705"/>
          <w:tab w:val="num" w:pos="2552"/>
        </w:tabs>
        <w:ind w:left="2552" w:hanging="1134"/>
        <w:jc w:val="both"/>
        <w:rPr>
          <w:rFonts w:ascii="Verdana" w:hAnsi="Verdana"/>
          <w:lang w:val="ru-RU"/>
        </w:rPr>
      </w:pPr>
      <w:r w:rsidRPr="00095E64">
        <w:rPr>
          <w:rFonts w:ascii="Verdana" w:hAnsi="Verdana" w:cs="Arial"/>
          <w:b/>
          <w:lang w:val="bg-BG"/>
        </w:rPr>
        <w:t>За изпълнение на проектирането:</w:t>
      </w:r>
      <w:r w:rsidRPr="00095E64">
        <w:rPr>
          <w:rFonts w:ascii="Verdana" w:hAnsi="Verdana" w:cs="Arial"/>
          <w:lang w:val="bg-BG"/>
        </w:rPr>
        <w:t xml:space="preserve"> Участникът трябва да разполага с екип от проектанти с пълна проектан</w:t>
      </w:r>
      <w:r w:rsidR="00AF43C8" w:rsidRPr="00095E64">
        <w:rPr>
          <w:rFonts w:ascii="Verdana" w:hAnsi="Verdana" w:cs="Arial"/>
          <w:lang w:val="bg-BG"/>
        </w:rPr>
        <w:t>т</w:t>
      </w:r>
      <w:r w:rsidRPr="00095E64">
        <w:rPr>
          <w:rFonts w:ascii="Verdana" w:hAnsi="Verdana" w:cs="Arial"/>
          <w:lang w:val="bg-BG"/>
        </w:rPr>
        <w:t>ска правоспособност</w:t>
      </w:r>
      <w:r w:rsidR="00D4255E" w:rsidRPr="00095E64">
        <w:rPr>
          <w:rFonts w:ascii="Verdana" w:hAnsi="Verdana" w:cs="Arial"/>
          <w:lang w:val="bg-BG"/>
        </w:rPr>
        <w:t xml:space="preserve"> (ППП)</w:t>
      </w:r>
      <w:r w:rsidRPr="00095E64">
        <w:rPr>
          <w:rFonts w:ascii="Verdana" w:hAnsi="Verdana" w:cs="Arial"/>
          <w:lang w:val="bg-BG"/>
        </w:rPr>
        <w:t xml:space="preserve">, </w:t>
      </w:r>
      <w:r w:rsidR="00095E64" w:rsidRPr="00095E64">
        <w:rPr>
          <w:rFonts w:ascii="Verdana" w:hAnsi="Verdana"/>
          <w:lang w:val="ru-RU"/>
        </w:rPr>
        <w:t xml:space="preserve">съгласно чл.230 от ЗУТ и чл.10 от Закона за камарите на архитектите и инженерите в инвестиционното проектиране, </w:t>
      </w:r>
      <w:r w:rsidR="00D4255E" w:rsidRPr="00095E64">
        <w:rPr>
          <w:rFonts w:ascii="Verdana" w:hAnsi="Verdana" w:cs="Arial"/>
          <w:lang w:val="bg-BG"/>
        </w:rPr>
        <w:t xml:space="preserve">които ще бъдат ангажирани в изработването на </w:t>
      </w:r>
      <w:r w:rsidR="00FB0FAC" w:rsidRPr="00095E64">
        <w:rPr>
          <w:rFonts w:ascii="Verdana" w:hAnsi="Verdana" w:cs="Arial"/>
          <w:lang w:val="bg-BG"/>
        </w:rPr>
        <w:t>следните</w:t>
      </w:r>
      <w:r w:rsidR="00D4255E" w:rsidRPr="00095E64">
        <w:rPr>
          <w:rFonts w:ascii="Verdana" w:hAnsi="Verdana" w:cs="Arial"/>
          <w:lang w:val="bg-BG"/>
        </w:rPr>
        <w:t xml:space="preserve"> части на инвестиционния проект</w:t>
      </w:r>
      <w:r w:rsidR="00FB0FAC" w:rsidRPr="00095E64">
        <w:rPr>
          <w:rFonts w:ascii="Verdana" w:hAnsi="Verdana" w:cs="Arial"/>
          <w:lang w:val="bg-BG"/>
        </w:rPr>
        <w:t>:</w:t>
      </w:r>
    </w:p>
    <w:p w14:paraId="2F10FEA7"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„Инженерна геология и хидрогеология“</w:t>
      </w:r>
    </w:p>
    <w:p w14:paraId="3A0609E3"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„Геодезия“</w:t>
      </w:r>
    </w:p>
    <w:p w14:paraId="14B60C4E"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„Вертикална планировка“</w:t>
      </w:r>
    </w:p>
    <w:p w14:paraId="2702C0B6" w14:textId="34B40018"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 xml:space="preserve">Част „Пътна“ </w:t>
      </w:r>
    </w:p>
    <w:p w14:paraId="2FA7DEAF"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„Архитектурна“</w:t>
      </w:r>
    </w:p>
    <w:p w14:paraId="5616ADE0"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„Технологична“</w:t>
      </w:r>
    </w:p>
    <w:p w14:paraId="3F193D19"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„Строително-конструктивна“</w:t>
      </w:r>
    </w:p>
    <w:p w14:paraId="4649AFF0"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„Машинно-конструктивна“</w:t>
      </w:r>
    </w:p>
    <w:p w14:paraId="13EF6B73"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„ВиК“</w:t>
      </w:r>
    </w:p>
    <w:p w14:paraId="62F9C569"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“Електрическа“</w:t>
      </w:r>
    </w:p>
    <w:p w14:paraId="2317348C"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„КИПиА“</w:t>
      </w:r>
    </w:p>
    <w:p w14:paraId="4C47ABCF"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„Топлоснабдяване, отопление, вентилация и климатизация“</w:t>
      </w:r>
    </w:p>
    <w:p w14:paraId="749712F1"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lastRenderedPageBreak/>
        <w:t>Част „Енергийна ефективност“</w:t>
      </w:r>
    </w:p>
    <w:p w14:paraId="62BE9339"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„Газоснабдяване“ (Газови линии)</w:t>
      </w:r>
    </w:p>
    <w:p w14:paraId="06044A3E"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„ПБЗ“</w:t>
      </w:r>
    </w:p>
    <w:p w14:paraId="6DA0DCB3" w14:textId="77777777" w:rsidR="00C77009" w:rsidRPr="004D7D4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„Пожарна безопасност“</w:t>
      </w:r>
    </w:p>
    <w:p w14:paraId="7880EC38" w14:textId="7A830F33" w:rsidR="00831EC1" w:rsidRDefault="00C77009" w:rsidP="00C338F2">
      <w:pPr>
        <w:pStyle w:val="ListParagraph"/>
        <w:numPr>
          <w:ilvl w:val="0"/>
          <w:numId w:val="26"/>
        </w:numPr>
        <w:spacing w:before="90" w:after="90"/>
        <w:ind w:left="2977"/>
        <w:contextualSpacing w:val="0"/>
        <w:jc w:val="both"/>
        <w:rPr>
          <w:rFonts w:ascii="Verdana" w:hAnsi="Verdana" w:cs="Arial"/>
          <w:sz w:val="20"/>
          <w:szCs w:val="20"/>
          <w:lang w:val="bg-BG"/>
        </w:rPr>
      </w:pPr>
      <w:r w:rsidRPr="004D7D41">
        <w:rPr>
          <w:rFonts w:ascii="Verdana" w:hAnsi="Verdana" w:cs="Arial"/>
          <w:sz w:val="20"/>
          <w:szCs w:val="20"/>
          <w:lang w:val="bg-BG"/>
        </w:rPr>
        <w:t>Част „ПУСО“</w:t>
      </w:r>
    </w:p>
    <w:p w14:paraId="666D63A4" w14:textId="77777777" w:rsidR="002A2008" w:rsidRPr="0072155E" w:rsidDel="007C1346" w:rsidRDefault="002A2008" w:rsidP="002A2008">
      <w:pPr>
        <w:pStyle w:val="ListParagraph"/>
        <w:spacing w:before="90" w:after="90"/>
        <w:ind w:left="2977"/>
        <w:contextualSpacing w:val="0"/>
        <w:jc w:val="both"/>
        <w:rPr>
          <w:rFonts w:ascii="Verdana" w:hAnsi="Verdana" w:cs="Arial"/>
          <w:sz w:val="20"/>
          <w:szCs w:val="20"/>
          <w:lang w:val="bg-BG"/>
        </w:rPr>
      </w:pPr>
    </w:p>
    <w:p w14:paraId="7720BE8A" w14:textId="6E7F86D5" w:rsidR="00F24152" w:rsidRPr="002A2008" w:rsidRDefault="00F24152" w:rsidP="008276E7">
      <w:pPr>
        <w:pStyle w:val="ListParagraph"/>
        <w:numPr>
          <w:ilvl w:val="4"/>
          <w:numId w:val="36"/>
        </w:numPr>
        <w:tabs>
          <w:tab w:val="clear" w:pos="5050"/>
          <w:tab w:val="num" w:pos="4253"/>
        </w:tabs>
        <w:spacing w:before="90" w:after="90"/>
        <w:ind w:left="3261" w:hanging="1276"/>
        <w:jc w:val="both"/>
        <w:rPr>
          <w:rFonts w:ascii="Verdana" w:hAnsi="Verdana" w:cstheme="minorHAnsi"/>
          <w:b/>
          <w:bCs/>
          <w:i/>
          <w:iCs/>
          <w:color w:val="222222"/>
          <w:sz w:val="20"/>
          <w:szCs w:val="20"/>
        </w:rPr>
      </w:pPr>
      <w:r w:rsidRPr="006802CB">
        <w:rPr>
          <w:rFonts w:ascii="Verdana" w:hAnsi="Verdana" w:cstheme="minorHAnsi"/>
          <w:b/>
          <w:bCs/>
          <w:i/>
          <w:iCs/>
          <w:color w:val="222222"/>
          <w:sz w:val="20"/>
          <w:szCs w:val="20"/>
        </w:rPr>
        <w:t>Проектантски екип – минимални изисквания:</w:t>
      </w:r>
    </w:p>
    <w:p w14:paraId="0D946FF6" w14:textId="77777777" w:rsidR="002A2008" w:rsidRPr="006802CB" w:rsidRDefault="002A2008" w:rsidP="002A2008">
      <w:pPr>
        <w:pStyle w:val="ListParagraph"/>
        <w:ind w:left="3261"/>
        <w:jc w:val="both"/>
        <w:rPr>
          <w:rFonts w:ascii="Verdana" w:hAnsi="Verdana" w:cstheme="minorHAnsi"/>
          <w:b/>
          <w:bCs/>
          <w:i/>
          <w:iCs/>
          <w:color w:val="222222"/>
          <w:sz w:val="20"/>
          <w:szCs w:val="20"/>
        </w:rPr>
      </w:pPr>
    </w:p>
    <w:p w14:paraId="3E3A9BD6" w14:textId="77777777" w:rsidR="00F24152" w:rsidRPr="006802CB" w:rsidRDefault="00F24152" w:rsidP="008276E7">
      <w:pPr>
        <w:numPr>
          <w:ilvl w:val="5"/>
          <w:numId w:val="36"/>
        </w:numPr>
        <w:tabs>
          <w:tab w:val="clear" w:pos="4680"/>
          <w:tab w:val="num" w:pos="3686"/>
        </w:tabs>
        <w:spacing w:before="90" w:after="90"/>
        <w:ind w:left="3402"/>
        <w:jc w:val="both"/>
        <w:rPr>
          <w:rFonts w:ascii="Verdana" w:hAnsi="Verdana" w:cstheme="minorHAnsi"/>
          <w:color w:val="222222"/>
          <w:sz w:val="20"/>
          <w:szCs w:val="20"/>
        </w:rPr>
      </w:pPr>
      <w:r w:rsidRPr="006802CB">
        <w:rPr>
          <w:rFonts w:ascii="Verdana" w:hAnsi="Verdana" w:cstheme="minorHAnsi"/>
          <w:b/>
          <w:bCs/>
          <w:i/>
          <w:iCs/>
          <w:color w:val="222222"/>
          <w:sz w:val="20"/>
          <w:szCs w:val="20"/>
        </w:rPr>
        <w:t>Ръководител проектантски екип:</w:t>
      </w:r>
    </w:p>
    <w:p w14:paraId="68F48EED" w14:textId="70DACC6F" w:rsidR="004A4AA8" w:rsidRPr="004A4AA8" w:rsidRDefault="00F24152" w:rsidP="00945246">
      <w:pPr>
        <w:numPr>
          <w:ilvl w:val="0"/>
          <w:numId w:val="26"/>
        </w:numPr>
        <w:spacing w:before="90" w:after="90"/>
        <w:jc w:val="both"/>
        <w:rPr>
          <w:rFonts w:ascii="Verdana" w:hAnsi="Verdana" w:cstheme="minorHAnsi"/>
          <w:color w:val="222222"/>
          <w:lang w:val="bg-BG"/>
        </w:rPr>
      </w:pPr>
      <w:r w:rsidRPr="006802CB">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„ВиК“</w:t>
      </w:r>
      <w:r w:rsidR="004A4AA8">
        <w:rPr>
          <w:rFonts w:ascii="Verdana" w:hAnsi="Verdana" w:cstheme="minorHAnsi"/>
          <w:color w:val="222222"/>
          <w:sz w:val="20"/>
          <w:szCs w:val="20"/>
          <w:lang w:val="ru-RU"/>
        </w:rPr>
        <w:t xml:space="preserve"> </w:t>
      </w:r>
      <w:r w:rsidR="004A4AA8" w:rsidRPr="006802CB">
        <w:rPr>
          <w:rFonts w:ascii="Verdana" w:hAnsi="Verdana" w:cstheme="minorHAnsi"/>
          <w:color w:val="222222"/>
          <w:sz w:val="20"/>
          <w:szCs w:val="20"/>
          <w:lang w:val="bg-BG"/>
        </w:rPr>
        <w:t>или еквивалентно.</w:t>
      </w:r>
      <w:r w:rsidR="004A4AA8" w:rsidRPr="004A4AA8">
        <w:rPr>
          <w:rFonts w:ascii="Verdana" w:hAnsi="Verdana" w:cstheme="minorHAnsi"/>
          <w:color w:val="222222"/>
          <w:lang w:val="bg-BG"/>
        </w:rPr>
        <w:t xml:space="preserve"> </w:t>
      </w:r>
    </w:p>
    <w:p w14:paraId="67486026" w14:textId="77777777" w:rsidR="00F24152" w:rsidRPr="006802CB" w:rsidRDefault="00F24152" w:rsidP="00945246">
      <w:pPr>
        <w:numPr>
          <w:ilvl w:val="0"/>
          <w:numId w:val="26"/>
        </w:numPr>
        <w:spacing w:before="90" w:after="90"/>
        <w:jc w:val="both"/>
        <w:rPr>
          <w:rFonts w:ascii="Verdana" w:hAnsi="Verdana" w:cstheme="minorHAnsi"/>
          <w:sz w:val="20"/>
          <w:szCs w:val="20"/>
        </w:rPr>
      </w:pPr>
      <w:r w:rsidRPr="006802CB">
        <w:rPr>
          <w:rFonts w:ascii="Verdana" w:hAnsi="Verdana" w:cstheme="minorHAnsi"/>
          <w:color w:val="222222"/>
          <w:sz w:val="20"/>
          <w:szCs w:val="20"/>
        </w:rPr>
        <w:t>Пъл</w:t>
      </w:r>
      <w:r w:rsidRPr="006802CB">
        <w:rPr>
          <w:rFonts w:ascii="Verdana" w:hAnsi="Verdana" w:cstheme="minorHAnsi"/>
          <w:sz w:val="20"/>
          <w:szCs w:val="20"/>
        </w:rPr>
        <w:t>на проектантска правоспособност;</w:t>
      </w:r>
    </w:p>
    <w:p w14:paraId="5E9D7EF9" w14:textId="17D6D774" w:rsidR="00F24152" w:rsidRPr="006802CB" w:rsidRDefault="00F24152" w:rsidP="00945246">
      <w:pPr>
        <w:numPr>
          <w:ilvl w:val="0"/>
          <w:numId w:val="26"/>
        </w:numPr>
        <w:spacing w:before="90" w:after="90"/>
        <w:jc w:val="both"/>
        <w:rPr>
          <w:rFonts w:ascii="Verdana" w:hAnsi="Verdana" w:cstheme="minorHAnsi"/>
          <w:color w:val="222222"/>
          <w:sz w:val="20"/>
          <w:szCs w:val="20"/>
          <w:lang w:val="ru-RU"/>
        </w:rPr>
      </w:pPr>
      <w:r w:rsidRPr="00C338F2">
        <w:rPr>
          <w:rFonts w:ascii="Verdana" w:hAnsi="Verdana" w:cstheme="minorHAnsi"/>
          <w:i/>
          <w:color w:val="222222"/>
          <w:sz w:val="20"/>
          <w:szCs w:val="20"/>
          <w:lang w:val="ru-RU"/>
        </w:rPr>
        <w:t>Професионален опит:</w:t>
      </w:r>
      <w:r w:rsidR="00C338F2">
        <w:rPr>
          <w:rFonts w:ascii="Verdana" w:hAnsi="Verdana" w:cstheme="minorHAnsi"/>
          <w:i/>
          <w:color w:val="222222"/>
          <w:sz w:val="20"/>
          <w:szCs w:val="20"/>
          <w:lang w:val="ru-RU"/>
        </w:rPr>
        <w:t xml:space="preserve"> </w:t>
      </w:r>
      <w:r w:rsidRPr="006802CB">
        <w:rPr>
          <w:rFonts w:ascii="Verdana" w:hAnsi="Verdana" w:cstheme="minorHAnsi"/>
          <w:color w:val="222222"/>
          <w:sz w:val="20"/>
          <w:szCs w:val="20"/>
          <w:lang w:val="ru-RU"/>
        </w:rPr>
        <w:t xml:space="preserve">Минимум 10 години професионален опит, като ръководител на проектантски екип на </w:t>
      </w:r>
      <w:r w:rsidR="00915E91" w:rsidRPr="00AE07C3">
        <w:rPr>
          <w:rFonts w:ascii="Verdana" w:hAnsi="Verdana" w:cstheme="minorHAnsi"/>
          <w:color w:val="222222"/>
          <w:sz w:val="20"/>
          <w:szCs w:val="20"/>
          <w:lang w:val="ru-RU"/>
        </w:rPr>
        <w:t xml:space="preserve">ВиК </w:t>
      </w:r>
      <w:r w:rsidRPr="006802CB">
        <w:rPr>
          <w:rFonts w:ascii="Verdana" w:hAnsi="Verdana" w:cstheme="minorHAnsi"/>
          <w:color w:val="222222"/>
          <w:sz w:val="20"/>
          <w:szCs w:val="20"/>
          <w:lang w:val="ru-RU"/>
        </w:rPr>
        <w:t>инфраструктурни проекти</w:t>
      </w:r>
      <w:r w:rsidR="00AE07C3">
        <w:rPr>
          <w:rFonts w:ascii="Verdana" w:hAnsi="Verdana" w:cstheme="minorHAnsi"/>
          <w:color w:val="222222"/>
          <w:sz w:val="20"/>
          <w:szCs w:val="20"/>
          <w:lang w:val="ru-RU"/>
        </w:rPr>
        <w:t xml:space="preserve">, </w:t>
      </w:r>
      <w:r w:rsidR="00AE07C3" w:rsidRPr="00AE07C3">
        <w:rPr>
          <w:rFonts w:ascii="Verdana" w:hAnsi="Verdana" w:cstheme="minorHAnsi"/>
          <w:color w:val="222222"/>
          <w:sz w:val="20"/>
          <w:szCs w:val="20"/>
        </w:rPr>
        <w:t xml:space="preserve">включващ минимум един </w:t>
      </w:r>
      <w:r w:rsidRPr="006802CB">
        <w:rPr>
          <w:rFonts w:ascii="Verdana" w:hAnsi="Verdana" w:cstheme="minorHAnsi"/>
          <w:color w:val="222222"/>
          <w:sz w:val="20"/>
          <w:szCs w:val="20"/>
          <w:lang w:val="ru-RU"/>
        </w:rPr>
        <w:t xml:space="preserve"> </w:t>
      </w:r>
      <w:r w:rsidR="00945246">
        <w:rPr>
          <w:rFonts w:ascii="Verdana" w:hAnsi="Verdana" w:cstheme="minorHAnsi"/>
          <w:color w:val="222222"/>
          <w:sz w:val="20"/>
          <w:szCs w:val="20"/>
          <w:lang w:val="ru-RU"/>
        </w:rPr>
        <w:t xml:space="preserve">проект за </w:t>
      </w:r>
      <w:r w:rsidRPr="006802CB">
        <w:rPr>
          <w:rFonts w:ascii="Verdana" w:hAnsi="Verdana" w:cstheme="minorHAnsi"/>
          <w:color w:val="222222"/>
          <w:sz w:val="20"/>
          <w:szCs w:val="20"/>
          <w:lang w:val="ru-RU"/>
        </w:rPr>
        <w:t>ПСОВ за над 10 000 ЕЖ;</w:t>
      </w:r>
    </w:p>
    <w:p w14:paraId="5B1D093F" w14:textId="77777777" w:rsidR="00F24152" w:rsidRPr="006802CB" w:rsidRDefault="00F24152" w:rsidP="00945246">
      <w:pPr>
        <w:numPr>
          <w:ilvl w:val="0"/>
          <w:numId w:val="26"/>
        </w:numPr>
        <w:spacing w:before="90" w:after="90"/>
        <w:jc w:val="both"/>
        <w:rPr>
          <w:rFonts w:ascii="Verdana" w:hAnsi="Verdana" w:cstheme="minorHAnsi"/>
          <w:color w:val="222222"/>
          <w:sz w:val="20"/>
          <w:szCs w:val="20"/>
          <w:lang w:val="ru-RU"/>
        </w:rPr>
      </w:pPr>
      <w:r w:rsidRPr="00C338F2">
        <w:rPr>
          <w:rFonts w:ascii="Verdana" w:hAnsi="Verdana" w:cstheme="minorHAnsi"/>
          <w:i/>
          <w:color w:val="222222"/>
          <w:sz w:val="20"/>
          <w:szCs w:val="20"/>
          <w:lang w:val="ru-RU"/>
        </w:rPr>
        <w:t>Специфичен опит:</w:t>
      </w:r>
      <w:r w:rsidRPr="006802CB">
        <w:rPr>
          <w:rFonts w:ascii="Verdana" w:hAnsi="Verdana" w:cstheme="minorHAnsi"/>
          <w:color w:val="222222"/>
          <w:sz w:val="20"/>
          <w:szCs w:val="20"/>
          <w:lang w:val="ru-RU"/>
        </w:rPr>
        <w:t xml:space="preserve"> Ръководител проектантски екип или Главен проектант по част „Технологична“ на минимум 1 работен проект за ПСОВ с анаеробна стабилизация на утайки (Метантанк).</w:t>
      </w:r>
    </w:p>
    <w:p w14:paraId="02735D71" w14:textId="77777777" w:rsidR="009509FF" w:rsidRPr="006802CB" w:rsidRDefault="009509FF" w:rsidP="008276E7">
      <w:pPr>
        <w:numPr>
          <w:ilvl w:val="5"/>
          <w:numId w:val="36"/>
        </w:numPr>
        <w:tabs>
          <w:tab w:val="clear" w:pos="4680"/>
          <w:tab w:val="left" w:pos="3686"/>
        </w:tabs>
        <w:spacing w:before="90" w:after="90"/>
        <w:ind w:left="3686" w:hanging="1418"/>
        <w:jc w:val="both"/>
        <w:rPr>
          <w:rFonts w:ascii="Verdana" w:hAnsi="Verdana" w:cstheme="minorHAnsi"/>
          <w:b/>
          <w:bCs/>
          <w:i/>
          <w:iCs/>
          <w:color w:val="222222"/>
          <w:sz w:val="20"/>
          <w:szCs w:val="20"/>
          <w:lang w:val="ru-RU"/>
        </w:rPr>
      </w:pPr>
      <w:r w:rsidRPr="006802CB">
        <w:rPr>
          <w:rFonts w:ascii="Verdana" w:hAnsi="Verdana" w:cstheme="minorHAnsi"/>
          <w:b/>
          <w:bCs/>
          <w:i/>
          <w:iCs/>
          <w:color w:val="222222"/>
          <w:sz w:val="20"/>
          <w:szCs w:val="20"/>
          <w:lang w:val="ru-RU"/>
        </w:rPr>
        <w:t>Част „Геодезия и Вертикална планировка“</w:t>
      </w:r>
    </w:p>
    <w:p w14:paraId="1ED470A0" w14:textId="158B5D70" w:rsidR="009509FF" w:rsidRPr="006802CB" w:rsidRDefault="009509FF" w:rsidP="00945246">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 xml:space="preserve">Образование: </w:t>
      </w:r>
      <w:r w:rsidR="006802CB">
        <w:rPr>
          <w:rFonts w:ascii="Verdana" w:hAnsi="Verdana" w:cstheme="minorHAnsi"/>
          <w:color w:val="222222"/>
          <w:sz w:val="20"/>
          <w:szCs w:val="20"/>
          <w:lang w:val="ru-RU"/>
        </w:rPr>
        <w:t>В</w:t>
      </w:r>
      <w:r w:rsidRPr="006802CB">
        <w:rPr>
          <w:rFonts w:ascii="Verdana" w:hAnsi="Verdana" w:cstheme="minorHAnsi"/>
          <w:color w:val="222222"/>
          <w:sz w:val="20"/>
          <w:szCs w:val="20"/>
          <w:lang w:val="ru-RU"/>
        </w:rPr>
        <w:t>исше образование по специалност</w:t>
      </w:r>
      <w:r w:rsidR="00C338F2">
        <w:rPr>
          <w:rFonts w:ascii="Verdana" w:hAnsi="Verdana" w:cstheme="minorHAnsi"/>
          <w:color w:val="222222"/>
          <w:sz w:val="20"/>
          <w:szCs w:val="20"/>
          <w:lang w:val="ru-RU"/>
        </w:rPr>
        <w:t xml:space="preserve"> </w:t>
      </w:r>
      <w:r w:rsidR="00C338F2" w:rsidRPr="006802CB">
        <w:rPr>
          <w:rFonts w:ascii="Verdana" w:hAnsi="Verdana" w:cstheme="minorHAnsi"/>
          <w:color w:val="222222"/>
          <w:sz w:val="20"/>
          <w:szCs w:val="20"/>
          <w:lang w:val="ru-RU"/>
        </w:rPr>
        <w:t>„</w:t>
      </w:r>
      <w:r w:rsidRPr="006802CB">
        <w:rPr>
          <w:rFonts w:ascii="Verdana" w:hAnsi="Verdana" w:cstheme="minorHAnsi"/>
          <w:sz w:val="20"/>
          <w:szCs w:val="20"/>
          <w:lang w:val="ru-RU"/>
        </w:rPr>
        <w:t>Геодезия</w:t>
      </w:r>
      <w:r w:rsidRPr="006802CB">
        <w:rPr>
          <w:rFonts w:ascii="Verdana" w:hAnsi="Verdana" w:cstheme="minorHAnsi"/>
          <w:color w:val="222222"/>
          <w:sz w:val="20"/>
          <w:szCs w:val="20"/>
          <w:lang w:val="ru-RU"/>
        </w:rPr>
        <w:t>“</w:t>
      </w:r>
      <w:r w:rsidRPr="006802CB">
        <w:rPr>
          <w:rFonts w:ascii="Verdana" w:hAnsi="Verdana" w:cstheme="minorHAnsi"/>
          <w:sz w:val="20"/>
          <w:szCs w:val="20"/>
          <w:lang w:val="ru-RU"/>
        </w:rPr>
        <w:t xml:space="preserve"> или еквивалентно</w:t>
      </w:r>
      <w:r w:rsidRPr="006802CB">
        <w:rPr>
          <w:rFonts w:ascii="Verdana" w:hAnsi="Verdana" w:cstheme="minorHAnsi"/>
          <w:color w:val="222222"/>
          <w:sz w:val="20"/>
          <w:szCs w:val="20"/>
          <w:lang w:val="ru-RU"/>
        </w:rPr>
        <w:t>;</w:t>
      </w:r>
    </w:p>
    <w:p w14:paraId="56F162EC" w14:textId="77777777" w:rsidR="009509FF" w:rsidRPr="006802CB" w:rsidRDefault="009509FF" w:rsidP="00945246">
      <w:pPr>
        <w:numPr>
          <w:ilvl w:val="0"/>
          <w:numId w:val="26"/>
        </w:numPr>
        <w:spacing w:before="90" w:after="90"/>
        <w:jc w:val="both"/>
        <w:rPr>
          <w:rFonts w:ascii="Verdana" w:hAnsi="Verdana" w:cstheme="minorHAnsi"/>
          <w:color w:val="222222"/>
          <w:sz w:val="20"/>
          <w:szCs w:val="20"/>
        </w:rPr>
      </w:pPr>
      <w:r w:rsidRPr="006802CB">
        <w:rPr>
          <w:rFonts w:ascii="Verdana" w:hAnsi="Verdana" w:cstheme="minorHAnsi"/>
          <w:color w:val="222222"/>
          <w:sz w:val="20"/>
          <w:szCs w:val="20"/>
        </w:rPr>
        <w:t>П</w:t>
      </w:r>
      <w:r w:rsidRPr="006802CB">
        <w:rPr>
          <w:rFonts w:ascii="Verdana" w:hAnsi="Verdana" w:cstheme="minorHAnsi"/>
          <w:sz w:val="20"/>
          <w:szCs w:val="20"/>
        </w:rPr>
        <w:t>ълна проектантска правоспособност;</w:t>
      </w:r>
    </w:p>
    <w:p w14:paraId="705DE1D5" w14:textId="6818B651" w:rsidR="009509FF" w:rsidRPr="006802CB" w:rsidRDefault="009509FF" w:rsidP="00945246">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 xml:space="preserve">Професионален опит: минимум 5 години стаж </w:t>
      </w:r>
      <w:r w:rsidR="006802CB">
        <w:rPr>
          <w:rFonts w:ascii="Verdana" w:hAnsi="Verdana" w:cstheme="minorHAnsi"/>
          <w:color w:val="222222"/>
          <w:sz w:val="20"/>
          <w:szCs w:val="20"/>
          <w:lang w:val="ru-RU"/>
        </w:rPr>
        <w:t xml:space="preserve"> като проектант</w:t>
      </w:r>
      <w:r w:rsidRPr="006802CB">
        <w:rPr>
          <w:rFonts w:ascii="Verdana" w:hAnsi="Verdana" w:cstheme="minorHAnsi"/>
          <w:color w:val="222222"/>
          <w:sz w:val="20"/>
          <w:szCs w:val="20"/>
          <w:lang w:val="ru-RU"/>
        </w:rPr>
        <w:t xml:space="preserve"> по част „Геодезия“.</w:t>
      </w:r>
    </w:p>
    <w:p w14:paraId="4AE835E2" w14:textId="77777777" w:rsidR="00E26614" w:rsidRPr="006802CB" w:rsidRDefault="00E26614" w:rsidP="008276E7">
      <w:pPr>
        <w:numPr>
          <w:ilvl w:val="5"/>
          <w:numId w:val="36"/>
        </w:numPr>
        <w:tabs>
          <w:tab w:val="clear" w:pos="4680"/>
          <w:tab w:val="num" w:pos="3686"/>
        </w:tabs>
        <w:spacing w:before="90" w:after="90"/>
        <w:ind w:left="3686" w:hanging="1418"/>
        <w:jc w:val="both"/>
        <w:rPr>
          <w:rFonts w:ascii="Verdana" w:hAnsi="Verdana" w:cstheme="minorHAnsi"/>
          <w:color w:val="222222"/>
          <w:sz w:val="20"/>
          <w:szCs w:val="20"/>
        </w:rPr>
      </w:pPr>
      <w:r w:rsidRPr="006802CB">
        <w:rPr>
          <w:rFonts w:ascii="Verdana" w:hAnsi="Verdana" w:cstheme="minorHAnsi"/>
          <w:b/>
          <w:bCs/>
          <w:i/>
          <w:iCs/>
          <w:color w:val="222222"/>
          <w:sz w:val="20"/>
          <w:szCs w:val="20"/>
        </w:rPr>
        <w:t>Част „Архитектур</w:t>
      </w:r>
      <w:r w:rsidRPr="006802CB">
        <w:rPr>
          <w:rFonts w:ascii="Verdana" w:hAnsi="Verdana" w:cstheme="minorHAnsi"/>
          <w:b/>
          <w:bCs/>
          <w:i/>
          <w:iCs/>
          <w:color w:val="222222"/>
          <w:sz w:val="20"/>
          <w:szCs w:val="20"/>
          <w:lang w:val="bg-BG"/>
        </w:rPr>
        <w:t>н</w:t>
      </w:r>
      <w:r w:rsidRPr="006802CB">
        <w:rPr>
          <w:rFonts w:ascii="Verdana" w:hAnsi="Verdana" w:cstheme="minorHAnsi"/>
          <w:b/>
          <w:bCs/>
          <w:i/>
          <w:iCs/>
          <w:color w:val="222222"/>
          <w:sz w:val="20"/>
          <w:szCs w:val="20"/>
        </w:rPr>
        <w:t>а“</w:t>
      </w:r>
    </w:p>
    <w:p w14:paraId="4967F38C" w14:textId="49B32A75" w:rsidR="00E26614" w:rsidRPr="006802CB" w:rsidRDefault="00E26614" w:rsidP="00D93454">
      <w:pPr>
        <w:numPr>
          <w:ilvl w:val="0"/>
          <w:numId w:val="26"/>
        </w:numPr>
        <w:spacing w:before="90" w:after="90"/>
        <w:jc w:val="both"/>
        <w:rPr>
          <w:rFonts w:ascii="Verdana" w:hAnsi="Verdana" w:cstheme="minorHAnsi"/>
          <w:sz w:val="20"/>
          <w:szCs w:val="20"/>
          <w:lang w:val="ru-RU"/>
        </w:rPr>
      </w:pPr>
      <w:r w:rsidRPr="006802CB">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w:t>
      </w:r>
      <w:r w:rsidRPr="006802CB">
        <w:rPr>
          <w:rFonts w:ascii="Verdana" w:hAnsi="Verdana" w:cstheme="minorHAnsi"/>
          <w:sz w:val="20"/>
          <w:szCs w:val="20"/>
          <w:lang w:val="ru-RU"/>
        </w:rPr>
        <w:t>Архитектура“</w:t>
      </w:r>
      <w:r w:rsidR="004A4AA8">
        <w:rPr>
          <w:rFonts w:ascii="Verdana" w:hAnsi="Verdana" w:cstheme="minorHAnsi"/>
          <w:sz w:val="20"/>
          <w:szCs w:val="20"/>
          <w:lang w:val="ru-RU"/>
        </w:rPr>
        <w:t xml:space="preserve"> </w:t>
      </w:r>
      <w:r w:rsidR="004A4AA8" w:rsidRPr="004A4AA8">
        <w:rPr>
          <w:rFonts w:ascii="Verdana" w:hAnsi="Verdana" w:cstheme="minorHAnsi"/>
          <w:sz w:val="20"/>
          <w:szCs w:val="20"/>
          <w:lang w:val="bg-BG"/>
        </w:rPr>
        <w:t>или еквивалентно.</w:t>
      </w:r>
      <w:r w:rsidRPr="006802CB">
        <w:rPr>
          <w:rFonts w:ascii="Verdana" w:hAnsi="Verdana" w:cstheme="minorHAnsi"/>
          <w:sz w:val="20"/>
          <w:szCs w:val="20"/>
          <w:lang w:val="ru-RU"/>
        </w:rPr>
        <w:t>;</w:t>
      </w:r>
    </w:p>
    <w:p w14:paraId="33F71089" w14:textId="77777777" w:rsidR="00E26614" w:rsidRPr="006802CB" w:rsidRDefault="00E26614"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sz w:val="20"/>
          <w:szCs w:val="20"/>
        </w:rPr>
        <w:t>Пълна проектантска правоспособност;</w:t>
      </w:r>
    </w:p>
    <w:p w14:paraId="7A5E814E" w14:textId="593ADAAF" w:rsidR="00E26614" w:rsidRPr="000C27B2" w:rsidRDefault="00E26614"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Професионален опит: Минимум 5 години професионален опит в проектиране на инфраструктурни проекти във ВиК сектора</w:t>
      </w:r>
      <w:r w:rsidRPr="000C27B2">
        <w:rPr>
          <w:rFonts w:ascii="Verdana" w:hAnsi="Verdana" w:cstheme="minorHAnsi"/>
          <w:color w:val="222222"/>
          <w:sz w:val="20"/>
          <w:szCs w:val="20"/>
          <w:lang w:val="ru-RU"/>
        </w:rPr>
        <w:t>.</w:t>
      </w:r>
    </w:p>
    <w:p w14:paraId="03F89A38" w14:textId="77777777" w:rsidR="00F24152" w:rsidRPr="000C27B2" w:rsidRDefault="00F24152" w:rsidP="008276E7">
      <w:pPr>
        <w:numPr>
          <w:ilvl w:val="5"/>
          <w:numId w:val="36"/>
        </w:numPr>
        <w:tabs>
          <w:tab w:val="clear" w:pos="4680"/>
          <w:tab w:val="num" w:pos="3686"/>
        </w:tabs>
        <w:spacing w:before="90" w:after="90"/>
        <w:ind w:left="3686" w:hanging="1418"/>
        <w:jc w:val="both"/>
        <w:rPr>
          <w:rFonts w:ascii="Verdana" w:hAnsi="Verdana" w:cstheme="minorHAnsi"/>
          <w:color w:val="222222"/>
          <w:sz w:val="20"/>
          <w:szCs w:val="20"/>
        </w:rPr>
      </w:pPr>
      <w:r w:rsidRPr="000C27B2">
        <w:rPr>
          <w:rFonts w:ascii="Verdana" w:hAnsi="Verdana" w:cstheme="minorHAnsi"/>
          <w:b/>
          <w:bCs/>
          <w:i/>
          <w:iCs/>
          <w:color w:val="222222"/>
          <w:sz w:val="20"/>
          <w:szCs w:val="20"/>
        </w:rPr>
        <w:t>Част Технологична:</w:t>
      </w:r>
    </w:p>
    <w:p w14:paraId="73411222" w14:textId="0E88C2B5" w:rsidR="00F24152" w:rsidRPr="006802CB" w:rsidRDefault="00F24152" w:rsidP="00D93454">
      <w:pPr>
        <w:numPr>
          <w:ilvl w:val="0"/>
          <w:numId w:val="26"/>
        </w:numPr>
        <w:spacing w:before="90" w:after="90"/>
        <w:jc w:val="both"/>
        <w:rPr>
          <w:rFonts w:ascii="Verdana" w:hAnsi="Verdana" w:cstheme="minorHAnsi"/>
          <w:color w:val="222222"/>
          <w:sz w:val="20"/>
          <w:szCs w:val="20"/>
          <w:lang w:val="ru-RU"/>
        </w:rPr>
      </w:pPr>
      <w:r w:rsidRPr="000C27B2">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„ВиК“</w:t>
      </w:r>
      <w:r w:rsidR="004A4AA8">
        <w:rPr>
          <w:rFonts w:ascii="Verdana" w:hAnsi="Verdana" w:cstheme="minorHAnsi"/>
          <w:color w:val="222222"/>
          <w:sz w:val="20"/>
          <w:szCs w:val="20"/>
          <w:lang w:val="ru-RU"/>
        </w:rPr>
        <w:t xml:space="preserve"> </w:t>
      </w:r>
      <w:r w:rsidR="004A4AA8" w:rsidRPr="004A4AA8">
        <w:rPr>
          <w:rFonts w:ascii="Verdana" w:hAnsi="Verdana" w:cstheme="minorHAnsi"/>
          <w:color w:val="222222"/>
          <w:sz w:val="20"/>
          <w:szCs w:val="20"/>
          <w:lang w:val="bg-BG"/>
        </w:rPr>
        <w:t>или еквивалентно.</w:t>
      </w:r>
      <w:r w:rsidRPr="006802CB">
        <w:rPr>
          <w:rFonts w:ascii="Verdana" w:hAnsi="Verdana" w:cstheme="minorHAnsi"/>
          <w:color w:val="222222"/>
          <w:sz w:val="20"/>
          <w:szCs w:val="20"/>
          <w:lang w:val="ru-RU"/>
        </w:rPr>
        <w:t>;</w:t>
      </w:r>
    </w:p>
    <w:p w14:paraId="2261A09C" w14:textId="77777777" w:rsidR="00F24152" w:rsidRPr="006802CB" w:rsidRDefault="00F24152" w:rsidP="00D93454">
      <w:pPr>
        <w:numPr>
          <w:ilvl w:val="0"/>
          <w:numId w:val="26"/>
        </w:numPr>
        <w:spacing w:before="90" w:after="90"/>
        <w:jc w:val="both"/>
        <w:rPr>
          <w:rFonts w:ascii="Verdana" w:hAnsi="Verdana" w:cstheme="minorHAnsi"/>
          <w:color w:val="222222"/>
          <w:sz w:val="20"/>
          <w:szCs w:val="20"/>
        </w:rPr>
      </w:pPr>
      <w:r w:rsidRPr="006802CB">
        <w:rPr>
          <w:rFonts w:ascii="Verdana" w:hAnsi="Verdana" w:cstheme="minorHAnsi"/>
          <w:color w:val="222222"/>
          <w:sz w:val="20"/>
          <w:szCs w:val="20"/>
        </w:rPr>
        <w:t>П</w:t>
      </w:r>
      <w:r w:rsidRPr="006802CB">
        <w:rPr>
          <w:rFonts w:ascii="Verdana" w:hAnsi="Verdana" w:cstheme="minorHAnsi"/>
          <w:sz w:val="20"/>
          <w:szCs w:val="20"/>
        </w:rPr>
        <w:t>ълна проектантска правоспособност;</w:t>
      </w:r>
    </w:p>
    <w:p w14:paraId="165B36B3" w14:textId="6A2964E0" w:rsidR="00F24152" w:rsidRPr="006802CB" w:rsidRDefault="00F24152"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 xml:space="preserve">Професионален опит: Минимум 5 години професионален опит, като проектант </w:t>
      </w:r>
      <w:r w:rsidR="00D93454">
        <w:rPr>
          <w:rFonts w:ascii="Verdana" w:hAnsi="Verdana" w:cstheme="minorHAnsi"/>
          <w:color w:val="222222"/>
          <w:sz w:val="20"/>
          <w:szCs w:val="20"/>
          <w:lang w:val="ru-RU"/>
        </w:rPr>
        <w:t xml:space="preserve">по част </w:t>
      </w:r>
      <w:r w:rsidR="00D93454" w:rsidRPr="00D93454">
        <w:rPr>
          <w:rFonts w:ascii="Verdana" w:hAnsi="Verdana" w:cstheme="minorHAnsi"/>
          <w:color w:val="222222"/>
          <w:sz w:val="20"/>
          <w:szCs w:val="20"/>
          <w:lang w:val="ru-RU"/>
        </w:rPr>
        <w:t xml:space="preserve">„Технологична“ </w:t>
      </w:r>
      <w:r w:rsidRPr="006802CB">
        <w:rPr>
          <w:rFonts w:ascii="Verdana" w:hAnsi="Verdana" w:cstheme="minorHAnsi"/>
          <w:color w:val="222222"/>
          <w:sz w:val="20"/>
          <w:szCs w:val="20"/>
          <w:lang w:val="ru-RU"/>
        </w:rPr>
        <w:t xml:space="preserve">на  проекти </w:t>
      </w:r>
      <w:r w:rsidR="00D93454">
        <w:rPr>
          <w:rFonts w:ascii="Verdana" w:hAnsi="Verdana" w:cstheme="minorHAnsi"/>
          <w:color w:val="222222"/>
          <w:sz w:val="20"/>
          <w:szCs w:val="20"/>
          <w:lang w:val="ru-RU"/>
        </w:rPr>
        <w:t xml:space="preserve"> за </w:t>
      </w:r>
      <w:r w:rsidRPr="006802CB">
        <w:rPr>
          <w:rFonts w:ascii="Verdana" w:hAnsi="Verdana" w:cstheme="minorHAnsi"/>
          <w:color w:val="222222"/>
          <w:sz w:val="20"/>
          <w:szCs w:val="20"/>
          <w:lang w:val="ru-RU"/>
        </w:rPr>
        <w:t>ПСОВ за над 10 000 ЕЖ;</w:t>
      </w:r>
    </w:p>
    <w:p w14:paraId="444E2314" w14:textId="510FE6C7" w:rsidR="00F24152" w:rsidRPr="006802CB" w:rsidRDefault="00F24152"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lastRenderedPageBreak/>
        <w:t xml:space="preserve">Специфичен опит: </w:t>
      </w:r>
      <w:r w:rsidR="00D93454">
        <w:rPr>
          <w:rFonts w:ascii="Verdana" w:hAnsi="Verdana" w:cstheme="minorHAnsi"/>
          <w:color w:val="222222"/>
          <w:sz w:val="20"/>
          <w:szCs w:val="20"/>
          <w:lang w:val="ru-RU"/>
        </w:rPr>
        <w:t>П</w:t>
      </w:r>
      <w:r w:rsidRPr="006802CB">
        <w:rPr>
          <w:rFonts w:ascii="Verdana" w:hAnsi="Verdana" w:cstheme="minorHAnsi"/>
          <w:color w:val="222222"/>
          <w:sz w:val="20"/>
          <w:szCs w:val="20"/>
          <w:lang w:val="ru-RU"/>
        </w:rPr>
        <w:t>роектант по част „Технологична“ на минимум 1 работен проект за ПСОВ с анаеробна стабилизация на утайки (Метантанк).</w:t>
      </w:r>
    </w:p>
    <w:p w14:paraId="04A49CFF" w14:textId="77777777" w:rsidR="00F24152" w:rsidRPr="006802CB" w:rsidRDefault="00F24152" w:rsidP="008276E7">
      <w:pPr>
        <w:numPr>
          <w:ilvl w:val="5"/>
          <w:numId w:val="36"/>
        </w:numPr>
        <w:tabs>
          <w:tab w:val="clear" w:pos="4680"/>
          <w:tab w:val="num" w:pos="3828"/>
        </w:tabs>
        <w:spacing w:before="90" w:after="90"/>
        <w:ind w:left="3686" w:hanging="1418"/>
        <w:jc w:val="both"/>
        <w:rPr>
          <w:rFonts w:ascii="Verdana" w:hAnsi="Verdana" w:cstheme="minorHAnsi"/>
          <w:b/>
          <w:bCs/>
          <w:i/>
          <w:iCs/>
          <w:color w:val="222222"/>
          <w:sz w:val="20"/>
          <w:szCs w:val="20"/>
        </w:rPr>
      </w:pPr>
      <w:r w:rsidRPr="006802CB">
        <w:rPr>
          <w:rFonts w:ascii="Verdana" w:hAnsi="Verdana" w:cstheme="minorHAnsi"/>
          <w:b/>
          <w:bCs/>
          <w:i/>
          <w:iCs/>
          <w:color w:val="222222"/>
          <w:sz w:val="20"/>
          <w:szCs w:val="20"/>
        </w:rPr>
        <w:t>Част „Строително – конструктивна“</w:t>
      </w:r>
    </w:p>
    <w:p w14:paraId="3A27973D" w14:textId="77777777" w:rsidR="00F24152" w:rsidRPr="006802CB" w:rsidRDefault="00F24152" w:rsidP="00D93454">
      <w:pPr>
        <w:numPr>
          <w:ilvl w:val="0"/>
          <w:numId w:val="26"/>
        </w:numPr>
        <w:spacing w:before="90" w:after="90"/>
        <w:jc w:val="both"/>
        <w:rPr>
          <w:rFonts w:ascii="Verdana" w:hAnsi="Verdana" w:cstheme="minorHAnsi"/>
          <w:sz w:val="20"/>
          <w:szCs w:val="20"/>
          <w:lang w:val="ru-RU"/>
        </w:rPr>
      </w:pPr>
      <w:r w:rsidRPr="006802CB">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„Строителство на сгради и съоръжения“ (ССС), респ. „Промишлено и гражданско строителство“ (ПГС)</w:t>
      </w:r>
      <w:r w:rsidRPr="006802CB">
        <w:rPr>
          <w:rFonts w:ascii="Verdana" w:hAnsi="Verdana" w:cstheme="minorHAnsi"/>
          <w:sz w:val="20"/>
          <w:szCs w:val="20"/>
          <w:lang w:val="ru-RU"/>
        </w:rPr>
        <w:t xml:space="preserve"> или еквивалентно</w:t>
      </w:r>
      <w:r w:rsidRPr="006802CB">
        <w:rPr>
          <w:rFonts w:ascii="Verdana" w:hAnsi="Verdana" w:cstheme="minorHAnsi"/>
          <w:color w:val="222222"/>
          <w:sz w:val="20"/>
          <w:szCs w:val="20"/>
          <w:lang w:val="ru-RU"/>
        </w:rPr>
        <w:t>;</w:t>
      </w:r>
    </w:p>
    <w:p w14:paraId="1BE1C645" w14:textId="77777777" w:rsidR="00F24152" w:rsidRPr="006802CB" w:rsidRDefault="00F24152" w:rsidP="00D93454">
      <w:pPr>
        <w:numPr>
          <w:ilvl w:val="0"/>
          <w:numId w:val="26"/>
        </w:numPr>
        <w:spacing w:before="90" w:after="90"/>
        <w:jc w:val="both"/>
        <w:rPr>
          <w:rFonts w:ascii="Verdana" w:hAnsi="Verdana" w:cstheme="minorHAnsi"/>
          <w:color w:val="222222"/>
          <w:sz w:val="20"/>
          <w:szCs w:val="20"/>
        </w:rPr>
      </w:pPr>
      <w:r w:rsidRPr="006802CB">
        <w:rPr>
          <w:rFonts w:ascii="Verdana" w:hAnsi="Verdana" w:cstheme="minorHAnsi"/>
          <w:sz w:val="20"/>
          <w:szCs w:val="20"/>
        </w:rPr>
        <w:t>Пълна проектантска правоспособност;</w:t>
      </w:r>
    </w:p>
    <w:p w14:paraId="3F800701" w14:textId="77B20917" w:rsidR="00F24152" w:rsidRPr="00D93454" w:rsidRDefault="00F24152" w:rsidP="00D93454">
      <w:pPr>
        <w:numPr>
          <w:ilvl w:val="0"/>
          <w:numId w:val="26"/>
        </w:numPr>
        <w:spacing w:before="90" w:after="90"/>
        <w:jc w:val="both"/>
        <w:rPr>
          <w:rFonts w:ascii="Verdana" w:hAnsi="Verdana" w:cstheme="minorHAnsi"/>
          <w:color w:val="222222"/>
          <w:sz w:val="20"/>
          <w:szCs w:val="20"/>
          <w:lang w:val="ru-RU"/>
        </w:rPr>
      </w:pPr>
      <w:r w:rsidRPr="00D93454">
        <w:rPr>
          <w:rFonts w:ascii="Verdana" w:hAnsi="Verdana" w:cstheme="minorHAnsi"/>
          <w:color w:val="222222"/>
          <w:sz w:val="20"/>
          <w:szCs w:val="20"/>
          <w:lang w:val="ru-RU"/>
        </w:rPr>
        <w:t>Професионален опит: Минимум 5 години професионален опит в проектиране на инфраструктурни проекти във ВиК сектора;</w:t>
      </w:r>
    </w:p>
    <w:p w14:paraId="2D998536" w14:textId="0413BA1C" w:rsidR="00F24152" w:rsidRPr="006802CB" w:rsidRDefault="00F24152"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 xml:space="preserve">Специфичен опит: Проектант по част „Строително-конструктивна“ на минимум 1 работен проект </w:t>
      </w:r>
      <w:r w:rsidR="00D93454">
        <w:rPr>
          <w:rFonts w:ascii="Verdana" w:hAnsi="Verdana" w:cstheme="minorHAnsi"/>
          <w:color w:val="222222"/>
          <w:sz w:val="20"/>
          <w:szCs w:val="20"/>
          <w:lang w:val="ru-RU"/>
        </w:rPr>
        <w:t>з</w:t>
      </w:r>
      <w:r w:rsidRPr="006802CB">
        <w:rPr>
          <w:rFonts w:ascii="Verdana" w:hAnsi="Verdana" w:cstheme="minorHAnsi"/>
          <w:color w:val="222222"/>
          <w:sz w:val="20"/>
          <w:szCs w:val="20"/>
          <w:lang w:val="ru-RU"/>
        </w:rPr>
        <w:t>а ПСОВ със съоръжения за анаеробна стабилизация на утайки (Метантанк).</w:t>
      </w:r>
    </w:p>
    <w:p w14:paraId="759825E8" w14:textId="77777777" w:rsidR="00F24152" w:rsidRPr="006802CB" w:rsidRDefault="00F24152" w:rsidP="008276E7">
      <w:pPr>
        <w:numPr>
          <w:ilvl w:val="5"/>
          <w:numId w:val="36"/>
        </w:numPr>
        <w:tabs>
          <w:tab w:val="clear" w:pos="4680"/>
          <w:tab w:val="num" w:pos="3828"/>
        </w:tabs>
        <w:spacing w:before="90" w:after="90"/>
        <w:ind w:left="3686" w:hanging="1418"/>
        <w:jc w:val="both"/>
        <w:rPr>
          <w:rFonts w:ascii="Verdana" w:hAnsi="Verdana" w:cstheme="minorHAnsi"/>
          <w:color w:val="222222"/>
          <w:sz w:val="20"/>
          <w:szCs w:val="20"/>
        </w:rPr>
      </w:pPr>
      <w:r w:rsidRPr="006802CB">
        <w:rPr>
          <w:rFonts w:ascii="Verdana" w:hAnsi="Verdana" w:cstheme="minorHAnsi"/>
          <w:b/>
          <w:bCs/>
          <w:i/>
          <w:iCs/>
          <w:color w:val="222222"/>
          <w:sz w:val="20"/>
          <w:szCs w:val="20"/>
        </w:rPr>
        <w:t xml:space="preserve">Част </w:t>
      </w:r>
      <w:r w:rsidRPr="006802CB">
        <w:rPr>
          <w:rFonts w:ascii="Verdana" w:hAnsi="Verdana" w:cstheme="minorHAnsi"/>
          <w:b/>
          <w:sz w:val="20"/>
          <w:szCs w:val="20"/>
        </w:rPr>
        <w:t>„Електрическа</w:t>
      </w:r>
      <w:r w:rsidRPr="006802CB">
        <w:rPr>
          <w:rFonts w:ascii="Verdana" w:hAnsi="Verdana" w:cstheme="minorHAnsi"/>
          <w:b/>
          <w:bCs/>
          <w:i/>
          <w:iCs/>
          <w:color w:val="222222"/>
          <w:sz w:val="20"/>
          <w:szCs w:val="20"/>
        </w:rPr>
        <w:t>“</w:t>
      </w:r>
    </w:p>
    <w:p w14:paraId="1E8C5EB7" w14:textId="77777777" w:rsidR="00C338F2" w:rsidRPr="00C338F2" w:rsidRDefault="00F24152" w:rsidP="00D93454">
      <w:pPr>
        <w:numPr>
          <w:ilvl w:val="0"/>
          <w:numId w:val="26"/>
        </w:numPr>
        <w:spacing w:before="90" w:after="90"/>
        <w:jc w:val="both"/>
        <w:rPr>
          <w:rFonts w:ascii="Verdana" w:hAnsi="Verdana" w:cstheme="minorHAnsi"/>
          <w:color w:val="222222"/>
          <w:sz w:val="20"/>
          <w:szCs w:val="20"/>
        </w:rPr>
      </w:pPr>
      <w:r w:rsidRPr="006802CB">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w:t>
      </w:r>
      <w:r w:rsidR="000442B5" w:rsidRPr="004C33E1">
        <w:rPr>
          <w:rFonts w:ascii="Verdana" w:hAnsi="Verdana" w:cstheme="minorHAnsi"/>
          <w:color w:val="222222"/>
          <w:sz w:val="20"/>
          <w:szCs w:val="20"/>
          <w:lang w:val="ru-RU"/>
        </w:rPr>
        <w:t xml:space="preserve"> </w:t>
      </w:r>
      <w:r w:rsidR="000442B5">
        <w:rPr>
          <w:rFonts w:ascii="Verdana" w:hAnsi="Verdana" w:cstheme="minorHAnsi"/>
          <w:color w:val="222222"/>
          <w:sz w:val="20"/>
          <w:szCs w:val="20"/>
          <w:lang w:val="bg-BG"/>
        </w:rPr>
        <w:t>в направление</w:t>
      </w:r>
      <w:r w:rsidRPr="006802CB">
        <w:rPr>
          <w:rFonts w:ascii="Verdana" w:hAnsi="Verdana" w:cstheme="minorHAnsi"/>
          <w:color w:val="222222"/>
          <w:sz w:val="20"/>
          <w:szCs w:val="20"/>
          <w:lang w:val="ru-RU"/>
        </w:rPr>
        <w:t xml:space="preserve"> „Електротехника, електроника и автоматика“ или еквивалентно;</w:t>
      </w:r>
    </w:p>
    <w:p w14:paraId="52F08378" w14:textId="0A1A61D5" w:rsidR="00F24152" w:rsidRPr="006802CB" w:rsidRDefault="00F24152" w:rsidP="00D93454">
      <w:pPr>
        <w:numPr>
          <w:ilvl w:val="0"/>
          <w:numId w:val="26"/>
        </w:numPr>
        <w:spacing w:before="90" w:after="90"/>
        <w:jc w:val="both"/>
        <w:rPr>
          <w:rFonts w:ascii="Verdana" w:hAnsi="Verdana" w:cstheme="minorHAnsi"/>
          <w:color w:val="222222"/>
          <w:sz w:val="20"/>
          <w:szCs w:val="20"/>
        </w:rPr>
      </w:pPr>
      <w:r w:rsidRPr="006802CB">
        <w:rPr>
          <w:rFonts w:ascii="Verdana" w:hAnsi="Verdana" w:cstheme="minorHAnsi"/>
          <w:color w:val="222222"/>
          <w:sz w:val="20"/>
          <w:szCs w:val="20"/>
        </w:rPr>
        <w:t xml:space="preserve">Пълна проектантска правоспособност; </w:t>
      </w:r>
    </w:p>
    <w:p w14:paraId="6FF07280" w14:textId="5241ED7F" w:rsidR="00F24152" w:rsidRPr="006802CB" w:rsidRDefault="00F24152"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Професионален опит: Минимум 5 години професионален опит в проектиране на инфраструктурни проекти във ВиК сектора;</w:t>
      </w:r>
    </w:p>
    <w:p w14:paraId="76658585" w14:textId="0E28E1A3" w:rsidR="00F24152" w:rsidRPr="006802CB" w:rsidRDefault="00F24152"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 xml:space="preserve">Специфичен опит: Проектант по част „Електрическа“ на минимум 1 работен проект </w:t>
      </w:r>
      <w:r w:rsidR="00D93454">
        <w:rPr>
          <w:rFonts w:ascii="Verdana" w:hAnsi="Verdana" w:cstheme="minorHAnsi"/>
          <w:color w:val="222222"/>
          <w:sz w:val="20"/>
          <w:szCs w:val="20"/>
          <w:lang w:val="ru-RU"/>
        </w:rPr>
        <w:t>з</w:t>
      </w:r>
      <w:r w:rsidRPr="006802CB">
        <w:rPr>
          <w:rFonts w:ascii="Verdana" w:hAnsi="Verdana" w:cstheme="minorHAnsi"/>
          <w:color w:val="222222"/>
          <w:sz w:val="20"/>
          <w:szCs w:val="20"/>
          <w:lang w:val="ru-RU"/>
        </w:rPr>
        <w:t>а ПСОВ за над 10 000 ЕЖ.</w:t>
      </w:r>
    </w:p>
    <w:p w14:paraId="2FC0243F" w14:textId="77777777" w:rsidR="00F24152" w:rsidRPr="006802CB" w:rsidRDefault="00F24152" w:rsidP="008276E7">
      <w:pPr>
        <w:numPr>
          <w:ilvl w:val="5"/>
          <w:numId w:val="36"/>
        </w:numPr>
        <w:tabs>
          <w:tab w:val="clear" w:pos="4680"/>
          <w:tab w:val="num" w:pos="4536"/>
        </w:tabs>
        <w:spacing w:before="90" w:after="90"/>
        <w:ind w:left="3686" w:hanging="1418"/>
        <w:jc w:val="both"/>
        <w:rPr>
          <w:rFonts w:ascii="Verdana" w:hAnsi="Verdana" w:cstheme="minorHAnsi"/>
          <w:color w:val="222222"/>
          <w:sz w:val="20"/>
          <w:szCs w:val="20"/>
        </w:rPr>
      </w:pPr>
      <w:r w:rsidRPr="006802CB">
        <w:rPr>
          <w:rFonts w:ascii="Verdana" w:hAnsi="Verdana" w:cstheme="minorHAnsi"/>
          <w:b/>
          <w:bCs/>
          <w:i/>
          <w:iCs/>
          <w:color w:val="222222"/>
          <w:sz w:val="20"/>
          <w:szCs w:val="20"/>
        </w:rPr>
        <w:t xml:space="preserve">Част </w:t>
      </w:r>
      <w:r w:rsidRPr="006802CB">
        <w:rPr>
          <w:rFonts w:ascii="Verdana" w:hAnsi="Verdana" w:cstheme="minorHAnsi"/>
          <w:b/>
          <w:sz w:val="20"/>
          <w:szCs w:val="20"/>
        </w:rPr>
        <w:t>„КИПиА</w:t>
      </w:r>
      <w:r w:rsidRPr="006802CB">
        <w:rPr>
          <w:rFonts w:ascii="Verdana" w:hAnsi="Verdana" w:cstheme="minorHAnsi"/>
          <w:b/>
          <w:bCs/>
          <w:i/>
          <w:iCs/>
          <w:color w:val="222222"/>
          <w:sz w:val="20"/>
          <w:szCs w:val="20"/>
        </w:rPr>
        <w:t>“</w:t>
      </w:r>
    </w:p>
    <w:p w14:paraId="793B5222" w14:textId="291A8B46" w:rsidR="00F24152" w:rsidRPr="00D075C4" w:rsidRDefault="00F24152" w:rsidP="00D93454">
      <w:pPr>
        <w:numPr>
          <w:ilvl w:val="0"/>
          <w:numId w:val="26"/>
        </w:numPr>
        <w:spacing w:before="90" w:after="90"/>
        <w:jc w:val="both"/>
        <w:rPr>
          <w:rFonts w:ascii="Verdana" w:hAnsi="Verdana" w:cstheme="minorHAnsi"/>
          <w:color w:val="222222"/>
          <w:sz w:val="20"/>
          <w:szCs w:val="20"/>
          <w:lang w:val="ru-RU"/>
        </w:rPr>
      </w:pPr>
      <w:r w:rsidRPr="006802CB">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w:t>
      </w:r>
      <w:r w:rsidR="000442B5">
        <w:rPr>
          <w:rFonts w:ascii="Verdana" w:hAnsi="Verdana" w:cstheme="minorHAnsi"/>
          <w:color w:val="222222"/>
          <w:sz w:val="20"/>
          <w:szCs w:val="20"/>
          <w:lang w:val="ru-RU"/>
        </w:rPr>
        <w:t xml:space="preserve"> в направление</w:t>
      </w:r>
      <w:r w:rsidRPr="00D075C4">
        <w:rPr>
          <w:rFonts w:ascii="Verdana" w:hAnsi="Verdana" w:cstheme="minorHAnsi"/>
          <w:color w:val="222222"/>
          <w:sz w:val="20"/>
          <w:szCs w:val="20"/>
          <w:lang w:val="ru-RU"/>
        </w:rPr>
        <w:t xml:space="preserve"> „Електротехника, електроника и автоматика“ или еквивалентно;</w:t>
      </w:r>
    </w:p>
    <w:p w14:paraId="73CAECF7" w14:textId="77777777" w:rsidR="00F24152" w:rsidRPr="00D075C4" w:rsidRDefault="00F24152" w:rsidP="00D93454">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 xml:space="preserve">Пълна проектантска правоспособност; </w:t>
      </w:r>
    </w:p>
    <w:p w14:paraId="4AF1C16E" w14:textId="106EFFF9" w:rsidR="00F24152" w:rsidRPr="00D93454" w:rsidRDefault="00F24152" w:rsidP="00D93454">
      <w:pPr>
        <w:numPr>
          <w:ilvl w:val="0"/>
          <w:numId w:val="26"/>
        </w:numPr>
        <w:spacing w:before="90" w:after="90"/>
        <w:jc w:val="both"/>
        <w:rPr>
          <w:rFonts w:ascii="Verdana" w:hAnsi="Verdana" w:cstheme="minorHAnsi"/>
          <w:color w:val="222222"/>
          <w:sz w:val="20"/>
          <w:szCs w:val="20"/>
          <w:lang w:val="ru-RU"/>
        </w:rPr>
      </w:pPr>
      <w:r w:rsidRPr="00D93454">
        <w:rPr>
          <w:rFonts w:ascii="Verdana" w:hAnsi="Verdana" w:cstheme="minorHAnsi"/>
          <w:color w:val="222222"/>
          <w:sz w:val="20"/>
          <w:szCs w:val="20"/>
          <w:lang w:val="ru-RU"/>
        </w:rPr>
        <w:t>Професионален опит: Минимум 5 години професионален опит в проектиране на инфраструктурни проекти във ВиК сектора;</w:t>
      </w:r>
    </w:p>
    <w:p w14:paraId="379682FC" w14:textId="77777777" w:rsidR="00F24152" w:rsidRPr="00D075C4" w:rsidRDefault="00F24152" w:rsidP="00D93454">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Специфичен опит: Проектант по част „КИПиА“ на минимум 1 работен проект на ПСОВ за над 10 000 ЕЖ.</w:t>
      </w:r>
    </w:p>
    <w:p w14:paraId="7A913CA7" w14:textId="7F2B8CD0" w:rsidR="00F24152" w:rsidRPr="00D075C4" w:rsidRDefault="00F24152" w:rsidP="008276E7">
      <w:pPr>
        <w:numPr>
          <w:ilvl w:val="5"/>
          <w:numId w:val="36"/>
        </w:numPr>
        <w:tabs>
          <w:tab w:val="clear" w:pos="4680"/>
          <w:tab w:val="num" w:pos="4253"/>
        </w:tabs>
        <w:spacing w:before="90" w:after="90"/>
        <w:ind w:left="3686" w:hanging="1418"/>
        <w:jc w:val="both"/>
        <w:rPr>
          <w:rFonts w:ascii="Verdana" w:hAnsi="Verdana" w:cstheme="minorHAnsi"/>
          <w:color w:val="222222"/>
          <w:sz w:val="20"/>
          <w:szCs w:val="20"/>
          <w:lang w:val="ru-RU"/>
        </w:rPr>
      </w:pPr>
      <w:r w:rsidRPr="00D075C4">
        <w:rPr>
          <w:rFonts w:ascii="Verdana" w:hAnsi="Verdana" w:cstheme="minorHAnsi"/>
          <w:b/>
          <w:bCs/>
          <w:i/>
          <w:iCs/>
          <w:color w:val="222222"/>
          <w:sz w:val="20"/>
          <w:szCs w:val="20"/>
          <w:lang w:val="ru-RU"/>
        </w:rPr>
        <w:t>Част</w:t>
      </w:r>
      <w:r w:rsidR="000433A0" w:rsidRPr="00D075C4">
        <w:rPr>
          <w:rFonts w:ascii="Verdana" w:hAnsi="Verdana" w:cstheme="minorHAnsi"/>
          <w:b/>
          <w:bCs/>
          <w:i/>
          <w:iCs/>
          <w:color w:val="222222"/>
          <w:sz w:val="20"/>
          <w:szCs w:val="20"/>
          <w:lang w:val="ru-RU"/>
        </w:rPr>
        <w:t>и</w:t>
      </w:r>
      <w:r w:rsidR="00C338F2">
        <w:rPr>
          <w:rFonts w:ascii="Verdana" w:hAnsi="Verdana" w:cstheme="minorHAnsi"/>
          <w:b/>
          <w:bCs/>
          <w:i/>
          <w:iCs/>
          <w:color w:val="222222"/>
          <w:sz w:val="20"/>
          <w:szCs w:val="20"/>
          <w:lang w:val="ru-RU"/>
        </w:rPr>
        <w:t xml:space="preserve"> </w:t>
      </w:r>
      <w:r w:rsidRPr="00D075C4">
        <w:rPr>
          <w:rFonts w:ascii="Verdana" w:hAnsi="Verdana" w:cstheme="minorHAnsi"/>
          <w:b/>
          <w:sz w:val="20"/>
          <w:szCs w:val="20"/>
          <w:lang w:val="ru-RU"/>
        </w:rPr>
        <w:t>„</w:t>
      </w:r>
      <w:r w:rsidR="00DB509B" w:rsidRPr="00D075C4">
        <w:rPr>
          <w:rFonts w:ascii="Verdana" w:hAnsi="Verdana" w:cstheme="minorHAnsi"/>
          <w:b/>
          <w:bCs/>
          <w:i/>
          <w:iCs/>
          <w:color w:val="222222"/>
          <w:sz w:val="20"/>
          <w:szCs w:val="20"/>
          <w:lang w:val="ru-RU"/>
        </w:rPr>
        <w:t>Топлоснабдяване, отопление, вентилация и климатизация</w:t>
      </w:r>
      <w:r w:rsidR="00460288" w:rsidRPr="00D075C4">
        <w:rPr>
          <w:rFonts w:ascii="Verdana" w:hAnsi="Verdana" w:cstheme="minorHAnsi"/>
          <w:b/>
          <w:bCs/>
          <w:i/>
          <w:iCs/>
          <w:color w:val="222222"/>
          <w:sz w:val="20"/>
          <w:szCs w:val="20"/>
          <w:lang w:val="ru-RU"/>
        </w:rPr>
        <w:t xml:space="preserve">” </w:t>
      </w:r>
      <w:r w:rsidRPr="00D075C4">
        <w:rPr>
          <w:rFonts w:ascii="Verdana" w:hAnsi="Verdana" w:cstheme="minorHAnsi"/>
          <w:b/>
          <w:bCs/>
          <w:i/>
          <w:iCs/>
          <w:color w:val="222222"/>
          <w:sz w:val="20"/>
          <w:szCs w:val="20"/>
          <w:lang w:val="ru-RU"/>
        </w:rPr>
        <w:t>и</w:t>
      </w:r>
      <w:r w:rsidR="00460288" w:rsidRPr="00D075C4">
        <w:rPr>
          <w:rFonts w:ascii="Verdana" w:hAnsi="Verdana" w:cstheme="minorHAnsi"/>
          <w:b/>
          <w:bCs/>
          <w:i/>
          <w:iCs/>
          <w:color w:val="222222"/>
          <w:sz w:val="20"/>
          <w:szCs w:val="20"/>
          <w:lang w:val="ru-RU"/>
        </w:rPr>
        <w:t xml:space="preserve"> ”</w:t>
      </w:r>
      <w:r w:rsidRPr="00D075C4">
        <w:rPr>
          <w:rFonts w:ascii="Verdana" w:hAnsi="Verdana" w:cstheme="minorHAnsi"/>
          <w:b/>
          <w:bCs/>
          <w:i/>
          <w:iCs/>
          <w:color w:val="222222"/>
          <w:sz w:val="20"/>
          <w:szCs w:val="20"/>
          <w:lang w:val="ru-RU"/>
        </w:rPr>
        <w:t>Енергийна ефективност“</w:t>
      </w:r>
    </w:p>
    <w:p w14:paraId="30D0CF80" w14:textId="77777777" w:rsidR="00F24152" w:rsidRPr="00D075C4" w:rsidRDefault="00F24152" w:rsidP="00D93454">
      <w:pPr>
        <w:numPr>
          <w:ilvl w:val="0"/>
          <w:numId w:val="26"/>
        </w:numPr>
        <w:spacing w:before="90" w:after="90"/>
        <w:jc w:val="both"/>
        <w:rPr>
          <w:rFonts w:ascii="Verdana" w:hAnsi="Verdana" w:cstheme="minorHAnsi"/>
          <w:sz w:val="20"/>
          <w:szCs w:val="20"/>
          <w:lang w:val="ru-RU"/>
        </w:rPr>
      </w:pPr>
      <w:r w:rsidRPr="00D075C4">
        <w:rPr>
          <w:rFonts w:ascii="Verdana" w:hAnsi="Verdana" w:cstheme="minorHAnsi"/>
          <w:sz w:val="20"/>
          <w:szCs w:val="20"/>
          <w:lang w:val="ru-RU"/>
        </w:rPr>
        <w:t>Образование: Висше техническо образование, минимална образователна степен – магистър, специалност „Топлотехника“ или еквивалентно;</w:t>
      </w:r>
    </w:p>
    <w:p w14:paraId="55B52CA7" w14:textId="77777777" w:rsidR="00F24152" w:rsidRPr="00D075C4" w:rsidRDefault="00F24152" w:rsidP="00D93454">
      <w:pPr>
        <w:numPr>
          <w:ilvl w:val="0"/>
          <w:numId w:val="26"/>
        </w:numPr>
        <w:spacing w:before="90" w:after="90"/>
        <w:jc w:val="both"/>
        <w:rPr>
          <w:rFonts w:ascii="Verdana" w:hAnsi="Verdana" w:cstheme="minorHAnsi"/>
          <w:sz w:val="20"/>
          <w:szCs w:val="20"/>
        </w:rPr>
      </w:pPr>
      <w:r w:rsidRPr="00D075C4">
        <w:rPr>
          <w:rFonts w:ascii="Verdana" w:hAnsi="Verdana" w:cstheme="minorHAnsi"/>
          <w:sz w:val="20"/>
          <w:szCs w:val="20"/>
        </w:rPr>
        <w:t>Пълна проектантска правоспособност;</w:t>
      </w:r>
    </w:p>
    <w:p w14:paraId="227EE3A1" w14:textId="26EDD633" w:rsidR="00F24152" w:rsidRPr="00D93454" w:rsidRDefault="00F24152" w:rsidP="00D93454">
      <w:pPr>
        <w:numPr>
          <w:ilvl w:val="0"/>
          <w:numId w:val="26"/>
        </w:numPr>
        <w:spacing w:before="90" w:after="90"/>
        <w:jc w:val="both"/>
        <w:rPr>
          <w:rFonts w:ascii="Verdana" w:hAnsi="Verdana" w:cstheme="minorHAnsi"/>
          <w:sz w:val="20"/>
          <w:szCs w:val="20"/>
          <w:lang w:val="ru-RU"/>
        </w:rPr>
      </w:pPr>
      <w:r w:rsidRPr="00D93454">
        <w:rPr>
          <w:rFonts w:ascii="Verdana" w:hAnsi="Verdana" w:cstheme="minorHAnsi"/>
          <w:sz w:val="20"/>
          <w:szCs w:val="20"/>
          <w:lang w:val="ru-RU"/>
        </w:rPr>
        <w:lastRenderedPageBreak/>
        <w:t>Професионален опит: Минимум 5 години професионален опит в проектиране на инфраструктурни проекти във ВиК сектора.</w:t>
      </w:r>
    </w:p>
    <w:p w14:paraId="4059D8AB" w14:textId="77777777" w:rsidR="007B0312" w:rsidRPr="00D075C4" w:rsidRDefault="007B0312" w:rsidP="008276E7">
      <w:pPr>
        <w:numPr>
          <w:ilvl w:val="5"/>
          <w:numId w:val="36"/>
        </w:numPr>
        <w:tabs>
          <w:tab w:val="clear" w:pos="4680"/>
        </w:tabs>
        <w:spacing w:before="90" w:after="90"/>
        <w:ind w:left="3686" w:hanging="1418"/>
        <w:jc w:val="both"/>
        <w:rPr>
          <w:rFonts w:ascii="Verdana" w:hAnsi="Verdana" w:cstheme="minorHAnsi"/>
          <w:b/>
          <w:bCs/>
          <w:i/>
          <w:iCs/>
          <w:color w:val="222222"/>
          <w:sz w:val="20"/>
          <w:szCs w:val="20"/>
          <w:lang w:val="ru-RU"/>
        </w:rPr>
      </w:pPr>
      <w:r w:rsidRPr="00D075C4">
        <w:rPr>
          <w:rFonts w:ascii="Verdana" w:hAnsi="Verdana" w:cstheme="minorHAnsi"/>
          <w:b/>
          <w:bCs/>
          <w:i/>
          <w:iCs/>
          <w:color w:val="222222"/>
          <w:sz w:val="20"/>
          <w:szCs w:val="20"/>
          <w:lang w:val="ru-RU"/>
        </w:rPr>
        <w:t>Част „План за безопасност и здраве“</w:t>
      </w:r>
    </w:p>
    <w:p w14:paraId="51D9F794" w14:textId="1E028797" w:rsidR="007B0312" w:rsidRPr="00D075C4" w:rsidRDefault="007B0312" w:rsidP="00D93454">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 xml:space="preserve">Образование: </w:t>
      </w:r>
      <w:r w:rsidR="00D82AA6">
        <w:rPr>
          <w:rFonts w:ascii="Verdana" w:hAnsi="Verdana" w:cstheme="minorHAnsi"/>
          <w:color w:val="222222"/>
          <w:sz w:val="20"/>
          <w:szCs w:val="20"/>
          <w:lang w:val="ru-RU"/>
        </w:rPr>
        <w:t>В</w:t>
      </w:r>
      <w:r w:rsidRPr="00D075C4">
        <w:rPr>
          <w:rFonts w:ascii="Verdana" w:hAnsi="Verdana" w:cstheme="minorHAnsi"/>
          <w:color w:val="222222"/>
          <w:sz w:val="20"/>
          <w:szCs w:val="20"/>
          <w:lang w:val="ru-RU"/>
        </w:rPr>
        <w:t>исше образование в областта на строителството“ или еквивалентно;</w:t>
      </w:r>
    </w:p>
    <w:p w14:paraId="31FBD257" w14:textId="64228232" w:rsidR="007B0312" w:rsidRPr="00D075C4" w:rsidRDefault="007B0312" w:rsidP="00D93454">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Пълна проектантска правоспособност, валидно удостоверение по безопасност и здраве в строителството;</w:t>
      </w:r>
    </w:p>
    <w:p w14:paraId="0AEF9335" w14:textId="2B9912B7" w:rsidR="007B0312" w:rsidRPr="00D075C4" w:rsidRDefault="007B0312" w:rsidP="00D93454">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Професионален опит: минимум 5 години стаж в областта на проектиране по част „ПБЗ“.</w:t>
      </w:r>
    </w:p>
    <w:p w14:paraId="78EF4C9C" w14:textId="77777777" w:rsidR="00F24152" w:rsidRPr="00D075C4" w:rsidRDefault="00F24152" w:rsidP="008276E7">
      <w:pPr>
        <w:numPr>
          <w:ilvl w:val="5"/>
          <w:numId w:val="36"/>
        </w:numPr>
        <w:tabs>
          <w:tab w:val="clear" w:pos="4680"/>
          <w:tab w:val="left" w:pos="3686"/>
          <w:tab w:val="left" w:pos="3828"/>
        </w:tabs>
        <w:spacing w:before="90" w:after="90"/>
        <w:ind w:left="3686" w:hanging="1418"/>
        <w:jc w:val="both"/>
        <w:rPr>
          <w:rFonts w:ascii="Verdana" w:hAnsi="Verdana" w:cstheme="minorHAnsi"/>
          <w:b/>
          <w:bCs/>
          <w:i/>
          <w:iCs/>
          <w:color w:val="222222"/>
          <w:sz w:val="20"/>
          <w:szCs w:val="20"/>
        </w:rPr>
      </w:pPr>
      <w:r w:rsidRPr="00D075C4">
        <w:rPr>
          <w:rFonts w:ascii="Verdana" w:hAnsi="Verdana" w:cstheme="minorHAnsi"/>
          <w:b/>
          <w:bCs/>
          <w:i/>
          <w:iCs/>
          <w:color w:val="222222"/>
          <w:sz w:val="20"/>
          <w:szCs w:val="20"/>
        </w:rPr>
        <w:t> Част „Пожарна безопасност“</w:t>
      </w:r>
    </w:p>
    <w:p w14:paraId="2F64DD67" w14:textId="05489BE1" w:rsidR="00F24152" w:rsidRPr="00D82AA6" w:rsidRDefault="00F24152" w:rsidP="004A6252">
      <w:pPr>
        <w:numPr>
          <w:ilvl w:val="0"/>
          <w:numId w:val="26"/>
        </w:numPr>
        <w:spacing w:before="90" w:after="90"/>
        <w:jc w:val="both"/>
        <w:rPr>
          <w:rFonts w:ascii="Verdana" w:hAnsi="Verdana" w:cstheme="minorHAnsi"/>
          <w:sz w:val="20"/>
          <w:szCs w:val="20"/>
          <w:lang w:val="ru-RU"/>
        </w:rPr>
      </w:pPr>
      <w:r w:rsidRPr="00D82AA6">
        <w:rPr>
          <w:rFonts w:ascii="Verdana" w:hAnsi="Verdana" w:cstheme="minorHAnsi"/>
          <w:sz w:val="20"/>
          <w:szCs w:val="20"/>
          <w:lang w:val="ru-RU"/>
        </w:rPr>
        <w:t xml:space="preserve">Образование: </w:t>
      </w:r>
      <w:r w:rsidR="00D82AA6" w:rsidRPr="00D82AA6">
        <w:rPr>
          <w:rFonts w:ascii="Verdana" w:hAnsi="Verdana" w:cstheme="minorHAnsi"/>
          <w:sz w:val="20"/>
          <w:szCs w:val="20"/>
          <w:lang w:val="ru-RU"/>
        </w:rPr>
        <w:t>Висше образование в областта на строителството или еквивалентно</w:t>
      </w:r>
      <w:r w:rsidR="00D82AA6" w:rsidRPr="00D82AA6" w:rsidDel="00D82AA6">
        <w:rPr>
          <w:rFonts w:ascii="Verdana" w:hAnsi="Verdana" w:cstheme="minorHAnsi"/>
          <w:sz w:val="20"/>
          <w:szCs w:val="20"/>
          <w:lang w:val="ru-RU"/>
        </w:rPr>
        <w:t xml:space="preserve"> </w:t>
      </w:r>
      <w:r w:rsidRPr="00D82AA6">
        <w:rPr>
          <w:rFonts w:ascii="Verdana" w:hAnsi="Verdana" w:cstheme="minorHAnsi"/>
          <w:sz w:val="20"/>
          <w:szCs w:val="20"/>
          <w:lang w:val="ru-RU"/>
        </w:rPr>
        <w:t>Пълна проектантска правоспособност;</w:t>
      </w:r>
    </w:p>
    <w:p w14:paraId="4B8E8EE3" w14:textId="77777777" w:rsidR="00F24152" w:rsidRPr="00D075C4" w:rsidRDefault="00F24152" w:rsidP="004A6252">
      <w:pPr>
        <w:numPr>
          <w:ilvl w:val="0"/>
          <w:numId w:val="26"/>
        </w:numPr>
        <w:spacing w:before="90" w:after="90"/>
        <w:jc w:val="both"/>
        <w:rPr>
          <w:rFonts w:ascii="Verdana" w:hAnsi="Verdana" w:cstheme="minorHAnsi"/>
          <w:sz w:val="20"/>
          <w:szCs w:val="20"/>
          <w:lang w:val="ru-RU"/>
        </w:rPr>
      </w:pPr>
      <w:r w:rsidRPr="00D075C4">
        <w:rPr>
          <w:rFonts w:ascii="Verdana" w:hAnsi="Verdana" w:cstheme="minorHAnsi"/>
          <w:sz w:val="20"/>
          <w:szCs w:val="20"/>
          <w:lang w:val="ru-RU"/>
        </w:rPr>
        <w:t>Професионален опит: минимум 5 години стаж в областта на проектиране по част „Пожарна безопасност“;</w:t>
      </w:r>
    </w:p>
    <w:p w14:paraId="370C6578" w14:textId="7D356AA1" w:rsidR="00F24152" w:rsidRPr="00D075C4" w:rsidRDefault="00F24152" w:rsidP="004A6252">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 xml:space="preserve">Специфичен опит: Проектант по част „Пожарна безопасност“ на минимум 1 работен проект </w:t>
      </w:r>
      <w:r w:rsidR="00406FAC">
        <w:rPr>
          <w:rFonts w:ascii="Verdana" w:hAnsi="Verdana" w:cstheme="minorHAnsi"/>
          <w:color w:val="222222"/>
          <w:sz w:val="20"/>
          <w:szCs w:val="20"/>
          <w:lang w:val="ru-RU"/>
        </w:rPr>
        <w:t>з</w:t>
      </w:r>
      <w:r w:rsidRPr="00D075C4">
        <w:rPr>
          <w:rFonts w:ascii="Verdana" w:hAnsi="Verdana" w:cstheme="minorHAnsi"/>
          <w:color w:val="222222"/>
          <w:sz w:val="20"/>
          <w:szCs w:val="20"/>
          <w:lang w:val="ru-RU"/>
        </w:rPr>
        <w:t>а ПСОВ със съоръжения за анаеробна стабилизация на утайки (Метантанк).</w:t>
      </w:r>
    </w:p>
    <w:p w14:paraId="4E7C58FD" w14:textId="77777777" w:rsidR="00F24152" w:rsidRPr="00D075C4" w:rsidRDefault="00F24152" w:rsidP="008276E7">
      <w:pPr>
        <w:numPr>
          <w:ilvl w:val="5"/>
          <w:numId w:val="36"/>
        </w:numPr>
        <w:tabs>
          <w:tab w:val="clear" w:pos="4680"/>
          <w:tab w:val="num" w:pos="3828"/>
        </w:tabs>
        <w:spacing w:before="90" w:after="90"/>
        <w:ind w:left="3686" w:hanging="1418"/>
        <w:jc w:val="both"/>
        <w:rPr>
          <w:rFonts w:ascii="Verdana" w:hAnsi="Verdana" w:cstheme="minorHAnsi"/>
          <w:b/>
          <w:bCs/>
          <w:i/>
          <w:iCs/>
          <w:color w:val="222222"/>
          <w:sz w:val="20"/>
          <w:szCs w:val="20"/>
          <w:lang w:val="ru-RU"/>
        </w:rPr>
      </w:pPr>
      <w:r w:rsidRPr="00D075C4">
        <w:rPr>
          <w:rFonts w:ascii="Verdana" w:hAnsi="Verdana" w:cstheme="minorHAnsi"/>
          <w:b/>
          <w:bCs/>
          <w:i/>
          <w:iCs/>
          <w:color w:val="222222"/>
          <w:sz w:val="20"/>
          <w:szCs w:val="20"/>
          <w:lang w:val="ru-RU"/>
        </w:rPr>
        <w:t>Част „Управление на строителните отпадъци“</w:t>
      </w:r>
    </w:p>
    <w:p w14:paraId="136EB5E8" w14:textId="752EAEBD" w:rsidR="00F24152" w:rsidRPr="00D075C4" w:rsidRDefault="00F24152" w:rsidP="00406FAC">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color w:val="222222"/>
          <w:sz w:val="20"/>
          <w:szCs w:val="20"/>
          <w:lang w:val="ru-RU"/>
        </w:rPr>
        <w:t xml:space="preserve">Образование: </w:t>
      </w:r>
      <w:r w:rsidR="00D82AA6">
        <w:rPr>
          <w:rFonts w:ascii="Verdana" w:hAnsi="Verdana" w:cstheme="minorHAnsi"/>
          <w:color w:val="222222"/>
          <w:sz w:val="20"/>
          <w:szCs w:val="20"/>
          <w:lang w:val="ru-RU"/>
        </w:rPr>
        <w:t>В</w:t>
      </w:r>
      <w:r w:rsidRPr="00D075C4">
        <w:rPr>
          <w:rFonts w:ascii="Verdana" w:hAnsi="Verdana" w:cstheme="minorHAnsi"/>
          <w:color w:val="222222"/>
          <w:sz w:val="20"/>
          <w:szCs w:val="20"/>
          <w:lang w:val="ru-RU"/>
        </w:rPr>
        <w:t>исше образование в областта на строителството</w:t>
      </w:r>
      <w:r w:rsidRPr="00D075C4">
        <w:rPr>
          <w:rFonts w:ascii="Verdana" w:hAnsi="Verdana" w:cstheme="minorHAnsi"/>
          <w:sz w:val="20"/>
          <w:szCs w:val="20"/>
          <w:lang w:val="ru-RU"/>
        </w:rPr>
        <w:t xml:space="preserve"> или еквивалентно</w:t>
      </w:r>
      <w:r w:rsidRPr="00D075C4">
        <w:rPr>
          <w:rFonts w:ascii="Verdana" w:hAnsi="Verdana" w:cstheme="minorHAnsi"/>
          <w:color w:val="222222"/>
          <w:sz w:val="20"/>
          <w:szCs w:val="20"/>
          <w:lang w:val="ru-RU"/>
        </w:rPr>
        <w:t>;</w:t>
      </w:r>
    </w:p>
    <w:p w14:paraId="19455083" w14:textId="0714CF5F" w:rsidR="00F24152" w:rsidRPr="00D075C4" w:rsidRDefault="00F24152" w:rsidP="00406FAC">
      <w:pPr>
        <w:numPr>
          <w:ilvl w:val="0"/>
          <w:numId w:val="26"/>
        </w:numPr>
        <w:spacing w:before="90" w:after="90"/>
        <w:jc w:val="both"/>
        <w:rPr>
          <w:rFonts w:ascii="Verdana" w:hAnsi="Verdana" w:cstheme="minorHAnsi"/>
          <w:color w:val="222222"/>
          <w:sz w:val="20"/>
          <w:szCs w:val="20"/>
          <w:lang w:val="ru-RU"/>
        </w:rPr>
      </w:pPr>
      <w:r w:rsidRPr="00D075C4">
        <w:rPr>
          <w:rFonts w:ascii="Verdana" w:hAnsi="Verdana" w:cstheme="minorHAnsi"/>
          <w:sz w:val="20"/>
          <w:szCs w:val="20"/>
          <w:lang w:val="ru-RU"/>
        </w:rPr>
        <w:t>Пълна проектантска правоспособност, завършил успешно квалификационен курс на обучение по приложението на Наредба за управление на строителните отпадъци и за влагане на рециклирани строителни материали“ и притежаващ такъв сертификат или еквивалент;</w:t>
      </w:r>
    </w:p>
    <w:p w14:paraId="132E7328" w14:textId="77777777" w:rsidR="00F24152" w:rsidRPr="002A2008" w:rsidRDefault="00F24152" w:rsidP="00406FAC">
      <w:pPr>
        <w:numPr>
          <w:ilvl w:val="0"/>
          <w:numId w:val="26"/>
        </w:numPr>
        <w:spacing w:before="90" w:after="90"/>
        <w:jc w:val="both"/>
        <w:rPr>
          <w:rFonts w:ascii="Verdana" w:hAnsi="Verdana"/>
          <w:color w:val="222222"/>
          <w:sz w:val="20"/>
          <w:lang w:val="ru-RU"/>
        </w:rPr>
      </w:pPr>
      <w:r w:rsidRPr="00D075C4">
        <w:rPr>
          <w:rFonts w:ascii="Verdana" w:hAnsi="Verdana" w:cstheme="minorHAnsi"/>
          <w:sz w:val="20"/>
          <w:szCs w:val="20"/>
          <w:lang w:val="ru-RU"/>
        </w:rPr>
        <w:t>Професионален</w:t>
      </w:r>
      <w:r w:rsidRPr="00D075C4">
        <w:rPr>
          <w:rFonts w:ascii="Verdana" w:hAnsi="Verdana" w:cstheme="minorHAnsi"/>
          <w:color w:val="222222"/>
          <w:sz w:val="20"/>
          <w:szCs w:val="20"/>
          <w:lang w:val="ru-RU"/>
        </w:rPr>
        <w:t xml:space="preserve"> опит: минимум 5 години стаж в областта на проектирането по част „ПУСО“.</w:t>
      </w:r>
    </w:p>
    <w:p w14:paraId="66AB170C" w14:textId="77777777" w:rsidR="002A2008" w:rsidRPr="009A672A" w:rsidRDefault="002A2008" w:rsidP="002A2008">
      <w:pPr>
        <w:ind w:left="3425"/>
        <w:jc w:val="both"/>
        <w:rPr>
          <w:rFonts w:ascii="Verdana" w:hAnsi="Verdana"/>
          <w:color w:val="222222"/>
          <w:sz w:val="20"/>
          <w:lang w:val="ru-RU"/>
        </w:rPr>
      </w:pPr>
    </w:p>
    <w:p w14:paraId="09A1F84A" w14:textId="7CD9893C" w:rsidR="0083727D" w:rsidRPr="00D075C4" w:rsidRDefault="0083727D" w:rsidP="008276E7">
      <w:pPr>
        <w:pStyle w:val="ListParagraph"/>
        <w:numPr>
          <w:ilvl w:val="4"/>
          <w:numId w:val="36"/>
        </w:numPr>
        <w:tabs>
          <w:tab w:val="clear" w:pos="5050"/>
          <w:tab w:val="num" w:pos="4678"/>
        </w:tabs>
        <w:ind w:left="3261" w:hanging="1276"/>
        <w:jc w:val="both"/>
        <w:rPr>
          <w:rFonts w:ascii="Verdana" w:hAnsi="Verdana" w:cstheme="minorHAnsi"/>
          <w:b/>
          <w:sz w:val="20"/>
          <w:szCs w:val="20"/>
          <w:lang w:val="ru-RU"/>
        </w:rPr>
      </w:pPr>
      <w:r w:rsidRPr="00D075C4">
        <w:rPr>
          <w:rFonts w:ascii="Verdana" w:hAnsi="Verdana" w:cstheme="minorHAnsi"/>
          <w:b/>
          <w:sz w:val="20"/>
          <w:szCs w:val="20"/>
          <w:lang w:val="ru-RU"/>
        </w:rPr>
        <w:t xml:space="preserve"> </w:t>
      </w:r>
      <w:r w:rsidR="00B70D10" w:rsidRPr="00CE5A44">
        <w:rPr>
          <w:rFonts w:ascii="Verdana" w:hAnsi="Verdana" w:cstheme="minorHAnsi"/>
          <w:b/>
          <w:sz w:val="20"/>
          <w:szCs w:val="20"/>
          <w:lang w:val="ru-RU"/>
        </w:rPr>
        <w:t>Един проектант може да бъде посочен като проектант на повече от една част, в случай че притежава съответната пълна проектантска правоспособност</w:t>
      </w:r>
      <w:r w:rsidRPr="00D075C4">
        <w:rPr>
          <w:rFonts w:ascii="Verdana" w:hAnsi="Verdana" w:cstheme="minorHAnsi"/>
          <w:b/>
          <w:sz w:val="20"/>
          <w:szCs w:val="20"/>
          <w:lang w:val="ru-RU"/>
        </w:rPr>
        <w:t>.</w:t>
      </w:r>
    </w:p>
    <w:p w14:paraId="0BD20880" w14:textId="77777777" w:rsidR="0083727D" w:rsidRPr="00D075C4" w:rsidRDefault="0083727D" w:rsidP="00D075C4">
      <w:pPr>
        <w:spacing w:before="90" w:after="90"/>
        <w:ind w:left="3425"/>
        <w:jc w:val="both"/>
        <w:rPr>
          <w:rFonts w:ascii="Verdana" w:hAnsi="Verdana" w:cstheme="minorHAnsi"/>
          <w:color w:val="222222"/>
          <w:sz w:val="20"/>
          <w:szCs w:val="20"/>
          <w:lang w:val="ru-RU"/>
        </w:rPr>
      </w:pPr>
    </w:p>
    <w:p w14:paraId="0276EBE5" w14:textId="545DEABF" w:rsidR="00F24152" w:rsidRPr="00F24152" w:rsidRDefault="00F24152" w:rsidP="008276E7">
      <w:pPr>
        <w:numPr>
          <w:ilvl w:val="3"/>
          <w:numId w:val="36"/>
        </w:numPr>
        <w:tabs>
          <w:tab w:val="clear" w:pos="2705"/>
          <w:tab w:val="num" w:pos="2552"/>
        </w:tabs>
        <w:spacing w:before="120" w:after="120"/>
        <w:ind w:left="2552" w:hanging="1134"/>
        <w:jc w:val="both"/>
        <w:rPr>
          <w:rFonts w:ascii="Verdana" w:hAnsi="Verdana" w:cs="Arial"/>
          <w:sz w:val="20"/>
          <w:szCs w:val="20"/>
          <w:lang w:val="bg-BG"/>
        </w:rPr>
      </w:pPr>
      <w:r w:rsidRPr="00F24152">
        <w:rPr>
          <w:rFonts w:ascii="Verdana" w:hAnsi="Verdana" w:cs="Arial"/>
          <w:b/>
          <w:sz w:val="20"/>
          <w:szCs w:val="20"/>
          <w:lang w:val="bg-BG"/>
        </w:rPr>
        <w:t xml:space="preserve">За изпълнение на строителството: </w:t>
      </w:r>
    </w:p>
    <w:p w14:paraId="70DC4A21" w14:textId="52FD34BF" w:rsidR="00734232" w:rsidRDefault="00734232" w:rsidP="00F0736D">
      <w:pPr>
        <w:spacing w:before="120" w:after="120"/>
        <w:ind w:left="2552"/>
        <w:jc w:val="both"/>
        <w:rPr>
          <w:rFonts w:ascii="Verdana" w:hAnsi="Verdana" w:cstheme="minorHAnsi"/>
          <w:color w:val="222222"/>
          <w:sz w:val="20"/>
          <w:szCs w:val="20"/>
          <w:lang w:val="ru-RU"/>
        </w:rPr>
      </w:pPr>
      <w:r w:rsidRPr="00CE5A44">
        <w:rPr>
          <w:rFonts w:ascii="Verdana" w:hAnsi="Verdana" w:cstheme="minorHAnsi"/>
          <w:color w:val="222222"/>
          <w:sz w:val="20"/>
          <w:szCs w:val="20"/>
          <w:lang w:val="ru-RU"/>
        </w:rPr>
        <w:t>Участникът трябва да разполага с необходимия ръководен (инженерен) състав и редови персонал (работници за извършване на всички СМР), който ще бъде ангажиран при изпълнение на поръчката.</w:t>
      </w:r>
    </w:p>
    <w:p w14:paraId="4CA008EA" w14:textId="77777777" w:rsidR="002A2008" w:rsidRDefault="002A2008" w:rsidP="00F0736D">
      <w:pPr>
        <w:spacing w:before="120" w:after="120"/>
        <w:ind w:left="2552"/>
        <w:jc w:val="both"/>
        <w:rPr>
          <w:rFonts w:ascii="Verdana" w:hAnsi="Verdana" w:cstheme="minorHAnsi"/>
          <w:color w:val="222222"/>
          <w:sz w:val="20"/>
          <w:szCs w:val="20"/>
          <w:lang w:val="ru-RU"/>
        </w:rPr>
      </w:pPr>
    </w:p>
    <w:p w14:paraId="3282E5E1" w14:textId="77777777" w:rsidR="002A2008" w:rsidRDefault="002A2008" w:rsidP="00F0736D">
      <w:pPr>
        <w:spacing w:before="120" w:after="120"/>
        <w:ind w:left="2552"/>
        <w:jc w:val="both"/>
        <w:rPr>
          <w:rFonts w:ascii="Verdana" w:hAnsi="Verdana" w:cstheme="minorHAnsi"/>
          <w:color w:val="222222"/>
          <w:sz w:val="20"/>
          <w:szCs w:val="20"/>
          <w:lang w:val="ru-RU"/>
        </w:rPr>
      </w:pPr>
    </w:p>
    <w:p w14:paraId="62B9BFA7" w14:textId="77777777" w:rsidR="002A2008" w:rsidRPr="00CE5A44" w:rsidRDefault="002A2008" w:rsidP="00F0736D">
      <w:pPr>
        <w:spacing w:before="120" w:after="120"/>
        <w:ind w:left="2552"/>
        <w:jc w:val="both"/>
        <w:rPr>
          <w:rFonts w:ascii="Verdana" w:hAnsi="Verdana" w:cstheme="minorHAnsi"/>
          <w:color w:val="222222"/>
          <w:sz w:val="20"/>
          <w:szCs w:val="20"/>
          <w:lang w:val="ru-RU"/>
        </w:rPr>
      </w:pPr>
    </w:p>
    <w:p w14:paraId="27445642" w14:textId="5D9F3B67" w:rsidR="00F24152" w:rsidRPr="003233F6" w:rsidRDefault="00E971D2" w:rsidP="008276E7">
      <w:pPr>
        <w:numPr>
          <w:ilvl w:val="4"/>
          <w:numId w:val="36"/>
        </w:numPr>
        <w:tabs>
          <w:tab w:val="clear" w:pos="5050"/>
          <w:tab w:val="num" w:pos="4820"/>
        </w:tabs>
        <w:spacing w:before="120" w:after="120"/>
        <w:ind w:left="3261" w:hanging="1276"/>
        <w:jc w:val="both"/>
        <w:rPr>
          <w:rFonts w:ascii="Verdana" w:hAnsi="Verdana" w:cstheme="minorHAnsi"/>
          <w:b/>
          <w:color w:val="222222"/>
          <w:sz w:val="20"/>
          <w:szCs w:val="20"/>
        </w:rPr>
      </w:pPr>
      <w:r w:rsidRPr="003233F6">
        <w:rPr>
          <w:rFonts w:ascii="Verdana" w:hAnsi="Verdana" w:cstheme="minorHAnsi"/>
          <w:b/>
          <w:color w:val="222222"/>
          <w:sz w:val="20"/>
          <w:szCs w:val="20"/>
          <w:lang w:val="bg-BG"/>
        </w:rPr>
        <w:lastRenderedPageBreak/>
        <w:t>Миним</w:t>
      </w:r>
      <w:r w:rsidR="00F24152" w:rsidRPr="003233F6">
        <w:rPr>
          <w:rFonts w:ascii="Verdana" w:hAnsi="Verdana" w:cstheme="minorHAnsi"/>
          <w:b/>
          <w:color w:val="222222"/>
          <w:sz w:val="20"/>
          <w:szCs w:val="20"/>
        </w:rPr>
        <w:t>ални изисквания</w:t>
      </w:r>
      <w:r w:rsidRPr="003233F6">
        <w:rPr>
          <w:rFonts w:ascii="Verdana" w:hAnsi="Verdana" w:cstheme="minorHAnsi"/>
          <w:b/>
          <w:color w:val="222222"/>
          <w:sz w:val="20"/>
          <w:szCs w:val="20"/>
          <w:lang w:val="bg-BG"/>
        </w:rPr>
        <w:t xml:space="preserve"> - строител</w:t>
      </w:r>
      <w:r w:rsidR="00F24152" w:rsidRPr="003233F6">
        <w:rPr>
          <w:rFonts w:ascii="Verdana" w:hAnsi="Verdana" w:cstheme="minorHAnsi"/>
          <w:b/>
          <w:color w:val="222222"/>
          <w:sz w:val="20"/>
          <w:szCs w:val="20"/>
        </w:rPr>
        <w:t>:</w:t>
      </w:r>
    </w:p>
    <w:p w14:paraId="03ADDFF3" w14:textId="77777777" w:rsidR="00F24152" w:rsidRPr="00106CA8" w:rsidRDefault="00F24152" w:rsidP="008276E7">
      <w:pPr>
        <w:numPr>
          <w:ilvl w:val="5"/>
          <w:numId w:val="36"/>
        </w:numPr>
        <w:tabs>
          <w:tab w:val="clear" w:pos="4680"/>
          <w:tab w:val="num" w:pos="3828"/>
        </w:tabs>
        <w:spacing w:before="120" w:after="120"/>
        <w:ind w:left="3828" w:hanging="1560"/>
        <w:jc w:val="both"/>
        <w:rPr>
          <w:rFonts w:ascii="Verdana" w:hAnsi="Verdana" w:cstheme="minorHAnsi"/>
          <w:color w:val="222222"/>
          <w:sz w:val="20"/>
          <w:szCs w:val="20"/>
        </w:rPr>
      </w:pPr>
      <w:r w:rsidRPr="00106CA8">
        <w:rPr>
          <w:rFonts w:ascii="Verdana" w:hAnsi="Verdana" w:cstheme="minorHAnsi"/>
          <w:b/>
          <w:bCs/>
          <w:i/>
          <w:iCs/>
          <w:color w:val="222222"/>
          <w:sz w:val="20"/>
          <w:szCs w:val="20"/>
        </w:rPr>
        <w:t>Ръководител проект:</w:t>
      </w:r>
    </w:p>
    <w:p w14:paraId="407519B6" w14:textId="31534760"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„ВиК“</w:t>
      </w:r>
      <w:r w:rsidR="00B57ECF" w:rsidRPr="00F0736D">
        <w:rPr>
          <w:rFonts w:ascii="Verdana" w:hAnsi="Verdana" w:cstheme="minorHAnsi"/>
          <w:color w:val="222222"/>
          <w:sz w:val="20"/>
          <w:szCs w:val="20"/>
          <w:lang w:val="ru-RU"/>
        </w:rPr>
        <w:t xml:space="preserve"> или еквивалентно</w:t>
      </w:r>
      <w:r w:rsidRPr="00F0736D">
        <w:rPr>
          <w:rFonts w:ascii="Verdana" w:hAnsi="Verdana" w:cstheme="minorHAnsi"/>
          <w:color w:val="222222"/>
          <w:sz w:val="20"/>
          <w:szCs w:val="20"/>
          <w:lang w:val="ru-RU"/>
        </w:rPr>
        <w:t xml:space="preserve">; </w:t>
      </w:r>
    </w:p>
    <w:p w14:paraId="676829F1"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Общ професионален опит: Минимум 10 години професионален опит съответстващ на квалификацията;</w:t>
      </w:r>
    </w:p>
    <w:p w14:paraId="221DDFB0" w14:textId="64964A9F"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Специфич</w:t>
      </w:r>
      <w:r w:rsidR="00106CA8" w:rsidRPr="00F0736D">
        <w:rPr>
          <w:rFonts w:ascii="Verdana" w:hAnsi="Verdana" w:cstheme="minorHAnsi"/>
          <w:color w:val="222222"/>
          <w:sz w:val="20"/>
          <w:szCs w:val="20"/>
          <w:lang w:val="ru-RU"/>
        </w:rPr>
        <w:t xml:space="preserve">ен професионален опит: Минимум </w:t>
      </w:r>
      <w:r w:rsidR="00373E9B" w:rsidRPr="00F0736D">
        <w:rPr>
          <w:rFonts w:ascii="Verdana" w:hAnsi="Verdana" w:cstheme="minorHAnsi"/>
          <w:color w:val="222222"/>
          <w:sz w:val="20"/>
          <w:szCs w:val="20"/>
          <w:lang w:val="ru-RU"/>
        </w:rPr>
        <w:t>7</w:t>
      </w:r>
      <w:r w:rsidRPr="00F0736D">
        <w:rPr>
          <w:rFonts w:ascii="Verdana" w:hAnsi="Verdana" w:cstheme="minorHAnsi"/>
          <w:color w:val="222222"/>
          <w:sz w:val="20"/>
          <w:szCs w:val="20"/>
          <w:lang w:val="ru-RU"/>
        </w:rPr>
        <w:t xml:space="preserve"> години </w:t>
      </w:r>
      <w:r w:rsidR="00106CA8" w:rsidRPr="00F0736D">
        <w:rPr>
          <w:rFonts w:ascii="Verdana" w:hAnsi="Verdana" w:cstheme="minorHAnsi"/>
          <w:color w:val="222222"/>
          <w:sz w:val="20"/>
          <w:szCs w:val="20"/>
          <w:lang w:val="ru-RU"/>
        </w:rPr>
        <w:t xml:space="preserve">ръководител проект и минимум два </w:t>
      </w:r>
      <w:r w:rsidRPr="00F0736D">
        <w:rPr>
          <w:rFonts w:ascii="Verdana" w:hAnsi="Verdana" w:cstheme="minorHAnsi"/>
          <w:color w:val="222222"/>
          <w:sz w:val="20"/>
          <w:szCs w:val="20"/>
          <w:lang w:val="ru-RU"/>
        </w:rPr>
        <w:t>завършени и въведени в експлоатация обекти за ПСОВ за не по-малко от 10 000 ЕЖ.</w:t>
      </w:r>
    </w:p>
    <w:p w14:paraId="6F1B344F" w14:textId="77777777" w:rsidR="00F24152" w:rsidRPr="00106CA8" w:rsidRDefault="00F24152" w:rsidP="008276E7">
      <w:pPr>
        <w:numPr>
          <w:ilvl w:val="5"/>
          <w:numId w:val="36"/>
        </w:numPr>
        <w:tabs>
          <w:tab w:val="clear" w:pos="4680"/>
        </w:tabs>
        <w:spacing w:before="120" w:after="120"/>
        <w:ind w:left="3828" w:hanging="1560"/>
        <w:jc w:val="both"/>
        <w:rPr>
          <w:rFonts w:ascii="Verdana" w:hAnsi="Verdana" w:cstheme="minorHAnsi"/>
          <w:b/>
          <w:bCs/>
          <w:i/>
          <w:iCs/>
          <w:color w:val="222222"/>
          <w:sz w:val="20"/>
          <w:szCs w:val="20"/>
        </w:rPr>
      </w:pPr>
      <w:r w:rsidRPr="00106CA8">
        <w:rPr>
          <w:rFonts w:ascii="Verdana" w:hAnsi="Verdana" w:cstheme="minorHAnsi"/>
          <w:b/>
          <w:bCs/>
          <w:i/>
          <w:iCs/>
          <w:color w:val="222222"/>
          <w:sz w:val="20"/>
          <w:szCs w:val="20"/>
        </w:rPr>
        <w:t>Групов технически ръководител:</w:t>
      </w:r>
    </w:p>
    <w:p w14:paraId="01B29E95" w14:textId="56DD5309"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ВиК, ХТС, ХМС, ССС, или еквивалент</w:t>
      </w:r>
      <w:r w:rsidR="00734232" w:rsidRPr="00F0736D">
        <w:rPr>
          <w:rFonts w:ascii="Verdana" w:hAnsi="Verdana" w:cstheme="minorHAnsi"/>
          <w:color w:val="222222"/>
          <w:sz w:val="20"/>
          <w:szCs w:val="20"/>
          <w:lang w:val="ru-RU"/>
        </w:rPr>
        <w:t>но</w:t>
      </w:r>
      <w:r w:rsidRPr="00F0736D">
        <w:rPr>
          <w:rFonts w:ascii="Verdana" w:hAnsi="Verdana" w:cstheme="minorHAnsi"/>
          <w:color w:val="222222"/>
          <w:sz w:val="20"/>
          <w:szCs w:val="20"/>
          <w:lang w:val="ru-RU"/>
        </w:rPr>
        <w:t xml:space="preserve">, </w:t>
      </w:r>
    </w:p>
    <w:p w14:paraId="3C7A728D"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Общ професионален опит: Минимум 10 години професионален опит съответстващ на квалификацията;</w:t>
      </w:r>
    </w:p>
    <w:p w14:paraId="40895C73" w14:textId="091D20CB" w:rsidR="00F24152" w:rsidRPr="00F0736D" w:rsidRDefault="00355013"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Специфичен опит: Минимум 5</w:t>
      </w:r>
      <w:r w:rsidR="00F24152" w:rsidRPr="00F0736D">
        <w:rPr>
          <w:rFonts w:ascii="Verdana" w:hAnsi="Verdana" w:cstheme="minorHAnsi"/>
          <w:color w:val="222222"/>
          <w:sz w:val="20"/>
          <w:szCs w:val="20"/>
          <w:lang w:val="ru-RU"/>
        </w:rPr>
        <w:t xml:space="preserve"> години технич</w:t>
      </w:r>
      <w:r w:rsidRPr="00F0736D">
        <w:rPr>
          <w:rFonts w:ascii="Verdana" w:hAnsi="Verdana" w:cstheme="minorHAnsi"/>
          <w:color w:val="222222"/>
          <w:sz w:val="20"/>
          <w:szCs w:val="20"/>
          <w:lang w:val="ru-RU"/>
        </w:rPr>
        <w:t>ески ръководител и  минимум един</w:t>
      </w:r>
      <w:r w:rsidR="00F24152" w:rsidRPr="00F0736D">
        <w:rPr>
          <w:rFonts w:ascii="Verdana" w:hAnsi="Verdana" w:cstheme="minorHAnsi"/>
          <w:color w:val="222222"/>
          <w:sz w:val="20"/>
          <w:szCs w:val="20"/>
          <w:lang w:val="ru-RU"/>
        </w:rPr>
        <w:t xml:space="preserve"> завършен и въведен в експлоатация обект за ПСОВ за не по-малко от 10 000 ЕЖ.</w:t>
      </w:r>
    </w:p>
    <w:p w14:paraId="70AC6E5B" w14:textId="700DC53C" w:rsidR="00F24152" w:rsidRPr="001B4023" w:rsidRDefault="00F24152" w:rsidP="008276E7">
      <w:pPr>
        <w:numPr>
          <w:ilvl w:val="5"/>
          <w:numId w:val="36"/>
        </w:numPr>
        <w:tabs>
          <w:tab w:val="clear" w:pos="4680"/>
          <w:tab w:val="num" w:pos="3828"/>
        </w:tabs>
        <w:spacing w:before="120" w:after="120"/>
        <w:ind w:left="3828" w:hanging="1560"/>
        <w:jc w:val="both"/>
        <w:rPr>
          <w:rFonts w:ascii="Verdana" w:hAnsi="Verdana" w:cstheme="minorHAnsi"/>
          <w:b/>
          <w:bCs/>
          <w:i/>
          <w:iCs/>
          <w:color w:val="222222"/>
          <w:sz w:val="20"/>
          <w:szCs w:val="20"/>
        </w:rPr>
      </w:pPr>
      <w:r w:rsidRPr="00106CA8">
        <w:rPr>
          <w:rFonts w:ascii="Verdana" w:hAnsi="Verdana" w:cstheme="minorHAnsi"/>
          <w:b/>
          <w:bCs/>
          <w:i/>
          <w:iCs/>
          <w:color w:val="222222"/>
          <w:sz w:val="20"/>
          <w:szCs w:val="20"/>
        </w:rPr>
        <w:t xml:space="preserve">Технически ръководител </w:t>
      </w:r>
      <w:r w:rsidRPr="001B4023">
        <w:rPr>
          <w:rFonts w:ascii="Verdana" w:hAnsi="Verdana" w:cstheme="minorHAnsi"/>
          <w:b/>
          <w:bCs/>
          <w:i/>
          <w:iCs/>
          <w:color w:val="222222"/>
          <w:sz w:val="20"/>
          <w:szCs w:val="20"/>
        </w:rPr>
        <w:t xml:space="preserve">част </w:t>
      </w:r>
      <w:r w:rsidR="000F2223">
        <w:rPr>
          <w:rFonts w:ascii="Verdana" w:hAnsi="Verdana" w:cstheme="minorHAnsi"/>
          <w:b/>
          <w:bCs/>
          <w:i/>
          <w:iCs/>
          <w:color w:val="222222"/>
          <w:sz w:val="20"/>
          <w:szCs w:val="20"/>
          <w:lang w:val="bg-BG"/>
        </w:rPr>
        <w:t>СА</w:t>
      </w:r>
      <w:r w:rsidRPr="001B4023">
        <w:rPr>
          <w:rFonts w:ascii="Verdana" w:hAnsi="Verdana" w:cstheme="minorHAnsi"/>
          <w:b/>
          <w:bCs/>
          <w:i/>
          <w:iCs/>
          <w:color w:val="222222"/>
          <w:sz w:val="20"/>
          <w:szCs w:val="20"/>
        </w:rPr>
        <w:t>:</w:t>
      </w:r>
    </w:p>
    <w:p w14:paraId="22129D4F" w14:textId="4AFEDC7F"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 xml:space="preserve">Образование: </w:t>
      </w:r>
      <w:r w:rsidR="001C67B3" w:rsidRPr="00F0736D">
        <w:rPr>
          <w:rFonts w:ascii="Verdana" w:hAnsi="Verdana" w:cstheme="minorHAnsi"/>
          <w:color w:val="222222"/>
          <w:sz w:val="20"/>
          <w:szCs w:val="20"/>
          <w:lang w:val="ru-RU"/>
        </w:rPr>
        <w:t xml:space="preserve">минимум </w:t>
      </w:r>
      <w:r w:rsidR="004E69C6" w:rsidRPr="00F0736D">
        <w:rPr>
          <w:rFonts w:ascii="Verdana" w:hAnsi="Verdana" w:cstheme="minorHAnsi"/>
          <w:color w:val="222222"/>
          <w:sz w:val="20"/>
          <w:szCs w:val="20"/>
          <w:lang w:val="ru-RU"/>
        </w:rPr>
        <w:t xml:space="preserve">средно </w:t>
      </w:r>
      <w:r w:rsidRPr="00F0736D">
        <w:rPr>
          <w:rFonts w:ascii="Verdana" w:hAnsi="Verdana" w:cstheme="minorHAnsi"/>
          <w:color w:val="222222"/>
          <w:sz w:val="20"/>
          <w:szCs w:val="20"/>
          <w:lang w:val="ru-RU"/>
        </w:rPr>
        <w:t>специално образование, минимална образователна степен – техник, специалност „</w:t>
      </w:r>
      <w:r w:rsidR="001B4023" w:rsidRPr="00F0736D">
        <w:rPr>
          <w:rFonts w:ascii="Verdana" w:hAnsi="Verdana" w:cstheme="minorHAnsi"/>
          <w:color w:val="222222"/>
          <w:sz w:val="20"/>
          <w:szCs w:val="20"/>
          <w:lang w:val="ru-RU"/>
        </w:rPr>
        <w:t>Строителство и архитектура</w:t>
      </w:r>
      <w:r w:rsidRPr="00F0736D">
        <w:rPr>
          <w:rFonts w:ascii="Verdana" w:hAnsi="Verdana" w:cstheme="minorHAnsi"/>
          <w:color w:val="222222"/>
          <w:sz w:val="20"/>
          <w:szCs w:val="20"/>
          <w:lang w:val="ru-RU"/>
        </w:rPr>
        <w:t>“, или еквивалент</w:t>
      </w:r>
      <w:r w:rsidR="00734232" w:rsidRPr="00F0736D">
        <w:rPr>
          <w:rFonts w:ascii="Verdana" w:hAnsi="Verdana" w:cstheme="minorHAnsi"/>
          <w:color w:val="222222"/>
          <w:sz w:val="20"/>
          <w:szCs w:val="20"/>
          <w:lang w:val="ru-RU"/>
        </w:rPr>
        <w:t>но</w:t>
      </w:r>
      <w:r w:rsidRPr="00F0736D">
        <w:rPr>
          <w:rFonts w:ascii="Verdana" w:hAnsi="Verdana" w:cstheme="minorHAnsi"/>
          <w:color w:val="222222"/>
          <w:sz w:val="20"/>
          <w:szCs w:val="20"/>
          <w:lang w:val="ru-RU"/>
        </w:rPr>
        <w:t>;</w:t>
      </w:r>
    </w:p>
    <w:p w14:paraId="3F29AA1A"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Общ професионален опит:  Минимум 10 години професионален опит съответстващ на квалификацията;</w:t>
      </w:r>
    </w:p>
    <w:p w14:paraId="3C6F8F72" w14:textId="71C2E231" w:rsidR="00F24152" w:rsidRPr="00F0736D" w:rsidRDefault="002B0060"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Специфичен опит: Минимум 5</w:t>
      </w:r>
      <w:r w:rsidR="00F24152" w:rsidRPr="00F0736D">
        <w:rPr>
          <w:rFonts w:ascii="Verdana" w:hAnsi="Verdana" w:cstheme="minorHAnsi"/>
          <w:color w:val="222222"/>
          <w:sz w:val="20"/>
          <w:szCs w:val="20"/>
          <w:lang w:val="ru-RU"/>
        </w:rPr>
        <w:t xml:space="preserve"> години като технически ръководител по част АС.</w:t>
      </w:r>
    </w:p>
    <w:p w14:paraId="1EDEE6C0" w14:textId="1AB34926" w:rsidR="00F24152" w:rsidRPr="00106CA8" w:rsidRDefault="00F24152" w:rsidP="008276E7">
      <w:pPr>
        <w:numPr>
          <w:ilvl w:val="5"/>
          <w:numId w:val="36"/>
        </w:numPr>
        <w:tabs>
          <w:tab w:val="clear" w:pos="4680"/>
          <w:tab w:val="num" w:pos="4253"/>
        </w:tabs>
        <w:spacing w:before="120" w:after="120"/>
        <w:ind w:left="3828" w:hanging="1560"/>
        <w:jc w:val="both"/>
        <w:rPr>
          <w:rFonts w:ascii="Verdana" w:hAnsi="Verdana" w:cstheme="minorHAnsi"/>
          <w:b/>
          <w:bCs/>
          <w:i/>
          <w:iCs/>
          <w:color w:val="222222"/>
          <w:sz w:val="20"/>
          <w:szCs w:val="20"/>
          <w:lang w:val="ru-RU"/>
        </w:rPr>
      </w:pPr>
      <w:r w:rsidRPr="00106CA8">
        <w:rPr>
          <w:rFonts w:ascii="Verdana" w:hAnsi="Verdana" w:cstheme="minorHAnsi"/>
          <w:b/>
          <w:bCs/>
          <w:i/>
          <w:iCs/>
          <w:color w:val="222222"/>
          <w:sz w:val="20"/>
          <w:szCs w:val="20"/>
          <w:lang w:val="ru-RU"/>
        </w:rPr>
        <w:t>Технически ръководител част</w:t>
      </w:r>
      <w:r w:rsidR="000473D0">
        <w:rPr>
          <w:rFonts w:ascii="Verdana" w:hAnsi="Verdana" w:cstheme="minorHAnsi"/>
          <w:b/>
          <w:bCs/>
          <w:i/>
          <w:iCs/>
          <w:color w:val="222222"/>
          <w:sz w:val="20"/>
          <w:szCs w:val="20"/>
          <w:lang w:val="ru-RU"/>
        </w:rPr>
        <w:t>и</w:t>
      </w:r>
      <w:r w:rsidRPr="00106CA8">
        <w:rPr>
          <w:rFonts w:ascii="Verdana" w:hAnsi="Verdana" w:cstheme="minorHAnsi"/>
          <w:b/>
          <w:bCs/>
          <w:i/>
          <w:iCs/>
          <w:color w:val="222222"/>
          <w:sz w:val="20"/>
          <w:szCs w:val="20"/>
          <w:lang w:val="ru-RU"/>
        </w:rPr>
        <w:t xml:space="preserve"> Електрическа и КИПиА:</w:t>
      </w:r>
    </w:p>
    <w:p w14:paraId="68472186" w14:textId="2D818375"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 xml:space="preserve">Образование: Висше техническо образование, минимална образователна степен – магистър, специалност </w:t>
      </w:r>
      <w:r w:rsidR="004249A4" w:rsidRPr="00F0736D">
        <w:rPr>
          <w:rFonts w:ascii="Verdana" w:hAnsi="Verdana" w:cstheme="minorHAnsi"/>
          <w:color w:val="222222"/>
          <w:sz w:val="20"/>
          <w:szCs w:val="20"/>
          <w:lang w:val="ru-RU"/>
        </w:rPr>
        <w:t xml:space="preserve">в направление </w:t>
      </w:r>
      <w:r w:rsidRPr="00F0736D">
        <w:rPr>
          <w:rFonts w:ascii="Verdana" w:hAnsi="Verdana" w:cstheme="minorHAnsi"/>
          <w:color w:val="222222"/>
          <w:sz w:val="20"/>
          <w:szCs w:val="20"/>
          <w:lang w:val="ru-RU"/>
        </w:rPr>
        <w:t>„</w:t>
      </w:r>
      <w:r w:rsidR="00734232" w:rsidRPr="00734232">
        <w:rPr>
          <w:rFonts w:ascii="Verdana" w:hAnsi="Verdana" w:cstheme="minorHAnsi"/>
          <w:color w:val="222222"/>
          <w:sz w:val="20"/>
          <w:szCs w:val="20"/>
          <w:lang w:val="ru-RU"/>
        </w:rPr>
        <w:t>Електротехника, електроника и автоматика“</w:t>
      </w:r>
      <w:r w:rsidRPr="00F0736D">
        <w:rPr>
          <w:rFonts w:ascii="Verdana" w:hAnsi="Verdana" w:cstheme="minorHAnsi"/>
          <w:color w:val="222222"/>
          <w:sz w:val="20"/>
          <w:szCs w:val="20"/>
          <w:lang w:val="ru-RU"/>
        </w:rPr>
        <w:t>“ или еквивалент</w:t>
      </w:r>
      <w:r w:rsidR="00734232" w:rsidRPr="00F0736D">
        <w:rPr>
          <w:rFonts w:ascii="Verdana" w:hAnsi="Verdana" w:cstheme="minorHAnsi"/>
          <w:color w:val="222222"/>
          <w:sz w:val="20"/>
          <w:szCs w:val="20"/>
          <w:lang w:val="ru-RU"/>
        </w:rPr>
        <w:t>но</w:t>
      </w:r>
      <w:r w:rsidRPr="00F0736D">
        <w:rPr>
          <w:rFonts w:ascii="Verdana" w:hAnsi="Verdana" w:cstheme="minorHAnsi"/>
          <w:color w:val="222222"/>
          <w:sz w:val="20"/>
          <w:szCs w:val="20"/>
          <w:lang w:val="ru-RU"/>
        </w:rPr>
        <w:t>;</w:t>
      </w:r>
    </w:p>
    <w:p w14:paraId="0BDE005A"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Общ професионален опит: Минимум 10 години професионален опит съответстващ на квалификацията;</w:t>
      </w:r>
    </w:p>
    <w:p w14:paraId="5EC03B09" w14:textId="596B3FCB" w:rsidR="00F24152" w:rsidRPr="00F0736D" w:rsidRDefault="002B0060"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Специфичен опит: Минимум 5</w:t>
      </w:r>
      <w:r w:rsidR="00F24152" w:rsidRPr="00F0736D">
        <w:rPr>
          <w:rFonts w:ascii="Verdana" w:hAnsi="Verdana" w:cstheme="minorHAnsi"/>
          <w:color w:val="222222"/>
          <w:sz w:val="20"/>
          <w:szCs w:val="20"/>
          <w:lang w:val="ru-RU"/>
        </w:rPr>
        <w:t xml:space="preserve"> години технически ръководител по част Електрическа и КИПиА.</w:t>
      </w:r>
    </w:p>
    <w:p w14:paraId="0FA5A6E8" w14:textId="77777777" w:rsidR="00F24152" w:rsidRPr="00106CA8" w:rsidRDefault="00F24152" w:rsidP="008276E7">
      <w:pPr>
        <w:numPr>
          <w:ilvl w:val="5"/>
          <w:numId w:val="36"/>
        </w:numPr>
        <w:tabs>
          <w:tab w:val="clear" w:pos="4680"/>
          <w:tab w:val="num" w:pos="4111"/>
        </w:tabs>
        <w:spacing w:before="120" w:after="120"/>
        <w:ind w:left="3828" w:hanging="1560"/>
        <w:jc w:val="both"/>
        <w:rPr>
          <w:rFonts w:ascii="Verdana" w:hAnsi="Verdana" w:cstheme="minorHAnsi"/>
          <w:b/>
          <w:bCs/>
          <w:i/>
          <w:iCs/>
          <w:color w:val="222222"/>
          <w:sz w:val="20"/>
          <w:szCs w:val="20"/>
          <w:lang w:val="ru-RU"/>
        </w:rPr>
      </w:pPr>
      <w:r w:rsidRPr="00106CA8">
        <w:rPr>
          <w:rFonts w:ascii="Verdana" w:hAnsi="Verdana" w:cstheme="minorHAnsi"/>
          <w:b/>
          <w:bCs/>
          <w:i/>
          <w:iCs/>
          <w:color w:val="222222"/>
          <w:sz w:val="20"/>
          <w:szCs w:val="20"/>
          <w:lang w:val="ru-RU"/>
        </w:rPr>
        <w:t>Координатор по безопасност и здраве:</w:t>
      </w:r>
    </w:p>
    <w:p w14:paraId="6100D591"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 xml:space="preserve">Да притежава валидно удостоверение за „Експерт за безопасност и здраве” съгласно Наредба № РД-07- 2 от 16.12.2009 г. за условията и реда за провеждането на периодично обучение и инструктаж на работниците и служителите по правилата за осигуряване на </w:t>
      </w:r>
      <w:r w:rsidRPr="00F0736D">
        <w:rPr>
          <w:rFonts w:ascii="Verdana" w:hAnsi="Verdana" w:cstheme="minorHAnsi"/>
          <w:color w:val="222222"/>
          <w:sz w:val="20"/>
          <w:szCs w:val="20"/>
          <w:lang w:val="ru-RU"/>
        </w:rPr>
        <w:lastRenderedPageBreak/>
        <w:t>здравословни и безопасни условия на труд или еквивалентно.</w:t>
      </w:r>
    </w:p>
    <w:p w14:paraId="780DF9DC" w14:textId="27F709CE" w:rsidR="00F24152" w:rsidRPr="00106CA8" w:rsidRDefault="00911C59" w:rsidP="008276E7">
      <w:pPr>
        <w:numPr>
          <w:ilvl w:val="5"/>
          <w:numId w:val="36"/>
        </w:numPr>
        <w:tabs>
          <w:tab w:val="clear" w:pos="4680"/>
          <w:tab w:val="num" w:pos="4536"/>
        </w:tabs>
        <w:spacing w:before="120" w:after="120"/>
        <w:ind w:left="3828" w:hanging="1560"/>
        <w:jc w:val="both"/>
        <w:rPr>
          <w:rFonts w:ascii="Verdana" w:hAnsi="Verdana" w:cstheme="minorHAnsi"/>
          <w:b/>
          <w:bCs/>
          <w:i/>
          <w:iCs/>
          <w:color w:val="222222"/>
          <w:sz w:val="20"/>
          <w:szCs w:val="20"/>
        </w:rPr>
      </w:pPr>
      <w:r>
        <w:rPr>
          <w:rFonts w:ascii="Verdana" w:hAnsi="Verdana" w:cstheme="minorHAnsi"/>
          <w:b/>
          <w:bCs/>
          <w:i/>
          <w:iCs/>
          <w:color w:val="222222"/>
          <w:sz w:val="20"/>
          <w:szCs w:val="20"/>
          <w:lang w:val="bg-BG"/>
        </w:rPr>
        <w:t xml:space="preserve">Специалист </w:t>
      </w:r>
      <w:r w:rsidR="00F24152" w:rsidRPr="00106CA8">
        <w:rPr>
          <w:rFonts w:ascii="Verdana" w:hAnsi="Verdana" w:cstheme="minorHAnsi"/>
          <w:b/>
          <w:bCs/>
          <w:i/>
          <w:iCs/>
          <w:color w:val="222222"/>
          <w:sz w:val="20"/>
          <w:szCs w:val="20"/>
        </w:rPr>
        <w:t>отчитане и остойностяване</w:t>
      </w:r>
    </w:p>
    <w:p w14:paraId="4B375320" w14:textId="5B547A18"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 xml:space="preserve">Образование: Висше или средно техническо образование, минимална образователна степен –магистър, специалност </w:t>
      </w:r>
      <w:r w:rsidR="000A0269" w:rsidRPr="00F0736D">
        <w:rPr>
          <w:rFonts w:ascii="Verdana" w:hAnsi="Verdana" w:cstheme="minorHAnsi"/>
          <w:color w:val="222222"/>
          <w:sz w:val="20"/>
          <w:szCs w:val="20"/>
          <w:lang w:val="ru-RU"/>
        </w:rPr>
        <w:t>ССС или</w:t>
      </w:r>
      <w:r w:rsidRPr="00F0736D">
        <w:rPr>
          <w:rFonts w:ascii="Verdana" w:hAnsi="Verdana" w:cstheme="minorHAnsi"/>
          <w:color w:val="222222"/>
          <w:sz w:val="20"/>
          <w:szCs w:val="20"/>
          <w:lang w:val="ru-RU"/>
        </w:rPr>
        <w:t xml:space="preserve">ВиК“ </w:t>
      </w:r>
      <w:r w:rsidR="000A0269" w:rsidRPr="00F0736D">
        <w:rPr>
          <w:rFonts w:ascii="Verdana" w:hAnsi="Verdana" w:cstheme="minorHAnsi"/>
          <w:color w:val="222222"/>
          <w:sz w:val="20"/>
          <w:szCs w:val="20"/>
          <w:lang w:val="ru-RU"/>
        </w:rPr>
        <w:t xml:space="preserve">или еквивалентно </w:t>
      </w:r>
      <w:r w:rsidR="001B4023" w:rsidRPr="00F0736D">
        <w:rPr>
          <w:rFonts w:ascii="Verdana" w:hAnsi="Verdana" w:cstheme="minorHAnsi"/>
          <w:color w:val="222222"/>
          <w:sz w:val="20"/>
          <w:szCs w:val="20"/>
          <w:lang w:val="ru-RU"/>
        </w:rPr>
        <w:t xml:space="preserve">или техник специалност „Строителство и архитектура“,  </w:t>
      </w:r>
      <w:r w:rsidRPr="00F0736D">
        <w:rPr>
          <w:rFonts w:ascii="Verdana" w:hAnsi="Verdana" w:cstheme="minorHAnsi"/>
          <w:color w:val="222222"/>
          <w:sz w:val="20"/>
          <w:szCs w:val="20"/>
          <w:lang w:val="ru-RU"/>
        </w:rPr>
        <w:t>или еквивалент</w:t>
      </w:r>
      <w:r w:rsidR="00734232" w:rsidRPr="00F0736D">
        <w:rPr>
          <w:rFonts w:ascii="Verdana" w:hAnsi="Verdana" w:cstheme="minorHAnsi"/>
          <w:color w:val="222222"/>
          <w:sz w:val="20"/>
          <w:szCs w:val="20"/>
          <w:lang w:val="ru-RU"/>
        </w:rPr>
        <w:t>но</w:t>
      </w:r>
      <w:r w:rsidRPr="00F0736D">
        <w:rPr>
          <w:rFonts w:ascii="Verdana" w:hAnsi="Verdana" w:cstheme="minorHAnsi"/>
          <w:color w:val="222222"/>
          <w:sz w:val="20"/>
          <w:szCs w:val="20"/>
          <w:lang w:val="ru-RU"/>
        </w:rPr>
        <w:t>;</w:t>
      </w:r>
    </w:p>
    <w:p w14:paraId="247CC32D"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Общ професионален опит: минимум 3 години професионален опит съответстващ на квалификацията;</w:t>
      </w:r>
    </w:p>
    <w:p w14:paraId="615852F0"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Специфичен опит: минимум 3 години на подобна длъжност.</w:t>
      </w:r>
    </w:p>
    <w:p w14:paraId="1472A6DE" w14:textId="77777777" w:rsidR="00F24152" w:rsidRPr="00106CA8" w:rsidRDefault="00F24152" w:rsidP="008276E7">
      <w:pPr>
        <w:numPr>
          <w:ilvl w:val="5"/>
          <w:numId w:val="36"/>
        </w:numPr>
        <w:tabs>
          <w:tab w:val="clear" w:pos="4680"/>
          <w:tab w:val="num" w:pos="3969"/>
        </w:tabs>
        <w:spacing w:before="120" w:after="120"/>
        <w:ind w:left="3828" w:hanging="1560"/>
        <w:jc w:val="both"/>
        <w:rPr>
          <w:rFonts w:ascii="Verdana" w:hAnsi="Verdana" w:cstheme="minorHAnsi"/>
          <w:b/>
          <w:bCs/>
          <w:i/>
          <w:iCs/>
          <w:color w:val="222222"/>
          <w:sz w:val="20"/>
          <w:szCs w:val="20"/>
        </w:rPr>
      </w:pPr>
      <w:r w:rsidRPr="00106CA8">
        <w:rPr>
          <w:rFonts w:ascii="Verdana" w:hAnsi="Verdana" w:cstheme="minorHAnsi"/>
          <w:b/>
          <w:bCs/>
          <w:i/>
          <w:iCs/>
          <w:color w:val="222222"/>
          <w:sz w:val="20"/>
          <w:szCs w:val="20"/>
        </w:rPr>
        <w:t>Геодезист</w:t>
      </w:r>
    </w:p>
    <w:p w14:paraId="0D7858C9" w14:textId="1FADD7FB"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Образование: Висше техническо образование, минимална образователна степен – магистър, специалност „Геодезия“, или еквивалент</w:t>
      </w:r>
      <w:r w:rsidR="00734232" w:rsidRPr="00F0736D">
        <w:rPr>
          <w:rFonts w:ascii="Verdana" w:hAnsi="Verdana" w:cstheme="minorHAnsi"/>
          <w:color w:val="222222"/>
          <w:sz w:val="20"/>
          <w:szCs w:val="20"/>
          <w:lang w:val="ru-RU"/>
        </w:rPr>
        <w:t>но</w:t>
      </w:r>
      <w:r w:rsidRPr="00F0736D">
        <w:rPr>
          <w:rFonts w:ascii="Verdana" w:hAnsi="Verdana" w:cstheme="minorHAnsi"/>
          <w:color w:val="222222"/>
          <w:sz w:val="20"/>
          <w:szCs w:val="20"/>
          <w:lang w:val="ru-RU"/>
        </w:rPr>
        <w:t>;</w:t>
      </w:r>
    </w:p>
    <w:p w14:paraId="5CF2CB18"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Общ професионален опит: минимум 10 години професионален опит съответстващ на квалификацията;</w:t>
      </w:r>
    </w:p>
    <w:p w14:paraId="69663AC6" w14:textId="046703A2" w:rsidR="00F24152" w:rsidRPr="00F0736D" w:rsidRDefault="002B0060"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Специфичен опит: минимум 5</w:t>
      </w:r>
      <w:r w:rsidR="00F24152" w:rsidRPr="00F0736D">
        <w:rPr>
          <w:rFonts w:ascii="Verdana" w:hAnsi="Verdana" w:cstheme="minorHAnsi"/>
          <w:color w:val="222222"/>
          <w:sz w:val="20"/>
          <w:szCs w:val="20"/>
          <w:lang w:val="ru-RU"/>
        </w:rPr>
        <w:t xml:space="preserve"> години като геодезист</w:t>
      </w:r>
    </w:p>
    <w:p w14:paraId="11E99CB8" w14:textId="77777777" w:rsidR="00F24152" w:rsidRPr="00106CA8" w:rsidRDefault="00F24152" w:rsidP="008276E7">
      <w:pPr>
        <w:numPr>
          <w:ilvl w:val="5"/>
          <w:numId w:val="36"/>
        </w:numPr>
        <w:tabs>
          <w:tab w:val="clear" w:pos="4680"/>
        </w:tabs>
        <w:spacing w:before="120" w:after="120"/>
        <w:ind w:left="3828" w:hanging="1560"/>
        <w:jc w:val="both"/>
        <w:rPr>
          <w:rFonts w:ascii="Verdana" w:hAnsi="Verdana" w:cstheme="minorHAnsi"/>
          <w:b/>
          <w:bCs/>
          <w:i/>
          <w:iCs/>
          <w:color w:val="222222"/>
          <w:sz w:val="20"/>
          <w:szCs w:val="20"/>
        </w:rPr>
      </w:pPr>
      <w:r w:rsidRPr="00106CA8">
        <w:rPr>
          <w:rFonts w:ascii="Verdana" w:hAnsi="Verdana" w:cstheme="minorHAnsi"/>
          <w:b/>
          <w:bCs/>
          <w:i/>
          <w:iCs/>
          <w:color w:val="222222"/>
          <w:sz w:val="20"/>
          <w:szCs w:val="20"/>
        </w:rPr>
        <w:t>Работници:</w:t>
      </w:r>
    </w:p>
    <w:p w14:paraId="4A2DE9B4"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Образование: Средно образование и Удостоверение за нужната квалификация;</w:t>
      </w:r>
    </w:p>
    <w:p w14:paraId="5E6B7455"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 xml:space="preserve">Общ професионален опит: минимум 5 години професионален опит </w:t>
      </w:r>
    </w:p>
    <w:p w14:paraId="5B5AC7D4" w14:textId="77777777" w:rsidR="00F24152" w:rsidRPr="00F0736D" w:rsidRDefault="00F24152" w:rsidP="00F0736D">
      <w:pPr>
        <w:numPr>
          <w:ilvl w:val="0"/>
          <w:numId w:val="26"/>
        </w:numPr>
        <w:spacing w:before="90" w:after="90"/>
        <w:jc w:val="both"/>
        <w:rPr>
          <w:rFonts w:ascii="Verdana" w:hAnsi="Verdana" w:cstheme="minorHAnsi"/>
          <w:color w:val="222222"/>
          <w:sz w:val="20"/>
          <w:szCs w:val="20"/>
          <w:lang w:val="ru-RU"/>
        </w:rPr>
      </w:pPr>
      <w:r w:rsidRPr="00F0736D">
        <w:rPr>
          <w:rFonts w:ascii="Verdana" w:hAnsi="Verdana" w:cstheme="minorHAnsi"/>
          <w:color w:val="222222"/>
          <w:sz w:val="20"/>
          <w:szCs w:val="20"/>
          <w:lang w:val="ru-RU"/>
        </w:rPr>
        <w:t xml:space="preserve">Специфичен опит: минимум 3 години като: </w:t>
      </w:r>
    </w:p>
    <w:p w14:paraId="44B0FFE2"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Багерист</w:t>
      </w:r>
    </w:p>
    <w:p w14:paraId="55556235"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Кофражист</w:t>
      </w:r>
    </w:p>
    <w:p w14:paraId="47A574AE"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Арматурист</w:t>
      </w:r>
    </w:p>
    <w:p w14:paraId="317A007E"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Кранист</w:t>
      </w:r>
    </w:p>
    <w:p w14:paraId="3071ADFA"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 xml:space="preserve">Подкранов работник </w:t>
      </w:r>
    </w:p>
    <w:p w14:paraId="142C1F3F"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Монтажник метални конструкции</w:t>
      </w:r>
    </w:p>
    <w:p w14:paraId="7BB77C0A"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Електро заварчик</w:t>
      </w:r>
    </w:p>
    <w:p w14:paraId="491E88C3"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Електромонтьор</w:t>
      </w:r>
    </w:p>
    <w:p w14:paraId="337187DE"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Електро механик</w:t>
      </w:r>
    </w:p>
    <w:p w14:paraId="25762020" w14:textId="77777777" w:rsidR="00F24152" w:rsidRPr="00C8072B" w:rsidRDefault="00F24152" w:rsidP="00F0736D">
      <w:pPr>
        <w:numPr>
          <w:ilvl w:val="1"/>
          <w:numId w:val="20"/>
        </w:numPr>
        <w:shd w:val="clear" w:color="auto" w:fill="FFFFFF"/>
        <w:ind w:left="3969"/>
        <w:rPr>
          <w:rFonts w:ascii="Verdana" w:hAnsi="Verdana" w:cstheme="minorHAnsi"/>
          <w:bCs/>
          <w:iCs/>
          <w:color w:val="222222"/>
          <w:sz w:val="20"/>
          <w:szCs w:val="20"/>
          <w:lang w:val="bg-BG" w:eastAsia="bg-BG"/>
        </w:rPr>
      </w:pPr>
      <w:r w:rsidRPr="00C8072B">
        <w:rPr>
          <w:rFonts w:ascii="Verdana" w:hAnsi="Verdana" w:cstheme="minorHAnsi"/>
          <w:bCs/>
          <w:iCs/>
          <w:color w:val="222222"/>
          <w:sz w:val="20"/>
          <w:szCs w:val="20"/>
          <w:lang w:val="bg-BG" w:eastAsia="bg-BG"/>
        </w:rPr>
        <w:t>Заварчик на ПЕВП</w:t>
      </w:r>
    </w:p>
    <w:p w14:paraId="74C1E5A1" w14:textId="3B0B0868" w:rsidR="00493726" w:rsidRPr="00493726" w:rsidRDefault="00493726" w:rsidP="00493726">
      <w:pPr>
        <w:pStyle w:val="ListParagraph"/>
        <w:spacing w:before="90" w:after="90"/>
        <w:ind w:left="624"/>
        <w:jc w:val="both"/>
        <w:rPr>
          <w:rFonts w:ascii="Verdana" w:hAnsi="Verdana" w:cstheme="minorHAnsi"/>
          <w:color w:val="222222"/>
          <w:sz w:val="20"/>
          <w:szCs w:val="20"/>
          <w:lang w:val="ru-RU"/>
        </w:rPr>
      </w:pPr>
    </w:p>
    <w:p w14:paraId="0F49AB73" w14:textId="37F618C3" w:rsidR="00CB3F4D" w:rsidRPr="004D7D41" w:rsidRDefault="00CB3F4D" w:rsidP="008276E7">
      <w:pPr>
        <w:pStyle w:val="ListParagraph"/>
        <w:numPr>
          <w:ilvl w:val="3"/>
          <w:numId w:val="36"/>
        </w:numPr>
        <w:tabs>
          <w:tab w:val="clear" w:pos="2705"/>
          <w:tab w:val="num" w:pos="2268"/>
        </w:tabs>
        <w:spacing w:before="120" w:after="120"/>
        <w:ind w:left="2552" w:hanging="1134"/>
        <w:contextualSpacing w:val="0"/>
        <w:jc w:val="both"/>
        <w:rPr>
          <w:rFonts w:ascii="Verdana" w:hAnsi="Verdana" w:cs="Tahoma"/>
          <w:i/>
          <w:sz w:val="20"/>
          <w:szCs w:val="20"/>
          <w:lang w:val="bg-BG"/>
        </w:rPr>
      </w:pPr>
      <w:r w:rsidRPr="004D7D41">
        <w:rPr>
          <w:rFonts w:ascii="Verdana" w:hAnsi="Verdana" w:cs="Arial"/>
          <w:b/>
          <w:i/>
          <w:sz w:val="20"/>
          <w:szCs w:val="20"/>
          <w:lang w:val="bg-BG"/>
        </w:rPr>
        <w:t>Доказване</w:t>
      </w:r>
      <w:r w:rsidRPr="004D7D41">
        <w:rPr>
          <w:rFonts w:ascii="Verdana" w:hAnsi="Verdana" w:cs="Arial"/>
          <w:sz w:val="20"/>
          <w:szCs w:val="20"/>
          <w:lang w:val="bg-BG"/>
        </w:rPr>
        <w:t xml:space="preserve">: </w:t>
      </w:r>
    </w:p>
    <w:p w14:paraId="26ECC885" w14:textId="2FA093B3" w:rsidR="00D4255E" w:rsidRPr="00A56501" w:rsidRDefault="003F204E" w:rsidP="00154325">
      <w:pPr>
        <w:autoSpaceDE w:val="0"/>
        <w:autoSpaceDN w:val="0"/>
        <w:adjustRightInd w:val="0"/>
        <w:spacing w:before="120" w:after="120"/>
        <w:ind w:firstLine="708"/>
        <w:jc w:val="both"/>
        <w:rPr>
          <w:rFonts w:ascii="Verdana" w:hAnsi="Verdana" w:cs="Arial"/>
          <w:sz w:val="20"/>
          <w:szCs w:val="20"/>
          <w:lang w:val="bg-BG"/>
        </w:rPr>
      </w:pPr>
      <w:r w:rsidRPr="004D7D41">
        <w:rPr>
          <w:rFonts w:ascii="Verdana" w:hAnsi="Verdana" w:cs="Arial"/>
          <w:b/>
          <w:sz w:val="20"/>
          <w:szCs w:val="20"/>
          <w:lang w:val="bg-BG"/>
        </w:rPr>
        <w:t>За изпълнение на проектирането:</w:t>
      </w:r>
      <w:r w:rsidRPr="004D7D41">
        <w:rPr>
          <w:rFonts w:ascii="Verdana" w:hAnsi="Verdana" w:cs="Arial"/>
          <w:sz w:val="20"/>
          <w:szCs w:val="20"/>
          <w:lang w:val="bg-BG"/>
        </w:rPr>
        <w:t xml:space="preserve"> Участникът следва да представи с</w:t>
      </w:r>
      <w:r w:rsidR="00D4255E" w:rsidRPr="004D7D41">
        <w:rPr>
          <w:rFonts w:ascii="Verdana" w:hAnsi="Verdana" w:cs="Arial"/>
          <w:sz w:val="20"/>
          <w:szCs w:val="20"/>
          <w:lang w:val="bg-BG"/>
        </w:rPr>
        <w:t xml:space="preserve">писък с проектантите, който да съдържа информация за </w:t>
      </w:r>
      <w:r w:rsidR="001907CA" w:rsidRPr="004D7D41">
        <w:rPr>
          <w:rFonts w:ascii="Verdana" w:hAnsi="Verdana" w:cs="Arial"/>
          <w:sz w:val="20"/>
          <w:szCs w:val="20"/>
          <w:lang w:val="bg-BG"/>
        </w:rPr>
        <w:t>образованието и професионалната им квалификация</w:t>
      </w:r>
      <w:r w:rsidR="001907CA" w:rsidRPr="004D7D41">
        <w:rPr>
          <w:rFonts w:ascii="Verdana" w:hAnsi="Verdana" w:cs="Arial"/>
          <w:i/>
          <w:sz w:val="20"/>
          <w:szCs w:val="20"/>
          <w:lang w:val="bg-BG"/>
        </w:rPr>
        <w:t xml:space="preserve">, </w:t>
      </w:r>
      <w:r w:rsidR="001907CA" w:rsidRPr="004D7D41">
        <w:rPr>
          <w:rFonts w:ascii="Verdana" w:hAnsi="Verdana" w:cs="Arial"/>
          <w:sz w:val="20"/>
          <w:szCs w:val="20"/>
          <w:lang w:val="bg-BG"/>
        </w:rPr>
        <w:t>в т.ч. документите</w:t>
      </w:r>
      <w:r w:rsidR="00406AB6" w:rsidRPr="004D7D41">
        <w:rPr>
          <w:rFonts w:ascii="Verdana" w:hAnsi="Verdana" w:cs="Arial"/>
          <w:sz w:val="20"/>
          <w:szCs w:val="20"/>
          <w:lang w:val="bg-BG"/>
        </w:rPr>
        <w:t xml:space="preserve"> (номер на документа и дата на валидност)</w:t>
      </w:r>
      <w:r w:rsidR="001907CA" w:rsidRPr="004D7D41">
        <w:rPr>
          <w:rFonts w:ascii="Verdana" w:hAnsi="Verdana" w:cs="Arial"/>
          <w:sz w:val="20"/>
          <w:szCs w:val="20"/>
          <w:lang w:val="bg-BG"/>
        </w:rPr>
        <w:t xml:space="preserve">, които ги доказват </w:t>
      </w:r>
      <w:r w:rsidR="000E636D" w:rsidRPr="004D7D41">
        <w:rPr>
          <w:rFonts w:ascii="Verdana" w:hAnsi="Verdana" w:cs="Arial"/>
          <w:sz w:val="20"/>
          <w:szCs w:val="20"/>
          <w:lang w:val="bg-BG"/>
        </w:rPr>
        <w:t xml:space="preserve">и </w:t>
      </w:r>
      <w:r w:rsidR="00D4255E" w:rsidRPr="004D7D41">
        <w:rPr>
          <w:rFonts w:ascii="Verdana" w:hAnsi="Verdana" w:cs="Arial"/>
          <w:sz w:val="20"/>
          <w:szCs w:val="20"/>
          <w:lang w:val="bg-BG"/>
        </w:rPr>
        <w:t>професион</w:t>
      </w:r>
      <w:r w:rsidR="00290E5D" w:rsidRPr="004D7D41">
        <w:rPr>
          <w:rFonts w:ascii="Verdana" w:hAnsi="Verdana" w:cs="Arial"/>
          <w:sz w:val="20"/>
          <w:szCs w:val="20"/>
          <w:lang w:val="bg-BG"/>
        </w:rPr>
        <w:t>а</w:t>
      </w:r>
      <w:r w:rsidR="00D4255E" w:rsidRPr="004D7D41">
        <w:rPr>
          <w:rFonts w:ascii="Verdana" w:hAnsi="Verdana" w:cs="Arial"/>
          <w:sz w:val="20"/>
          <w:szCs w:val="20"/>
          <w:lang w:val="bg-BG"/>
        </w:rPr>
        <w:t>лн</w:t>
      </w:r>
      <w:r w:rsidR="00290E5D" w:rsidRPr="004D7D41">
        <w:rPr>
          <w:rFonts w:ascii="Verdana" w:hAnsi="Verdana" w:cs="Arial"/>
          <w:sz w:val="20"/>
          <w:szCs w:val="20"/>
          <w:lang w:val="bg-BG"/>
        </w:rPr>
        <w:t xml:space="preserve">ия </w:t>
      </w:r>
      <w:r w:rsidR="00290E5D" w:rsidRPr="00D92792">
        <w:rPr>
          <w:rFonts w:ascii="Verdana" w:hAnsi="Verdana" w:cs="Arial"/>
          <w:sz w:val="20"/>
          <w:szCs w:val="20"/>
          <w:lang w:val="bg-BG"/>
        </w:rPr>
        <w:t>им</w:t>
      </w:r>
      <w:r w:rsidR="00D4255E" w:rsidRPr="00D92792">
        <w:rPr>
          <w:rFonts w:ascii="Verdana" w:hAnsi="Verdana" w:cs="Arial"/>
          <w:sz w:val="20"/>
          <w:szCs w:val="20"/>
          <w:lang w:val="bg-BG"/>
        </w:rPr>
        <w:t xml:space="preserve"> опит като проектанти </w:t>
      </w:r>
      <w:r w:rsidR="00D4255E" w:rsidRPr="004D7D41">
        <w:rPr>
          <w:rFonts w:ascii="Verdana" w:hAnsi="Verdana" w:cs="Arial"/>
          <w:sz w:val="20"/>
          <w:szCs w:val="20"/>
          <w:lang w:val="bg-BG"/>
        </w:rPr>
        <w:t>с ППП</w:t>
      </w:r>
      <w:r w:rsidR="00FD2032" w:rsidRPr="00D92792">
        <w:rPr>
          <w:rFonts w:ascii="Verdana" w:hAnsi="Verdana" w:cs="Arial"/>
          <w:sz w:val="20"/>
          <w:szCs w:val="20"/>
          <w:lang w:val="bg-BG"/>
        </w:rPr>
        <w:t>, като посочва информацията, необходима да се установи съответствието с изискванията</w:t>
      </w:r>
      <w:r w:rsidR="00FD2032" w:rsidRPr="00A27D22">
        <w:rPr>
          <w:rFonts w:ascii="Verdana" w:hAnsi="Verdana" w:cs="Arial"/>
          <w:sz w:val="20"/>
          <w:szCs w:val="20"/>
          <w:lang w:val="bg-BG"/>
        </w:rPr>
        <w:t xml:space="preserve"> на Възложителя</w:t>
      </w:r>
      <w:r w:rsidR="00D4255E" w:rsidRPr="00EB14F2">
        <w:rPr>
          <w:rFonts w:ascii="Verdana" w:hAnsi="Verdana" w:cs="Arial"/>
          <w:sz w:val="20"/>
          <w:szCs w:val="20"/>
          <w:lang w:val="bg-BG"/>
        </w:rPr>
        <w:t>.</w:t>
      </w:r>
    </w:p>
    <w:p w14:paraId="46C5B1E6" w14:textId="0293D78F" w:rsidR="00CB2061" w:rsidRPr="004D7D41" w:rsidRDefault="003F204E" w:rsidP="00154325">
      <w:pPr>
        <w:autoSpaceDE w:val="0"/>
        <w:autoSpaceDN w:val="0"/>
        <w:adjustRightInd w:val="0"/>
        <w:spacing w:before="120" w:after="120"/>
        <w:ind w:firstLine="708"/>
        <w:jc w:val="both"/>
        <w:rPr>
          <w:rFonts w:ascii="Verdana" w:hAnsi="Verdana" w:cs="Arial"/>
          <w:sz w:val="20"/>
          <w:szCs w:val="20"/>
          <w:lang w:val="bg-BG"/>
        </w:rPr>
      </w:pPr>
      <w:r w:rsidRPr="004D7D41">
        <w:rPr>
          <w:rFonts w:ascii="Verdana" w:hAnsi="Verdana" w:cs="Arial"/>
          <w:b/>
          <w:sz w:val="20"/>
          <w:szCs w:val="20"/>
          <w:lang w:val="bg-BG"/>
        </w:rPr>
        <w:t xml:space="preserve">За изпълнение на строителството: </w:t>
      </w:r>
      <w:r w:rsidR="00CB2061" w:rsidRPr="004D7D41">
        <w:rPr>
          <w:rFonts w:ascii="Verdana" w:hAnsi="Verdana" w:cs="Arial"/>
          <w:sz w:val="20"/>
          <w:szCs w:val="20"/>
          <w:lang w:val="bg-BG"/>
        </w:rPr>
        <w:t xml:space="preserve">Участникът следва да представи списък, описващ квалификацията, професионалният опит и правоспособността на персонала, който ще бъде ангажиран при заложените за изпълнение СМР, </w:t>
      </w:r>
      <w:r w:rsidR="00CB2061" w:rsidRPr="00D92792">
        <w:rPr>
          <w:rFonts w:ascii="Verdana" w:hAnsi="Verdana" w:cs="Arial"/>
          <w:sz w:val="20"/>
          <w:szCs w:val="20"/>
          <w:lang w:val="bg-BG"/>
        </w:rPr>
        <w:t>съгласно линейния график за проектиране и строителство в техническото предложение на участника</w:t>
      </w:r>
      <w:r w:rsidRPr="00D92792">
        <w:rPr>
          <w:rFonts w:ascii="Verdana" w:hAnsi="Verdana" w:cs="Arial"/>
          <w:sz w:val="20"/>
          <w:szCs w:val="20"/>
          <w:lang w:val="bg-BG"/>
        </w:rPr>
        <w:t xml:space="preserve">, като </w:t>
      </w:r>
      <w:r w:rsidRPr="00D92792">
        <w:rPr>
          <w:rFonts w:ascii="Verdana" w:hAnsi="Verdana" w:cs="Arial"/>
          <w:sz w:val="20"/>
          <w:szCs w:val="20"/>
          <w:lang w:val="bg-BG"/>
        </w:rPr>
        <w:lastRenderedPageBreak/>
        <w:t xml:space="preserve">посочва информацията, необходима да се установи съответствието с изискванията </w:t>
      </w:r>
      <w:r w:rsidRPr="004D7D41">
        <w:rPr>
          <w:rFonts w:ascii="Verdana" w:hAnsi="Verdana" w:cs="Arial"/>
          <w:sz w:val="20"/>
          <w:szCs w:val="20"/>
          <w:lang w:val="bg-BG"/>
        </w:rPr>
        <w:t>на Възложителя</w:t>
      </w:r>
      <w:r w:rsidR="00CB2061" w:rsidRPr="004D7D41">
        <w:rPr>
          <w:rFonts w:ascii="Verdana" w:hAnsi="Verdana" w:cs="Arial"/>
          <w:sz w:val="20"/>
          <w:szCs w:val="20"/>
          <w:lang w:val="bg-BG"/>
        </w:rPr>
        <w:t xml:space="preserve">. </w:t>
      </w:r>
    </w:p>
    <w:p w14:paraId="28CAED93" w14:textId="0A1A9264" w:rsidR="00542918" w:rsidRPr="00F0736D" w:rsidRDefault="00CB3F4D" w:rsidP="00F0736D">
      <w:pPr>
        <w:spacing w:before="120" w:after="120"/>
        <w:jc w:val="both"/>
        <w:rPr>
          <w:rFonts w:ascii="Verdana" w:hAnsi="Verdana" w:cs="Arial"/>
          <w:sz w:val="20"/>
          <w:szCs w:val="20"/>
          <w:lang w:val="bg-BG"/>
        </w:rPr>
      </w:pPr>
      <w:r w:rsidRPr="00F0736D">
        <w:rPr>
          <w:rFonts w:ascii="Verdana" w:hAnsi="Verdana" w:cs="Arial"/>
          <w:sz w:val="20"/>
          <w:szCs w:val="20"/>
          <w:lang w:val="bg-BG"/>
        </w:rPr>
        <w:t xml:space="preserve">В списъка следва да са посочени </w:t>
      </w:r>
      <w:r w:rsidR="00194886" w:rsidRPr="00F0736D">
        <w:rPr>
          <w:rFonts w:ascii="Verdana" w:hAnsi="Verdana" w:cs="Arial"/>
          <w:sz w:val="20"/>
          <w:szCs w:val="20"/>
          <w:lang w:val="bg-BG"/>
        </w:rPr>
        <w:t>минимум</w:t>
      </w:r>
      <w:r w:rsidR="00542918" w:rsidRPr="00F0736D">
        <w:rPr>
          <w:rFonts w:ascii="Verdana" w:hAnsi="Verdana" w:cs="Arial"/>
          <w:sz w:val="20"/>
          <w:szCs w:val="20"/>
          <w:lang w:val="bg-BG"/>
        </w:rPr>
        <w:t>:</w:t>
      </w:r>
    </w:p>
    <w:p w14:paraId="551F7E43" w14:textId="3D03FCE9" w:rsidR="00E3570A" w:rsidRPr="004D7D41" w:rsidRDefault="00CB3F4D" w:rsidP="00F0736D">
      <w:pPr>
        <w:pStyle w:val="ListParagraph"/>
        <w:numPr>
          <w:ilvl w:val="0"/>
          <w:numId w:val="20"/>
        </w:numPr>
        <w:spacing w:before="120" w:after="120"/>
        <w:ind w:left="709"/>
        <w:contextualSpacing w:val="0"/>
        <w:jc w:val="both"/>
        <w:rPr>
          <w:rFonts w:ascii="Verdana" w:hAnsi="Verdana" w:cs="Arial"/>
          <w:sz w:val="20"/>
          <w:szCs w:val="20"/>
          <w:lang w:val="bg-BG"/>
        </w:rPr>
      </w:pPr>
      <w:r w:rsidRPr="004D7D41">
        <w:rPr>
          <w:rFonts w:ascii="Verdana" w:hAnsi="Verdana" w:cs="Arial"/>
          <w:sz w:val="20"/>
          <w:szCs w:val="20"/>
          <w:lang w:val="bg-BG"/>
        </w:rPr>
        <w:t>имената</w:t>
      </w:r>
      <w:r w:rsidR="00C01D67" w:rsidRPr="004D7D41">
        <w:rPr>
          <w:rFonts w:ascii="Verdana" w:hAnsi="Verdana" w:cs="Arial"/>
          <w:sz w:val="20"/>
          <w:szCs w:val="20"/>
          <w:lang w:val="bg-BG"/>
        </w:rPr>
        <w:t xml:space="preserve"> на лицата</w:t>
      </w:r>
      <w:r w:rsidR="00412D7C" w:rsidRPr="004D7D41">
        <w:rPr>
          <w:rFonts w:ascii="Verdana" w:hAnsi="Verdana" w:cs="Arial"/>
          <w:sz w:val="20"/>
          <w:szCs w:val="20"/>
          <w:lang w:val="bg-BG"/>
        </w:rPr>
        <w:t>,</w:t>
      </w:r>
    </w:p>
    <w:p w14:paraId="386ECE1C" w14:textId="6D257D0F" w:rsidR="00B675CF" w:rsidRPr="004D7D41" w:rsidRDefault="00F362D3" w:rsidP="00F0736D">
      <w:pPr>
        <w:pStyle w:val="ListParagraph"/>
        <w:numPr>
          <w:ilvl w:val="0"/>
          <w:numId w:val="20"/>
        </w:numPr>
        <w:spacing w:before="120" w:after="120"/>
        <w:ind w:left="709"/>
        <w:contextualSpacing w:val="0"/>
        <w:jc w:val="both"/>
        <w:rPr>
          <w:rFonts w:ascii="Verdana" w:hAnsi="Verdana" w:cs="Arial"/>
          <w:sz w:val="20"/>
          <w:szCs w:val="20"/>
          <w:lang w:val="bg-BG"/>
        </w:rPr>
      </w:pPr>
      <w:r w:rsidRPr="004D7D41">
        <w:rPr>
          <w:rFonts w:ascii="Verdana" w:hAnsi="Verdana" w:cs="Arial"/>
          <w:sz w:val="20"/>
          <w:szCs w:val="20"/>
          <w:lang w:val="bg-BG"/>
        </w:rPr>
        <w:t xml:space="preserve">заеманата </w:t>
      </w:r>
      <w:r w:rsidR="005365FE" w:rsidRPr="004D7D41">
        <w:rPr>
          <w:rFonts w:ascii="Verdana" w:hAnsi="Verdana" w:cs="Arial"/>
          <w:sz w:val="20"/>
          <w:szCs w:val="20"/>
          <w:lang w:val="bg-BG"/>
        </w:rPr>
        <w:t xml:space="preserve">при изпълнение на обществената </w:t>
      </w:r>
      <w:r w:rsidR="005365FE" w:rsidRPr="004C33E1">
        <w:rPr>
          <w:rFonts w:ascii="Verdana" w:hAnsi="Verdana" w:cs="Arial"/>
          <w:sz w:val="20"/>
          <w:szCs w:val="20"/>
          <w:lang w:val="bg-BG"/>
        </w:rPr>
        <w:t xml:space="preserve">поръчка </w:t>
      </w:r>
      <w:r w:rsidR="00B675CF" w:rsidRPr="004C33E1">
        <w:rPr>
          <w:rFonts w:ascii="Verdana" w:hAnsi="Verdana" w:cs="Arial"/>
          <w:sz w:val="20"/>
          <w:szCs w:val="20"/>
          <w:lang w:val="bg-BG"/>
        </w:rPr>
        <w:t>позиция</w:t>
      </w:r>
      <w:r w:rsidR="00A308E6" w:rsidRPr="004C33E1">
        <w:rPr>
          <w:rFonts w:ascii="Verdana" w:hAnsi="Verdana" w:cs="Arial"/>
          <w:sz w:val="20"/>
          <w:szCs w:val="20"/>
          <w:lang w:val="bg-BG"/>
        </w:rPr>
        <w:t xml:space="preserve"> </w:t>
      </w:r>
      <w:r w:rsidR="009D069D" w:rsidRPr="004C33E1">
        <w:rPr>
          <w:rFonts w:ascii="Verdana" w:hAnsi="Verdana" w:cs="Arial"/>
          <w:sz w:val="20"/>
          <w:szCs w:val="20"/>
          <w:lang w:val="bg-BG"/>
        </w:rPr>
        <w:t xml:space="preserve">(технически ръководител, </w:t>
      </w:r>
      <w:r w:rsidR="00BE68FC" w:rsidRPr="004C33E1">
        <w:rPr>
          <w:rFonts w:ascii="Verdana" w:hAnsi="Verdana" w:cs="Arial"/>
          <w:sz w:val="20"/>
          <w:szCs w:val="20"/>
          <w:lang w:val="bg-BG"/>
        </w:rPr>
        <w:t>геодезист</w:t>
      </w:r>
      <w:r w:rsidR="001E34AC" w:rsidRPr="004C33E1">
        <w:rPr>
          <w:rFonts w:ascii="Verdana" w:hAnsi="Verdana" w:cs="Arial"/>
          <w:sz w:val="20"/>
          <w:szCs w:val="20"/>
          <w:lang w:val="bg-BG"/>
        </w:rPr>
        <w:t>, монт</w:t>
      </w:r>
      <w:r w:rsidR="000E636D" w:rsidRPr="004C33E1">
        <w:rPr>
          <w:rFonts w:ascii="Verdana" w:hAnsi="Verdana" w:cs="Arial"/>
          <w:sz w:val="20"/>
          <w:szCs w:val="20"/>
          <w:lang w:val="bg-BG"/>
        </w:rPr>
        <w:t xml:space="preserve">ажник </w:t>
      </w:r>
      <w:r w:rsidR="001E34AC" w:rsidRPr="004C33E1">
        <w:rPr>
          <w:rFonts w:ascii="Verdana" w:hAnsi="Verdana" w:cs="Arial"/>
          <w:sz w:val="20"/>
          <w:szCs w:val="20"/>
          <w:lang w:val="bg-BG"/>
        </w:rPr>
        <w:t>…</w:t>
      </w:r>
      <w:r w:rsidR="009D069D" w:rsidRPr="004C33E1">
        <w:rPr>
          <w:rFonts w:ascii="Verdana" w:hAnsi="Verdana" w:cs="Arial"/>
          <w:sz w:val="20"/>
          <w:szCs w:val="20"/>
          <w:lang w:val="bg-BG"/>
        </w:rPr>
        <w:t>)</w:t>
      </w:r>
      <w:r w:rsidRPr="004C33E1">
        <w:rPr>
          <w:rFonts w:ascii="Verdana" w:hAnsi="Verdana" w:cs="Arial"/>
          <w:sz w:val="20"/>
          <w:szCs w:val="20"/>
          <w:lang w:val="bg-BG"/>
        </w:rPr>
        <w:t xml:space="preserve"> </w:t>
      </w:r>
      <w:r w:rsidRPr="004D7D41">
        <w:rPr>
          <w:rFonts w:ascii="Verdana" w:hAnsi="Verdana" w:cs="Arial"/>
          <w:sz w:val="20"/>
          <w:szCs w:val="20"/>
          <w:lang w:val="bg-BG"/>
        </w:rPr>
        <w:t>съобразно изискванията на възложителя</w:t>
      </w:r>
      <w:r w:rsidR="00412D7C" w:rsidRPr="004D7D41">
        <w:rPr>
          <w:rFonts w:ascii="Verdana" w:hAnsi="Verdana" w:cs="Arial"/>
          <w:sz w:val="20"/>
          <w:szCs w:val="20"/>
          <w:lang w:val="bg-BG"/>
        </w:rPr>
        <w:t>,</w:t>
      </w:r>
    </w:p>
    <w:p w14:paraId="1E4AA635" w14:textId="78041695" w:rsidR="00E8782B" w:rsidRPr="004D7D41" w:rsidRDefault="00CB3F4D" w:rsidP="00F0736D">
      <w:pPr>
        <w:pStyle w:val="ListParagraph"/>
        <w:numPr>
          <w:ilvl w:val="0"/>
          <w:numId w:val="20"/>
        </w:numPr>
        <w:spacing w:before="120" w:after="120"/>
        <w:ind w:left="709"/>
        <w:contextualSpacing w:val="0"/>
        <w:jc w:val="both"/>
        <w:rPr>
          <w:rFonts w:ascii="Verdana" w:hAnsi="Verdana" w:cs="Arial"/>
          <w:sz w:val="20"/>
          <w:szCs w:val="20"/>
          <w:lang w:val="bg-BG"/>
        </w:rPr>
      </w:pPr>
      <w:r w:rsidRPr="004D7D41">
        <w:rPr>
          <w:rFonts w:ascii="Verdana" w:hAnsi="Verdana" w:cs="Arial"/>
          <w:sz w:val="20"/>
          <w:szCs w:val="20"/>
          <w:lang w:val="bg-BG"/>
        </w:rPr>
        <w:t>образованието и/или професионалната квалификация</w:t>
      </w:r>
      <w:r w:rsidR="00FE040B" w:rsidRPr="004D7D41">
        <w:rPr>
          <w:rFonts w:ascii="Verdana" w:hAnsi="Verdana" w:cs="Arial"/>
          <w:sz w:val="20"/>
          <w:szCs w:val="20"/>
          <w:lang w:val="bg-BG"/>
        </w:rPr>
        <w:t xml:space="preserve"> съобразно изискванията на възложителя</w:t>
      </w:r>
      <w:r w:rsidR="00E8782B" w:rsidRPr="004D7D41">
        <w:rPr>
          <w:rFonts w:ascii="Verdana" w:hAnsi="Verdana" w:cs="Arial"/>
          <w:i/>
          <w:sz w:val="20"/>
          <w:szCs w:val="20"/>
          <w:lang w:val="bg-BG"/>
        </w:rPr>
        <w:t xml:space="preserve">, </w:t>
      </w:r>
      <w:r w:rsidR="00EE61AD" w:rsidRPr="004D7D41">
        <w:rPr>
          <w:rFonts w:ascii="Verdana" w:hAnsi="Verdana" w:cs="Arial"/>
          <w:sz w:val="20"/>
          <w:szCs w:val="20"/>
          <w:lang w:val="bg-BG"/>
        </w:rPr>
        <w:t>в т.ч.</w:t>
      </w:r>
      <w:r w:rsidR="00542918" w:rsidRPr="004D7D41">
        <w:rPr>
          <w:rFonts w:ascii="Verdana" w:hAnsi="Verdana" w:cs="Arial"/>
          <w:sz w:val="20"/>
          <w:szCs w:val="20"/>
          <w:lang w:val="bg-BG"/>
        </w:rPr>
        <w:t xml:space="preserve"> </w:t>
      </w:r>
      <w:r w:rsidR="00DF0094" w:rsidRPr="004D7D41">
        <w:rPr>
          <w:rFonts w:ascii="Verdana" w:hAnsi="Verdana" w:cs="Arial"/>
          <w:sz w:val="20"/>
          <w:szCs w:val="20"/>
          <w:lang w:val="bg-BG"/>
        </w:rPr>
        <w:t>документите</w:t>
      </w:r>
      <w:r w:rsidR="00406AB6" w:rsidRPr="004D7D41">
        <w:rPr>
          <w:rFonts w:ascii="Verdana" w:hAnsi="Verdana" w:cs="Arial"/>
          <w:sz w:val="20"/>
          <w:szCs w:val="20"/>
          <w:lang w:val="bg-BG"/>
        </w:rPr>
        <w:t xml:space="preserve"> (номер на документа и дата на валидност),</w:t>
      </w:r>
      <w:r w:rsidR="008C19E6" w:rsidRPr="004D7D41">
        <w:rPr>
          <w:rFonts w:ascii="Verdana" w:hAnsi="Verdana" w:cs="Arial"/>
          <w:sz w:val="20"/>
          <w:szCs w:val="20"/>
          <w:lang w:val="bg-BG"/>
        </w:rPr>
        <w:t xml:space="preserve"> </w:t>
      </w:r>
      <w:r w:rsidR="006764FD" w:rsidRPr="004D7D41">
        <w:rPr>
          <w:rFonts w:ascii="Verdana" w:hAnsi="Verdana" w:cs="Arial"/>
          <w:sz w:val="20"/>
          <w:szCs w:val="20"/>
          <w:lang w:val="bg-BG"/>
        </w:rPr>
        <w:t>ко</w:t>
      </w:r>
      <w:r w:rsidR="00DF0094" w:rsidRPr="004D7D41">
        <w:rPr>
          <w:rFonts w:ascii="Verdana" w:hAnsi="Verdana" w:cs="Arial"/>
          <w:sz w:val="20"/>
          <w:szCs w:val="20"/>
          <w:lang w:val="bg-BG"/>
        </w:rPr>
        <w:t>и</w:t>
      </w:r>
      <w:r w:rsidR="006764FD" w:rsidRPr="004D7D41">
        <w:rPr>
          <w:rFonts w:ascii="Verdana" w:hAnsi="Verdana" w:cs="Arial"/>
          <w:sz w:val="20"/>
          <w:szCs w:val="20"/>
          <w:lang w:val="bg-BG"/>
        </w:rPr>
        <w:t xml:space="preserve">то </w:t>
      </w:r>
      <w:r w:rsidR="00E8782B" w:rsidRPr="004D7D41">
        <w:rPr>
          <w:rFonts w:ascii="Verdana" w:hAnsi="Verdana" w:cs="Arial"/>
          <w:sz w:val="20"/>
          <w:szCs w:val="20"/>
          <w:lang w:val="bg-BG"/>
        </w:rPr>
        <w:t xml:space="preserve">ги </w:t>
      </w:r>
      <w:r w:rsidR="006764FD" w:rsidRPr="004D7D41">
        <w:rPr>
          <w:rFonts w:ascii="Verdana" w:hAnsi="Verdana" w:cs="Arial"/>
          <w:sz w:val="20"/>
          <w:szCs w:val="20"/>
          <w:lang w:val="bg-BG"/>
        </w:rPr>
        <w:t>доказва</w:t>
      </w:r>
      <w:r w:rsidR="00DF0094" w:rsidRPr="004D7D41">
        <w:rPr>
          <w:rFonts w:ascii="Verdana" w:hAnsi="Verdana" w:cs="Arial"/>
          <w:sz w:val="20"/>
          <w:szCs w:val="20"/>
          <w:lang w:val="bg-BG"/>
        </w:rPr>
        <w:t>т</w:t>
      </w:r>
      <w:r w:rsidR="00F62424" w:rsidRPr="004D7D41">
        <w:rPr>
          <w:rFonts w:ascii="Verdana" w:hAnsi="Verdana" w:cs="Arial"/>
          <w:sz w:val="20"/>
          <w:szCs w:val="20"/>
          <w:lang w:val="bg-BG"/>
        </w:rPr>
        <w:t>,</w:t>
      </w:r>
    </w:p>
    <w:p w14:paraId="3B4620FC" w14:textId="6502DD58" w:rsidR="00FF2DAF" w:rsidRPr="004D7D41" w:rsidRDefault="00013202" w:rsidP="00F0736D">
      <w:pPr>
        <w:pStyle w:val="ListParagraph"/>
        <w:numPr>
          <w:ilvl w:val="0"/>
          <w:numId w:val="20"/>
        </w:numPr>
        <w:spacing w:before="120" w:after="120"/>
        <w:ind w:left="709"/>
        <w:contextualSpacing w:val="0"/>
        <w:jc w:val="both"/>
        <w:rPr>
          <w:rFonts w:ascii="Verdana" w:hAnsi="Verdana" w:cs="Arial"/>
          <w:sz w:val="20"/>
          <w:szCs w:val="20"/>
          <w:lang w:val="bg-BG"/>
        </w:rPr>
      </w:pPr>
      <w:r w:rsidRPr="004D7D41">
        <w:rPr>
          <w:rFonts w:ascii="Verdana" w:hAnsi="Verdana" w:cs="Arial"/>
          <w:sz w:val="20"/>
          <w:szCs w:val="20"/>
          <w:lang w:val="bg-BG"/>
        </w:rPr>
        <w:t>брой години професионален опит</w:t>
      </w:r>
      <w:r w:rsidR="007514A9">
        <w:rPr>
          <w:rFonts w:ascii="Verdana" w:hAnsi="Verdana" w:cs="Arial"/>
          <w:sz w:val="20"/>
          <w:szCs w:val="20"/>
          <w:lang w:val="bg-BG"/>
        </w:rPr>
        <w:t xml:space="preserve"> за позициите, за които възложителят </w:t>
      </w:r>
      <w:r w:rsidR="008C3E0F">
        <w:rPr>
          <w:rFonts w:ascii="Verdana" w:hAnsi="Verdana" w:cs="Arial"/>
          <w:sz w:val="20"/>
          <w:szCs w:val="20"/>
          <w:lang w:val="bg-BG"/>
        </w:rPr>
        <w:t xml:space="preserve">е поставил </w:t>
      </w:r>
      <w:r w:rsidR="007514A9">
        <w:rPr>
          <w:rFonts w:ascii="Verdana" w:hAnsi="Verdana" w:cs="Arial"/>
          <w:sz w:val="20"/>
          <w:szCs w:val="20"/>
          <w:lang w:val="bg-BG"/>
        </w:rPr>
        <w:t>изискване</w:t>
      </w:r>
      <w:r w:rsidR="00C8588D">
        <w:rPr>
          <w:rFonts w:ascii="Verdana" w:hAnsi="Verdana" w:cs="Arial"/>
          <w:sz w:val="20"/>
          <w:szCs w:val="20"/>
          <w:lang w:val="bg-BG"/>
        </w:rPr>
        <w:t xml:space="preserve"> за минимален професионален и специфичен професионаален опит</w:t>
      </w:r>
      <w:r w:rsidR="00CB3F4D" w:rsidRPr="004D7D41">
        <w:rPr>
          <w:rFonts w:ascii="Verdana" w:hAnsi="Verdana" w:cs="Arial"/>
          <w:sz w:val="20"/>
          <w:szCs w:val="20"/>
          <w:lang w:val="bg-BG"/>
        </w:rPr>
        <w:t xml:space="preserve">. </w:t>
      </w:r>
    </w:p>
    <w:p w14:paraId="778AF470" w14:textId="5F75F138" w:rsidR="00A71FF9" w:rsidRPr="00F0736D" w:rsidRDefault="00A71FF9" w:rsidP="00F0736D">
      <w:pPr>
        <w:spacing w:before="120" w:after="120"/>
        <w:jc w:val="both"/>
        <w:rPr>
          <w:rFonts w:ascii="Verdana" w:hAnsi="Verdana" w:cs="Arial"/>
          <w:sz w:val="20"/>
          <w:szCs w:val="20"/>
          <w:lang w:val="bg-BG"/>
        </w:rPr>
      </w:pPr>
      <w:r w:rsidRPr="00F0736D">
        <w:rPr>
          <w:rFonts w:ascii="Verdana" w:hAnsi="Verdana" w:cs="Arial"/>
          <w:sz w:val="20"/>
          <w:szCs w:val="20"/>
          <w:lang w:val="bg-BG"/>
        </w:rPr>
        <w:t xml:space="preserve">Към списъка всеки </w:t>
      </w:r>
      <w:r w:rsidR="00D52841" w:rsidRPr="00F0736D">
        <w:rPr>
          <w:rFonts w:ascii="Verdana" w:hAnsi="Verdana" w:cs="Arial"/>
          <w:sz w:val="20"/>
          <w:szCs w:val="20"/>
          <w:lang w:val="bg-BG"/>
        </w:rPr>
        <w:t xml:space="preserve">участник </w:t>
      </w:r>
      <w:r w:rsidRPr="00F0736D">
        <w:rPr>
          <w:rFonts w:ascii="Verdana" w:hAnsi="Verdana" w:cs="Arial"/>
          <w:sz w:val="20"/>
          <w:szCs w:val="20"/>
          <w:lang w:val="bg-BG"/>
        </w:rPr>
        <w:t>следва да декларира:</w:t>
      </w:r>
    </w:p>
    <w:p w14:paraId="59719DA5" w14:textId="3C240461" w:rsidR="00BD16A6" w:rsidRPr="004D7D41" w:rsidRDefault="00BD16A6" w:rsidP="00F0736D">
      <w:pPr>
        <w:pStyle w:val="ListParagraph"/>
        <w:numPr>
          <w:ilvl w:val="0"/>
          <w:numId w:val="20"/>
        </w:numPr>
        <w:spacing w:before="120" w:after="120"/>
        <w:ind w:left="709"/>
        <w:contextualSpacing w:val="0"/>
        <w:jc w:val="both"/>
        <w:rPr>
          <w:rFonts w:ascii="Verdana" w:hAnsi="Verdana" w:cs="Arial"/>
          <w:sz w:val="20"/>
          <w:szCs w:val="20"/>
          <w:lang w:val="bg-BG"/>
        </w:rPr>
      </w:pPr>
      <w:r w:rsidRPr="004D7D41">
        <w:rPr>
          <w:rFonts w:ascii="Verdana" w:hAnsi="Verdana" w:cs="Arial"/>
          <w:sz w:val="20"/>
          <w:szCs w:val="20"/>
          <w:lang w:val="bg-BG"/>
        </w:rPr>
        <w:t xml:space="preserve">Че посочените в списъка квалифициран инженерно-технически персонал и работници ще бъдат реално ангажирани във възлаганите обекти при изпълнението на обществената поръчка и няма да сменя лицата, посочени в списъка предоставен в процедурата за обществена поръчка, без предварително писмено уведомление до </w:t>
      </w:r>
      <w:r w:rsidR="00340C62" w:rsidRPr="004D7D41">
        <w:rPr>
          <w:rFonts w:ascii="Verdana" w:hAnsi="Verdana" w:cs="Arial"/>
          <w:sz w:val="20"/>
          <w:szCs w:val="20"/>
          <w:lang w:val="bg-BG"/>
        </w:rPr>
        <w:t>възложителя</w:t>
      </w:r>
      <w:r w:rsidR="00385644" w:rsidRPr="004D7D41">
        <w:rPr>
          <w:rFonts w:ascii="Verdana" w:hAnsi="Verdana" w:cs="Arial"/>
          <w:sz w:val="20"/>
          <w:szCs w:val="20"/>
          <w:lang w:val="bg-BG"/>
        </w:rPr>
        <w:t>.</w:t>
      </w:r>
    </w:p>
    <w:p w14:paraId="0F49AB75" w14:textId="5B1B2AFF" w:rsidR="00CB3F4D" w:rsidRDefault="00385644" w:rsidP="00154325">
      <w:pPr>
        <w:autoSpaceDE w:val="0"/>
        <w:autoSpaceDN w:val="0"/>
        <w:adjustRightInd w:val="0"/>
        <w:spacing w:before="120" w:after="120"/>
        <w:ind w:firstLine="708"/>
        <w:jc w:val="both"/>
        <w:rPr>
          <w:rFonts w:ascii="Verdana" w:hAnsi="Verdana" w:cs="Tahoma"/>
          <w:i/>
          <w:sz w:val="20"/>
          <w:szCs w:val="20"/>
          <w:lang w:val="bg-BG"/>
        </w:rPr>
      </w:pPr>
      <w:r w:rsidRPr="004D7D41">
        <w:rPr>
          <w:rFonts w:ascii="Verdana" w:hAnsi="Verdana" w:cs="Tahoma"/>
          <w:i/>
          <w:sz w:val="20"/>
          <w:szCs w:val="20"/>
          <w:lang w:val="bg-BG"/>
        </w:rPr>
        <w:t>Списъ</w:t>
      </w:r>
      <w:r w:rsidR="003F204E" w:rsidRPr="004D7D41">
        <w:rPr>
          <w:rFonts w:ascii="Verdana" w:hAnsi="Verdana" w:cs="Tahoma"/>
          <w:i/>
          <w:sz w:val="20"/>
          <w:szCs w:val="20"/>
          <w:lang w:val="bg-BG"/>
        </w:rPr>
        <w:t>ците</w:t>
      </w:r>
      <w:r w:rsidRPr="004D7D41">
        <w:rPr>
          <w:rFonts w:ascii="Verdana" w:hAnsi="Verdana" w:cs="Tahoma"/>
          <w:i/>
          <w:sz w:val="20"/>
          <w:szCs w:val="20"/>
          <w:lang w:val="bg-BG"/>
        </w:rPr>
        <w:t xml:space="preserve"> и изискваната декларация</w:t>
      </w:r>
      <w:r w:rsidR="00CB3F4D" w:rsidRPr="004D7D41">
        <w:rPr>
          <w:rFonts w:ascii="Verdana" w:hAnsi="Verdana" w:cs="Tahoma"/>
          <w:i/>
          <w:sz w:val="20"/>
          <w:szCs w:val="20"/>
          <w:lang w:val="bg-BG"/>
        </w:rPr>
        <w:t xml:space="preserve"> се посочва</w:t>
      </w:r>
      <w:r w:rsidRPr="004D7D41">
        <w:rPr>
          <w:rFonts w:ascii="Verdana" w:hAnsi="Verdana" w:cs="Tahoma"/>
          <w:i/>
          <w:sz w:val="20"/>
          <w:szCs w:val="20"/>
          <w:lang w:val="bg-BG"/>
        </w:rPr>
        <w:t>т</w:t>
      </w:r>
      <w:r w:rsidR="00CB3F4D" w:rsidRPr="004D7D41">
        <w:rPr>
          <w:rFonts w:ascii="Verdana" w:hAnsi="Verdana" w:cs="Tahoma"/>
          <w:i/>
          <w:sz w:val="20"/>
          <w:szCs w:val="20"/>
          <w:lang w:val="bg-BG"/>
        </w:rPr>
        <w:t xml:space="preserve"> в Част IV: Критерии за подбор, Раздел В: </w:t>
      </w:r>
      <w:r w:rsidR="00547E8C" w:rsidRPr="004D7D41">
        <w:rPr>
          <w:rFonts w:ascii="Verdana" w:hAnsi="Verdana" w:cs="Tahoma"/>
          <w:i/>
          <w:sz w:val="20"/>
          <w:szCs w:val="20"/>
          <w:lang w:val="bg-BG"/>
        </w:rPr>
        <w:t xml:space="preserve">Технически </w:t>
      </w:r>
      <w:r w:rsidR="00CB3F4D" w:rsidRPr="004D7D41">
        <w:rPr>
          <w:rFonts w:ascii="Verdana" w:hAnsi="Verdana" w:cs="Tahoma"/>
          <w:i/>
          <w:sz w:val="20"/>
          <w:szCs w:val="20"/>
          <w:lang w:val="bg-BG"/>
        </w:rPr>
        <w:t>и</w:t>
      </w:r>
      <w:r w:rsidR="00CB3F4D" w:rsidRPr="004D7D41">
        <w:rPr>
          <w:rFonts w:ascii="Verdana" w:hAnsi="Verdana"/>
          <w:i/>
          <w:sz w:val="20"/>
          <w:szCs w:val="20"/>
          <w:lang w:val="bg-BG"/>
        </w:rPr>
        <w:t xml:space="preserve"> </w:t>
      </w:r>
      <w:r w:rsidR="00CB3F4D" w:rsidRPr="004D7D41">
        <w:rPr>
          <w:rFonts w:ascii="Verdana" w:hAnsi="Verdana" w:cs="Tahoma"/>
          <w:i/>
          <w:sz w:val="20"/>
          <w:szCs w:val="20"/>
          <w:lang w:val="bg-BG"/>
        </w:rPr>
        <w:t>професионални способности, т. 2) от ЕЕДОП.</w:t>
      </w:r>
    </w:p>
    <w:p w14:paraId="0AFA5E7C" w14:textId="77777777" w:rsidR="002A2008" w:rsidRPr="004D7D41" w:rsidRDefault="002A2008" w:rsidP="00154325">
      <w:pPr>
        <w:autoSpaceDE w:val="0"/>
        <w:autoSpaceDN w:val="0"/>
        <w:adjustRightInd w:val="0"/>
        <w:spacing w:before="120" w:after="120"/>
        <w:ind w:firstLine="708"/>
        <w:jc w:val="both"/>
        <w:rPr>
          <w:rFonts w:ascii="Verdana" w:hAnsi="Verdana" w:cs="Tahoma"/>
          <w:i/>
          <w:sz w:val="20"/>
          <w:szCs w:val="20"/>
          <w:lang w:val="bg-BG"/>
        </w:rPr>
      </w:pPr>
    </w:p>
    <w:p w14:paraId="0F49AB86" w14:textId="19B7BB81" w:rsidR="00CB3F4D" w:rsidRPr="004D7D41" w:rsidRDefault="00CB3F4D" w:rsidP="008276E7">
      <w:pPr>
        <w:numPr>
          <w:ilvl w:val="0"/>
          <w:numId w:val="36"/>
        </w:numPr>
        <w:spacing w:before="120" w:after="120"/>
        <w:jc w:val="both"/>
        <w:rPr>
          <w:rFonts w:ascii="Verdana" w:hAnsi="Verdana"/>
          <w:b/>
          <w:sz w:val="20"/>
          <w:szCs w:val="20"/>
          <w:lang w:val="bg-BG"/>
        </w:rPr>
      </w:pPr>
      <w:r w:rsidRPr="004D7D41">
        <w:rPr>
          <w:rStyle w:val="parcapt2"/>
          <w:rFonts w:ascii="Verdana" w:hAnsi="Verdana" w:cs="Tahoma"/>
          <w:sz w:val="20"/>
          <w:szCs w:val="20"/>
          <w:lang w:val="bg-BG"/>
        </w:rPr>
        <w:t xml:space="preserve">Съдържание на опаковката с </w:t>
      </w:r>
      <w:r w:rsidR="00207418" w:rsidRPr="004D7D41">
        <w:rPr>
          <w:rStyle w:val="parcapt2"/>
          <w:rFonts w:ascii="Verdana" w:hAnsi="Verdana" w:cs="Tahoma"/>
          <w:sz w:val="20"/>
          <w:szCs w:val="20"/>
          <w:lang w:val="bg-BG"/>
        </w:rPr>
        <w:t>офертата:</w:t>
      </w:r>
    </w:p>
    <w:p w14:paraId="0F49AB87" w14:textId="38A0F7DD" w:rsidR="00CB3F4D" w:rsidRPr="004D7D41" w:rsidRDefault="00CB3F4D" w:rsidP="008276E7">
      <w:pPr>
        <w:numPr>
          <w:ilvl w:val="1"/>
          <w:numId w:val="36"/>
        </w:numPr>
        <w:spacing w:before="120" w:after="120"/>
        <w:ind w:left="993" w:hanging="709"/>
        <w:jc w:val="both"/>
        <w:rPr>
          <w:rFonts w:ascii="Verdana" w:hAnsi="Verdana"/>
          <w:sz w:val="20"/>
          <w:szCs w:val="20"/>
          <w:lang w:val="bg-BG" w:eastAsia="bg-BG"/>
        </w:rPr>
      </w:pPr>
      <w:r w:rsidRPr="004D7D41">
        <w:rPr>
          <w:rFonts w:ascii="Verdana" w:hAnsi="Verdana"/>
          <w:b/>
          <w:sz w:val="20"/>
          <w:szCs w:val="20"/>
          <w:lang w:val="bg-BG"/>
        </w:rPr>
        <w:t>Единен</w:t>
      </w:r>
      <w:r w:rsidRPr="004D7D41">
        <w:rPr>
          <w:rFonts w:ascii="Verdana" w:hAnsi="Verdana"/>
          <w:sz w:val="20"/>
          <w:szCs w:val="20"/>
          <w:lang w:val="bg-BG" w:eastAsia="bg-BG"/>
        </w:rPr>
        <w:t xml:space="preserve"> </w:t>
      </w:r>
      <w:r w:rsidRPr="004D7D41">
        <w:rPr>
          <w:rFonts w:ascii="Verdana" w:hAnsi="Verdana"/>
          <w:b/>
          <w:sz w:val="20"/>
          <w:szCs w:val="20"/>
          <w:lang w:val="bg-BG" w:eastAsia="bg-BG"/>
        </w:rPr>
        <w:t>европейски документ за обществени поръчки</w:t>
      </w:r>
      <w:r w:rsidRPr="004D7D41">
        <w:rPr>
          <w:rFonts w:ascii="Verdana" w:hAnsi="Verdana"/>
          <w:sz w:val="20"/>
          <w:szCs w:val="20"/>
          <w:lang w:val="bg-BG" w:eastAsia="bg-BG"/>
        </w:rPr>
        <w:t xml:space="preserve"> (ЕЕДОП) за </w:t>
      </w:r>
      <w:r w:rsidR="00E01CE9" w:rsidRPr="004D7D41">
        <w:rPr>
          <w:rFonts w:ascii="Verdana" w:hAnsi="Verdana"/>
          <w:sz w:val="20"/>
          <w:szCs w:val="20"/>
          <w:lang w:val="bg-BG" w:eastAsia="bg-BG"/>
        </w:rPr>
        <w:t xml:space="preserve">участника </w:t>
      </w:r>
      <w:r w:rsidRPr="004D7D41">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0F49AB88" w14:textId="77777777" w:rsidR="00CB3F4D" w:rsidRPr="004D7D41" w:rsidRDefault="00CB3F4D" w:rsidP="008276E7">
      <w:pPr>
        <w:pStyle w:val="ListParagraph"/>
        <w:numPr>
          <w:ilvl w:val="2"/>
          <w:numId w:val="36"/>
        </w:numPr>
        <w:spacing w:before="120" w:after="120"/>
        <w:ind w:left="1701" w:hanging="992"/>
        <w:contextualSpacing w:val="0"/>
        <w:jc w:val="both"/>
        <w:rPr>
          <w:rStyle w:val="alcapt2"/>
          <w:rFonts w:ascii="Verdana" w:hAnsi="Verdana" w:cs="Tahoma"/>
          <w:sz w:val="20"/>
          <w:szCs w:val="20"/>
          <w:lang w:val="bg-BG"/>
        </w:rPr>
      </w:pPr>
      <w:r w:rsidRPr="004D7D41">
        <w:rPr>
          <w:rStyle w:val="alcapt2"/>
          <w:rFonts w:ascii="Verdana" w:hAnsi="Verdana" w:cs="Tahoma"/>
          <w:b/>
          <w:sz w:val="20"/>
          <w:szCs w:val="20"/>
          <w:lang w:val="bg-BG"/>
        </w:rPr>
        <w:t>Инструкции за попълване и представяне на ЕЕДОП</w:t>
      </w:r>
      <w:r w:rsidRPr="004D7D41">
        <w:rPr>
          <w:rStyle w:val="alcapt2"/>
          <w:rFonts w:ascii="Verdana" w:hAnsi="Verdana" w:cs="Tahoma"/>
          <w:sz w:val="20"/>
          <w:szCs w:val="20"/>
          <w:lang w:val="bg-BG"/>
        </w:rPr>
        <w:t xml:space="preserve">: </w:t>
      </w:r>
    </w:p>
    <w:p w14:paraId="0F49AB89" w14:textId="6F093F30" w:rsidR="00CB3F4D" w:rsidRPr="004D7D41" w:rsidRDefault="00CB3F4D" w:rsidP="008276E7">
      <w:pPr>
        <w:pStyle w:val="p50"/>
        <w:numPr>
          <w:ilvl w:val="3"/>
          <w:numId w:val="36"/>
        </w:numPr>
        <w:tabs>
          <w:tab w:val="clear" w:pos="760"/>
        </w:tabs>
        <w:spacing w:before="120" w:after="120" w:line="240" w:lineRule="auto"/>
        <w:ind w:left="2552" w:hanging="1134"/>
        <w:rPr>
          <w:rStyle w:val="ala33"/>
          <w:rFonts w:ascii="Verdana" w:hAnsi="Verdana" w:cs="Tahoma"/>
          <w:i/>
          <w:snapToGrid/>
          <w:color w:val="auto"/>
          <w:sz w:val="20"/>
          <w:szCs w:val="20"/>
          <w:lang w:val="bg-BG" w:eastAsia="en-US"/>
        </w:rPr>
      </w:pPr>
      <w:r w:rsidRPr="004D7D41">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F49AB8A" w14:textId="3E6A8E65" w:rsidR="00CB3F4D" w:rsidRPr="004D7D41" w:rsidRDefault="00CB3F4D" w:rsidP="00154325">
      <w:pPr>
        <w:pStyle w:val="p50"/>
        <w:spacing w:before="120" w:after="120" w:line="240" w:lineRule="auto"/>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ab/>
      </w:r>
      <w:r w:rsidRPr="004D7D41">
        <w:rPr>
          <w:rStyle w:val="ala33"/>
          <w:rFonts w:ascii="Verdana" w:hAnsi="Verdana" w:cs="Tahoma"/>
          <w:i/>
          <w:color w:val="auto"/>
          <w:sz w:val="20"/>
          <w:szCs w:val="20"/>
          <w:lang w:val="bg-BG"/>
        </w:rPr>
        <w:tab/>
      </w:r>
      <w:r w:rsidRPr="004D7D41">
        <w:rPr>
          <w:rStyle w:val="ala33"/>
          <w:rFonts w:ascii="Verdana" w:hAnsi="Verdana" w:cs="Tahoma"/>
          <w:i/>
          <w:color w:val="auto"/>
          <w:sz w:val="20"/>
          <w:szCs w:val="20"/>
          <w:lang w:val="bg-BG"/>
        </w:rPr>
        <w:tab/>
      </w:r>
      <w:r w:rsidR="00BD0D59" w:rsidRPr="004D7D41">
        <w:rPr>
          <w:rStyle w:val="ala33"/>
          <w:rFonts w:ascii="Verdana" w:hAnsi="Verdana"/>
          <w:b/>
          <w:bCs/>
          <w:i/>
          <w:iCs/>
          <w:color w:val="auto"/>
          <w:sz w:val="20"/>
          <w:szCs w:val="20"/>
          <w:lang w:val="bg-BG"/>
        </w:rPr>
        <w:t>Попълненият ЕЕДОП трябва да бъде подписан от съответните лица, съобразно чл.40 от ППЗОП, с посочване на име и качеството на лицето (лицата), кое/ито го подписва/т.</w:t>
      </w:r>
      <w:r w:rsidR="00465FD1" w:rsidRPr="004D7D41">
        <w:rPr>
          <w:rStyle w:val="ala33"/>
          <w:rFonts w:ascii="Verdana" w:hAnsi="Verdana" w:cs="Tahoma"/>
          <w:i/>
          <w:color w:val="auto"/>
          <w:sz w:val="20"/>
          <w:szCs w:val="20"/>
          <w:lang w:val="bg-BG"/>
        </w:rPr>
        <w:t xml:space="preserve"> </w:t>
      </w:r>
    </w:p>
    <w:p w14:paraId="0F49AB8B" w14:textId="77777777" w:rsidR="00CB3F4D" w:rsidRPr="004D7D41" w:rsidRDefault="00CB3F4D" w:rsidP="008276E7">
      <w:pPr>
        <w:pStyle w:val="p50"/>
        <w:numPr>
          <w:ilvl w:val="3"/>
          <w:numId w:val="36"/>
        </w:numPr>
        <w:tabs>
          <w:tab w:val="clear" w:pos="760"/>
        </w:tabs>
        <w:spacing w:before="120" w:after="120" w:line="240" w:lineRule="auto"/>
        <w:ind w:left="2552" w:hanging="1134"/>
        <w:rPr>
          <w:rFonts w:ascii="Verdana" w:hAnsi="Verdana" w:cs="Tahoma"/>
          <w:i/>
          <w:color w:val="auto"/>
          <w:sz w:val="20"/>
          <w:szCs w:val="20"/>
          <w:lang w:val="bg-BG"/>
        </w:rPr>
      </w:pPr>
      <w:r w:rsidRPr="004D7D41">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4D7D41">
        <w:rPr>
          <w:rStyle w:val="ala33"/>
          <w:rFonts w:ascii="Verdana" w:hAnsi="Verdana" w:cs="Tahoma"/>
          <w:color w:val="auto"/>
          <w:sz w:val="20"/>
          <w:szCs w:val="20"/>
          <w:lang w:val="bg-BG"/>
        </w:rPr>
        <w:t>обстоятелства</w:t>
      </w:r>
      <w:r w:rsidRPr="004D7D4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7E3D917" w14:textId="77777777" w:rsidR="001637F9" w:rsidRPr="004D7D41" w:rsidRDefault="001637F9" w:rsidP="008276E7">
      <w:pPr>
        <w:pStyle w:val="p50"/>
        <w:numPr>
          <w:ilvl w:val="3"/>
          <w:numId w:val="36"/>
        </w:numPr>
        <w:tabs>
          <w:tab w:val="clear" w:pos="760"/>
        </w:tabs>
        <w:spacing w:before="120" w:after="120" w:line="240" w:lineRule="auto"/>
        <w:ind w:left="2552" w:hanging="1134"/>
        <w:rPr>
          <w:rStyle w:val="ala33"/>
          <w:rFonts w:ascii="Verdana" w:hAnsi="Verdana" w:cs="Tahoma"/>
          <w:color w:val="auto"/>
          <w:sz w:val="20"/>
          <w:szCs w:val="20"/>
          <w:lang w:val="bg-BG"/>
        </w:rPr>
      </w:pPr>
      <w:r w:rsidRPr="004D7D4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F49AB8C" w14:textId="1251B560" w:rsidR="00CB3F4D" w:rsidRPr="004D7D41" w:rsidRDefault="00CB3F4D" w:rsidP="008276E7">
      <w:pPr>
        <w:pStyle w:val="p50"/>
        <w:numPr>
          <w:ilvl w:val="3"/>
          <w:numId w:val="36"/>
        </w:numPr>
        <w:tabs>
          <w:tab w:val="clear" w:pos="760"/>
        </w:tabs>
        <w:spacing w:before="120" w:after="120" w:line="240" w:lineRule="auto"/>
        <w:ind w:left="2552" w:hanging="1134"/>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 xml:space="preserve">В случай, че </w:t>
      </w:r>
      <w:r w:rsidR="002653AC" w:rsidRPr="004D7D41">
        <w:rPr>
          <w:rStyle w:val="ala33"/>
          <w:rFonts w:ascii="Verdana" w:hAnsi="Verdana" w:cs="Tahoma"/>
          <w:i/>
          <w:color w:val="auto"/>
          <w:sz w:val="20"/>
          <w:szCs w:val="20"/>
          <w:lang w:val="bg-BG"/>
        </w:rPr>
        <w:t xml:space="preserve">участникът </w:t>
      </w:r>
      <w:r w:rsidRPr="004D7D41">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63A7E06A" w:rsidR="00CB3F4D" w:rsidRPr="004D7D41" w:rsidRDefault="00CB3F4D" w:rsidP="008276E7">
      <w:pPr>
        <w:pStyle w:val="p50"/>
        <w:numPr>
          <w:ilvl w:val="3"/>
          <w:numId w:val="36"/>
        </w:numPr>
        <w:tabs>
          <w:tab w:val="clear" w:pos="760"/>
        </w:tabs>
        <w:spacing w:before="120" w:after="120" w:line="240" w:lineRule="auto"/>
        <w:ind w:left="2552" w:hanging="1134"/>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 xml:space="preserve">Когато </w:t>
      </w:r>
      <w:r w:rsidR="002653AC" w:rsidRPr="004D7D41">
        <w:rPr>
          <w:rStyle w:val="ala33"/>
          <w:rFonts w:ascii="Verdana" w:hAnsi="Verdana" w:cs="Tahoma"/>
          <w:i/>
          <w:color w:val="auto"/>
          <w:sz w:val="20"/>
          <w:szCs w:val="20"/>
          <w:lang w:val="bg-BG"/>
        </w:rPr>
        <w:t xml:space="preserve">участникът </w:t>
      </w:r>
      <w:r w:rsidRPr="004D7D41">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w:t>
      </w:r>
      <w:r w:rsidRPr="004D7D41">
        <w:rPr>
          <w:rStyle w:val="ala33"/>
          <w:rFonts w:ascii="Verdana" w:hAnsi="Verdana" w:cs="Tahoma"/>
          <w:i/>
          <w:color w:val="auto"/>
          <w:sz w:val="20"/>
          <w:szCs w:val="20"/>
          <w:lang w:val="bg-BG"/>
        </w:rPr>
        <w:lastRenderedPageBreak/>
        <w:t xml:space="preserve">подбор или че ще използва подизпълнители, за всяко от тези лица се представя отделен ЕЕДОП. </w:t>
      </w:r>
    </w:p>
    <w:p w14:paraId="0F49AB8E" w14:textId="77777777" w:rsidR="00CB3F4D" w:rsidRPr="004D7D41" w:rsidRDefault="00CB3F4D" w:rsidP="008276E7">
      <w:pPr>
        <w:pStyle w:val="p50"/>
        <w:numPr>
          <w:ilvl w:val="3"/>
          <w:numId w:val="36"/>
        </w:numPr>
        <w:tabs>
          <w:tab w:val="clear" w:pos="760"/>
        </w:tabs>
        <w:spacing w:before="120" w:after="120" w:line="240" w:lineRule="auto"/>
        <w:ind w:left="2552" w:hanging="1134"/>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4D7D41" w:rsidRDefault="00CB3F4D" w:rsidP="008276E7">
      <w:pPr>
        <w:pStyle w:val="p50"/>
        <w:numPr>
          <w:ilvl w:val="3"/>
          <w:numId w:val="36"/>
        </w:numPr>
        <w:tabs>
          <w:tab w:val="clear" w:pos="760"/>
        </w:tabs>
        <w:spacing w:before="120" w:after="120" w:line="240" w:lineRule="auto"/>
        <w:ind w:left="2552" w:hanging="1134"/>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0C082150" w:rsidR="00CB3F4D" w:rsidRPr="004D7D41" w:rsidRDefault="00CB3F4D" w:rsidP="008276E7">
      <w:pPr>
        <w:pStyle w:val="p50"/>
        <w:numPr>
          <w:ilvl w:val="3"/>
          <w:numId w:val="36"/>
        </w:numPr>
        <w:tabs>
          <w:tab w:val="clear" w:pos="760"/>
        </w:tabs>
        <w:spacing w:before="120" w:after="120" w:line="240" w:lineRule="auto"/>
        <w:ind w:left="2552" w:hanging="1134"/>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 xml:space="preserve">Когато за </w:t>
      </w:r>
      <w:r w:rsidR="002653AC" w:rsidRPr="004D7D41">
        <w:rPr>
          <w:rStyle w:val="ala33"/>
          <w:rFonts w:ascii="Verdana" w:hAnsi="Verdana" w:cs="Tahoma"/>
          <w:i/>
          <w:color w:val="auto"/>
          <w:sz w:val="20"/>
          <w:szCs w:val="20"/>
          <w:lang w:val="bg-BG"/>
        </w:rPr>
        <w:t xml:space="preserve">участник </w:t>
      </w:r>
      <w:r w:rsidRPr="004D7D41">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E3026C" w:rsidRPr="004D7D41">
        <w:rPr>
          <w:rStyle w:val="ala33"/>
          <w:rFonts w:ascii="Verdana" w:hAnsi="Verdana" w:cs="Tahoma"/>
          <w:i/>
          <w:color w:val="auto"/>
          <w:sz w:val="20"/>
          <w:szCs w:val="20"/>
          <w:lang w:val="bg-BG"/>
        </w:rPr>
        <w:t xml:space="preserve">офертата </w:t>
      </w:r>
      <w:r w:rsidRPr="004D7D41">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0F49AB91" w14:textId="2EF2A8E5" w:rsidR="00CB3F4D" w:rsidRPr="004D7D41" w:rsidRDefault="002653AC" w:rsidP="008276E7">
      <w:pPr>
        <w:pStyle w:val="p50"/>
        <w:numPr>
          <w:ilvl w:val="3"/>
          <w:numId w:val="36"/>
        </w:numPr>
        <w:tabs>
          <w:tab w:val="clear" w:pos="760"/>
        </w:tabs>
        <w:spacing w:before="120" w:after="120" w:line="240" w:lineRule="auto"/>
        <w:ind w:left="2552" w:hanging="1134"/>
        <w:rPr>
          <w:rStyle w:val="ala33"/>
          <w:rFonts w:ascii="Verdana" w:hAnsi="Verdana" w:cs="Tahoma"/>
          <w:i/>
          <w:color w:val="auto"/>
          <w:sz w:val="20"/>
          <w:szCs w:val="20"/>
          <w:lang w:val="bg-BG"/>
        </w:rPr>
      </w:pPr>
      <w:r w:rsidRPr="004D7D41">
        <w:rPr>
          <w:rStyle w:val="ala33"/>
          <w:rFonts w:ascii="Verdana" w:hAnsi="Verdana" w:cs="Tahoma"/>
          <w:i/>
          <w:color w:val="auto"/>
          <w:sz w:val="20"/>
          <w:szCs w:val="20"/>
          <w:lang w:val="bg-BG"/>
        </w:rPr>
        <w:t xml:space="preserve">Участниците </w:t>
      </w:r>
      <w:r w:rsidR="00CB3F4D" w:rsidRPr="004D7D41">
        <w:rPr>
          <w:rStyle w:val="ala33"/>
          <w:rFonts w:ascii="Verdana" w:hAnsi="Verdana" w:cs="Tahoma"/>
          <w:i/>
          <w:color w:val="auto"/>
          <w:sz w:val="20"/>
          <w:szCs w:val="20"/>
          <w:lang w:val="bg-BG"/>
        </w:rPr>
        <w:t>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0F49AB92" w14:textId="2E4620D3" w:rsidR="00CB3F4D" w:rsidRPr="004D7D41" w:rsidRDefault="00113A43" w:rsidP="00154325">
      <w:pPr>
        <w:autoSpaceDE w:val="0"/>
        <w:autoSpaceDN w:val="0"/>
        <w:adjustRightInd w:val="0"/>
        <w:spacing w:before="120" w:after="120"/>
        <w:ind w:left="708" w:firstLine="708"/>
        <w:jc w:val="both"/>
        <w:rPr>
          <w:rStyle w:val="ala33"/>
          <w:rFonts w:ascii="Verdana" w:hAnsi="Verdana" w:cs="Tahoma"/>
          <w:i/>
          <w:sz w:val="20"/>
          <w:szCs w:val="20"/>
          <w:lang w:val="bg-BG"/>
        </w:rPr>
      </w:pPr>
      <w:r w:rsidRPr="004D7D41">
        <w:rPr>
          <w:rStyle w:val="ala33"/>
          <w:rFonts w:ascii="Verdana" w:hAnsi="Verdana" w:cs="Tahoma"/>
          <w:i/>
          <w:sz w:val="20"/>
          <w:szCs w:val="20"/>
          <w:lang w:val="bg-BG"/>
        </w:rPr>
        <w:t xml:space="preserve">Участниците </w:t>
      </w:r>
      <w:r w:rsidR="00CB3F4D" w:rsidRPr="004D7D41">
        <w:rPr>
          <w:rStyle w:val="ala33"/>
          <w:rFonts w:ascii="Verdana" w:hAnsi="Verdana" w:cs="Tahoma"/>
          <w:i/>
          <w:sz w:val="20"/>
          <w:szCs w:val="20"/>
          <w:lang w:val="bg-BG"/>
        </w:rPr>
        <w:t xml:space="preserve">могат да използват тази </w:t>
      </w:r>
      <w:r w:rsidR="00BA4879" w:rsidRPr="004D7D41">
        <w:rPr>
          <w:rStyle w:val="ala33"/>
          <w:rFonts w:ascii="Verdana" w:hAnsi="Verdana" w:cs="Tahoma"/>
          <w:i/>
          <w:sz w:val="20"/>
          <w:szCs w:val="20"/>
          <w:lang w:val="bg-BG"/>
        </w:rPr>
        <w:t>възможност</w:t>
      </w:r>
      <w:r w:rsidR="00CB3F4D" w:rsidRPr="004D7D41">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0F49AB93" w14:textId="77777777" w:rsidR="00CB3F4D" w:rsidRPr="004D7D41" w:rsidRDefault="00CB3F4D" w:rsidP="00154325">
      <w:pPr>
        <w:autoSpaceDE w:val="0"/>
        <w:autoSpaceDN w:val="0"/>
        <w:adjustRightInd w:val="0"/>
        <w:spacing w:before="120" w:after="120"/>
        <w:ind w:left="708" w:firstLine="708"/>
        <w:jc w:val="both"/>
        <w:rPr>
          <w:rStyle w:val="ala33"/>
          <w:rFonts w:ascii="Verdana" w:hAnsi="Verdana" w:cs="Tahoma"/>
          <w:i/>
          <w:sz w:val="20"/>
          <w:szCs w:val="20"/>
          <w:lang w:val="bg-BG"/>
        </w:rPr>
      </w:pPr>
      <w:r w:rsidRPr="004D7D41">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F49AB94" w14:textId="53660B01"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i/>
          <w:sz w:val="20"/>
          <w:szCs w:val="20"/>
          <w:lang w:val="bg-BG"/>
        </w:rPr>
      </w:pPr>
      <w:r w:rsidRPr="004D7D41">
        <w:rPr>
          <w:rStyle w:val="ala62"/>
          <w:rFonts w:ascii="Verdana" w:hAnsi="Verdana" w:cs="Tahoma"/>
          <w:i/>
          <w:sz w:val="20"/>
          <w:szCs w:val="20"/>
          <w:lang w:val="bg-BG"/>
        </w:rPr>
        <w:t xml:space="preserve">Възложителят може да изисква от </w:t>
      </w:r>
      <w:r w:rsidR="007A7FA0" w:rsidRPr="004D7D41">
        <w:rPr>
          <w:rStyle w:val="ala62"/>
          <w:rFonts w:ascii="Verdana" w:hAnsi="Verdana" w:cs="Tahoma"/>
          <w:i/>
          <w:sz w:val="20"/>
          <w:szCs w:val="20"/>
          <w:lang w:val="bg-BG"/>
        </w:rPr>
        <w:t xml:space="preserve">участниците </w:t>
      </w:r>
      <w:r w:rsidRPr="004D7D41">
        <w:rPr>
          <w:rStyle w:val="ala62"/>
          <w:rFonts w:ascii="Verdana" w:hAnsi="Verdana" w:cs="Tahoma"/>
          <w:i/>
          <w:sz w:val="20"/>
          <w:szCs w:val="20"/>
          <w:lang w:val="bg-BG"/>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F49AB95" w14:textId="372D2503" w:rsidR="00CB3F4D" w:rsidRPr="004D7D41" w:rsidRDefault="00CB3F4D" w:rsidP="008276E7">
      <w:pPr>
        <w:numPr>
          <w:ilvl w:val="1"/>
          <w:numId w:val="36"/>
        </w:numPr>
        <w:spacing w:before="120" w:after="120"/>
        <w:ind w:left="993" w:hanging="709"/>
        <w:jc w:val="both"/>
        <w:rPr>
          <w:rStyle w:val="ala62"/>
          <w:rFonts w:ascii="Verdana" w:hAnsi="Verdana" w:cs="Tahoma"/>
          <w:sz w:val="20"/>
          <w:szCs w:val="20"/>
          <w:lang w:val="bg-BG"/>
        </w:rPr>
      </w:pPr>
      <w:r w:rsidRPr="004D7D41">
        <w:rPr>
          <w:rStyle w:val="ala62"/>
          <w:rFonts w:ascii="Verdana" w:hAnsi="Verdana" w:cs="Tahoma"/>
          <w:sz w:val="20"/>
          <w:szCs w:val="20"/>
          <w:lang w:val="bg-BG"/>
        </w:rPr>
        <w:t xml:space="preserve">Информация относно правно-организационната форма, под която </w:t>
      </w:r>
      <w:r w:rsidR="0086341C" w:rsidRPr="004D7D41">
        <w:rPr>
          <w:rStyle w:val="ala62"/>
          <w:rFonts w:ascii="Verdana" w:hAnsi="Verdana" w:cs="Tahoma"/>
          <w:sz w:val="20"/>
          <w:szCs w:val="20"/>
          <w:lang w:val="bg-BG"/>
        </w:rPr>
        <w:t xml:space="preserve">участникът </w:t>
      </w:r>
      <w:r w:rsidRPr="004D7D41">
        <w:rPr>
          <w:rStyle w:val="ala62"/>
          <w:rFonts w:ascii="Verdana" w:hAnsi="Verdana" w:cs="Tahoma"/>
          <w:sz w:val="20"/>
          <w:szCs w:val="20"/>
          <w:lang w:val="bg-BG"/>
        </w:rPr>
        <w:t xml:space="preserve">осъществява дейността си, както </w:t>
      </w:r>
      <w:r w:rsidRPr="004D7D41">
        <w:rPr>
          <w:rStyle w:val="ala62"/>
          <w:rFonts w:ascii="Verdana" w:hAnsi="Verdana" w:cs="Tahoma"/>
          <w:b/>
          <w:sz w:val="20"/>
          <w:szCs w:val="20"/>
          <w:lang w:val="bg-BG"/>
        </w:rPr>
        <w:t>и списък на всички задължени лица по смисъла на чл.54, ал.2 и чл.55, ал.3 от ЗОП</w:t>
      </w:r>
      <w:r w:rsidRPr="004D7D41">
        <w:rPr>
          <w:rStyle w:val="ala62"/>
          <w:rFonts w:ascii="Verdana" w:hAnsi="Verdana" w:cs="Tahoma"/>
          <w:sz w:val="20"/>
          <w:szCs w:val="20"/>
          <w:lang w:val="bg-BG"/>
        </w:rPr>
        <w:t>, независимо от наименованието на органите, в които участват, или длъжностите, които заемат</w:t>
      </w:r>
      <w:r w:rsidR="00AD6516" w:rsidRPr="004D7D41">
        <w:rPr>
          <w:rStyle w:val="ala62"/>
          <w:rFonts w:ascii="Verdana" w:hAnsi="Verdana" w:cs="Tahoma"/>
          <w:sz w:val="20"/>
          <w:szCs w:val="20"/>
          <w:lang w:val="bg-BG"/>
        </w:rPr>
        <w:t xml:space="preserve"> (по образец)</w:t>
      </w:r>
      <w:r w:rsidRPr="004D7D41">
        <w:rPr>
          <w:rStyle w:val="ala62"/>
          <w:rFonts w:ascii="Verdana" w:hAnsi="Verdana" w:cs="Tahoma"/>
          <w:sz w:val="20"/>
          <w:szCs w:val="20"/>
          <w:lang w:val="bg-BG"/>
        </w:rPr>
        <w:t xml:space="preserve">; </w:t>
      </w:r>
    </w:p>
    <w:p w14:paraId="0F49AB96" w14:textId="6392597B" w:rsidR="00CB3F4D" w:rsidRPr="004D7D41" w:rsidRDefault="00CB3F4D" w:rsidP="00154325">
      <w:pPr>
        <w:autoSpaceDE w:val="0"/>
        <w:autoSpaceDN w:val="0"/>
        <w:adjustRightInd w:val="0"/>
        <w:spacing w:before="120" w:after="120"/>
        <w:ind w:firstLine="708"/>
        <w:jc w:val="both"/>
        <w:rPr>
          <w:rStyle w:val="ala33"/>
          <w:rFonts w:ascii="Verdana" w:hAnsi="Verdana" w:cs="Tahoma"/>
          <w:i/>
          <w:sz w:val="20"/>
          <w:szCs w:val="20"/>
          <w:lang w:val="bg-BG"/>
        </w:rPr>
      </w:pPr>
      <w:r w:rsidRPr="004D7D41">
        <w:rPr>
          <w:rStyle w:val="ala33"/>
          <w:rFonts w:ascii="Verdana" w:hAnsi="Verdana" w:cs="Tahoma"/>
          <w:i/>
          <w:sz w:val="20"/>
          <w:szCs w:val="20"/>
          <w:lang w:val="bg-BG"/>
        </w:rPr>
        <w:t xml:space="preserve">Информацията се подписва от законния представител на </w:t>
      </w:r>
      <w:r w:rsidR="005B39C5" w:rsidRPr="004D7D41">
        <w:rPr>
          <w:rStyle w:val="ala33"/>
          <w:rFonts w:ascii="Verdana" w:hAnsi="Verdana" w:cs="Tahoma"/>
          <w:i/>
          <w:sz w:val="20"/>
          <w:szCs w:val="20"/>
          <w:lang w:val="bg-BG"/>
        </w:rPr>
        <w:t xml:space="preserve">участника </w:t>
      </w:r>
      <w:r w:rsidRPr="004D7D41">
        <w:rPr>
          <w:rStyle w:val="ala33"/>
          <w:rFonts w:ascii="Verdana" w:hAnsi="Verdana" w:cs="Tahoma"/>
          <w:i/>
          <w:sz w:val="20"/>
          <w:szCs w:val="20"/>
          <w:lang w:val="bg-BG"/>
        </w:rPr>
        <w:t>или от надлежно упълномощено лице.</w:t>
      </w:r>
    </w:p>
    <w:p w14:paraId="0F49AB97" w14:textId="007FC191" w:rsidR="00CB3F4D" w:rsidRPr="004D7D41" w:rsidRDefault="00CB3F4D" w:rsidP="00154325">
      <w:pPr>
        <w:autoSpaceDE w:val="0"/>
        <w:autoSpaceDN w:val="0"/>
        <w:adjustRightInd w:val="0"/>
        <w:spacing w:before="120" w:after="120"/>
        <w:ind w:firstLine="708"/>
        <w:jc w:val="both"/>
        <w:rPr>
          <w:rStyle w:val="ala62"/>
          <w:rFonts w:ascii="Verdana" w:hAnsi="Verdana" w:cs="Tahoma"/>
          <w:i/>
          <w:sz w:val="20"/>
          <w:szCs w:val="20"/>
          <w:lang w:val="bg-BG"/>
        </w:rPr>
      </w:pPr>
      <w:r w:rsidRPr="004D7D41">
        <w:rPr>
          <w:rStyle w:val="ala33"/>
          <w:rFonts w:ascii="Verdana" w:hAnsi="Verdana" w:cs="Tahoma"/>
          <w:i/>
          <w:sz w:val="20"/>
          <w:szCs w:val="20"/>
          <w:lang w:val="bg-BG"/>
        </w:rPr>
        <w:t xml:space="preserve">Задължените лица по смисъла на чл.54, ал.2 и чл.55, ал.3 от ЗОП са лицата, които представляват </w:t>
      </w:r>
      <w:r w:rsidR="00AE6315" w:rsidRPr="004D7D41">
        <w:rPr>
          <w:rStyle w:val="ala33"/>
          <w:rFonts w:ascii="Verdana" w:hAnsi="Verdana" w:cs="Tahoma"/>
          <w:i/>
          <w:sz w:val="20"/>
          <w:szCs w:val="20"/>
          <w:lang w:val="bg-BG"/>
        </w:rPr>
        <w:t>участника</w:t>
      </w:r>
      <w:r w:rsidRPr="004D7D41">
        <w:rPr>
          <w:rStyle w:val="ala33"/>
          <w:rFonts w:ascii="Verdana" w:hAnsi="Verdana" w:cs="Tahoma"/>
          <w:i/>
          <w:sz w:val="20"/>
          <w:szCs w:val="20"/>
          <w:lang w:val="bg-BG"/>
        </w:rPr>
        <w:t>,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0F49AB98" w14:textId="40319125" w:rsidR="00CB3F4D" w:rsidRPr="004D7D41" w:rsidRDefault="00CB3F4D" w:rsidP="00154325">
      <w:pPr>
        <w:autoSpaceDE w:val="0"/>
        <w:autoSpaceDN w:val="0"/>
        <w:adjustRightInd w:val="0"/>
        <w:spacing w:before="120" w:after="120"/>
        <w:ind w:firstLine="708"/>
        <w:jc w:val="both"/>
        <w:rPr>
          <w:rStyle w:val="ala33"/>
          <w:rFonts w:ascii="Verdana" w:hAnsi="Verdana" w:cs="Tahoma"/>
          <w:i/>
          <w:sz w:val="20"/>
          <w:szCs w:val="20"/>
          <w:lang w:val="bg-BG"/>
        </w:rPr>
      </w:pPr>
      <w:r w:rsidRPr="004D7D41">
        <w:rPr>
          <w:rStyle w:val="ala33"/>
          <w:rFonts w:ascii="Verdana" w:hAnsi="Verdana" w:cs="Tahoma"/>
          <w:i/>
          <w:sz w:val="20"/>
          <w:szCs w:val="20"/>
          <w:lang w:val="bg-BG"/>
        </w:rPr>
        <w:t xml:space="preserve">В случай че </w:t>
      </w:r>
      <w:r w:rsidR="0013520A" w:rsidRPr="004D7D41">
        <w:rPr>
          <w:rStyle w:val="ala33"/>
          <w:rFonts w:ascii="Verdana" w:hAnsi="Verdana" w:cs="Tahoma"/>
          <w:i/>
          <w:sz w:val="20"/>
          <w:szCs w:val="20"/>
          <w:lang w:val="bg-BG"/>
        </w:rPr>
        <w:t xml:space="preserve">участникът </w:t>
      </w:r>
      <w:r w:rsidRPr="004D7D41">
        <w:rPr>
          <w:rStyle w:val="ala33"/>
          <w:rFonts w:ascii="Verdana" w:hAnsi="Verdana" w:cs="Tahoma"/>
          <w:i/>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4D7D41" w:rsidRDefault="00CB3F4D" w:rsidP="00154325">
      <w:pPr>
        <w:autoSpaceDE w:val="0"/>
        <w:autoSpaceDN w:val="0"/>
        <w:adjustRightInd w:val="0"/>
        <w:spacing w:before="120" w:after="120"/>
        <w:ind w:firstLine="708"/>
        <w:jc w:val="both"/>
        <w:rPr>
          <w:rStyle w:val="ala33"/>
          <w:rFonts w:ascii="Verdana" w:hAnsi="Verdana" w:cs="Tahoma"/>
          <w:i/>
          <w:sz w:val="20"/>
          <w:szCs w:val="20"/>
          <w:lang w:val="bg-BG"/>
        </w:rPr>
      </w:pPr>
      <w:r w:rsidRPr="004D7D41">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4D7D41" w:rsidRDefault="00CB3F4D" w:rsidP="008276E7">
      <w:pPr>
        <w:numPr>
          <w:ilvl w:val="1"/>
          <w:numId w:val="36"/>
        </w:numPr>
        <w:spacing w:before="120" w:after="120"/>
        <w:ind w:left="993" w:hanging="709"/>
        <w:jc w:val="both"/>
        <w:rPr>
          <w:rFonts w:ascii="Verdana" w:hAnsi="Verdana"/>
          <w:sz w:val="20"/>
          <w:szCs w:val="20"/>
          <w:lang w:val="bg-BG" w:eastAsia="bg-BG"/>
        </w:rPr>
      </w:pPr>
      <w:r w:rsidRPr="004D7D41">
        <w:rPr>
          <w:rFonts w:ascii="Verdana" w:hAnsi="Verdana"/>
          <w:sz w:val="20"/>
          <w:szCs w:val="20"/>
          <w:lang w:val="bg-BG"/>
        </w:rPr>
        <w:t>Документи</w:t>
      </w:r>
      <w:r w:rsidRPr="004D7D4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E" w14:textId="5B90BC36" w:rsidR="00CB3F4D" w:rsidRPr="004D7D41" w:rsidRDefault="00CB3F4D" w:rsidP="008276E7">
      <w:pPr>
        <w:numPr>
          <w:ilvl w:val="1"/>
          <w:numId w:val="36"/>
        </w:numPr>
        <w:spacing w:before="120" w:after="120"/>
        <w:ind w:left="993" w:hanging="709"/>
        <w:jc w:val="both"/>
        <w:rPr>
          <w:rFonts w:ascii="Verdana" w:hAnsi="Verdana"/>
          <w:sz w:val="20"/>
          <w:szCs w:val="20"/>
          <w:lang w:val="bg-BG" w:eastAsia="bg-BG"/>
        </w:rPr>
      </w:pPr>
      <w:r w:rsidRPr="004D7D41">
        <w:rPr>
          <w:rFonts w:ascii="Verdana" w:hAnsi="Verdana"/>
          <w:sz w:val="20"/>
          <w:szCs w:val="20"/>
          <w:lang w:val="bg-BG" w:eastAsia="bg-BG"/>
        </w:rPr>
        <w:lastRenderedPageBreak/>
        <w:t xml:space="preserve">В случай че </w:t>
      </w:r>
      <w:r w:rsidR="004B65D6" w:rsidRPr="004D7D41">
        <w:rPr>
          <w:rFonts w:ascii="Verdana" w:hAnsi="Verdana"/>
          <w:sz w:val="20"/>
          <w:szCs w:val="20"/>
          <w:lang w:val="bg-BG" w:eastAsia="bg-BG"/>
        </w:rPr>
        <w:t xml:space="preserve">участникът </w:t>
      </w:r>
      <w:r w:rsidRPr="004D7D41">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4D7D41" w:rsidRDefault="00CB3F4D" w:rsidP="00D92792">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4D7D41">
        <w:rPr>
          <w:rFonts w:ascii="Verdana" w:hAnsi="Verdana"/>
          <w:sz w:val="20"/>
          <w:szCs w:val="20"/>
          <w:lang w:val="bg-BG" w:eastAsia="bg-BG"/>
        </w:rPr>
        <w:t>правата и задълженията на участниците в обединението;</w:t>
      </w:r>
    </w:p>
    <w:p w14:paraId="0F49ABA0" w14:textId="77777777" w:rsidR="00CB3F4D" w:rsidRPr="004D7D41" w:rsidRDefault="00CB3F4D" w:rsidP="00D92792">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4D7D41">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4D7D41" w:rsidRDefault="00CB3F4D" w:rsidP="00D92792">
      <w:pPr>
        <w:pStyle w:val="ListParagraph"/>
        <w:numPr>
          <w:ilvl w:val="0"/>
          <w:numId w:val="13"/>
        </w:numPr>
        <w:spacing w:before="120" w:after="120"/>
        <w:contextualSpacing w:val="0"/>
        <w:jc w:val="both"/>
        <w:textAlignment w:val="center"/>
        <w:rPr>
          <w:rFonts w:ascii="Verdana" w:hAnsi="Verdana" w:cs="Tahoma"/>
          <w:sz w:val="20"/>
          <w:szCs w:val="20"/>
          <w:lang w:val="bg-BG"/>
        </w:rPr>
      </w:pPr>
      <w:r w:rsidRPr="004D7D41">
        <w:rPr>
          <w:rFonts w:ascii="Verdana" w:hAnsi="Verdana"/>
          <w:sz w:val="20"/>
          <w:szCs w:val="20"/>
          <w:lang w:val="bg-BG" w:eastAsia="bg-BG"/>
        </w:rPr>
        <w:t>дейностите, които ще изпълнява всеки член на обединението.</w:t>
      </w:r>
      <w:r w:rsidRPr="004D7D41">
        <w:rPr>
          <w:rFonts w:ascii="Verdana" w:hAnsi="Verdana" w:cs="Tahoma"/>
          <w:sz w:val="20"/>
          <w:szCs w:val="20"/>
          <w:lang w:val="bg-BG"/>
        </w:rPr>
        <w:t xml:space="preserve"> </w:t>
      </w:r>
    </w:p>
    <w:p w14:paraId="0F49ABA2" w14:textId="77777777" w:rsidR="00CB3F4D" w:rsidRPr="004D7D41" w:rsidRDefault="00CB3F4D" w:rsidP="00154325">
      <w:pPr>
        <w:autoSpaceDE w:val="0"/>
        <w:autoSpaceDN w:val="0"/>
        <w:adjustRightInd w:val="0"/>
        <w:spacing w:before="120" w:after="120"/>
        <w:ind w:firstLine="708"/>
        <w:jc w:val="both"/>
        <w:rPr>
          <w:rFonts w:ascii="Verdana" w:hAnsi="Verdana"/>
          <w:sz w:val="20"/>
          <w:szCs w:val="20"/>
          <w:lang w:val="bg-BG" w:eastAsia="bg-BG"/>
        </w:rPr>
      </w:pPr>
      <w:r w:rsidRPr="004D7D4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4D7D41">
        <w:rPr>
          <w:rFonts w:ascii="Verdana" w:hAnsi="Verdana"/>
          <w:b/>
          <w:sz w:val="20"/>
          <w:szCs w:val="20"/>
          <w:lang w:val="bg-BG" w:eastAsia="bg-BG"/>
        </w:rPr>
        <w:t>солидарна отговорност</w:t>
      </w:r>
      <w:r w:rsidRPr="004D7D4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2266F3" w14:textId="3CAF50ED" w:rsidR="0069041A" w:rsidRPr="004D7D41" w:rsidRDefault="0069041A" w:rsidP="008276E7">
      <w:pPr>
        <w:numPr>
          <w:ilvl w:val="1"/>
          <w:numId w:val="36"/>
        </w:numPr>
        <w:spacing w:before="120" w:after="120"/>
        <w:ind w:left="993" w:hanging="709"/>
        <w:jc w:val="both"/>
        <w:rPr>
          <w:rFonts w:ascii="Verdana" w:hAnsi="Verdana"/>
          <w:sz w:val="20"/>
          <w:szCs w:val="20"/>
          <w:lang w:val="bg-BG"/>
        </w:rPr>
      </w:pPr>
      <w:r w:rsidRPr="004D7D41">
        <w:rPr>
          <w:rFonts w:ascii="Verdana" w:hAnsi="Verdana"/>
          <w:b/>
          <w:sz w:val="20"/>
          <w:szCs w:val="20"/>
          <w:lang w:val="bg-BG"/>
        </w:rPr>
        <w:t>Техническо предложение</w:t>
      </w:r>
      <w:r w:rsidRPr="004D7D41">
        <w:rPr>
          <w:rFonts w:ascii="Verdana" w:hAnsi="Verdana"/>
          <w:sz w:val="20"/>
          <w:szCs w:val="20"/>
          <w:lang w:val="bg-BG"/>
        </w:rPr>
        <w:t xml:space="preserve">, в което участникът </w:t>
      </w:r>
      <w:r w:rsidRPr="004D7D41">
        <w:rPr>
          <w:rFonts w:ascii="Verdana" w:hAnsi="Verdana"/>
          <w:b/>
          <w:sz w:val="20"/>
          <w:szCs w:val="20"/>
          <w:lang w:val="bg-BG"/>
        </w:rPr>
        <w:t>не</w:t>
      </w:r>
      <w:r w:rsidRPr="004D7D41">
        <w:rPr>
          <w:rFonts w:ascii="Verdana" w:hAnsi="Verdana"/>
          <w:sz w:val="20"/>
          <w:szCs w:val="20"/>
          <w:lang w:val="bg-BG"/>
        </w:rPr>
        <w:t xml:space="preserve"> следва да посочва цени. </w:t>
      </w:r>
    </w:p>
    <w:p w14:paraId="2CC069BE" w14:textId="2FF15602" w:rsidR="00020EE5" w:rsidRPr="004D7D41" w:rsidRDefault="00020EE5" w:rsidP="00154325">
      <w:pPr>
        <w:spacing w:before="120" w:after="120"/>
        <w:ind w:left="993"/>
        <w:jc w:val="both"/>
        <w:rPr>
          <w:rFonts w:ascii="Verdana" w:hAnsi="Verdana"/>
          <w:sz w:val="20"/>
          <w:szCs w:val="20"/>
          <w:lang w:val="bg-BG"/>
        </w:rPr>
      </w:pPr>
      <w:r w:rsidRPr="004D7D41">
        <w:rPr>
          <w:rFonts w:ascii="Verdana" w:hAnsi="Verdana"/>
          <w:bCs/>
          <w:sz w:val="20"/>
          <w:szCs w:val="20"/>
          <w:lang w:val="bg-BG"/>
        </w:rPr>
        <w:t>Техническото предложение следва да  съдържа:</w:t>
      </w:r>
    </w:p>
    <w:p w14:paraId="3D3A6A4B" w14:textId="77777777" w:rsidR="0069041A" w:rsidRPr="004D7D41" w:rsidRDefault="0069041A"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50A723A9" w14:textId="77777777" w:rsidR="0069041A" w:rsidRPr="004D7D41" w:rsidRDefault="0069041A"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Декларация за съгласие с клаузите на приложения проект на договор </w:t>
      </w:r>
      <w:r w:rsidRPr="004D7D41">
        <w:rPr>
          <w:rFonts w:ascii="Verdana" w:hAnsi="Verdana"/>
          <w:bCs/>
          <w:sz w:val="20"/>
          <w:szCs w:val="20"/>
          <w:lang w:val="bg-BG"/>
        </w:rPr>
        <w:t>(по образец)</w:t>
      </w:r>
      <w:r w:rsidRPr="004D7D41">
        <w:rPr>
          <w:rFonts w:ascii="Verdana" w:hAnsi="Verdana" w:cs="Tahoma"/>
          <w:sz w:val="20"/>
          <w:szCs w:val="20"/>
          <w:lang w:val="bg-BG"/>
        </w:rPr>
        <w:t xml:space="preserve">. </w:t>
      </w:r>
    </w:p>
    <w:p w14:paraId="370FF877" w14:textId="77777777" w:rsidR="0069041A" w:rsidRPr="004D7D41" w:rsidRDefault="0069041A" w:rsidP="008276E7">
      <w:pPr>
        <w:pStyle w:val="ListParagraph"/>
        <w:numPr>
          <w:ilvl w:val="2"/>
          <w:numId w:val="36"/>
        </w:numPr>
        <w:spacing w:before="120" w:after="120"/>
        <w:ind w:left="1701" w:hanging="992"/>
        <w:contextualSpacing w:val="0"/>
        <w:jc w:val="both"/>
        <w:rPr>
          <w:rFonts w:ascii="Verdana" w:hAnsi="Verdana" w:cs="Arial"/>
          <w:sz w:val="20"/>
          <w:szCs w:val="20"/>
          <w:lang w:val="bg-BG"/>
        </w:rPr>
      </w:pPr>
      <w:r w:rsidRPr="004D7D41">
        <w:rPr>
          <w:rFonts w:ascii="Verdana" w:hAnsi="Verdana" w:cs="Tahoma"/>
          <w:sz w:val="20"/>
          <w:szCs w:val="20"/>
          <w:lang w:val="bg-BG"/>
        </w:rPr>
        <w:t xml:space="preserve">Декларация за срока на валидност на офертата </w:t>
      </w:r>
      <w:r w:rsidRPr="004D7D41">
        <w:rPr>
          <w:rFonts w:ascii="Verdana" w:hAnsi="Verdana"/>
          <w:bCs/>
          <w:sz w:val="20"/>
          <w:szCs w:val="20"/>
          <w:lang w:val="bg-BG"/>
        </w:rPr>
        <w:t>(по образец)</w:t>
      </w:r>
      <w:r w:rsidRPr="004D7D41">
        <w:rPr>
          <w:rFonts w:ascii="Verdana" w:hAnsi="Verdana" w:cs="Tahoma"/>
          <w:sz w:val="20"/>
          <w:szCs w:val="20"/>
          <w:lang w:val="bg-BG"/>
        </w:rPr>
        <w:t xml:space="preserve">. </w:t>
      </w:r>
      <w:r w:rsidRPr="004D7D41">
        <w:rPr>
          <w:rFonts w:ascii="Verdana" w:hAnsi="Verdana" w:cs="Arial"/>
          <w:sz w:val="20"/>
          <w:szCs w:val="20"/>
          <w:lang w:val="bg-BG"/>
        </w:rPr>
        <w:t xml:space="preserve">Офертите трябва да са със </w:t>
      </w:r>
      <w:r w:rsidRPr="004D7D41">
        <w:rPr>
          <w:rFonts w:ascii="Verdana" w:hAnsi="Verdana" w:cs="Arial"/>
          <w:b/>
          <w:sz w:val="20"/>
          <w:szCs w:val="20"/>
          <w:lang w:val="bg-BG"/>
        </w:rPr>
        <w:t>срок на валидност</w:t>
      </w:r>
      <w:r w:rsidRPr="004D7D41">
        <w:rPr>
          <w:rFonts w:ascii="Verdana" w:hAnsi="Verdana" w:cs="Arial"/>
          <w:sz w:val="20"/>
          <w:szCs w:val="20"/>
          <w:lang w:val="bg-BG"/>
        </w:rPr>
        <w:t xml:space="preserve"> </w:t>
      </w:r>
      <w:r w:rsidRPr="004D7D41">
        <w:rPr>
          <w:rFonts w:ascii="Verdana" w:hAnsi="Verdana" w:cs="Arial"/>
          <w:b/>
          <w:sz w:val="20"/>
          <w:szCs w:val="20"/>
          <w:lang w:val="bg-BG"/>
        </w:rPr>
        <w:t>най-малко 5 месеца</w:t>
      </w:r>
      <w:r w:rsidRPr="004D7D41">
        <w:rPr>
          <w:rFonts w:ascii="Verdana" w:hAnsi="Verdana" w:cs="Arial"/>
          <w:sz w:val="20"/>
          <w:szCs w:val="20"/>
          <w:lang w:val="bg-BG"/>
        </w:rPr>
        <w:t>, считано</w:t>
      </w:r>
      <w:r w:rsidRPr="004D7D41">
        <w:rPr>
          <w:rFonts w:ascii="Verdana" w:hAnsi="Verdana" w:cs="Arial"/>
          <w:b/>
          <w:sz w:val="20"/>
          <w:szCs w:val="20"/>
          <w:lang w:val="bg-BG"/>
        </w:rPr>
        <w:t xml:space="preserve"> </w:t>
      </w:r>
      <w:r w:rsidRPr="004D7D41">
        <w:rPr>
          <w:rFonts w:ascii="Verdana" w:hAnsi="Verdana" w:cs="Arial"/>
          <w:sz w:val="20"/>
          <w:szCs w:val="20"/>
          <w:lang w:val="bg-BG"/>
        </w:rPr>
        <w:t>от датата, определена за краен срок за получаване на офертите.</w:t>
      </w:r>
    </w:p>
    <w:p w14:paraId="05B5D7D6" w14:textId="23A956E4" w:rsidR="00CD10F2" w:rsidRPr="004D7D41" w:rsidRDefault="00CD10F2"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b/>
          <w:sz w:val="20"/>
          <w:szCs w:val="20"/>
          <w:lang w:val="bg-BG"/>
        </w:rPr>
        <w:t>Техническо предложение</w:t>
      </w:r>
      <w:r w:rsidRPr="004D7D41">
        <w:rPr>
          <w:rFonts w:ascii="Verdana" w:hAnsi="Verdana" w:cs="Tahoma"/>
          <w:sz w:val="20"/>
          <w:szCs w:val="20"/>
          <w:lang w:val="bg-BG"/>
        </w:rPr>
        <w:t xml:space="preserve">, което да включва най-малко следното: </w:t>
      </w:r>
    </w:p>
    <w:p w14:paraId="57B2192E" w14:textId="77777777" w:rsidR="00E70291" w:rsidRPr="004D7D41" w:rsidRDefault="00CD10F2"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Програма за изпълнение на поръчката с включен линеен график за изпълнение на</w:t>
      </w:r>
      <w:r w:rsidR="00E70291" w:rsidRPr="004D7D41">
        <w:rPr>
          <w:rFonts w:ascii="Verdana" w:hAnsi="Verdana" w:cs="Arial"/>
          <w:sz w:val="20"/>
          <w:szCs w:val="20"/>
          <w:lang w:val="bg-BG"/>
        </w:rPr>
        <w:t xml:space="preserve"> проектирането и строителството.</w:t>
      </w:r>
    </w:p>
    <w:p w14:paraId="41713489" w14:textId="667CD1E6" w:rsidR="00CD10F2" w:rsidRPr="004D7D41" w:rsidRDefault="00CD10F2"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План за организация и изпълнение на строит</w:t>
      </w:r>
      <w:r w:rsidR="00E70291" w:rsidRPr="004D7D41">
        <w:rPr>
          <w:rFonts w:ascii="Verdana" w:hAnsi="Verdana" w:cs="Arial"/>
          <w:sz w:val="20"/>
          <w:szCs w:val="20"/>
          <w:lang w:val="bg-BG"/>
        </w:rPr>
        <w:t>елно-монтажните работи.</w:t>
      </w:r>
    </w:p>
    <w:p w14:paraId="2EF952A6" w14:textId="66DBEE28" w:rsidR="00CD10F2" w:rsidRPr="004D7D41" w:rsidRDefault="00CD10F2"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Пълно описание на предлаганите от Участника материали и оборудване, със съответните им технически характеристики, посо</w:t>
      </w:r>
      <w:r w:rsidR="00E70291" w:rsidRPr="004D7D41">
        <w:rPr>
          <w:rFonts w:ascii="Verdana" w:hAnsi="Verdana" w:cs="Arial"/>
          <w:sz w:val="20"/>
          <w:szCs w:val="20"/>
          <w:lang w:val="bg-BG"/>
        </w:rPr>
        <w:t>чен производител, марка и модел.</w:t>
      </w:r>
    </w:p>
    <w:p w14:paraId="2DE46CD8" w14:textId="1842C446" w:rsidR="00CD10F2" w:rsidRPr="004D7D41" w:rsidRDefault="0007535D"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D6666B">
        <w:rPr>
          <w:rFonts w:ascii="Verdana" w:eastAsiaTheme="minorHAnsi" w:hAnsi="Verdana" w:cstheme="minorBidi"/>
          <w:sz w:val="20"/>
          <w:szCs w:val="20"/>
          <w:lang w:val="bg-BG"/>
        </w:rPr>
        <w:t xml:space="preserve">Анализ на ефективността на механичното разбъркване, възможността за отлагане на седименти по дъното, възможността за образуване на пяна и разход на електроенергия. Представения анализ да бъде направен въз основа на </w:t>
      </w:r>
      <w:r>
        <w:rPr>
          <w:rFonts w:ascii="Verdana" w:hAnsi="Verdana" w:cs="Arial"/>
          <w:sz w:val="20"/>
          <w:szCs w:val="20"/>
          <w:lang w:val="bg-BG"/>
        </w:rPr>
        <w:t>ц</w:t>
      </w:r>
      <w:r w:rsidR="00CD10F2" w:rsidRPr="004D7D41">
        <w:rPr>
          <w:rFonts w:ascii="Verdana" w:hAnsi="Verdana" w:cs="Arial"/>
          <w:sz w:val="20"/>
          <w:szCs w:val="20"/>
          <w:lang w:val="bg-BG"/>
        </w:rPr>
        <w:t xml:space="preserve">ифров хидродинамичен симулационен модел на предложената система за разбъркване и хомогенизиране на утайката в новото съоръжение. </w:t>
      </w:r>
    </w:p>
    <w:p w14:paraId="6CDFFAED" w14:textId="1424BB1D" w:rsidR="00CD10F2" w:rsidRPr="004D7D41" w:rsidRDefault="00CD10F2"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План и Разрези на метантанка и обслужваща сграда</w:t>
      </w:r>
      <w:r w:rsidR="00D92792">
        <w:rPr>
          <w:rFonts w:ascii="Verdana" w:hAnsi="Verdana" w:cs="Arial"/>
          <w:sz w:val="20"/>
          <w:szCs w:val="20"/>
          <w:lang w:val="bg-BG"/>
        </w:rPr>
        <w:t xml:space="preserve"> </w:t>
      </w:r>
      <w:r w:rsidR="00B76589">
        <w:rPr>
          <w:rFonts w:ascii="Verdana" w:hAnsi="Verdana" w:cs="Arial"/>
          <w:sz w:val="20"/>
          <w:szCs w:val="20"/>
          <w:lang w:val="bg-BG"/>
        </w:rPr>
        <w:t>с</w:t>
      </w:r>
      <w:r w:rsidR="00D92792">
        <w:rPr>
          <w:rFonts w:ascii="Verdana" w:hAnsi="Verdana" w:cs="Arial"/>
          <w:sz w:val="20"/>
          <w:szCs w:val="20"/>
          <w:lang w:val="bg-BG"/>
        </w:rPr>
        <w:t xml:space="preserve"> машините и оборудването</w:t>
      </w:r>
      <w:r w:rsidR="00E70291" w:rsidRPr="004D7D41">
        <w:rPr>
          <w:rFonts w:ascii="Verdana" w:hAnsi="Verdana" w:cs="Arial"/>
          <w:sz w:val="20"/>
          <w:szCs w:val="20"/>
          <w:lang w:val="bg-BG"/>
        </w:rPr>
        <w:t>.</w:t>
      </w:r>
    </w:p>
    <w:p w14:paraId="67AA4943" w14:textId="3EAB7D24" w:rsidR="00CD10F2" w:rsidRPr="004D7D41" w:rsidRDefault="00CD10F2"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Процесна диаграма на вход</w:t>
      </w:r>
      <w:r w:rsidR="00E70291" w:rsidRPr="004D7D41">
        <w:rPr>
          <w:rFonts w:ascii="Verdana" w:hAnsi="Verdana" w:cs="Arial"/>
          <w:sz w:val="20"/>
          <w:szCs w:val="20"/>
          <w:lang w:val="bg-BG"/>
        </w:rPr>
        <w:t>я</w:t>
      </w:r>
      <w:r w:rsidRPr="004D7D41">
        <w:rPr>
          <w:rFonts w:ascii="Verdana" w:hAnsi="Verdana" w:cs="Arial"/>
          <w:sz w:val="20"/>
          <w:szCs w:val="20"/>
          <w:lang w:val="bg-BG"/>
        </w:rPr>
        <w:t>щи и изходящи потоци</w:t>
      </w:r>
      <w:r w:rsidR="00E70291" w:rsidRPr="004D7D41">
        <w:rPr>
          <w:rFonts w:ascii="Verdana" w:hAnsi="Verdana" w:cs="Arial"/>
          <w:sz w:val="20"/>
          <w:szCs w:val="20"/>
          <w:lang w:val="bg-BG"/>
        </w:rPr>
        <w:t>.</w:t>
      </w:r>
    </w:p>
    <w:p w14:paraId="4DAE9089" w14:textId="6D28622D" w:rsidR="007A48FB" w:rsidRPr="004D7D41" w:rsidRDefault="007A48FB" w:rsidP="008276E7">
      <w:pPr>
        <w:pStyle w:val="ListParagraph"/>
        <w:numPr>
          <w:ilvl w:val="3"/>
          <w:numId w:val="36"/>
        </w:numPr>
        <w:spacing w:before="120" w:after="120"/>
        <w:ind w:left="2552" w:hanging="1134"/>
        <w:contextualSpacing w:val="0"/>
        <w:jc w:val="both"/>
        <w:rPr>
          <w:rFonts w:ascii="Verdana" w:hAnsi="Verdana" w:cs="Arial"/>
          <w:sz w:val="20"/>
          <w:szCs w:val="20"/>
          <w:lang w:val="bg-BG"/>
        </w:rPr>
      </w:pPr>
      <w:r w:rsidRPr="004D7D41">
        <w:rPr>
          <w:rFonts w:ascii="Verdana" w:hAnsi="Verdana" w:cs="Arial"/>
          <w:sz w:val="20"/>
          <w:szCs w:val="20"/>
          <w:lang w:val="bg-BG"/>
        </w:rPr>
        <w:t>Попълнена таблица „Срокове за изпълнение и гаранционен срок“ (по образец) от Раздел А: Техническо задание предмет на договора.</w:t>
      </w:r>
    </w:p>
    <w:p w14:paraId="0AC9703A" w14:textId="77777777" w:rsidR="00CD10F2" w:rsidRDefault="00CD10F2" w:rsidP="00154325">
      <w:pPr>
        <w:spacing w:before="120" w:after="120"/>
        <w:ind w:left="1418"/>
        <w:jc w:val="both"/>
        <w:rPr>
          <w:rFonts w:ascii="Verdana" w:hAnsi="Verdana" w:cs="Arial"/>
          <w:i/>
          <w:sz w:val="20"/>
          <w:szCs w:val="20"/>
          <w:lang w:val="bg-BG"/>
        </w:rPr>
      </w:pPr>
      <w:r w:rsidRPr="004D7D41">
        <w:rPr>
          <w:rFonts w:ascii="Verdana" w:hAnsi="Verdana" w:cs="Arial"/>
          <w:i/>
          <w:sz w:val="20"/>
          <w:szCs w:val="20"/>
          <w:lang w:val="bg-BG"/>
        </w:rPr>
        <w:t>Техническото предложение не трябва да бъде препис на Техническото задание, а да съдържа мероприятия, дейности и методи, които Изпълнителя предвижда да изпълни, за да удовлетвори заложените изисквания.</w:t>
      </w:r>
    </w:p>
    <w:p w14:paraId="420F3AEE" w14:textId="77777777" w:rsidR="00713176" w:rsidRPr="004D7D41" w:rsidRDefault="00713176" w:rsidP="00154325">
      <w:pPr>
        <w:spacing w:before="120" w:after="120"/>
        <w:ind w:left="1418"/>
        <w:jc w:val="both"/>
        <w:rPr>
          <w:rFonts w:ascii="Verdana" w:hAnsi="Verdana" w:cs="Arial"/>
          <w:i/>
          <w:sz w:val="20"/>
          <w:szCs w:val="20"/>
          <w:lang w:val="bg-BG"/>
        </w:rPr>
      </w:pPr>
    </w:p>
    <w:p w14:paraId="6E75B667" w14:textId="77777777" w:rsidR="00CD04B0" w:rsidRPr="004D7D41" w:rsidRDefault="00CD04B0" w:rsidP="008276E7">
      <w:pPr>
        <w:pStyle w:val="ListParagraph"/>
        <w:numPr>
          <w:ilvl w:val="2"/>
          <w:numId w:val="36"/>
        </w:numPr>
        <w:spacing w:before="120" w:after="120"/>
        <w:ind w:left="1701" w:hanging="992"/>
        <w:contextualSpacing w:val="0"/>
        <w:jc w:val="both"/>
        <w:rPr>
          <w:rFonts w:ascii="Verdana" w:hAnsi="Verdana" w:cs="Arial"/>
          <w:sz w:val="20"/>
          <w:szCs w:val="20"/>
          <w:lang w:val="bg-BG"/>
        </w:rPr>
      </w:pPr>
      <w:r w:rsidRPr="004D7D41">
        <w:rPr>
          <w:rFonts w:ascii="Verdana" w:hAnsi="Verdana" w:cs="Arial"/>
          <w:sz w:val="20"/>
          <w:szCs w:val="20"/>
          <w:lang w:val="bg-BG"/>
        </w:rPr>
        <w:lastRenderedPageBreak/>
        <w:t>Декларация за извършен оглед на обекта.</w:t>
      </w:r>
    </w:p>
    <w:p w14:paraId="05D5280C" w14:textId="5608C9E4" w:rsidR="007C745F" w:rsidRPr="004D7D41" w:rsidRDefault="00E70291" w:rsidP="00154325">
      <w:pPr>
        <w:pStyle w:val="ListParagraph"/>
        <w:spacing w:before="120" w:after="120"/>
        <w:ind w:left="1701"/>
        <w:contextualSpacing w:val="0"/>
        <w:jc w:val="both"/>
        <w:rPr>
          <w:rFonts w:ascii="Verdana" w:hAnsi="Verdana" w:cs="Arial"/>
          <w:i/>
          <w:color w:val="FF0000"/>
          <w:sz w:val="20"/>
          <w:szCs w:val="20"/>
          <w:lang w:val="bg-BG"/>
        </w:rPr>
      </w:pPr>
      <w:r w:rsidRPr="004D7D41">
        <w:rPr>
          <w:rFonts w:ascii="Verdana" w:hAnsi="Verdana" w:cs="Arial"/>
          <w:i/>
          <w:sz w:val="20"/>
          <w:szCs w:val="20"/>
          <w:lang w:val="bg-BG"/>
        </w:rPr>
        <w:t xml:space="preserve">Участниците следва да направят задължителен оглед на обекта предмет на обществената поръчка. </w:t>
      </w:r>
    </w:p>
    <w:p w14:paraId="5408FCA9" w14:textId="5D6E0450" w:rsidR="00CD10F2" w:rsidRPr="004D7D41" w:rsidRDefault="00E70291" w:rsidP="00154325">
      <w:pPr>
        <w:pStyle w:val="ListParagraph"/>
        <w:spacing w:before="120" w:after="120"/>
        <w:ind w:left="1701"/>
        <w:contextualSpacing w:val="0"/>
        <w:jc w:val="both"/>
        <w:rPr>
          <w:rFonts w:ascii="Verdana" w:hAnsi="Verdana" w:cs="Arial"/>
          <w:i/>
          <w:sz w:val="20"/>
          <w:szCs w:val="20"/>
          <w:lang w:val="bg-BG"/>
        </w:rPr>
      </w:pPr>
      <w:r w:rsidRPr="004D7D41">
        <w:rPr>
          <w:rFonts w:ascii="Verdana" w:hAnsi="Verdana" w:cs="Arial"/>
          <w:i/>
          <w:sz w:val="20"/>
          <w:szCs w:val="20"/>
          <w:lang w:val="bg-BG"/>
        </w:rPr>
        <w:t>Лице за контакт за извършване на огледите - инж. Борис Преславски – тел. 0889 209 710.</w:t>
      </w:r>
    </w:p>
    <w:p w14:paraId="7ABBC08C" w14:textId="09A9EDE7" w:rsidR="0069041A" w:rsidRPr="004D7D41" w:rsidRDefault="0069041A" w:rsidP="008276E7">
      <w:pPr>
        <w:pStyle w:val="ListParagraph"/>
        <w:numPr>
          <w:ilvl w:val="2"/>
          <w:numId w:val="36"/>
        </w:numPr>
        <w:spacing w:before="120" w:after="120"/>
        <w:ind w:left="1701" w:hanging="992"/>
        <w:contextualSpacing w:val="0"/>
        <w:jc w:val="both"/>
        <w:rPr>
          <w:rFonts w:ascii="Verdana" w:hAnsi="Verdana"/>
          <w:bCs/>
          <w:sz w:val="20"/>
          <w:szCs w:val="20"/>
          <w:lang w:val="bg-BG"/>
        </w:rPr>
      </w:pPr>
      <w:r w:rsidRPr="004D7D41">
        <w:rPr>
          <w:rStyle w:val="ala62"/>
          <w:rFonts w:ascii="Verdana" w:hAnsi="Verdana" w:cs="Tahoma"/>
          <w:sz w:val="20"/>
          <w:szCs w:val="20"/>
          <w:lang w:val="bg-BG"/>
        </w:rPr>
        <w:t>Опис</w:t>
      </w:r>
      <w:r w:rsidRPr="004D7D41">
        <w:rPr>
          <w:rFonts w:ascii="Verdana" w:hAnsi="Verdana"/>
          <w:bCs/>
          <w:sz w:val="20"/>
          <w:szCs w:val="20"/>
          <w:lang w:val="bg-BG"/>
        </w:rPr>
        <w:t xml:space="preserve"> на представените документи в офертата (по образец).</w:t>
      </w:r>
    </w:p>
    <w:p w14:paraId="0FD6BA77" w14:textId="33DA62AE" w:rsidR="0069041A" w:rsidRPr="004D7D41" w:rsidRDefault="0069041A" w:rsidP="008276E7">
      <w:pPr>
        <w:numPr>
          <w:ilvl w:val="1"/>
          <w:numId w:val="36"/>
        </w:numPr>
        <w:spacing w:before="120" w:after="120"/>
        <w:ind w:left="993" w:hanging="709"/>
        <w:jc w:val="both"/>
        <w:rPr>
          <w:rFonts w:ascii="Verdana" w:hAnsi="Verdana"/>
          <w:b/>
          <w:bCs/>
          <w:sz w:val="20"/>
          <w:szCs w:val="20"/>
          <w:lang w:val="bg-BG"/>
        </w:rPr>
      </w:pPr>
      <w:r w:rsidRPr="004D7D41">
        <w:rPr>
          <w:rFonts w:ascii="Verdana" w:hAnsi="Verdana"/>
          <w:b/>
          <w:sz w:val="20"/>
          <w:szCs w:val="20"/>
          <w:lang w:val="bg-BG"/>
        </w:rPr>
        <w:t>ОТДЕЛЕН</w:t>
      </w:r>
      <w:r w:rsidRPr="004D7D41">
        <w:rPr>
          <w:rFonts w:ascii="Verdana" w:hAnsi="Verdana"/>
          <w:b/>
          <w:bCs/>
          <w:sz w:val="20"/>
          <w:szCs w:val="20"/>
          <w:lang w:val="bg-BG"/>
        </w:rPr>
        <w:t xml:space="preserve"> запечатан непрозрачен плик „</w:t>
      </w:r>
      <w:r w:rsidRPr="004D7D41">
        <w:rPr>
          <w:rFonts w:ascii="Verdana" w:hAnsi="Verdana" w:cs="Tahoma"/>
          <w:b/>
          <w:sz w:val="20"/>
          <w:szCs w:val="20"/>
          <w:lang w:val="bg-BG"/>
        </w:rPr>
        <w:t>Предлагани ценови параметри</w:t>
      </w:r>
      <w:r w:rsidRPr="004D7D41">
        <w:rPr>
          <w:rFonts w:ascii="Verdana" w:hAnsi="Verdana"/>
          <w:b/>
          <w:bCs/>
          <w:sz w:val="20"/>
          <w:szCs w:val="20"/>
          <w:lang w:val="bg-BG"/>
        </w:rPr>
        <w:t xml:space="preserve">”, </w:t>
      </w:r>
      <w:r w:rsidRPr="004D7D41">
        <w:rPr>
          <w:rFonts w:ascii="Verdana" w:hAnsi="Verdana"/>
          <w:bCs/>
          <w:sz w:val="20"/>
          <w:szCs w:val="20"/>
          <w:lang w:val="bg-BG"/>
        </w:rPr>
        <w:t>който трябва да съдържа</w:t>
      </w:r>
      <w:r w:rsidR="00C77009" w:rsidRPr="004D7D41">
        <w:rPr>
          <w:rFonts w:ascii="Verdana" w:hAnsi="Verdana"/>
          <w:bCs/>
          <w:sz w:val="20"/>
          <w:szCs w:val="20"/>
          <w:lang w:val="bg-BG"/>
        </w:rPr>
        <w:t xml:space="preserve"> ценово предложение</w:t>
      </w:r>
      <w:r w:rsidRPr="004D7D41">
        <w:rPr>
          <w:rFonts w:ascii="Verdana" w:hAnsi="Verdana"/>
          <w:bCs/>
          <w:sz w:val="20"/>
          <w:szCs w:val="20"/>
          <w:lang w:val="bg-BG"/>
        </w:rPr>
        <w:t>,</w:t>
      </w:r>
      <w:r w:rsidR="00C77009" w:rsidRPr="004D7D41">
        <w:rPr>
          <w:rFonts w:ascii="Verdana" w:hAnsi="Verdana"/>
          <w:bCs/>
          <w:sz w:val="20"/>
          <w:szCs w:val="20"/>
          <w:lang w:val="bg-BG"/>
        </w:rPr>
        <w:t xml:space="preserve"> отговарящо на изискванията на документацията за участие. Ценовото предложение следва да  съдържа:</w:t>
      </w:r>
    </w:p>
    <w:p w14:paraId="3BBC2798" w14:textId="786D433F" w:rsidR="0069041A" w:rsidRPr="004D7D41" w:rsidRDefault="00C77009" w:rsidP="008276E7">
      <w:pPr>
        <w:pStyle w:val="ListParagraph"/>
        <w:numPr>
          <w:ilvl w:val="2"/>
          <w:numId w:val="36"/>
        </w:numPr>
        <w:spacing w:before="120" w:after="120"/>
        <w:ind w:left="1701" w:hanging="992"/>
        <w:contextualSpacing w:val="0"/>
        <w:jc w:val="both"/>
        <w:rPr>
          <w:rFonts w:ascii="Verdana" w:hAnsi="Verdana"/>
          <w:b/>
          <w:bCs/>
          <w:sz w:val="20"/>
          <w:szCs w:val="20"/>
          <w:lang w:val="bg-BG"/>
        </w:rPr>
      </w:pPr>
      <w:r w:rsidRPr="004D7D41">
        <w:rPr>
          <w:rFonts w:ascii="Verdana" w:hAnsi="Verdana"/>
          <w:iCs/>
          <w:sz w:val="20"/>
          <w:szCs w:val="20"/>
          <w:lang w:val="bg-BG"/>
        </w:rPr>
        <w:t xml:space="preserve">Ценова </w:t>
      </w:r>
      <w:r w:rsidR="00020EE5" w:rsidRPr="004D7D41">
        <w:rPr>
          <w:rFonts w:ascii="Verdana" w:hAnsi="Verdana"/>
          <w:iCs/>
          <w:sz w:val="20"/>
          <w:szCs w:val="20"/>
          <w:lang w:val="bg-BG"/>
        </w:rPr>
        <w:t>таблица</w:t>
      </w:r>
      <w:r w:rsidRPr="004D7D41">
        <w:rPr>
          <w:rFonts w:ascii="Verdana" w:hAnsi="Verdana"/>
          <w:iCs/>
          <w:sz w:val="20"/>
          <w:szCs w:val="20"/>
          <w:lang w:val="bg-BG"/>
        </w:rPr>
        <w:t xml:space="preserve"> (по образец) от Раздел Б: „Цени и данни“ на хартиен </w:t>
      </w:r>
      <w:r w:rsidR="00020EE5" w:rsidRPr="004D7D41">
        <w:rPr>
          <w:rFonts w:ascii="Verdana" w:hAnsi="Verdana"/>
          <w:iCs/>
          <w:sz w:val="20"/>
          <w:szCs w:val="20"/>
          <w:lang w:val="bg-BG"/>
        </w:rPr>
        <w:t xml:space="preserve">носител. </w:t>
      </w:r>
    </w:p>
    <w:p w14:paraId="30D5A2F0" w14:textId="4B38BCF6" w:rsidR="0069041A" w:rsidRPr="004D7D41" w:rsidRDefault="00431939" w:rsidP="008276E7">
      <w:pPr>
        <w:pStyle w:val="ListParagraph"/>
        <w:numPr>
          <w:ilvl w:val="2"/>
          <w:numId w:val="36"/>
        </w:numPr>
        <w:spacing w:before="120" w:after="120"/>
        <w:ind w:left="1701" w:hanging="992"/>
        <w:contextualSpacing w:val="0"/>
        <w:jc w:val="both"/>
        <w:rPr>
          <w:rFonts w:ascii="Verdana" w:hAnsi="Verdana"/>
          <w:iCs/>
          <w:sz w:val="20"/>
          <w:szCs w:val="20"/>
          <w:lang w:val="bg-BG"/>
        </w:rPr>
      </w:pPr>
      <w:r w:rsidRPr="004D7D41">
        <w:rPr>
          <w:rFonts w:ascii="Verdana" w:hAnsi="Verdana"/>
          <w:iCs/>
          <w:sz w:val="20"/>
          <w:szCs w:val="20"/>
          <w:lang w:val="bg-BG"/>
        </w:rPr>
        <w:t>Ц</w:t>
      </w:r>
      <w:r w:rsidR="0069041A" w:rsidRPr="004D7D41">
        <w:rPr>
          <w:rFonts w:ascii="Verdana" w:hAnsi="Verdana"/>
          <w:iCs/>
          <w:sz w:val="20"/>
          <w:szCs w:val="20"/>
          <w:lang w:val="bg-BG"/>
        </w:rPr>
        <w:t>ени</w:t>
      </w:r>
      <w:r w:rsidRPr="004D7D41">
        <w:rPr>
          <w:rFonts w:ascii="Verdana" w:hAnsi="Verdana"/>
          <w:iCs/>
          <w:sz w:val="20"/>
          <w:szCs w:val="20"/>
          <w:lang w:val="bg-BG"/>
        </w:rPr>
        <w:t>те, оферирани от участника</w:t>
      </w:r>
      <w:r w:rsidR="0069041A" w:rsidRPr="004D7D41">
        <w:rPr>
          <w:rFonts w:ascii="Verdana" w:hAnsi="Verdana"/>
          <w:iCs/>
          <w:sz w:val="20"/>
          <w:szCs w:val="20"/>
          <w:lang w:val="bg-BG"/>
        </w:rPr>
        <w:t xml:space="preserve"> в Ценов</w:t>
      </w:r>
      <w:r w:rsidRPr="004D7D41">
        <w:rPr>
          <w:rFonts w:ascii="Verdana" w:hAnsi="Verdana"/>
          <w:iCs/>
          <w:sz w:val="20"/>
          <w:szCs w:val="20"/>
          <w:lang w:val="bg-BG"/>
        </w:rPr>
        <w:t xml:space="preserve">ата </w:t>
      </w:r>
      <w:r w:rsidR="0069041A" w:rsidRPr="004D7D41">
        <w:rPr>
          <w:rFonts w:ascii="Verdana" w:hAnsi="Verdana"/>
          <w:iCs/>
          <w:sz w:val="20"/>
          <w:szCs w:val="20"/>
          <w:lang w:val="bg-BG"/>
        </w:rPr>
        <w:t>таблиц</w:t>
      </w:r>
      <w:r w:rsidRPr="004D7D41">
        <w:rPr>
          <w:rFonts w:ascii="Verdana" w:hAnsi="Verdana"/>
          <w:iCs/>
          <w:sz w:val="20"/>
          <w:szCs w:val="20"/>
          <w:lang w:val="bg-BG"/>
        </w:rPr>
        <w:t xml:space="preserve">а </w:t>
      </w:r>
      <w:r w:rsidR="0069041A" w:rsidRPr="004D7D41">
        <w:rPr>
          <w:rFonts w:ascii="Verdana" w:hAnsi="Verdana"/>
          <w:iCs/>
          <w:sz w:val="20"/>
          <w:szCs w:val="20"/>
          <w:lang w:val="bg-BG"/>
        </w:rPr>
        <w:t>трябва да се представят в български лева, без ДДС и до втория знак след десетичната запетая.</w:t>
      </w:r>
    </w:p>
    <w:p w14:paraId="55E65330" w14:textId="77777777" w:rsidR="00431939" w:rsidRPr="004D7D41" w:rsidRDefault="00431939" w:rsidP="008276E7">
      <w:pPr>
        <w:pStyle w:val="ListParagraph"/>
        <w:numPr>
          <w:ilvl w:val="2"/>
          <w:numId w:val="36"/>
        </w:numPr>
        <w:ind w:left="1701" w:hanging="992"/>
        <w:contextualSpacing w:val="0"/>
        <w:jc w:val="both"/>
        <w:rPr>
          <w:rFonts w:ascii="Verdana" w:hAnsi="Verdana"/>
          <w:iCs/>
          <w:sz w:val="20"/>
          <w:szCs w:val="20"/>
          <w:lang w:val="bg-BG"/>
        </w:rPr>
      </w:pPr>
      <w:r w:rsidRPr="004D7D41">
        <w:rPr>
          <w:rFonts w:ascii="Verdana" w:hAnsi="Verdana"/>
          <w:iCs/>
          <w:sz w:val="20"/>
          <w:szCs w:val="20"/>
          <w:lang w:val="bg-BG"/>
        </w:rPr>
        <w:t>Оферираните цени следва да съобразени с изискванията на документацията за обществената поръчка, вкл. Раздел Б от проекта на договор.</w:t>
      </w:r>
    </w:p>
    <w:p w14:paraId="12A46808" w14:textId="1BD179A3" w:rsidR="0069041A" w:rsidRPr="004D7D41" w:rsidRDefault="0069041A" w:rsidP="008276E7">
      <w:pPr>
        <w:pStyle w:val="ListParagraph"/>
        <w:numPr>
          <w:ilvl w:val="2"/>
          <w:numId w:val="36"/>
        </w:numPr>
        <w:spacing w:before="120" w:after="120"/>
        <w:ind w:left="1701" w:hanging="992"/>
        <w:contextualSpacing w:val="0"/>
        <w:jc w:val="both"/>
        <w:rPr>
          <w:rFonts w:ascii="Verdana" w:hAnsi="Verdana"/>
          <w:iCs/>
          <w:sz w:val="20"/>
          <w:szCs w:val="20"/>
          <w:lang w:val="bg-BG"/>
        </w:rPr>
      </w:pPr>
      <w:r w:rsidRPr="004D7D41">
        <w:rPr>
          <w:rFonts w:ascii="Verdana" w:hAnsi="Verdana"/>
          <w:iCs/>
          <w:sz w:val="20"/>
          <w:szCs w:val="20"/>
          <w:lang w:val="bg-BG"/>
        </w:rPr>
        <w:t>Оферираните цени следва да включват всички договорни задължения на изпълнителя по договора.</w:t>
      </w:r>
    </w:p>
    <w:p w14:paraId="4837AD7C" w14:textId="776DB75D" w:rsidR="0069041A" w:rsidRPr="004D7D41" w:rsidRDefault="0069041A" w:rsidP="008276E7">
      <w:pPr>
        <w:pStyle w:val="ListParagraph"/>
        <w:numPr>
          <w:ilvl w:val="2"/>
          <w:numId w:val="36"/>
        </w:numPr>
        <w:spacing w:before="120" w:after="120"/>
        <w:ind w:left="1701" w:hanging="992"/>
        <w:contextualSpacing w:val="0"/>
        <w:jc w:val="both"/>
        <w:rPr>
          <w:rFonts w:ascii="Verdana" w:hAnsi="Verdana"/>
          <w:b/>
          <w:bCs/>
          <w:sz w:val="20"/>
          <w:szCs w:val="20"/>
          <w:lang w:val="bg-BG"/>
        </w:rPr>
      </w:pPr>
      <w:r w:rsidRPr="004D7D41">
        <w:rPr>
          <w:rFonts w:ascii="Verdana" w:hAnsi="Verdana"/>
          <w:b/>
          <w:iCs/>
          <w:sz w:val="20"/>
          <w:szCs w:val="20"/>
          <w:lang w:val="bg-BG"/>
        </w:rPr>
        <w:t xml:space="preserve">Задължително се попълват всички </w:t>
      </w:r>
      <w:r w:rsidR="00431939" w:rsidRPr="004D7D41">
        <w:rPr>
          <w:rFonts w:ascii="Verdana" w:hAnsi="Verdana"/>
          <w:b/>
          <w:iCs/>
          <w:sz w:val="20"/>
          <w:szCs w:val="20"/>
          <w:lang w:val="bg-BG"/>
        </w:rPr>
        <w:t xml:space="preserve">празни клетки </w:t>
      </w:r>
      <w:r w:rsidRPr="004D7D41">
        <w:rPr>
          <w:rFonts w:ascii="Verdana" w:hAnsi="Verdana"/>
          <w:b/>
          <w:iCs/>
          <w:sz w:val="20"/>
          <w:szCs w:val="20"/>
          <w:lang w:val="bg-BG"/>
        </w:rPr>
        <w:t>в Ценов</w:t>
      </w:r>
      <w:r w:rsidR="00431939" w:rsidRPr="004D7D41">
        <w:rPr>
          <w:rFonts w:ascii="Verdana" w:hAnsi="Verdana"/>
          <w:b/>
          <w:iCs/>
          <w:sz w:val="20"/>
          <w:szCs w:val="20"/>
          <w:lang w:val="bg-BG"/>
        </w:rPr>
        <w:t>а</w:t>
      </w:r>
      <w:r w:rsidRPr="004D7D41">
        <w:rPr>
          <w:rFonts w:ascii="Verdana" w:hAnsi="Verdana"/>
          <w:b/>
          <w:iCs/>
          <w:sz w:val="20"/>
          <w:szCs w:val="20"/>
          <w:lang w:val="bg-BG"/>
        </w:rPr>
        <w:t>т</w:t>
      </w:r>
      <w:r w:rsidR="00431939" w:rsidRPr="004D7D41">
        <w:rPr>
          <w:rFonts w:ascii="Verdana" w:hAnsi="Verdana"/>
          <w:b/>
          <w:iCs/>
          <w:sz w:val="20"/>
          <w:szCs w:val="20"/>
          <w:lang w:val="bg-BG"/>
        </w:rPr>
        <w:t>а</w:t>
      </w:r>
      <w:r w:rsidRPr="004D7D41">
        <w:rPr>
          <w:rFonts w:ascii="Verdana" w:hAnsi="Verdana"/>
          <w:b/>
          <w:iCs/>
          <w:sz w:val="20"/>
          <w:szCs w:val="20"/>
          <w:lang w:val="bg-BG"/>
        </w:rPr>
        <w:t xml:space="preserve"> таблиц</w:t>
      </w:r>
      <w:r w:rsidR="00431939" w:rsidRPr="004D7D41">
        <w:rPr>
          <w:rFonts w:ascii="Verdana" w:hAnsi="Verdana"/>
          <w:b/>
          <w:iCs/>
          <w:sz w:val="20"/>
          <w:szCs w:val="20"/>
          <w:lang w:val="bg-BG"/>
        </w:rPr>
        <w:t>а</w:t>
      </w:r>
      <w:r w:rsidRPr="004D7D41">
        <w:rPr>
          <w:rFonts w:ascii="Verdana" w:hAnsi="Verdana"/>
          <w:b/>
          <w:bCs/>
          <w:sz w:val="20"/>
          <w:szCs w:val="20"/>
          <w:lang w:val="bg-BG"/>
        </w:rPr>
        <w:t xml:space="preserve">. В случай, че </w:t>
      </w:r>
      <w:r w:rsidR="00431939" w:rsidRPr="004D7D41">
        <w:rPr>
          <w:rFonts w:ascii="Verdana" w:hAnsi="Verdana"/>
          <w:b/>
          <w:bCs/>
          <w:sz w:val="20"/>
          <w:szCs w:val="20"/>
          <w:lang w:val="bg-BG"/>
        </w:rPr>
        <w:t>има непопълнени клетки</w:t>
      </w:r>
      <w:r w:rsidRPr="004D7D41">
        <w:rPr>
          <w:rFonts w:ascii="Verdana" w:hAnsi="Verdana"/>
          <w:b/>
          <w:bCs/>
          <w:sz w:val="20"/>
          <w:szCs w:val="20"/>
          <w:lang w:val="bg-BG"/>
        </w:rPr>
        <w:t xml:space="preserve"> </w:t>
      </w:r>
      <w:r w:rsidR="00DF6432" w:rsidRPr="004D7D41">
        <w:rPr>
          <w:rFonts w:ascii="Verdana" w:hAnsi="Verdana"/>
          <w:b/>
          <w:bCs/>
          <w:sz w:val="20"/>
          <w:szCs w:val="20"/>
          <w:lang w:val="bg-BG"/>
        </w:rPr>
        <w:t>в</w:t>
      </w:r>
      <w:r w:rsidRPr="004D7D41">
        <w:rPr>
          <w:rFonts w:ascii="Verdana" w:hAnsi="Verdana"/>
          <w:b/>
          <w:bCs/>
          <w:sz w:val="20"/>
          <w:szCs w:val="20"/>
          <w:lang w:val="bg-BG"/>
        </w:rPr>
        <w:t xml:space="preserve"> Ценова</w:t>
      </w:r>
      <w:r w:rsidR="00DF6432" w:rsidRPr="004D7D41">
        <w:rPr>
          <w:rFonts w:ascii="Verdana" w:hAnsi="Verdana"/>
          <w:b/>
          <w:bCs/>
          <w:sz w:val="20"/>
          <w:szCs w:val="20"/>
          <w:lang w:val="bg-BG"/>
        </w:rPr>
        <w:t>та</w:t>
      </w:r>
      <w:r w:rsidRPr="004D7D41">
        <w:rPr>
          <w:rFonts w:ascii="Verdana" w:hAnsi="Verdana"/>
          <w:b/>
          <w:bCs/>
          <w:sz w:val="20"/>
          <w:szCs w:val="20"/>
          <w:lang w:val="bg-BG"/>
        </w:rPr>
        <w:t xml:space="preserve"> таблица от Раздел Б: „Цени и данни”, ще се счита, че участникът не е попълнил коректно таблиц</w:t>
      </w:r>
      <w:r w:rsidR="00DF6432" w:rsidRPr="004D7D41">
        <w:rPr>
          <w:rFonts w:ascii="Verdana" w:hAnsi="Verdana"/>
          <w:b/>
          <w:bCs/>
          <w:sz w:val="20"/>
          <w:szCs w:val="20"/>
          <w:lang w:val="bg-BG"/>
        </w:rPr>
        <w:t>а</w:t>
      </w:r>
      <w:r w:rsidRPr="004D7D41">
        <w:rPr>
          <w:rFonts w:ascii="Verdana" w:hAnsi="Verdana"/>
          <w:b/>
          <w:bCs/>
          <w:sz w:val="20"/>
          <w:szCs w:val="20"/>
          <w:lang w:val="bg-BG"/>
        </w:rPr>
        <w:t>т</w:t>
      </w:r>
      <w:r w:rsidR="00DF6432" w:rsidRPr="004D7D41">
        <w:rPr>
          <w:rFonts w:ascii="Verdana" w:hAnsi="Verdana"/>
          <w:b/>
          <w:bCs/>
          <w:sz w:val="20"/>
          <w:szCs w:val="20"/>
          <w:lang w:val="bg-BG"/>
        </w:rPr>
        <w:t>а</w:t>
      </w:r>
      <w:r w:rsidRPr="004D7D41">
        <w:rPr>
          <w:rFonts w:ascii="Verdana" w:hAnsi="Verdana"/>
          <w:b/>
          <w:bCs/>
          <w:sz w:val="20"/>
          <w:szCs w:val="20"/>
          <w:lang w:val="bg-BG"/>
        </w:rPr>
        <w:t xml:space="preserve"> и предложението му няма да бъде оценявано.</w:t>
      </w:r>
    </w:p>
    <w:p w14:paraId="0F49ABA5" w14:textId="00675C27" w:rsidR="00CB3F4D" w:rsidRPr="004D7D41" w:rsidRDefault="007237EE" w:rsidP="008276E7">
      <w:pPr>
        <w:pStyle w:val="p50"/>
        <w:numPr>
          <w:ilvl w:val="0"/>
          <w:numId w:val="36"/>
        </w:numPr>
        <w:tabs>
          <w:tab w:val="clear" w:pos="760"/>
        </w:tabs>
        <w:spacing w:before="120" w:after="120" w:line="240" w:lineRule="auto"/>
        <w:rPr>
          <w:rFonts w:ascii="Verdana" w:hAnsi="Verdana" w:cs="Tahoma"/>
          <w:b/>
          <w:color w:val="auto"/>
          <w:sz w:val="20"/>
          <w:szCs w:val="20"/>
          <w:lang w:val="bg-BG"/>
        </w:rPr>
      </w:pPr>
      <w:r w:rsidRPr="004D7D41">
        <w:rPr>
          <w:rFonts w:ascii="Verdana" w:hAnsi="Verdana" w:cs="Tahoma"/>
          <w:b/>
          <w:color w:val="auto"/>
          <w:sz w:val="20"/>
          <w:szCs w:val="20"/>
          <w:lang w:val="bg-BG"/>
        </w:rPr>
        <w:t>Участници</w:t>
      </w:r>
      <w:r w:rsidR="00CB3F4D" w:rsidRPr="004D7D41">
        <w:rPr>
          <w:rFonts w:ascii="Verdana" w:hAnsi="Verdana" w:cs="Tahoma"/>
          <w:b/>
          <w:color w:val="auto"/>
          <w:sz w:val="20"/>
          <w:szCs w:val="20"/>
          <w:lang w:val="bg-BG"/>
        </w:rPr>
        <w:t>, подизпълнители и ползване на капацитета на трети лица</w:t>
      </w:r>
    </w:p>
    <w:p w14:paraId="0F49ABA6" w14:textId="1846FEFD" w:rsidR="00CB3F4D" w:rsidRPr="004D7D41" w:rsidRDefault="007237EE" w:rsidP="008276E7">
      <w:pPr>
        <w:pStyle w:val="p50"/>
        <w:numPr>
          <w:ilvl w:val="1"/>
          <w:numId w:val="36"/>
        </w:numPr>
        <w:tabs>
          <w:tab w:val="clear" w:pos="760"/>
        </w:tabs>
        <w:spacing w:before="120" w:after="120" w:line="240" w:lineRule="auto"/>
        <w:rPr>
          <w:rFonts w:ascii="Verdana" w:hAnsi="Verdana" w:cs="Tahoma"/>
          <w:color w:val="auto"/>
          <w:sz w:val="20"/>
          <w:szCs w:val="20"/>
          <w:lang w:val="bg-BG"/>
        </w:rPr>
      </w:pPr>
      <w:r w:rsidRPr="004D7D41">
        <w:rPr>
          <w:rFonts w:ascii="Verdana" w:hAnsi="Verdana" w:cs="Tahoma"/>
          <w:color w:val="auto"/>
          <w:sz w:val="20"/>
          <w:szCs w:val="20"/>
          <w:lang w:val="bg-BG"/>
        </w:rPr>
        <w:t xml:space="preserve">Участник </w:t>
      </w:r>
      <w:r w:rsidR="00CB3F4D" w:rsidRPr="004D7D41">
        <w:rPr>
          <w:rFonts w:ascii="Verdana" w:hAnsi="Verdana" w:cs="Tahoma"/>
          <w:color w:val="auto"/>
          <w:sz w:val="20"/>
          <w:szCs w:val="20"/>
          <w:lang w:val="bg-BG"/>
        </w:rPr>
        <w:t>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00CB3F4D" w:rsidRPr="004D7D41">
        <w:rPr>
          <w:rFonts w:ascii="Verdana" w:hAnsi="Verdana" w:cs="Arial"/>
          <w:i/>
          <w:color w:val="auto"/>
          <w:sz w:val="20"/>
          <w:szCs w:val="20"/>
          <w:lang w:val="bg-BG"/>
        </w:rPr>
        <w:t>.</w:t>
      </w:r>
    </w:p>
    <w:p w14:paraId="0F49ABA7" w14:textId="77777777" w:rsidR="00CB3F4D" w:rsidRPr="004D7D41" w:rsidRDefault="00CB3F4D" w:rsidP="008276E7">
      <w:pPr>
        <w:numPr>
          <w:ilvl w:val="1"/>
          <w:numId w:val="36"/>
        </w:numPr>
        <w:spacing w:before="120" w:after="120"/>
        <w:jc w:val="both"/>
        <w:rPr>
          <w:rFonts w:ascii="Verdana" w:hAnsi="Verdana" w:cs="Tahoma"/>
          <w:sz w:val="20"/>
          <w:szCs w:val="20"/>
          <w:lang w:val="bg-BG"/>
        </w:rPr>
      </w:pPr>
      <w:r w:rsidRPr="004D7D4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4D7D41">
        <w:rPr>
          <w:rFonts w:ascii="Verdana" w:hAnsi="Verdana" w:cs="Tahoma"/>
          <w:b/>
          <w:sz w:val="20"/>
          <w:szCs w:val="20"/>
          <w:lang w:val="bg-BG"/>
        </w:rPr>
        <w:t>само една оферта</w:t>
      </w:r>
      <w:r w:rsidRPr="004D7D41">
        <w:rPr>
          <w:rFonts w:ascii="Verdana" w:hAnsi="Verdana" w:cs="Tahoma"/>
          <w:sz w:val="20"/>
          <w:szCs w:val="20"/>
          <w:lang w:val="bg-BG"/>
        </w:rPr>
        <w:t xml:space="preserve">. </w:t>
      </w:r>
    </w:p>
    <w:p w14:paraId="0F49ABA8" w14:textId="7E716613" w:rsidR="00CB3F4D" w:rsidRPr="004D7D41" w:rsidRDefault="00CB3F4D" w:rsidP="008276E7">
      <w:pPr>
        <w:numPr>
          <w:ilvl w:val="1"/>
          <w:numId w:val="36"/>
        </w:numPr>
        <w:spacing w:before="120" w:after="120"/>
        <w:jc w:val="both"/>
        <w:rPr>
          <w:rFonts w:ascii="Verdana" w:hAnsi="Verdana" w:cs="Tahoma"/>
          <w:sz w:val="20"/>
          <w:szCs w:val="20"/>
          <w:lang w:val="bg-BG"/>
        </w:rPr>
      </w:pPr>
      <w:r w:rsidRPr="004D7D4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4D7D41" w:rsidRDefault="00CB3F4D" w:rsidP="008276E7">
      <w:pPr>
        <w:numPr>
          <w:ilvl w:val="1"/>
          <w:numId w:val="36"/>
        </w:numPr>
        <w:spacing w:before="120" w:after="120"/>
        <w:jc w:val="both"/>
        <w:rPr>
          <w:rFonts w:ascii="Verdana" w:hAnsi="Verdana" w:cs="Tahoma"/>
          <w:sz w:val="20"/>
          <w:szCs w:val="20"/>
          <w:lang w:val="bg-BG"/>
        </w:rPr>
      </w:pPr>
      <w:r w:rsidRPr="004D7D4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5F65DCEA" w:rsidR="00CB3F4D" w:rsidRPr="004D7D41" w:rsidRDefault="00CB3F4D" w:rsidP="008276E7">
      <w:pPr>
        <w:numPr>
          <w:ilvl w:val="1"/>
          <w:numId w:val="36"/>
        </w:numPr>
        <w:spacing w:before="120" w:after="120"/>
        <w:jc w:val="both"/>
        <w:rPr>
          <w:rFonts w:ascii="Verdana" w:hAnsi="Verdana" w:cs="Tahoma"/>
          <w:sz w:val="20"/>
          <w:szCs w:val="20"/>
          <w:lang w:val="bg-BG"/>
        </w:rPr>
      </w:pPr>
      <w:r w:rsidRPr="004D7D4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4D7D41" w:rsidRDefault="00CB3F4D" w:rsidP="00154325">
      <w:pPr>
        <w:pStyle w:val="p50"/>
        <w:tabs>
          <w:tab w:val="clear" w:pos="760"/>
        </w:tabs>
        <w:spacing w:before="120" w:after="120" w:line="240" w:lineRule="auto"/>
        <w:ind w:firstLine="515"/>
        <w:rPr>
          <w:rFonts w:ascii="Verdana" w:hAnsi="Verdana" w:cs="Tahoma"/>
          <w:color w:val="auto"/>
          <w:sz w:val="20"/>
          <w:szCs w:val="20"/>
          <w:lang w:val="bg-BG"/>
        </w:rPr>
      </w:pPr>
      <w:r w:rsidRPr="004D7D4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4D7D41">
        <w:rPr>
          <w:rFonts w:ascii="Verdana" w:hAnsi="Verdana" w:cs="Tahoma"/>
          <w:color w:val="auto"/>
          <w:sz w:val="20"/>
          <w:szCs w:val="20"/>
          <w:lang w:val="bg-BG"/>
        </w:rPr>
        <w:t xml:space="preserve"> </w:t>
      </w:r>
    </w:p>
    <w:p w14:paraId="0F49ABAC" w14:textId="77777777" w:rsidR="00CB3F4D" w:rsidRPr="004D7D41" w:rsidRDefault="00CB3F4D" w:rsidP="00154325">
      <w:pPr>
        <w:spacing w:before="120" w:after="120"/>
        <w:ind w:left="709"/>
        <w:jc w:val="both"/>
        <w:rPr>
          <w:rFonts w:ascii="Verdana" w:hAnsi="Verdana" w:cs="Tahoma"/>
          <w:i/>
          <w:sz w:val="20"/>
          <w:szCs w:val="20"/>
          <w:lang w:val="bg-BG"/>
        </w:rPr>
      </w:pPr>
      <w:r w:rsidRPr="004D7D41">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4D7D41" w:rsidRDefault="00CB3F4D" w:rsidP="00154325">
      <w:pPr>
        <w:spacing w:before="120" w:after="120"/>
        <w:ind w:left="709"/>
        <w:jc w:val="both"/>
        <w:rPr>
          <w:rFonts w:ascii="Verdana" w:hAnsi="Verdana" w:cs="Tahoma"/>
          <w:i/>
          <w:sz w:val="20"/>
          <w:szCs w:val="20"/>
          <w:lang w:val="bg-BG"/>
        </w:rPr>
      </w:pPr>
      <w:r w:rsidRPr="004D7D41">
        <w:rPr>
          <w:rFonts w:ascii="Verdana" w:hAnsi="Verdana" w:cs="Tahoma"/>
          <w:i/>
          <w:sz w:val="20"/>
          <w:szCs w:val="20"/>
          <w:lang w:val="bg-BG"/>
        </w:rPr>
        <w:t>б) лицата, чиято дейност се контролира от трето лице;</w:t>
      </w:r>
    </w:p>
    <w:p w14:paraId="0F49ABAE" w14:textId="77777777" w:rsidR="00CB3F4D" w:rsidRPr="004D7D41" w:rsidRDefault="00CB3F4D" w:rsidP="00154325">
      <w:pPr>
        <w:spacing w:before="120" w:after="120"/>
        <w:ind w:left="709"/>
        <w:jc w:val="both"/>
        <w:rPr>
          <w:rFonts w:ascii="Verdana" w:hAnsi="Verdana" w:cs="Tahoma"/>
          <w:i/>
          <w:sz w:val="20"/>
          <w:szCs w:val="20"/>
          <w:lang w:val="bg-BG"/>
        </w:rPr>
      </w:pPr>
      <w:r w:rsidRPr="004D7D41">
        <w:rPr>
          <w:rFonts w:ascii="Verdana" w:hAnsi="Verdana" w:cs="Tahoma"/>
          <w:i/>
          <w:sz w:val="20"/>
          <w:szCs w:val="20"/>
          <w:lang w:val="bg-BG"/>
        </w:rPr>
        <w:t>в) лицата, които съвместно контролират трето лице;</w:t>
      </w:r>
    </w:p>
    <w:p w14:paraId="0F49ABAF" w14:textId="77777777" w:rsidR="00CB3F4D" w:rsidRPr="004D7D41" w:rsidRDefault="00CB3F4D" w:rsidP="00154325">
      <w:pPr>
        <w:spacing w:before="120" w:after="120"/>
        <w:ind w:left="709"/>
        <w:jc w:val="both"/>
        <w:rPr>
          <w:rFonts w:ascii="Verdana" w:eastAsia="Calibri" w:hAnsi="Verdana" w:cs="TimesNewRomanPSMT"/>
          <w:i/>
          <w:sz w:val="20"/>
          <w:szCs w:val="20"/>
          <w:lang w:val="bg-BG"/>
        </w:rPr>
      </w:pPr>
      <w:r w:rsidRPr="004D7D41">
        <w:rPr>
          <w:rFonts w:ascii="Verdana" w:hAnsi="Verdana" w:cs="Tahoma"/>
          <w:i/>
          <w:sz w:val="20"/>
          <w:szCs w:val="20"/>
          <w:lang w:val="bg-BG"/>
        </w:rPr>
        <w:lastRenderedPageBreak/>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4D7D41">
        <w:rPr>
          <w:rFonts w:ascii="Verdana" w:eastAsia="Calibri" w:hAnsi="Verdana" w:cs="TimesNewRomanPSMT"/>
          <w:i/>
          <w:sz w:val="20"/>
          <w:szCs w:val="20"/>
          <w:lang w:val="bg-BG"/>
        </w:rPr>
        <w:t>включително.</w:t>
      </w:r>
    </w:p>
    <w:p w14:paraId="0F49ABB0" w14:textId="77777777" w:rsidR="00CB3F4D" w:rsidRPr="004D7D41" w:rsidRDefault="00CB3F4D" w:rsidP="00154325">
      <w:pPr>
        <w:spacing w:before="120" w:after="120"/>
        <w:ind w:left="709"/>
        <w:jc w:val="both"/>
        <w:rPr>
          <w:rFonts w:ascii="Verdana" w:eastAsia="Calibri" w:hAnsi="Verdana" w:cs="TimesNewRomanPSMT"/>
          <w:i/>
          <w:sz w:val="20"/>
          <w:szCs w:val="20"/>
          <w:lang w:val="bg-BG"/>
        </w:rPr>
      </w:pPr>
      <w:r w:rsidRPr="004D7D41">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4D7D41" w:rsidRDefault="00CB3F4D" w:rsidP="00154325">
      <w:pPr>
        <w:spacing w:before="120" w:after="120"/>
        <w:ind w:left="709"/>
        <w:jc w:val="both"/>
        <w:rPr>
          <w:rFonts w:ascii="Verdana" w:eastAsia="Calibri" w:hAnsi="Verdana" w:cs="TimesNewRomanPSMT"/>
          <w:i/>
          <w:sz w:val="20"/>
          <w:szCs w:val="20"/>
          <w:lang w:val="bg-BG"/>
        </w:rPr>
      </w:pPr>
      <w:r w:rsidRPr="004D7D4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4D7D41" w:rsidRDefault="00CB3F4D" w:rsidP="00154325">
      <w:pPr>
        <w:spacing w:before="120" w:after="120"/>
        <w:ind w:left="709"/>
        <w:jc w:val="both"/>
        <w:rPr>
          <w:rFonts w:ascii="Verdana" w:eastAsia="Calibri" w:hAnsi="Verdana" w:cs="TimesNewRomanPSMT"/>
          <w:i/>
          <w:sz w:val="20"/>
          <w:szCs w:val="20"/>
          <w:lang w:val="bg-BG"/>
        </w:rPr>
      </w:pPr>
      <w:r w:rsidRPr="004D7D4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2DEE8783" w:rsidR="00CB3F4D" w:rsidRPr="004D7D41" w:rsidRDefault="00CB3F4D" w:rsidP="00154325">
      <w:pPr>
        <w:spacing w:before="120" w:after="120"/>
        <w:ind w:left="709"/>
        <w:jc w:val="both"/>
        <w:rPr>
          <w:rFonts w:ascii="Verdana" w:eastAsia="Calibri" w:hAnsi="Verdana" w:cs="TimesNewRomanPSMT"/>
          <w:i/>
          <w:sz w:val="20"/>
          <w:szCs w:val="20"/>
          <w:lang w:val="bg-BG"/>
        </w:rPr>
      </w:pPr>
      <w:r w:rsidRPr="004D7D4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r w:rsidR="006946D2" w:rsidRPr="004D7D41">
        <w:rPr>
          <w:rFonts w:ascii="Verdana" w:eastAsia="Calibri" w:hAnsi="Verdana" w:cs="TimesNewRomanPSMT"/>
          <w:i/>
          <w:sz w:val="20"/>
          <w:szCs w:val="20"/>
          <w:lang w:val="bg-BG"/>
        </w:rPr>
        <w:t>.</w:t>
      </w:r>
    </w:p>
    <w:p w14:paraId="0F49ABB4" w14:textId="77777777" w:rsidR="00CB3F4D" w:rsidRPr="004D7D41" w:rsidRDefault="00CB3F4D" w:rsidP="008276E7">
      <w:pPr>
        <w:pStyle w:val="p50"/>
        <w:numPr>
          <w:ilvl w:val="1"/>
          <w:numId w:val="36"/>
        </w:numPr>
        <w:tabs>
          <w:tab w:val="clear" w:pos="760"/>
        </w:tabs>
        <w:spacing w:before="120" w:after="120" w:line="240" w:lineRule="auto"/>
        <w:rPr>
          <w:rFonts w:ascii="Verdana" w:hAnsi="Verdana" w:cs="Tahoma"/>
          <w:color w:val="auto"/>
          <w:sz w:val="20"/>
          <w:szCs w:val="20"/>
          <w:lang w:val="bg-BG"/>
        </w:rPr>
      </w:pPr>
      <w:r w:rsidRPr="004D7D41">
        <w:rPr>
          <w:rFonts w:ascii="Verdana" w:hAnsi="Verdana" w:cs="Tahoma"/>
          <w:color w:val="auto"/>
          <w:sz w:val="20"/>
          <w:szCs w:val="20"/>
          <w:lang w:val="bg-BG"/>
        </w:rPr>
        <w:t xml:space="preserve">При участие на </w:t>
      </w:r>
      <w:r w:rsidRPr="004D7D41">
        <w:rPr>
          <w:rFonts w:ascii="Verdana" w:hAnsi="Verdana" w:cs="Tahoma"/>
          <w:b/>
          <w:color w:val="auto"/>
          <w:sz w:val="20"/>
          <w:szCs w:val="20"/>
          <w:lang w:val="bg-BG"/>
        </w:rPr>
        <w:t>обединения</w:t>
      </w:r>
      <w:r w:rsidRPr="004D7D4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4D7D41">
        <w:rPr>
          <w:rFonts w:ascii="Verdana" w:hAnsi="Verdana" w:cs="Tahoma"/>
          <w:b/>
          <w:color w:val="auto"/>
          <w:sz w:val="20"/>
          <w:szCs w:val="20"/>
          <w:lang w:val="bg-BG"/>
        </w:rPr>
        <w:t>изключение</w:t>
      </w:r>
      <w:r w:rsidRPr="004D7D4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61D8DA24" w:rsidR="00CB3F4D" w:rsidRPr="004D7D41" w:rsidRDefault="00CB3F4D" w:rsidP="008276E7">
      <w:pPr>
        <w:pStyle w:val="p50"/>
        <w:numPr>
          <w:ilvl w:val="1"/>
          <w:numId w:val="36"/>
        </w:numPr>
        <w:tabs>
          <w:tab w:val="clear" w:pos="760"/>
        </w:tabs>
        <w:spacing w:before="120" w:after="120" w:line="240" w:lineRule="auto"/>
        <w:rPr>
          <w:rFonts w:ascii="Verdana" w:hAnsi="Verdana" w:cs="Tahoma"/>
          <w:color w:val="auto"/>
          <w:sz w:val="20"/>
          <w:szCs w:val="20"/>
          <w:lang w:val="bg-BG"/>
        </w:rPr>
      </w:pPr>
      <w:r w:rsidRPr="004D7D41">
        <w:rPr>
          <w:rStyle w:val="ala27"/>
          <w:rFonts w:ascii="Verdana" w:hAnsi="Verdana" w:cs="Tahoma"/>
          <w:b/>
          <w:color w:val="auto"/>
          <w:sz w:val="20"/>
          <w:szCs w:val="20"/>
          <w:lang w:val="bg-BG"/>
        </w:rPr>
        <w:t>Клон на чуждестранно лице</w:t>
      </w:r>
      <w:r w:rsidRPr="004D7D4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0F49ABB6" w14:textId="77777777"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4D7D41" w:rsidRDefault="00CB3F4D" w:rsidP="008276E7">
      <w:pPr>
        <w:pStyle w:val="p50"/>
        <w:numPr>
          <w:ilvl w:val="1"/>
          <w:numId w:val="36"/>
        </w:numPr>
        <w:tabs>
          <w:tab w:val="clear" w:pos="760"/>
        </w:tabs>
        <w:spacing w:before="120" w:after="120" w:line="240" w:lineRule="auto"/>
        <w:rPr>
          <w:rFonts w:ascii="Verdana" w:hAnsi="Verdana" w:cs="Tahoma"/>
          <w:color w:val="auto"/>
          <w:sz w:val="20"/>
          <w:szCs w:val="20"/>
          <w:lang w:val="bg-BG"/>
        </w:rPr>
      </w:pPr>
      <w:r w:rsidRPr="004D7D41">
        <w:rPr>
          <w:rFonts w:ascii="Verdana" w:hAnsi="Verdana" w:cs="Tahoma"/>
          <w:b/>
          <w:color w:val="auto"/>
          <w:sz w:val="20"/>
          <w:szCs w:val="20"/>
          <w:lang w:val="bg-BG"/>
        </w:rPr>
        <w:t>Подизпълнители</w:t>
      </w:r>
    </w:p>
    <w:p w14:paraId="0F49ABB8" w14:textId="3CB4A571" w:rsidR="00CB3F4D" w:rsidRPr="004D7D41" w:rsidRDefault="007A7FA0"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Style w:val="ala61"/>
          <w:rFonts w:ascii="Verdana" w:hAnsi="Verdana" w:cs="Tahoma"/>
          <w:sz w:val="20"/>
          <w:szCs w:val="20"/>
          <w:lang w:val="bg-BG"/>
        </w:rPr>
        <w:t xml:space="preserve">Участниците </w:t>
      </w:r>
      <w:r w:rsidR="00CB3F4D" w:rsidRPr="004D7D41">
        <w:rPr>
          <w:rStyle w:val="ala61"/>
          <w:rFonts w:ascii="Verdana" w:hAnsi="Verdana" w:cs="Tahoma"/>
          <w:sz w:val="20"/>
          <w:szCs w:val="20"/>
          <w:lang w:val="bg-BG"/>
        </w:rPr>
        <w:t xml:space="preserve">посочват в </w:t>
      </w:r>
      <w:r w:rsidR="00BC382A" w:rsidRPr="004D7D41">
        <w:rPr>
          <w:rStyle w:val="ala61"/>
          <w:rFonts w:ascii="Verdana" w:hAnsi="Verdana" w:cs="Tahoma"/>
          <w:sz w:val="20"/>
          <w:szCs w:val="20"/>
          <w:lang w:val="bg-BG"/>
        </w:rPr>
        <w:t>ЕЕДОП</w:t>
      </w:r>
      <w:r w:rsidRPr="004D7D41">
        <w:rPr>
          <w:rStyle w:val="ala61"/>
          <w:rFonts w:ascii="Verdana" w:hAnsi="Verdana" w:cs="Tahoma"/>
          <w:sz w:val="20"/>
          <w:szCs w:val="20"/>
          <w:lang w:val="bg-BG"/>
        </w:rPr>
        <w:t xml:space="preserve"> </w:t>
      </w:r>
      <w:r w:rsidR="00CB3F4D" w:rsidRPr="004D7D41">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4D7D4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4D7D41">
        <w:rPr>
          <w:rStyle w:val="ala61"/>
          <w:rFonts w:ascii="Verdana" w:hAnsi="Verdana" w:cs="Tahoma"/>
          <w:sz w:val="20"/>
          <w:szCs w:val="20"/>
          <w:lang w:val="bg-BG"/>
        </w:rPr>
        <w:t xml:space="preserve"> </w:t>
      </w:r>
    </w:p>
    <w:p w14:paraId="0F49ABB9" w14:textId="77777777"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sz w:val="20"/>
          <w:szCs w:val="20"/>
          <w:lang w:val="bg-BG"/>
        </w:rPr>
        <w:t>Подизпълнителите</w:t>
      </w:r>
      <w:r w:rsidRPr="004D7D4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Възложителят </w:t>
      </w:r>
      <w:r w:rsidRPr="004D7D41">
        <w:rPr>
          <w:rFonts w:ascii="Verdana" w:hAnsi="Verdana"/>
          <w:sz w:val="20"/>
          <w:szCs w:val="20"/>
          <w:lang w:val="bg-BG"/>
        </w:rPr>
        <w:t>изисква</w:t>
      </w:r>
      <w:r w:rsidRPr="004D7D41">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04120919" w:rsidR="00CB3F4D" w:rsidRPr="004D7D41" w:rsidRDefault="007A7FA0" w:rsidP="008276E7">
      <w:pPr>
        <w:pStyle w:val="p50"/>
        <w:numPr>
          <w:ilvl w:val="1"/>
          <w:numId w:val="36"/>
        </w:numPr>
        <w:tabs>
          <w:tab w:val="clear" w:pos="760"/>
        </w:tabs>
        <w:spacing w:before="120" w:after="120" w:line="240" w:lineRule="auto"/>
        <w:ind w:left="1418" w:hanging="851"/>
        <w:rPr>
          <w:rFonts w:ascii="Verdana" w:hAnsi="Verdana" w:cs="Tahoma"/>
          <w:color w:val="auto"/>
          <w:sz w:val="20"/>
          <w:szCs w:val="20"/>
          <w:lang w:val="bg-BG"/>
        </w:rPr>
      </w:pPr>
      <w:r w:rsidRPr="004D7D41">
        <w:rPr>
          <w:rFonts w:ascii="Verdana" w:hAnsi="Verdana"/>
          <w:color w:val="auto"/>
          <w:sz w:val="20"/>
          <w:szCs w:val="20"/>
          <w:lang w:val="bg-BG"/>
        </w:rPr>
        <w:t xml:space="preserve">Участниците </w:t>
      </w:r>
      <w:r w:rsidR="00CB3F4D" w:rsidRPr="004D7D41">
        <w:rPr>
          <w:rFonts w:ascii="Verdana" w:hAnsi="Verdana"/>
          <w:color w:val="auto"/>
          <w:sz w:val="20"/>
          <w:szCs w:val="20"/>
          <w:lang w:val="bg-BG"/>
        </w:rPr>
        <w:t xml:space="preserve">могат да използват </w:t>
      </w:r>
      <w:r w:rsidR="00CB3F4D" w:rsidRPr="004D7D41">
        <w:rPr>
          <w:rFonts w:ascii="Verdana" w:hAnsi="Verdana"/>
          <w:b/>
          <w:color w:val="auto"/>
          <w:sz w:val="20"/>
          <w:szCs w:val="20"/>
          <w:lang w:val="bg-BG"/>
        </w:rPr>
        <w:t>капацитета на трети лица</w:t>
      </w:r>
      <w:r w:rsidR="00CB3F4D" w:rsidRPr="004D7D41">
        <w:rPr>
          <w:rFonts w:ascii="Verdana" w:hAnsi="Verdana"/>
          <w:color w:val="auto"/>
          <w:sz w:val="20"/>
          <w:szCs w:val="20"/>
          <w:lang w:val="bg-BG"/>
        </w:rPr>
        <w:t>, при спазване на следните изисквания:</w:t>
      </w:r>
    </w:p>
    <w:p w14:paraId="0F49ABBC" w14:textId="42F3B7DC" w:rsidR="00CB3F4D" w:rsidRPr="004D7D41" w:rsidRDefault="007A7FA0"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sz w:val="20"/>
          <w:szCs w:val="20"/>
          <w:lang w:val="bg-BG"/>
        </w:rPr>
        <w:t xml:space="preserve">Участниците </w:t>
      </w:r>
      <w:r w:rsidR="00CB3F4D" w:rsidRPr="004D7D41">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1AE13A1B"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sz w:val="20"/>
          <w:szCs w:val="20"/>
          <w:lang w:val="bg-BG"/>
        </w:rPr>
        <w:t>По</w:t>
      </w:r>
      <w:r w:rsidRPr="004D7D41">
        <w:rPr>
          <w:rFonts w:ascii="Verdana" w:hAnsi="Verdana" w:cs="Tahoma"/>
          <w:sz w:val="20"/>
          <w:szCs w:val="20"/>
          <w:lang w:val="bg-BG"/>
        </w:rPr>
        <w:t xml:space="preserve"> отношение на критериите, свързани с професионална компетентност, </w:t>
      </w:r>
      <w:r w:rsidR="007A7FA0" w:rsidRPr="004D7D41">
        <w:rPr>
          <w:rFonts w:ascii="Verdana" w:hAnsi="Verdana"/>
          <w:sz w:val="20"/>
          <w:szCs w:val="20"/>
          <w:lang w:val="bg-BG"/>
        </w:rPr>
        <w:t xml:space="preserve">участниците </w:t>
      </w:r>
      <w:r w:rsidRPr="004D7D41">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4D7EE6B7"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sz w:val="20"/>
          <w:szCs w:val="20"/>
          <w:lang w:val="bg-BG"/>
        </w:rPr>
        <w:lastRenderedPageBreak/>
        <w:t>Когато</w:t>
      </w:r>
      <w:r w:rsidRPr="004D7D41">
        <w:rPr>
          <w:rFonts w:ascii="Verdana" w:hAnsi="Verdana" w:cs="Tahoma"/>
          <w:sz w:val="20"/>
          <w:szCs w:val="20"/>
          <w:lang w:val="bg-BG"/>
        </w:rPr>
        <w:t xml:space="preserve"> </w:t>
      </w:r>
      <w:r w:rsidR="007A7FA0" w:rsidRPr="004D7D41">
        <w:rPr>
          <w:rFonts w:ascii="Verdana" w:hAnsi="Verdana" w:cs="Tahoma"/>
          <w:sz w:val="20"/>
          <w:szCs w:val="20"/>
          <w:lang w:val="bg-BG"/>
        </w:rPr>
        <w:t xml:space="preserve">участникът </w:t>
      </w:r>
      <w:r w:rsidRPr="004D7D41">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4D7D41">
        <w:rPr>
          <w:rFonts w:ascii="Verdana" w:hAnsi="Verdana" w:cs="Tahoma"/>
          <w:b/>
          <w:sz w:val="20"/>
          <w:szCs w:val="20"/>
          <w:lang w:val="bg-BG"/>
        </w:rPr>
        <w:t>като представи документи за поетите от третите лица задължения</w:t>
      </w:r>
      <w:r w:rsidRPr="004D7D41">
        <w:rPr>
          <w:rFonts w:ascii="Verdana" w:hAnsi="Verdana" w:cs="Tahoma"/>
          <w:sz w:val="20"/>
          <w:szCs w:val="20"/>
          <w:lang w:val="bg-BG"/>
        </w:rPr>
        <w:t xml:space="preserve">. </w:t>
      </w:r>
    </w:p>
    <w:p w14:paraId="0F49ABBF" w14:textId="1865CA35"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Третите лица трябва да отговарят на съответните </w:t>
      </w:r>
      <w:r w:rsidRPr="004D7D41">
        <w:rPr>
          <w:rFonts w:ascii="Verdana" w:hAnsi="Verdana"/>
          <w:sz w:val="20"/>
          <w:szCs w:val="20"/>
          <w:lang w:val="bg-BG"/>
        </w:rPr>
        <w:t>критерии</w:t>
      </w:r>
      <w:r w:rsidRPr="004D7D41">
        <w:rPr>
          <w:rFonts w:ascii="Verdana" w:hAnsi="Verdana" w:cs="Tahoma"/>
          <w:sz w:val="20"/>
          <w:szCs w:val="20"/>
          <w:lang w:val="bg-BG"/>
        </w:rPr>
        <w:t xml:space="preserve"> за подбор, за доказването на които </w:t>
      </w:r>
      <w:r w:rsidR="007A7FA0" w:rsidRPr="004D7D41">
        <w:rPr>
          <w:rFonts w:ascii="Verdana" w:hAnsi="Verdana" w:cs="Tahoma"/>
          <w:sz w:val="20"/>
          <w:szCs w:val="20"/>
          <w:lang w:val="bg-BG"/>
        </w:rPr>
        <w:t xml:space="preserve">участникът </w:t>
      </w:r>
      <w:r w:rsidRPr="004D7D41">
        <w:rPr>
          <w:rFonts w:ascii="Verdana" w:hAnsi="Verdana" w:cs="Tahoma"/>
          <w:sz w:val="20"/>
          <w:szCs w:val="20"/>
          <w:lang w:val="bg-BG"/>
        </w:rPr>
        <w:t xml:space="preserve">се позовава на техния капацитет и за тях да не са налице основанията за отстраняване от процедурата. </w:t>
      </w:r>
    </w:p>
    <w:p w14:paraId="0F49ABC0" w14:textId="140B10EC"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sz w:val="20"/>
          <w:szCs w:val="20"/>
          <w:lang w:val="bg-BG"/>
        </w:rPr>
        <w:t xml:space="preserve">Възложителят изисква от </w:t>
      </w:r>
      <w:r w:rsidR="007A7FA0" w:rsidRPr="004D7D41">
        <w:rPr>
          <w:rFonts w:ascii="Verdana" w:hAnsi="Verdana"/>
          <w:sz w:val="20"/>
          <w:szCs w:val="20"/>
          <w:lang w:val="bg-BG"/>
        </w:rPr>
        <w:t xml:space="preserve">участника </w:t>
      </w:r>
      <w:r w:rsidRPr="004D7D41">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794F405"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Когато </w:t>
      </w:r>
      <w:r w:rsidR="007A7FA0" w:rsidRPr="004D7D41">
        <w:rPr>
          <w:rFonts w:ascii="Verdana" w:hAnsi="Verdana" w:cs="Tahoma"/>
          <w:sz w:val="20"/>
          <w:szCs w:val="20"/>
          <w:lang w:val="bg-BG"/>
        </w:rPr>
        <w:t xml:space="preserve">участника </w:t>
      </w:r>
      <w:r w:rsidRPr="004D7D41">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685210D4" w:rsidR="00CB3F4D" w:rsidRPr="004D7D41" w:rsidRDefault="00CB3F4D" w:rsidP="008276E7">
      <w:pPr>
        <w:pStyle w:val="ListParagraph"/>
        <w:numPr>
          <w:ilvl w:val="2"/>
          <w:numId w:val="36"/>
        </w:numPr>
        <w:spacing w:before="120" w:after="120"/>
        <w:ind w:left="1701" w:hanging="992"/>
        <w:contextualSpacing w:val="0"/>
        <w:jc w:val="both"/>
        <w:rPr>
          <w:rFonts w:ascii="Verdana" w:hAnsi="Verdana" w:cs="Tahoma"/>
          <w:sz w:val="20"/>
          <w:szCs w:val="20"/>
          <w:lang w:val="bg-BG"/>
        </w:rPr>
      </w:pPr>
      <w:r w:rsidRPr="004D7D41">
        <w:rPr>
          <w:rFonts w:ascii="Verdana" w:hAnsi="Verdana" w:cs="Tahoma"/>
          <w:sz w:val="20"/>
          <w:szCs w:val="20"/>
          <w:lang w:val="bg-BG"/>
        </w:rPr>
        <w:t xml:space="preserve">В случай, че </w:t>
      </w:r>
      <w:r w:rsidR="007A7FA0" w:rsidRPr="004D7D41">
        <w:rPr>
          <w:rFonts w:ascii="Verdana" w:hAnsi="Verdana" w:cs="Tahoma"/>
          <w:sz w:val="20"/>
          <w:szCs w:val="20"/>
          <w:lang w:val="bg-BG"/>
        </w:rPr>
        <w:t xml:space="preserve">участникът </w:t>
      </w:r>
      <w:r w:rsidRPr="004D7D41">
        <w:rPr>
          <w:rFonts w:ascii="Verdana" w:hAnsi="Verdana" w:cs="Tahoma"/>
          <w:sz w:val="20"/>
          <w:szCs w:val="20"/>
          <w:lang w:val="bg-BG"/>
        </w:rPr>
        <w:t xml:space="preserve">се е </w:t>
      </w:r>
      <w:r w:rsidR="00AF2A1A" w:rsidRPr="004D7D41">
        <w:rPr>
          <w:rFonts w:ascii="Verdana" w:hAnsi="Verdana" w:cs="Tahoma"/>
          <w:sz w:val="20"/>
          <w:szCs w:val="20"/>
          <w:lang w:val="bg-BG"/>
        </w:rPr>
        <w:t>позовал</w:t>
      </w:r>
      <w:r w:rsidRPr="004D7D41">
        <w:rPr>
          <w:rFonts w:ascii="Verdana" w:hAnsi="Verdana" w:cs="Tahoma"/>
          <w:sz w:val="20"/>
          <w:szCs w:val="20"/>
          <w:lang w:val="bg-BG"/>
        </w:rPr>
        <w:t xml:space="preserve"> на </w:t>
      </w:r>
      <w:r w:rsidRPr="004D7D41">
        <w:rPr>
          <w:rFonts w:ascii="Verdana" w:hAnsi="Verdana"/>
          <w:sz w:val="20"/>
          <w:szCs w:val="20"/>
          <w:lang w:val="bg-BG"/>
        </w:rPr>
        <w:t>капацитета</w:t>
      </w:r>
      <w:r w:rsidRPr="004D7D41">
        <w:rPr>
          <w:rFonts w:ascii="Verdana" w:hAnsi="Verdana" w:cs="Tahoma"/>
          <w:sz w:val="20"/>
          <w:szCs w:val="20"/>
          <w:lang w:val="bg-BG"/>
        </w:rPr>
        <w:t xml:space="preserve"> на трето лице, за изпълнението на поръчката </w:t>
      </w:r>
      <w:r w:rsidR="007A7FA0" w:rsidRPr="004D7D41">
        <w:rPr>
          <w:rFonts w:ascii="Verdana" w:hAnsi="Verdana" w:cs="Tahoma"/>
          <w:sz w:val="20"/>
          <w:szCs w:val="20"/>
          <w:lang w:val="bg-BG"/>
        </w:rPr>
        <w:t xml:space="preserve">участникът </w:t>
      </w:r>
      <w:r w:rsidRPr="004D7D41">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D7D41">
        <w:rPr>
          <w:rFonts w:ascii="Verdana" w:hAnsi="Verdana" w:cs="Tahoma"/>
          <w:b/>
          <w:sz w:val="20"/>
          <w:szCs w:val="20"/>
          <w:lang w:val="bg-BG"/>
        </w:rPr>
        <w:t xml:space="preserve"> солидарна отговорност</w:t>
      </w:r>
      <w:r w:rsidRPr="004D7D41">
        <w:rPr>
          <w:rFonts w:ascii="Verdana" w:hAnsi="Verdana" w:cs="Tahoma"/>
          <w:sz w:val="20"/>
          <w:szCs w:val="20"/>
          <w:lang w:val="bg-BG"/>
        </w:rPr>
        <w:t xml:space="preserve">. </w:t>
      </w:r>
    </w:p>
    <w:p w14:paraId="0F49ABC3" w14:textId="7C8BB583"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bCs/>
          <w:sz w:val="20"/>
          <w:szCs w:val="20"/>
          <w:lang w:val="bg-BG"/>
        </w:rPr>
        <w:t xml:space="preserve">Отварянето на </w:t>
      </w:r>
      <w:r w:rsidR="007237EE" w:rsidRPr="004D7D41">
        <w:rPr>
          <w:rFonts w:ascii="Verdana" w:hAnsi="Verdana"/>
          <w:bCs/>
          <w:sz w:val="20"/>
          <w:szCs w:val="20"/>
          <w:lang w:val="bg-BG"/>
        </w:rPr>
        <w:t>офертите</w:t>
      </w:r>
      <w:r w:rsidR="004D576F" w:rsidRPr="004D7D41">
        <w:rPr>
          <w:rFonts w:ascii="Verdana" w:hAnsi="Verdana"/>
          <w:bCs/>
          <w:sz w:val="20"/>
          <w:szCs w:val="20"/>
          <w:lang w:val="bg-BG"/>
        </w:rPr>
        <w:t xml:space="preserve"> и ценовите предложения</w:t>
      </w:r>
      <w:r w:rsidR="007237EE" w:rsidRPr="004D7D41">
        <w:rPr>
          <w:rFonts w:ascii="Verdana" w:hAnsi="Verdana"/>
          <w:bCs/>
          <w:sz w:val="20"/>
          <w:szCs w:val="20"/>
          <w:lang w:val="bg-BG"/>
        </w:rPr>
        <w:t xml:space="preserve"> </w:t>
      </w:r>
      <w:r w:rsidRPr="004D7D41">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CB3CBE" w:rsidRPr="004D7D41">
        <w:rPr>
          <w:rFonts w:ascii="Verdana" w:hAnsi="Verdana"/>
          <w:bCs/>
          <w:sz w:val="20"/>
          <w:szCs w:val="20"/>
          <w:lang w:val="bg-BG"/>
        </w:rPr>
        <w:t xml:space="preserve">офертите </w:t>
      </w:r>
      <w:r w:rsidR="004D576F" w:rsidRPr="004D7D41">
        <w:rPr>
          <w:rFonts w:ascii="Verdana" w:hAnsi="Verdana"/>
          <w:bCs/>
          <w:sz w:val="20"/>
          <w:szCs w:val="20"/>
          <w:lang w:val="bg-BG"/>
        </w:rPr>
        <w:t xml:space="preserve">и ценовите предложения </w:t>
      </w:r>
      <w:r w:rsidRPr="004D7D41">
        <w:rPr>
          <w:rFonts w:ascii="Verdana" w:hAnsi="Verdana"/>
          <w:bCs/>
          <w:sz w:val="20"/>
          <w:szCs w:val="20"/>
          <w:lang w:val="bg-BG"/>
        </w:rPr>
        <w:t xml:space="preserve">е публично и на него могат да присъстват </w:t>
      </w:r>
      <w:r w:rsidR="00CB3CBE" w:rsidRPr="004D7D41">
        <w:rPr>
          <w:rFonts w:ascii="Verdana" w:hAnsi="Verdana"/>
          <w:bCs/>
          <w:sz w:val="20"/>
          <w:szCs w:val="20"/>
          <w:lang w:val="bg-BG"/>
        </w:rPr>
        <w:t xml:space="preserve">участниците </w:t>
      </w:r>
      <w:r w:rsidRPr="004D7D41">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5A7A2759" w14:textId="77777777" w:rsidR="00A6131F" w:rsidRPr="004D7D41" w:rsidRDefault="00A6131F"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098D46A5"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Когато установи липса, непълнота или несъответствие на информацията, </w:t>
      </w:r>
      <w:r w:rsidRPr="004D7D41">
        <w:rPr>
          <w:rFonts w:ascii="Verdana" w:hAnsi="Verdana"/>
          <w:bCs/>
          <w:sz w:val="20"/>
          <w:szCs w:val="20"/>
          <w:lang w:val="bg-BG"/>
        </w:rPr>
        <w:t>включително</w:t>
      </w:r>
      <w:r w:rsidRPr="004D7D41">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5A4926" w:rsidRPr="004D7D41">
        <w:rPr>
          <w:rFonts w:ascii="Verdana" w:hAnsi="Verdana"/>
          <w:sz w:val="20"/>
          <w:szCs w:val="20"/>
          <w:lang w:val="bg-BG"/>
        </w:rPr>
        <w:t xml:space="preserve">участници </w:t>
      </w:r>
      <w:r w:rsidRPr="004D7D41">
        <w:rPr>
          <w:rFonts w:ascii="Verdana" w:hAnsi="Verdana"/>
          <w:sz w:val="20"/>
          <w:szCs w:val="20"/>
          <w:lang w:val="bg-BG"/>
        </w:rPr>
        <w:t xml:space="preserve">в деня на публикуването му в профила на купувача. </w:t>
      </w:r>
    </w:p>
    <w:p w14:paraId="0F49ABC6" w14:textId="0BE23088"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В срок до 5 работни дни от получаването на протокола по предходната точка </w:t>
      </w:r>
      <w:r w:rsidR="00981B53" w:rsidRPr="004D7D41">
        <w:rPr>
          <w:rFonts w:ascii="Verdana" w:hAnsi="Verdana"/>
          <w:sz w:val="20"/>
          <w:szCs w:val="20"/>
          <w:lang w:val="bg-BG"/>
        </w:rPr>
        <w:t>участниците</w:t>
      </w:r>
      <w:r w:rsidRPr="004D7D41">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F54988" w:rsidRPr="004D7D41">
        <w:rPr>
          <w:rFonts w:ascii="Verdana" w:hAnsi="Verdana"/>
          <w:sz w:val="20"/>
          <w:szCs w:val="20"/>
          <w:lang w:val="bg-BG"/>
        </w:rPr>
        <w:t xml:space="preserve">офертите </w:t>
      </w:r>
      <w:r w:rsidRPr="004D7D41">
        <w:rPr>
          <w:rFonts w:ascii="Verdana" w:hAnsi="Verdana"/>
          <w:sz w:val="20"/>
          <w:szCs w:val="20"/>
          <w:lang w:val="bg-BG"/>
        </w:rPr>
        <w:t xml:space="preserve">за участие. </w:t>
      </w:r>
    </w:p>
    <w:p w14:paraId="0F49ABC7" w14:textId="7FFC31BD"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455AB2" w:rsidRPr="004D7D41">
        <w:rPr>
          <w:rFonts w:ascii="Verdana" w:hAnsi="Verdana"/>
          <w:sz w:val="20"/>
          <w:szCs w:val="20"/>
          <w:lang w:val="bg-BG"/>
        </w:rPr>
        <w:t>участника</w:t>
      </w:r>
      <w:r w:rsidRPr="004D7D41">
        <w:rPr>
          <w:rFonts w:ascii="Verdana" w:hAnsi="Verdana"/>
          <w:sz w:val="20"/>
          <w:szCs w:val="20"/>
          <w:lang w:val="bg-BG"/>
        </w:rPr>
        <w:t xml:space="preserve">. </w:t>
      </w:r>
      <w:r w:rsidR="00252D93" w:rsidRPr="004D7D41">
        <w:rPr>
          <w:rFonts w:ascii="Verdana" w:hAnsi="Verdana"/>
          <w:sz w:val="20"/>
          <w:szCs w:val="20"/>
          <w:lang w:val="bg-BG"/>
        </w:rPr>
        <w:t xml:space="preserve">Участникът </w:t>
      </w:r>
      <w:r w:rsidRPr="004D7D41">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090D1048"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6F5078" w:rsidRPr="004D7D41">
        <w:rPr>
          <w:rFonts w:ascii="Verdana" w:hAnsi="Verdana"/>
          <w:sz w:val="20"/>
          <w:szCs w:val="20"/>
          <w:lang w:val="bg-BG"/>
        </w:rPr>
        <w:t>участника</w:t>
      </w:r>
      <w:r w:rsidRPr="004D7D41">
        <w:rPr>
          <w:rFonts w:ascii="Verdana" w:hAnsi="Verdana"/>
          <w:sz w:val="20"/>
          <w:szCs w:val="20"/>
          <w:lang w:val="bg-BG"/>
        </w:rPr>
        <w:t xml:space="preserve">. </w:t>
      </w:r>
    </w:p>
    <w:p w14:paraId="0F49ABC9" w14:textId="55364DEE"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6F5078" w:rsidRPr="004D7D41">
        <w:rPr>
          <w:rFonts w:ascii="Verdana" w:hAnsi="Verdana"/>
          <w:sz w:val="20"/>
          <w:szCs w:val="20"/>
          <w:lang w:val="bg-BG"/>
        </w:rPr>
        <w:t xml:space="preserve">участниците </w:t>
      </w:r>
      <w:r w:rsidRPr="004D7D41">
        <w:rPr>
          <w:rFonts w:ascii="Verdana" w:hAnsi="Verdana"/>
          <w:sz w:val="20"/>
          <w:szCs w:val="20"/>
          <w:lang w:val="bg-BG"/>
        </w:rPr>
        <w:t>с изискванията към личното състояние и критериите за подбор.</w:t>
      </w:r>
    </w:p>
    <w:p w14:paraId="0F49ABCA" w14:textId="1F589102"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При извършването на предварителния подбор и на всеки етап от процедурата </w:t>
      </w:r>
      <w:r w:rsidRPr="004D7D41">
        <w:rPr>
          <w:rFonts w:ascii="Verdana" w:hAnsi="Verdana"/>
          <w:bCs/>
          <w:sz w:val="20"/>
          <w:szCs w:val="20"/>
          <w:lang w:val="bg-BG"/>
        </w:rPr>
        <w:t>комисията</w:t>
      </w:r>
      <w:r w:rsidRPr="004D7D4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A896BCF" w14:textId="5B01F747" w:rsidR="00F64B17"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bCs/>
          <w:sz w:val="20"/>
          <w:szCs w:val="20"/>
          <w:lang w:val="bg-BG"/>
        </w:rPr>
        <w:lastRenderedPageBreak/>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r w:rsidR="00F64B17" w:rsidRPr="004D7D41">
        <w:rPr>
          <w:rFonts w:ascii="Verdana" w:hAnsi="Verdana"/>
          <w:bCs/>
          <w:sz w:val="20"/>
          <w:szCs w:val="20"/>
          <w:lang w:val="bg-BG"/>
        </w:rPr>
        <w:t xml:space="preserve"> </w:t>
      </w:r>
    </w:p>
    <w:p w14:paraId="0FFCB050" w14:textId="6C04B3B8" w:rsidR="0038735F"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Не по-късно от два работни дни преди датата на отваряне на ценовите </w:t>
      </w:r>
      <w:r w:rsidRPr="004D7D41">
        <w:rPr>
          <w:rFonts w:ascii="Verdana" w:hAnsi="Verdana"/>
          <w:bCs/>
          <w:sz w:val="20"/>
          <w:szCs w:val="20"/>
          <w:lang w:val="bg-BG"/>
        </w:rPr>
        <w:t>предложения</w:t>
      </w:r>
      <w:r w:rsidRPr="004D7D4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w:t>
      </w:r>
      <w:r w:rsidR="00C87822" w:rsidRPr="004D7D41">
        <w:rPr>
          <w:rFonts w:ascii="Verdana" w:hAnsi="Verdana"/>
          <w:sz w:val="20"/>
          <w:szCs w:val="20"/>
          <w:lang w:val="bg-BG"/>
        </w:rPr>
        <w:t>.</w:t>
      </w:r>
      <w:r w:rsidR="0038735F" w:rsidRPr="004D7D41">
        <w:rPr>
          <w:rFonts w:ascii="Verdana" w:hAnsi="Verdana"/>
          <w:sz w:val="20"/>
          <w:szCs w:val="20"/>
          <w:lang w:val="bg-BG"/>
        </w:rPr>
        <w:t xml:space="preserve">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71FDD737" w14:textId="77777777" w:rsidR="00C61686" w:rsidRPr="004D7D41" w:rsidRDefault="00C61686" w:rsidP="008276E7">
      <w:pPr>
        <w:numPr>
          <w:ilvl w:val="0"/>
          <w:numId w:val="36"/>
        </w:numPr>
        <w:spacing w:before="120" w:after="120"/>
        <w:ind w:left="567" w:hanging="567"/>
        <w:jc w:val="both"/>
        <w:rPr>
          <w:rFonts w:ascii="Verdana" w:hAnsi="Verdana"/>
          <w:bCs/>
          <w:sz w:val="20"/>
          <w:szCs w:val="20"/>
          <w:lang w:val="bg-BG"/>
        </w:rPr>
      </w:pPr>
      <w:r w:rsidRPr="004D7D41">
        <w:rPr>
          <w:rFonts w:ascii="Verdana" w:hAnsi="Verdana"/>
          <w:bCs/>
          <w:sz w:val="20"/>
          <w:szCs w:val="20"/>
          <w:lang w:val="bg-BG"/>
        </w:rPr>
        <w:t>Комисията</w:t>
      </w:r>
      <w:r w:rsidRPr="004D7D41">
        <w:rPr>
          <w:rFonts w:ascii="Verdana" w:hAnsi="Verdana"/>
          <w:sz w:val="20"/>
          <w:szCs w:val="20"/>
          <w:lang w:val="bg-BG"/>
        </w:rPr>
        <w:t xml:space="preserve"> разглежда представените от участниците ценови предложения, </w:t>
      </w:r>
      <w:r w:rsidRPr="004D7D41">
        <w:rPr>
          <w:rFonts w:ascii="Verdana" w:hAnsi="Verdana"/>
          <w:bCs/>
          <w:sz w:val="20"/>
          <w:szCs w:val="20"/>
          <w:lang w:val="bg-BG"/>
        </w:rPr>
        <w:t>като</w:t>
      </w:r>
      <w:r w:rsidRPr="004D7D41">
        <w:rPr>
          <w:rFonts w:ascii="Verdana" w:hAnsi="Verdana"/>
          <w:sz w:val="20"/>
          <w:szCs w:val="20"/>
          <w:lang w:val="bg-BG"/>
        </w:rPr>
        <w:t xml:space="preserve"> на </w:t>
      </w:r>
      <w:r w:rsidRPr="004D7D41">
        <w:rPr>
          <w:rFonts w:ascii="Verdana" w:hAnsi="Verdana"/>
          <w:bCs/>
          <w:sz w:val="20"/>
          <w:szCs w:val="20"/>
          <w:lang w:val="bg-BG"/>
        </w:rPr>
        <w:t>оценка</w:t>
      </w:r>
      <w:r w:rsidRPr="004D7D41">
        <w:rPr>
          <w:rFonts w:ascii="Verdana" w:hAnsi="Verdana"/>
          <w:sz w:val="20"/>
          <w:szCs w:val="20"/>
          <w:lang w:val="bg-BG"/>
        </w:rPr>
        <w:t xml:space="preserve"> подлежат тези, които отговорят на изискванията на Възложителя.</w:t>
      </w:r>
    </w:p>
    <w:p w14:paraId="32F954F4" w14:textId="2C686C66" w:rsidR="00C61686" w:rsidRPr="004D7D41" w:rsidRDefault="00C61686" w:rsidP="008276E7">
      <w:pPr>
        <w:numPr>
          <w:ilvl w:val="1"/>
          <w:numId w:val="36"/>
        </w:numPr>
        <w:spacing w:before="120" w:after="120"/>
        <w:jc w:val="both"/>
        <w:rPr>
          <w:rFonts w:ascii="Verdana" w:hAnsi="Verdana"/>
          <w:bCs/>
          <w:sz w:val="20"/>
          <w:szCs w:val="20"/>
          <w:lang w:val="bg-BG"/>
        </w:rPr>
      </w:pPr>
      <w:r w:rsidRPr="004D7D41">
        <w:rPr>
          <w:rFonts w:ascii="Verdana" w:hAnsi="Verdana"/>
          <w:sz w:val="20"/>
          <w:szCs w:val="20"/>
          <w:lang w:val="bg-BG"/>
        </w:rPr>
        <w:t xml:space="preserve">В приложимите случаи </w:t>
      </w:r>
      <w:r w:rsidR="006C279E" w:rsidRPr="004D7D41">
        <w:rPr>
          <w:rFonts w:ascii="Verdana" w:hAnsi="Verdana"/>
          <w:sz w:val="20"/>
          <w:szCs w:val="20"/>
          <w:lang w:val="bg-BG"/>
        </w:rPr>
        <w:t xml:space="preserve">при </w:t>
      </w:r>
      <w:r w:rsidR="006C279E" w:rsidRPr="004D7D41">
        <w:rPr>
          <w:rFonts w:ascii="Verdana" w:hAnsi="Verdana"/>
          <w:bCs/>
          <w:sz w:val="20"/>
          <w:szCs w:val="20"/>
          <w:lang w:val="bg-BG"/>
        </w:rPr>
        <w:t>констатирани</w:t>
      </w:r>
      <w:r w:rsidRPr="004D7D41">
        <w:rPr>
          <w:rFonts w:ascii="Verdana" w:hAnsi="Verdana"/>
          <w:bCs/>
          <w:sz w:val="20"/>
          <w:szCs w:val="20"/>
          <w:lang w:val="bg-BG"/>
        </w:rPr>
        <w:t xml:space="preserve"> </w:t>
      </w:r>
      <w:r w:rsidRPr="004D7D41">
        <w:rPr>
          <w:rFonts w:ascii="Verdana" w:hAnsi="Verdana"/>
          <w:b/>
          <w:bCs/>
          <w:sz w:val="20"/>
          <w:szCs w:val="20"/>
          <w:lang w:val="bg-BG"/>
        </w:rPr>
        <w:t>аритметични грешки</w:t>
      </w:r>
      <w:r w:rsidRPr="004D7D41">
        <w:rPr>
          <w:rFonts w:ascii="Verdana" w:hAnsi="Verdana"/>
          <w:bCs/>
          <w:sz w:val="20"/>
          <w:szCs w:val="20"/>
          <w:lang w:val="bg-BG"/>
        </w:rPr>
        <w:t xml:space="preserve"> в Ценовите таблици </w:t>
      </w:r>
      <w:r w:rsidR="006C279E" w:rsidRPr="004D7D41">
        <w:rPr>
          <w:rFonts w:ascii="Verdana" w:hAnsi="Verdana"/>
          <w:bCs/>
          <w:sz w:val="20"/>
          <w:szCs w:val="20"/>
          <w:lang w:val="bg-BG"/>
        </w:rPr>
        <w:t>се прилагат</w:t>
      </w:r>
      <w:r w:rsidRPr="004D7D41">
        <w:rPr>
          <w:rFonts w:ascii="Verdana" w:hAnsi="Verdana"/>
          <w:bCs/>
          <w:sz w:val="20"/>
          <w:szCs w:val="20"/>
          <w:lang w:val="bg-BG"/>
        </w:rPr>
        <w:t xml:space="preserve"> следните правила: </w:t>
      </w:r>
    </w:p>
    <w:p w14:paraId="223CEF15" w14:textId="77777777" w:rsidR="00C61686" w:rsidRPr="004D7D41" w:rsidRDefault="00C61686" w:rsidP="008276E7">
      <w:pPr>
        <w:numPr>
          <w:ilvl w:val="2"/>
          <w:numId w:val="36"/>
        </w:numPr>
        <w:tabs>
          <w:tab w:val="clear" w:pos="2858"/>
        </w:tabs>
        <w:spacing w:before="120" w:after="120"/>
        <w:ind w:left="1985" w:hanging="1134"/>
        <w:jc w:val="both"/>
        <w:rPr>
          <w:rFonts w:ascii="Verdana" w:hAnsi="Verdana"/>
          <w:bCs/>
          <w:sz w:val="20"/>
          <w:szCs w:val="20"/>
          <w:lang w:val="bg-BG"/>
        </w:rPr>
      </w:pPr>
      <w:r w:rsidRPr="004D7D41">
        <w:rPr>
          <w:rFonts w:ascii="Verdana" w:hAnsi="Verdana"/>
          <w:bCs/>
          <w:sz w:val="20"/>
          <w:szCs w:val="20"/>
          <w:lang w:val="bg-BG"/>
        </w:rPr>
        <w:t xml:space="preserve">При различия между стойности, изразени с цифри и думи, за вярно се приема </w:t>
      </w:r>
      <w:r w:rsidRPr="004D7D41">
        <w:rPr>
          <w:rFonts w:ascii="Verdana" w:hAnsi="Verdana"/>
          <w:sz w:val="20"/>
          <w:szCs w:val="20"/>
          <w:lang w:val="bg-BG"/>
        </w:rPr>
        <w:t>словесното</w:t>
      </w:r>
      <w:r w:rsidRPr="004D7D41">
        <w:rPr>
          <w:rFonts w:ascii="Verdana" w:hAnsi="Verdana"/>
          <w:bCs/>
          <w:sz w:val="20"/>
          <w:szCs w:val="20"/>
          <w:lang w:val="bg-BG"/>
        </w:rPr>
        <w:t xml:space="preserve"> изражение на стойността.</w:t>
      </w:r>
    </w:p>
    <w:p w14:paraId="16ACB553" w14:textId="77777777" w:rsidR="00C61686" w:rsidRPr="004D7D41" w:rsidRDefault="00C61686" w:rsidP="008276E7">
      <w:pPr>
        <w:numPr>
          <w:ilvl w:val="2"/>
          <w:numId w:val="36"/>
        </w:numPr>
        <w:tabs>
          <w:tab w:val="clear" w:pos="2858"/>
        </w:tabs>
        <w:spacing w:before="120" w:after="120"/>
        <w:ind w:left="1985" w:hanging="1134"/>
        <w:jc w:val="both"/>
        <w:rPr>
          <w:rFonts w:ascii="Verdana" w:hAnsi="Verdana"/>
          <w:bCs/>
          <w:sz w:val="20"/>
          <w:szCs w:val="20"/>
          <w:lang w:val="bg-BG"/>
        </w:rPr>
      </w:pPr>
      <w:r w:rsidRPr="004D7D4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45046268" w14:textId="7AB4E992" w:rsidR="00C61686" w:rsidRPr="004D7D41" w:rsidRDefault="00C61686" w:rsidP="008276E7">
      <w:pPr>
        <w:numPr>
          <w:ilvl w:val="2"/>
          <w:numId w:val="36"/>
        </w:numPr>
        <w:tabs>
          <w:tab w:val="clear" w:pos="2858"/>
        </w:tabs>
        <w:spacing w:before="120" w:after="120"/>
        <w:ind w:left="1985" w:hanging="1134"/>
        <w:jc w:val="both"/>
        <w:rPr>
          <w:rFonts w:ascii="Verdana" w:hAnsi="Verdana"/>
          <w:bCs/>
          <w:sz w:val="20"/>
          <w:szCs w:val="20"/>
          <w:lang w:val="bg-BG"/>
        </w:rPr>
      </w:pPr>
      <w:r w:rsidRPr="004D7D4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0F49ABE7" w14:textId="0EDD3CEA" w:rsidR="00CB3F4D" w:rsidRPr="004D7D41" w:rsidRDefault="006D6DA6"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sz w:val="20"/>
          <w:szCs w:val="20"/>
          <w:lang w:val="bg-BG"/>
        </w:rPr>
        <w:t xml:space="preserve">Преди </w:t>
      </w:r>
      <w:r w:rsidR="00CB3F4D" w:rsidRPr="004D7D41">
        <w:rPr>
          <w:rFonts w:ascii="Verdana" w:hAnsi="Verdana"/>
          <w:sz w:val="20"/>
          <w:szCs w:val="20"/>
          <w:lang w:val="bg-BG"/>
        </w:rPr>
        <w:t xml:space="preserve">оценката </w:t>
      </w:r>
      <w:r w:rsidR="000E69A5" w:rsidRPr="004D7D41">
        <w:rPr>
          <w:rFonts w:ascii="Verdana" w:hAnsi="Verdana"/>
          <w:sz w:val="20"/>
          <w:szCs w:val="20"/>
          <w:lang w:val="bg-BG"/>
        </w:rPr>
        <w:t>на ценовото предложение</w:t>
      </w:r>
      <w:r w:rsidR="00CB3F4D" w:rsidRPr="004D7D41">
        <w:rPr>
          <w:rFonts w:ascii="Verdana" w:hAnsi="Verdana"/>
          <w:sz w:val="20"/>
          <w:szCs w:val="20"/>
          <w:lang w:val="bg-BG"/>
        </w:rPr>
        <w:t xml:space="preserve">, комисията извършва проверка за </w:t>
      </w:r>
      <w:r w:rsidR="00CB3F4D" w:rsidRPr="004D7D41">
        <w:rPr>
          <w:rFonts w:ascii="Verdana" w:hAnsi="Verdana"/>
          <w:bCs/>
          <w:sz w:val="20"/>
          <w:szCs w:val="20"/>
          <w:lang w:val="bg-BG"/>
        </w:rPr>
        <w:t>наличие</w:t>
      </w:r>
      <w:r w:rsidR="00CB3F4D" w:rsidRPr="004D7D41">
        <w:rPr>
          <w:rFonts w:ascii="Verdana" w:hAnsi="Verdana"/>
          <w:sz w:val="20"/>
          <w:szCs w:val="20"/>
          <w:lang w:val="bg-BG"/>
        </w:rPr>
        <w:t xml:space="preserve"> на основания по чл.72, ал.1 от ЗОП за необичайно благоприятни </w:t>
      </w:r>
      <w:r w:rsidR="00CB3F4D" w:rsidRPr="004D7D41">
        <w:rPr>
          <w:rFonts w:ascii="Verdana" w:hAnsi="Verdana"/>
          <w:bCs/>
          <w:sz w:val="20"/>
          <w:szCs w:val="20"/>
          <w:lang w:val="bg-BG"/>
        </w:rPr>
        <w:t>оферти</w:t>
      </w:r>
      <w:r w:rsidR="00CB3F4D" w:rsidRPr="004D7D41">
        <w:rPr>
          <w:rFonts w:ascii="Verdana" w:hAnsi="Verdana"/>
          <w:sz w:val="20"/>
          <w:szCs w:val="20"/>
          <w:lang w:val="bg-BG"/>
        </w:rPr>
        <w:t>. Когато предложение в офертата на участник</w:t>
      </w:r>
      <w:r w:rsidR="00CB3F4D" w:rsidRPr="004D7D41">
        <w:rPr>
          <w:rFonts w:ascii="Verdana" w:hAnsi="Verdana"/>
          <w:sz w:val="20"/>
          <w:szCs w:val="20"/>
          <w:u w:val="single"/>
          <w:lang w:val="bg-BG"/>
        </w:rPr>
        <w:t>,</w:t>
      </w:r>
      <w:r w:rsidR="00CB3F4D" w:rsidRPr="004D7D41">
        <w:rPr>
          <w:rFonts w:ascii="Verdana" w:hAnsi="Verdana"/>
          <w:b/>
          <w:sz w:val="20"/>
          <w:szCs w:val="20"/>
          <w:lang w:val="bg-BG"/>
        </w:rPr>
        <w:t xml:space="preserve"> </w:t>
      </w:r>
      <w:r w:rsidR="00CB3F4D" w:rsidRPr="004D7D41">
        <w:rPr>
          <w:rFonts w:ascii="Verdana" w:hAnsi="Verdana"/>
          <w:sz w:val="20"/>
          <w:szCs w:val="20"/>
          <w:lang w:val="bg-BG"/>
        </w:rPr>
        <w:t>свързано с</w:t>
      </w:r>
      <w:r w:rsidR="00CB3F4D" w:rsidRPr="004D7D41">
        <w:rPr>
          <w:rFonts w:ascii="Verdana" w:hAnsi="Verdana"/>
          <w:b/>
          <w:sz w:val="20"/>
          <w:szCs w:val="20"/>
          <w:lang w:val="bg-BG"/>
        </w:rPr>
        <w:t xml:space="preserve"> </w:t>
      </w:r>
      <w:r w:rsidR="00CB3F4D" w:rsidRPr="004D7D41">
        <w:rPr>
          <w:rFonts w:ascii="Verdana" w:hAnsi="Verdana"/>
          <w:sz w:val="20"/>
          <w:szCs w:val="20"/>
          <w:lang w:val="bg-BG"/>
        </w:rPr>
        <w:t>цена или разходи,</w:t>
      </w:r>
      <w:r w:rsidR="00CB3F4D" w:rsidRPr="004D7D4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EB3D15" w:rsidRPr="004D7D41">
        <w:rPr>
          <w:rFonts w:ascii="Verdana" w:hAnsi="Verdana"/>
          <w:b/>
          <w:sz w:val="20"/>
          <w:szCs w:val="20"/>
          <w:lang w:val="bg-BG"/>
        </w:rPr>
        <w:t>показател</w:t>
      </w:r>
      <w:r w:rsidR="00CB3F4D" w:rsidRPr="004D7D41">
        <w:rPr>
          <w:rFonts w:ascii="Verdana" w:hAnsi="Verdana"/>
          <w:b/>
          <w:sz w:val="20"/>
          <w:szCs w:val="20"/>
          <w:lang w:val="bg-BG"/>
        </w:rPr>
        <w:t xml:space="preserve"> за оценка,</w:t>
      </w:r>
      <w:r w:rsidR="00CB3F4D" w:rsidRPr="004D7D4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F49ABE8" w14:textId="7614A0F5" w:rsidR="00CB3F4D" w:rsidRPr="004D7D41" w:rsidRDefault="00CB3F4D" w:rsidP="008276E7">
      <w:pPr>
        <w:numPr>
          <w:ilvl w:val="0"/>
          <w:numId w:val="36"/>
        </w:numPr>
        <w:spacing w:before="120" w:after="120"/>
        <w:ind w:left="567" w:hanging="567"/>
        <w:jc w:val="both"/>
        <w:rPr>
          <w:rFonts w:ascii="Verdana" w:hAnsi="Verdana" w:cs="Arial"/>
          <w:bCs/>
          <w:sz w:val="20"/>
          <w:szCs w:val="20"/>
          <w:lang w:val="bg-BG"/>
        </w:rPr>
      </w:pPr>
      <w:r w:rsidRPr="004D7D41">
        <w:rPr>
          <w:rFonts w:ascii="Verdana" w:hAnsi="Verdana"/>
          <w:bCs/>
          <w:sz w:val="20"/>
          <w:szCs w:val="20"/>
          <w:lang w:val="bg-BG"/>
        </w:rPr>
        <w:t>След</w:t>
      </w:r>
      <w:r w:rsidRPr="004D7D41">
        <w:rPr>
          <w:rFonts w:ascii="Verdana" w:hAnsi="Verdana"/>
          <w:sz w:val="20"/>
          <w:szCs w:val="20"/>
          <w:lang w:val="bg-BG"/>
        </w:rPr>
        <w:t xml:space="preserve"> извършване на </w:t>
      </w:r>
      <w:r w:rsidR="00A82A3E" w:rsidRPr="004D7D41">
        <w:rPr>
          <w:rFonts w:ascii="Verdana" w:hAnsi="Verdana"/>
          <w:sz w:val="20"/>
          <w:szCs w:val="20"/>
          <w:lang w:val="bg-BG"/>
        </w:rPr>
        <w:t xml:space="preserve">горните </w:t>
      </w:r>
      <w:r w:rsidRPr="004D7D41">
        <w:rPr>
          <w:rFonts w:ascii="Verdana" w:hAnsi="Verdana"/>
          <w:sz w:val="20"/>
          <w:szCs w:val="20"/>
          <w:lang w:val="bg-BG"/>
        </w:rPr>
        <w:t xml:space="preserve">действия, </w:t>
      </w:r>
      <w:r w:rsidR="007B0643" w:rsidRPr="004D7D41">
        <w:rPr>
          <w:rFonts w:ascii="Verdana" w:hAnsi="Verdana"/>
          <w:sz w:val="20"/>
          <w:szCs w:val="20"/>
          <w:lang w:val="bg-BG"/>
        </w:rPr>
        <w:t xml:space="preserve">комисията ще извърши оценка на </w:t>
      </w:r>
      <w:r w:rsidR="00323823" w:rsidRPr="004D7D41">
        <w:rPr>
          <w:rFonts w:ascii="Verdana" w:hAnsi="Verdana"/>
          <w:sz w:val="20"/>
          <w:szCs w:val="20"/>
          <w:lang w:val="bg-BG"/>
        </w:rPr>
        <w:t>ценовите предложения от офертите</w:t>
      </w:r>
      <w:r w:rsidRPr="004D7D41">
        <w:rPr>
          <w:rFonts w:ascii="Verdana" w:hAnsi="Verdana"/>
          <w:sz w:val="20"/>
          <w:szCs w:val="20"/>
          <w:lang w:val="bg-BG"/>
        </w:rPr>
        <w:t xml:space="preserve">, които отговарят на </w:t>
      </w:r>
      <w:r w:rsidRPr="004D7D41">
        <w:rPr>
          <w:rFonts w:ascii="Verdana" w:hAnsi="Verdana"/>
          <w:bCs/>
          <w:sz w:val="20"/>
          <w:szCs w:val="20"/>
          <w:lang w:val="bg-BG"/>
        </w:rPr>
        <w:t>изискванията</w:t>
      </w:r>
      <w:r w:rsidRPr="004D7D41">
        <w:rPr>
          <w:rFonts w:ascii="Verdana" w:hAnsi="Verdana"/>
          <w:sz w:val="20"/>
          <w:szCs w:val="20"/>
          <w:lang w:val="bg-BG"/>
        </w:rPr>
        <w:t xml:space="preserve"> на </w:t>
      </w:r>
      <w:r w:rsidR="00EB3D15" w:rsidRPr="004D7D41">
        <w:rPr>
          <w:rFonts w:ascii="Verdana" w:hAnsi="Verdana"/>
          <w:sz w:val="20"/>
          <w:szCs w:val="20"/>
          <w:lang w:val="bg-BG"/>
        </w:rPr>
        <w:t>възложителя</w:t>
      </w:r>
      <w:r w:rsidRPr="004D7D41">
        <w:rPr>
          <w:rFonts w:ascii="Verdana" w:hAnsi="Verdana" w:cs="Arial"/>
          <w:sz w:val="20"/>
          <w:szCs w:val="20"/>
          <w:lang w:val="bg-BG"/>
        </w:rPr>
        <w:t xml:space="preserve"> </w:t>
      </w:r>
      <w:r w:rsidR="00016961" w:rsidRPr="004D7D41">
        <w:rPr>
          <w:rFonts w:ascii="Verdana" w:hAnsi="Verdana" w:cs="Arial"/>
          <w:sz w:val="20"/>
          <w:szCs w:val="20"/>
          <w:lang w:val="bg-BG"/>
        </w:rPr>
        <w:t xml:space="preserve">въз основа на </w:t>
      </w:r>
      <w:r w:rsidR="00016961" w:rsidRPr="004D7D41">
        <w:rPr>
          <w:rFonts w:ascii="Verdana" w:hAnsi="Verdana" w:cs="Arial"/>
          <w:b/>
          <w:sz w:val="20"/>
          <w:szCs w:val="20"/>
          <w:lang w:val="bg-BG"/>
        </w:rPr>
        <w:t>критерий</w:t>
      </w:r>
      <w:r w:rsidR="00007691" w:rsidRPr="004D7D41">
        <w:rPr>
          <w:rFonts w:ascii="Verdana" w:hAnsi="Verdana" w:cs="Arial"/>
          <w:b/>
          <w:sz w:val="20"/>
          <w:szCs w:val="20"/>
          <w:lang w:val="bg-BG"/>
        </w:rPr>
        <w:t xml:space="preserve"> за възлагане</w:t>
      </w:r>
      <w:r w:rsidR="00016961" w:rsidRPr="004D7D41">
        <w:rPr>
          <w:rFonts w:ascii="Verdana" w:hAnsi="Verdana" w:cs="Arial"/>
          <w:sz w:val="20"/>
          <w:szCs w:val="20"/>
          <w:lang w:val="bg-BG"/>
        </w:rPr>
        <w:t xml:space="preserve"> </w:t>
      </w:r>
      <w:r w:rsidR="00016961" w:rsidRPr="004D7D41">
        <w:rPr>
          <w:rFonts w:ascii="Verdana" w:hAnsi="Verdana" w:cs="Arial"/>
          <w:b/>
          <w:sz w:val="20"/>
          <w:szCs w:val="20"/>
          <w:lang w:val="bg-BG"/>
        </w:rPr>
        <w:t>най-ниска цена</w:t>
      </w:r>
      <w:r w:rsidR="00016961" w:rsidRPr="004D7D41">
        <w:rPr>
          <w:rFonts w:ascii="Verdana" w:hAnsi="Verdana" w:cs="Arial"/>
          <w:sz w:val="20"/>
          <w:szCs w:val="20"/>
          <w:lang w:val="bg-BG"/>
        </w:rPr>
        <w:t xml:space="preserve"> </w:t>
      </w:r>
      <w:r w:rsidR="006F6332" w:rsidRPr="004D7D41">
        <w:rPr>
          <w:rFonts w:ascii="Verdana" w:hAnsi="Verdana" w:cs="Arial"/>
          <w:sz w:val="20"/>
          <w:szCs w:val="20"/>
          <w:lang w:val="bg-BG"/>
        </w:rPr>
        <w:t>съгласно посочените по-долу показатели и методика за оценка</w:t>
      </w:r>
      <w:r w:rsidR="00556473" w:rsidRPr="004D7D41">
        <w:rPr>
          <w:rFonts w:ascii="Verdana" w:hAnsi="Verdana" w:cs="Arial"/>
          <w:sz w:val="20"/>
          <w:szCs w:val="20"/>
          <w:lang w:val="bg-BG"/>
        </w:rPr>
        <w:t xml:space="preserve">: </w:t>
      </w:r>
    </w:p>
    <w:p w14:paraId="724C90F3" w14:textId="651ADB54" w:rsidR="002F6704" w:rsidRPr="004D7D41" w:rsidRDefault="00713384" w:rsidP="008276E7">
      <w:pPr>
        <w:numPr>
          <w:ilvl w:val="1"/>
          <w:numId w:val="36"/>
        </w:numPr>
        <w:tabs>
          <w:tab w:val="left" w:pos="993"/>
        </w:tabs>
        <w:spacing w:before="120" w:after="120"/>
        <w:ind w:left="993" w:hanging="709"/>
        <w:jc w:val="both"/>
        <w:rPr>
          <w:rFonts w:ascii="Verdana" w:hAnsi="Verdana"/>
          <w:bCs/>
          <w:i/>
          <w:sz w:val="20"/>
          <w:szCs w:val="20"/>
          <w:lang w:val="bg-BG"/>
        </w:rPr>
      </w:pPr>
      <w:r w:rsidRPr="004D7D41">
        <w:rPr>
          <w:rFonts w:ascii="Verdana" w:hAnsi="Verdana"/>
          <w:bCs/>
          <w:i/>
          <w:sz w:val="20"/>
          <w:szCs w:val="20"/>
          <w:u w:val="single"/>
          <w:lang w:val="bg-BG"/>
        </w:rPr>
        <w:t>Показател П</w:t>
      </w:r>
      <w:r w:rsidRPr="004D7D41">
        <w:rPr>
          <w:rFonts w:ascii="Verdana" w:hAnsi="Verdana"/>
          <w:bCs/>
          <w:i/>
          <w:sz w:val="20"/>
          <w:szCs w:val="20"/>
          <w:u w:val="single"/>
          <w:vertAlign w:val="subscript"/>
          <w:lang w:val="bg-BG"/>
        </w:rPr>
        <w:t>1</w:t>
      </w:r>
      <w:r w:rsidRPr="004D7D41">
        <w:rPr>
          <w:rFonts w:ascii="Verdana" w:hAnsi="Verdana"/>
          <w:bCs/>
          <w:i/>
          <w:sz w:val="20"/>
          <w:szCs w:val="20"/>
          <w:u w:val="single"/>
          <w:lang w:val="bg-BG"/>
        </w:rPr>
        <w:t>:</w:t>
      </w:r>
      <w:r w:rsidRPr="004D7D41">
        <w:rPr>
          <w:rFonts w:ascii="Verdana" w:hAnsi="Verdana"/>
          <w:bCs/>
          <w:i/>
          <w:sz w:val="20"/>
          <w:szCs w:val="20"/>
          <w:lang w:val="bg-BG"/>
        </w:rPr>
        <w:t xml:space="preserve"> </w:t>
      </w:r>
      <w:r w:rsidR="002F6704" w:rsidRPr="004D7D41">
        <w:rPr>
          <w:rFonts w:ascii="Verdana" w:hAnsi="Verdana"/>
          <w:bCs/>
          <w:i/>
          <w:sz w:val="20"/>
          <w:szCs w:val="20"/>
          <w:lang w:val="bg-BG"/>
        </w:rPr>
        <w:t xml:space="preserve"> „Проектиране”, с максимален брой точки 5.</w:t>
      </w:r>
    </w:p>
    <w:p w14:paraId="3536477F" w14:textId="5674A5B1" w:rsidR="00713384" w:rsidRPr="004D7D41" w:rsidRDefault="002F6704" w:rsidP="00154325">
      <w:pPr>
        <w:tabs>
          <w:tab w:val="left" w:pos="993"/>
        </w:tabs>
        <w:spacing w:before="120" w:after="120"/>
        <w:ind w:left="993"/>
        <w:jc w:val="both"/>
        <w:rPr>
          <w:rFonts w:ascii="Verdana" w:hAnsi="Verdana"/>
          <w:bCs/>
          <w:sz w:val="20"/>
          <w:szCs w:val="20"/>
          <w:lang w:val="bg-BG"/>
        </w:rPr>
      </w:pPr>
      <w:r w:rsidRPr="004D7D41">
        <w:rPr>
          <w:rFonts w:ascii="Verdana" w:hAnsi="Verdana"/>
          <w:bCs/>
          <w:sz w:val="20"/>
          <w:szCs w:val="20"/>
          <w:lang w:val="bg-BG"/>
        </w:rPr>
        <w:t>Участникът попълва предлаганата от него цена за проектиране в Ценовата Таблица</w:t>
      </w:r>
      <w:r w:rsidR="004B6A62" w:rsidRPr="009A475F">
        <w:rPr>
          <w:rFonts w:ascii="Verdana" w:hAnsi="Verdana"/>
          <w:sz w:val="20"/>
          <w:lang w:val="ru-RU"/>
        </w:rPr>
        <w:t xml:space="preserve"> </w:t>
      </w:r>
      <w:r w:rsidR="004B6A62">
        <w:rPr>
          <w:rFonts w:ascii="Verdana" w:hAnsi="Verdana"/>
          <w:bCs/>
          <w:sz w:val="20"/>
          <w:szCs w:val="20"/>
          <w:lang w:val="bg-BG"/>
        </w:rPr>
        <w:t>като за Показател П1 се взема стойността от Ценовата таблица за сумата на Поз № 1 „Проектиране“ – ОБЩО</w:t>
      </w:r>
      <w:r w:rsidRPr="004D7D41">
        <w:rPr>
          <w:rFonts w:ascii="Verdana" w:hAnsi="Verdana"/>
          <w:bCs/>
          <w:sz w:val="20"/>
          <w:szCs w:val="20"/>
          <w:lang w:val="bg-BG"/>
        </w:rPr>
        <w:t xml:space="preserve">. </w:t>
      </w:r>
      <w:r w:rsidRPr="004D7D41">
        <w:rPr>
          <w:rFonts w:ascii="Verdana" w:hAnsi="Verdana"/>
          <w:b/>
          <w:bCs/>
          <w:sz w:val="20"/>
          <w:szCs w:val="20"/>
          <w:lang w:val="bg-BG"/>
        </w:rPr>
        <w:t>Предложената цена</w:t>
      </w:r>
      <w:r w:rsidRPr="004D7D41">
        <w:rPr>
          <w:rFonts w:ascii="Verdana" w:hAnsi="Verdana"/>
          <w:bCs/>
          <w:sz w:val="20"/>
          <w:szCs w:val="20"/>
          <w:lang w:val="bg-BG"/>
        </w:rPr>
        <w:t xml:space="preserve"> </w:t>
      </w:r>
      <w:r w:rsidRPr="004D7D41">
        <w:rPr>
          <w:rFonts w:ascii="Verdana" w:hAnsi="Verdana"/>
          <w:b/>
          <w:bCs/>
          <w:sz w:val="20"/>
          <w:szCs w:val="20"/>
          <w:lang w:val="bg-BG"/>
        </w:rPr>
        <w:t xml:space="preserve">не може да надвишава 5% от </w:t>
      </w:r>
      <w:r w:rsidR="00521C01" w:rsidRPr="004D7D41">
        <w:rPr>
          <w:rFonts w:ascii="Verdana" w:hAnsi="Verdana"/>
          <w:b/>
          <w:bCs/>
          <w:sz w:val="20"/>
          <w:szCs w:val="20"/>
          <w:lang w:val="bg-BG"/>
        </w:rPr>
        <w:t xml:space="preserve">оферираната обща </w:t>
      </w:r>
      <w:r w:rsidRPr="004D7D41">
        <w:rPr>
          <w:rFonts w:ascii="Verdana" w:hAnsi="Verdana"/>
          <w:b/>
          <w:bCs/>
          <w:sz w:val="20"/>
          <w:szCs w:val="20"/>
          <w:lang w:val="bg-BG"/>
        </w:rPr>
        <w:t>стойност на поръчката</w:t>
      </w:r>
      <w:r w:rsidRPr="004D7D41">
        <w:rPr>
          <w:rFonts w:ascii="Verdana" w:hAnsi="Verdana"/>
          <w:bCs/>
          <w:sz w:val="20"/>
          <w:szCs w:val="20"/>
          <w:lang w:val="bg-BG"/>
        </w:rPr>
        <w:t>. Участникът с най-ниска цена получава максималния брой точки 5. Оценката за всеки останал Участник се получава като най-ниската  предложена цена се умножи по 5 и резултатът се раздели на предложената цена на съответния Участник и резултатът се закръгли до втория знак след десетичната запетая</w:t>
      </w:r>
      <w:r w:rsidR="00713384" w:rsidRPr="004D7D41">
        <w:rPr>
          <w:rFonts w:ascii="Verdana" w:hAnsi="Verdana"/>
          <w:bCs/>
          <w:sz w:val="20"/>
          <w:szCs w:val="20"/>
          <w:lang w:val="bg-BG"/>
        </w:rPr>
        <w:t>.</w:t>
      </w:r>
    </w:p>
    <w:p w14:paraId="40ABCD72" w14:textId="6D4B49A0" w:rsidR="002F6704" w:rsidRPr="004D7D41" w:rsidRDefault="00713384" w:rsidP="008276E7">
      <w:pPr>
        <w:numPr>
          <w:ilvl w:val="1"/>
          <w:numId w:val="36"/>
        </w:numPr>
        <w:tabs>
          <w:tab w:val="left" w:pos="993"/>
        </w:tabs>
        <w:spacing w:before="120" w:after="120"/>
        <w:ind w:left="993" w:hanging="709"/>
        <w:jc w:val="both"/>
        <w:rPr>
          <w:rFonts w:ascii="Verdana" w:hAnsi="Verdana"/>
          <w:bCs/>
          <w:i/>
          <w:sz w:val="20"/>
          <w:szCs w:val="20"/>
          <w:lang w:val="bg-BG"/>
        </w:rPr>
      </w:pPr>
      <w:r w:rsidRPr="004D7D41">
        <w:rPr>
          <w:rFonts w:ascii="Verdana" w:hAnsi="Verdana"/>
          <w:i/>
          <w:sz w:val="20"/>
          <w:szCs w:val="20"/>
          <w:u w:val="single"/>
          <w:lang w:val="bg-BG"/>
        </w:rPr>
        <w:t>Показател</w:t>
      </w:r>
      <w:r w:rsidRPr="004D7D41">
        <w:rPr>
          <w:rFonts w:ascii="Verdana" w:hAnsi="Verdana"/>
          <w:bCs/>
          <w:i/>
          <w:sz w:val="20"/>
          <w:szCs w:val="20"/>
          <w:u w:val="single"/>
          <w:lang w:val="bg-BG"/>
        </w:rPr>
        <w:t xml:space="preserve"> П</w:t>
      </w:r>
      <w:r w:rsidRPr="004D7D41">
        <w:rPr>
          <w:rFonts w:ascii="Verdana" w:hAnsi="Verdana"/>
          <w:bCs/>
          <w:i/>
          <w:sz w:val="20"/>
          <w:szCs w:val="20"/>
          <w:u w:val="single"/>
          <w:vertAlign w:val="subscript"/>
          <w:lang w:val="bg-BG"/>
        </w:rPr>
        <w:t>2</w:t>
      </w:r>
      <w:r w:rsidRPr="004D7D41">
        <w:rPr>
          <w:rFonts w:ascii="Verdana" w:hAnsi="Verdana"/>
          <w:bCs/>
          <w:i/>
          <w:sz w:val="20"/>
          <w:szCs w:val="20"/>
          <w:u w:val="single"/>
          <w:lang w:val="bg-BG"/>
        </w:rPr>
        <w:t>:</w:t>
      </w:r>
      <w:r w:rsidRPr="004D7D41">
        <w:rPr>
          <w:rFonts w:ascii="Verdana" w:hAnsi="Verdana"/>
          <w:bCs/>
          <w:i/>
          <w:sz w:val="20"/>
          <w:szCs w:val="20"/>
          <w:lang w:val="bg-BG"/>
        </w:rPr>
        <w:t xml:space="preserve"> </w:t>
      </w:r>
      <w:r w:rsidR="002F6704" w:rsidRPr="004D7D41">
        <w:rPr>
          <w:rFonts w:ascii="Verdana" w:hAnsi="Verdana"/>
          <w:bCs/>
          <w:i/>
          <w:sz w:val="20"/>
          <w:szCs w:val="20"/>
          <w:lang w:val="bg-BG"/>
        </w:rPr>
        <w:t>„Доставка на тръби, арматури и оборудване, изпълнение на СМР и монтаж на новото оборудване, изготвяне на инструкции за експлоатация, поддръжка и безопасна работа и провеждане на 72 - часови проби и пускане в експлоатация на обекта, обучение на персонала, изготвяне на екзекутивната документация и авторски надзор по време на строителството</w:t>
      </w:r>
      <w:r w:rsidR="000B0AD7">
        <w:rPr>
          <w:rFonts w:ascii="Verdana" w:hAnsi="Verdana"/>
          <w:bCs/>
          <w:i/>
          <w:sz w:val="20"/>
          <w:szCs w:val="20"/>
          <w:lang w:val="bg-BG"/>
        </w:rPr>
        <w:t>, 5% непредвидени разходи</w:t>
      </w:r>
      <w:r w:rsidR="002F6704" w:rsidRPr="004D7D41">
        <w:rPr>
          <w:rFonts w:ascii="Verdana" w:hAnsi="Verdana"/>
          <w:bCs/>
          <w:i/>
          <w:sz w:val="20"/>
          <w:szCs w:val="20"/>
          <w:lang w:val="bg-BG"/>
        </w:rPr>
        <w:t>“, с максимален брой точки 95</w:t>
      </w:r>
      <w:r w:rsidR="004B6A62">
        <w:rPr>
          <w:rFonts w:ascii="Verdana" w:hAnsi="Verdana"/>
          <w:bCs/>
          <w:i/>
          <w:sz w:val="20"/>
          <w:szCs w:val="20"/>
          <w:lang w:val="bg-BG"/>
        </w:rPr>
        <w:t xml:space="preserve">, </w:t>
      </w:r>
      <w:r w:rsidR="004B6A62">
        <w:rPr>
          <w:rFonts w:ascii="Verdana" w:hAnsi="Verdana"/>
          <w:bCs/>
          <w:sz w:val="20"/>
          <w:szCs w:val="20"/>
          <w:lang w:val="bg-BG"/>
        </w:rPr>
        <w:t>като за Показател П</w:t>
      </w:r>
      <w:r w:rsidR="004B6A62" w:rsidRPr="00016C2E">
        <w:rPr>
          <w:rFonts w:ascii="Verdana" w:hAnsi="Verdana"/>
          <w:bCs/>
          <w:sz w:val="20"/>
          <w:szCs w:val="20"/>
          <w:vertAlign w:val="subscript"/>
          <w:lang w:val="bg-BG"/>
        </w:rPr>
        <w:t>2</w:t>
      </w:r>
      <w:r w:rsidR="004B6A62">
        <w:rPr>
          <w:rFonts w:ascii="Verdana" w:hAnsi="Verdana"/>
          <w:bCs/>
          <w:sz w:val="20"/>
          <w:szCs w:val="20"/>
          <w:lang w:val="bg-BG"/>
        </w:rPr>
        <w:t xml:space="preserve"> се взима сбор</w:t>
      </w:r>
      <w:r w:rsidR="00083F78">
        <w:rPr>
          <w:rFonts w:ascii="Verdana" w:hAnsi="Verdana"/>
          <w:bCs/>
          <w:sz w:val="20"/>
          <w:szCs w:val="20"/>
          <w:lang w:val="bg-BG"/>
        </w:rPr>
        <w:t>ът</w:t>
      </w:r>
      <w:r w:rsidR="004B6A62">
        <w:rPr>
          <w:rFonts w:ascii="Verdana" w:hAnsi="Verdana"/>
          <w:bCs/>
          <w:sz w:val="20"/>
          <w:szCs w:val="20"/>
          <w:lang w:val="bg-BG"/>
        </w:rPr>
        <w:t xml:space="preserve"> от стойностите от Ценовата таблица от редовете за Позиция № 2 + Позиция № 3 + Позиция №4 + Позиция №5 + Позиция №6</w:t>
      </w:r>
      <w:r w:rsidR="000B0AD7">
        <w:rPr>
          <w:rFonts w:ascii="Verdana" w:hAnsi="Verdana"/>
          <w:bCs/>
          <w:sz w:val="20"/>
          <w:szCs w:val="20"/>
          <w:lang w:val="bg-BG"/>
        </w:rPr>
        <w:t>+ Позиция №7</w:t>
      </w:r>
      <w:r w:rsidR="004B6A62">
        <w:rPr>
          <w:rFonts w:ascii="Verdana" w:hAnsi="Verdana"/>
          <w:bCs/>
          <w:sz w:val="20"/>
          <w:szCs w:val="20"/>
          <w:lang w:val="bg-BG"/>
        </w:rPr>
        <w:t>.</w:t>
      </w:r>
    </w:p>
    <w:p w14:paraId="7E61B391" w14:textId="19F554ED" w:rsidR="00713384" w:rsidRPr="004D7D41" w:rsidRDefault="002F6704" w:rsidP="00154325">
      <w:pPr>
        <w:tabs>
          <w:tab w:val="left" w:pos="993"/>
        </w:tabs>
        <w:spacing w:before="120" w:after="120"/>
        <w:ind w:left="993"/>
        <w:jc w:val="both"/>
        <w:rPr>
          <w:rFonts w:ascii="Verdana" w:hAnsi="Verdana"/>
          <w:bCs/>
          <w:sz w:val="20"/>
          <w:szCs w:val="20"/>
          <w:lang w:val="bg-BG"/>
        </w:rPr>
      </w:pPr>
      <w:r w:rsidRPr="004D7D41">
        <w:rPr>
          <w:rFonts w:ascii="Verdana" w:hAnsi="Verdana"/>
          <w:bCs/>
          <w:sz w:val="20"/>
          <w:szCs w:val="20"/>
          <w:lang w:val="bg-BG"/>
        </w:rPr>
        <w:t xml:space="preserve">Участникът попълва предлаганата от него цена в Ценовата Таблица за Доставка на тръби, арматури и оборудване, изпълнение на СМР и монтаж на </w:t>
      </w:r>
      <w:r w:rsidRPr="004D7D41">
        <w:rPr>
          <w:rFonts w:ascii="Verdana" w:hAnsi="Verdana"/>
          <w:bCs/>
          <w:sz w:val="20"/>
          <w:szCs w:val="20"/>
          <w:lang w:val="bg-BG"/>
        </w:rPr>
        <w:lastRenderedPageBreak/>
        <w:t>новото оборудване, изготвяне на инструкции за експлоатация, поддръжка и безопасна работа и провеждане на 72 - часови проби и пускане в експлоатация на обекта, обучение на персонала, изготвяне на екзекутивната документация и авторски надзор по време на строителството. Участникът с най-ниска цена получава максималния брой точки 95. Оценката за всеки останал Участник се получава като най-ниската  предложена цена се умножи по 95 и резултатът се раздели на предложената цена на съответния Участник и резултатът се закръгли до втория знак след десетичната запетая</w:t>
      </w:r>
      <w:r w:rsidR="00713384" w:rsidRPr="004D7D41">
        <w:rPr>
          <w:rFonts w:ascii="Verdana" w:hAnsi="Verdana"/>
          <w:bCs/>
          <w:sz w:val="20"/>
          <w:szCs w:val="20"/>
          <w:lang w:val="bg-BG"/>
        </w:rPr>
        <w:t>.</w:t>
      </w:r>
    </w:p>
    <w:p w14:paraId="0F49ABEA" w14:textId="0CA79545" w:rsidR="00CB3F4D" w:rsidRPr="004D7D41" w:rsidRDefault="00713384" w:rsidP="008276E7">
      <w:pPr>
        <w:numPr>
          <w:ilvl w:val="1"/>
          <w:numId w:val="36"/>
        </w:numPr>
        <w:tabs>
          <w:tab w:val="left" w:pos="993"/>
        </w:tabs>
        <w:spacing w:before="120" w:after="120"/>
        <w:ind w:left="993" w:hanging="709"/>
        <w:jc w:val="both"/>
        <w:rPr>
          <w:rFonts w:ascii="Verdana" w:hAnsi="Verdana"/>
          <w:bCs/>
          <w:spacing w:val="-3"/>
          <w:sz w:val="20"/>
          <w:szCs w:val="20"/>
          <w:lang w:val="bg-BG"/>
        </w:rPr>
      </w:pPr>
      <w:r w:rsidRPr="004D7D41">
        <w:rPr>
          <w:rFonts w:ascii="Verdana" w:hAnsi="Verdana"/>
          <w:bCs/>
          <w:i/>
          <w:sz w:val="20"/>
          <w:szCs w:val="20"/>
          <w:u w:val="single"/>
          <w:lang w:val="bg-BG"/>
        </w:rPr>
        <w:t>Крайна оценка.</w:t>
      </w:r>
      <w:r w:rsidRPr="004D7D41">
        <w:rPr>
          <w:rFonts w:ascii="Verdana" w:hAnsi="Verdana"/>
          <w:bCs/>
          <w:i/>
          <w:sz w:val="20"/>
          <w:szCs w:val="20"/>
          <w:lang w:val="bg-BG"/>
        </w:rPr>
        <w:t xml:space="preserve"> </w:t>
      </w:r>
      <w:r w:rsidR="002F6704" w:rsidRPr="004D7D41">
        <w:rPr>
          <w:rFonts w:ascii="Verdana" w:hAnsi="Verdana"/>
          <w:bCs/>
          <w:i/>
          <w:sz w:val="20"/>
          <w:szCs w:val="20"/>
          <w:lang w:val="bg-BG"/>
        </w:rPr>
        <w:t>Крайната оценка се получава по формулата:</w:t>
      </w:r>
      <w:r w:rsidR="00FE7594" w:rsidRPr="004D7D41">
        <w:rPr>
          <w:rFonts w:ascii="Verdana" w:hAnsi="Verdana"/>
          <w:bCs/>
          <w:i/>
          <w:sz w:val="20"/>
          <w:szCs w:val="20"/>
          <w:lang w:val="bg-BG"/>
        </w:rPr>
        <w:t>К</w:t>
      </w:r>
      <w:r w:rsidR="00FE7594" w:rsidRPr="004D7D41">
        <w:rPr>
          <w:rFonts w:ascii="Verdana" w:hAnsi="Verdana"/>
          <w:bCs/>
          <w:i/>
          <w:sz w:val="20"/>
          <w:szCs w:val="20"/>
          <w:vertAlign w:val="subscript"/>
          <w:lang w:val="bg-BG"/>
        </w:rPr>
        <w:t>О</w:t>
      </w:r>
      <w:r w:rsidR="002F6704" w:rsidRPr="004D7D41">
        <w:rPr>
          <w:rFonts w:ascii="Verdana" w:hAnsi="Verdana"/>
          <w:bCs/>
          <w:i/>
          <w:sz w:val="20"/>
          <w:szCs w:val="20"/>
          <w:vertAlign w:val="subscript"/>
          <w:lang w:val="bg-BG"/>
        </w:rPr>
        <w:t xml:space="preserve"> </w:t>
      </w:r>
      <w:r w:rsidR="00FE7594" w:rsidRPr="004D7D41">
        <w:rPr>
          <w:rFonts w:ascii="Verdana" w:hAnsi="Verdana"/>
          <w:bCs/>
          <w:i/>
          <w:sz w:val="20"/>
          <w:szCs w:val="20"/>
          <w:lang w:val="bg-BG"/>
        </w:rPr>
        <w:t xml:space="preserve">= </w:t>
      </w:r>
      <w:r w:rsidR="002F6704" w:rsidRPr="004D7D41">
        <w:rPr>
          <w:rFonts w:ascii="Verdana" w:hAnsi="Verdana"/>
          <w:bCs/>
          <w:i/>
          <w:sz w:val="20"/>
          <w:szCs w:val="20"/>
          <w:lang w:val="bg-BG"/>
        </w:rPr>
        <w:t>П</w:t>
      </w:r>
      <w:r w:rsidR="002F6704" w:rsidRPr="004D7D41">
        <w:rPr>
          <w:rFonts w:ascii="Verdana" w:hAnsi="Verdana"/>
          <w:bCs/>
          <w:i/>
          <w:sz w:val="20"/>
          <w:szCs w:val="20"/>
          <w:vertAlign w:val="subscript"/>
          <w:lang w:val="bg-BG"/>
        </w:rPr>
        <w:t>1</w:t>
      </w:r>
      <w:r w:rsidR="002F6704" w:rsidRPr="004D7D41">
        <w:rPr>
          <w:rFonts w:ascii="Verdana" w:hAnsi="Verdana"/>
          <w:bCs/>
          <w:i/>
          <w:sz w:val="20"/>
          <w:szCs w:val="20"/>
          <w:lang w:val="bg-BG"/>
        </w:rPr>
        <w:t>+П</w:t>
      </w:r>
      <w:r w:rsidR="002F6704" w:rsidRPr="004D7D41">
        <w:rPr>
          <w:rFonts w:ascii="Verdana" w:hAnsi="Verdana"/>
          <w:bCs/>
          <w:i/>
          <w:sz w:val="20"/>
          <w:szCs w:val="20"/>
          <w:vertAlign w:val="subscript"/>
          <w:lang w:val="bg-BG"/>
        </w:rPr>
        <w:t>2</w:t>
      </w:r>
      <w:r w:rsidR="002F6704" w:rsidRPr="004D7D41">
        <w:rPr>
          <w:rFonts w:ascii="Verdana" w:hAnsi="Verdana"/>
          <w:bCs/>
          <w:i/>
          <w:sz w:val="20"/>
          <w:szCs w:val="20"/>
          <w:lang w:val="bg-BG"/>
        </w:rPr>
        <w:t>, където максималния брой точки е 100</w:t>
      </w:r>
      <w:r w:rsidRPr="004D7D41">
        <w:rPr>
          <w:rFonts w:ascii="Verdana" w:hAnsi="Verdana"/>
          <w:bCs/>
          <w:i/>
          <w:sz w:val="20"/>
          <w:szCs w:val="20"/>
          <w:lang w:val="bg-BG"/>
        </w:rPr>
        <w:t>.</w:t>
      </w:r>
    </w:p>
    <w:p w14:paraId="0F49ABEB" w14:textId="4AEFA0ED" w:rsidR="00CB3F4D" w:rsidRPr="004D7D41" w:rsidRDefault="00CB3F4D" w:rsidP="008276E7">
      <w:pPr>
        <w:numPr>
          <w:ilvl w:val="1"/>
          <w:numId w:val="36"/>
        </w:numPr>
        <w:tabs>
          <w:tab w:val="left" w:pos="993"/>
        </w:tabs>
        <w:spacing w:before="120" w:after="120"/>
        <w:ind w:left="993" w:hanging="709"/>
        <w:jc w:val="both"/>
        <w:rPr>
          <w:rFonts w:ascii="Verdana" w:hAnsi="Verdana"/>
          <w:sz w:val="20"/>
          <w:szCs w:val="20"/>
          <w:lang w:val="bg-BG"/>
        </w:rPr>
      </w:pPr>
      <w:r w:rsidRPr="004D7D41">
        <w:rPr>
          <w:rFonts w:ascii="Verdana" w:hAnsi="Verdana"/>
          <w:sz w:val="20"/>
          <w:szCs w:val="20"/>
          <w:lang w:val="bg-BG"/>
        </w:rPr>
        <w:t>Участникът</w:t>
      </w:r>
      <w:r w:rsidRPr="004D7D41">
        <w:rPr>
          <w:rFonts w:ascii="Verdana" w:hAnsi="Verdana"/>
          <w:bCs/>
          <w:spacing w:val="-3"/>
          <w:sz w:val="20"/>
          <w:szCs w:val="20"/>
          <w:lang w:val="bg-BG"/>
        </w:rPr>
        <w:t xml:space="preserve"> с най-висока </w:t>
      </w:r>
      <w:r w:rsidR="00547AC1" w:rsidRPr="004D7D41">
        <w:rPr>
          <w:rFonts w:ascii="Verdana" w:hAnsi="Verdana"/>
          <w:bCs/>
          <w:spacing w:val="-3"/>
          <w:sz w:val="20"/>
          <w:szCs w:val="20"/>
          <w:lang w:val="bg-BG"/>
        </w:rPr>
        <w:t xml:space="preserve">крайна </w:t>
      </w:r>
      <w:r w:rsidRPr="004D7D41">
        <w:rPr>
          <w:rFonts w:ascii="Verdana" w:hAnsi="Verdana"/>
          <w:bCs/>
          <w:spacing w:val="-3"/>
          <w:sz w:val="20"/>
          <w:szCs w:val="20"/>
          <w:lang w:val="bg-BG"/>
        </w:rPr>
        <w:t>оценка ще бъде класиран на първо място и избран за изпълнител на обществената поръчка.</w:t>
      </w:r>
    </w:p>
    <w:p w14:paraId="0F49ABEC" w14:textId="77777777" w:rsidR="00CB3F4D" w:rsidRPr="004D7D41" w:rsidRDefault="00CB3F4D" w:rsidP="008276E7">
      <w:pPr>
        <w:numPr>
          <w:ilvl w:val="1"/>
          <w:numId w:val="36"/>
        </w:numPr>
        <w:tabs>
          <w:tab w:val="left" w:pos="993"/>
        </w:tabs>
        <w:spacing w:before="120" w:after="120"/>
        <w:ind w:left="993" w:hanging="709"/>
        <w:jc w:val="both"/>
        <w:rPr>
          <w:rFonts w:ascii="Verdana" w:hAnsi="Verdana"/>
          <w:sz w:val="20"/>
          <w:szCs w:val="20"/>
          <w:lang w:val="bg-BG"/>
        </w:rPr>
      </w:pPr>
      <w:r w:rsidRPr="004D7D41">
        <w:rPr>
          <w:rFonts w:ascii="Verdana" w:hAnsi="Verdana" w:cs="Arial"/>
          <w:sz w:val="20"/>
          <w:szCs w:val="20"/>
          <w:lang w:val="bg-BG"/>
        </w:rPr>
        <w:t>В</w:t>
      </w:r>
      <w:r w:rsidRPr="004D7D41">
        <w:rPr>
          <w:rFonts w:ascii="Verdana" w:hAnsi="Verdana"/>
          <w:sz w:val="20"/>
          <w:szCs w:val="20"/>
          <w:lang w:val="bg-BG"/>
        </w:rPr>
        <w:t xml:space="preserve"> случай че на първо място бъдат класирани 2-ма или повече участника, се </w:t>
      </w:r>
      <w:r w:rsidRPr="004D7D41">
        <w:rPr>
          <w:rFonts w:ascii="Verdana" w:hAnsi="Verdana"/>
          <w:bCs/>
          <w:sz w:val="20"/>
          <w:szCs w:val="20"/>
          <w:lang w:val="bg-BG"/>
        </w:rPr>
        <w:t>прилагат</w:t>
      </w:r>
      <w:r w:rsidRPr="004D7D41">
        <w:rPr>
          <w:rFonts w:ascii="Verdana" w:hAnsi="Verdana"/>
          <w:sz w:val="20"/>
          <w:szCs w:val="20"/>
          <w:lang w:val="bg-BG"/>
        </w:rPr>
        <w:t xml:space="preserve"> разпоредбите на чл.58 от ППЗОП. </w:t>
      </w:r>
    </w:p>
    <w:p w14:paraId="0F49ABED" w14:textId="0EA20AB4" w:rsidR="00CB3F4D" w:rsidRPr="004D7D41" w:rsidRDefault="00BF1593" w:rsidP="008276E7">
      <w:pPr>
        <w:numPr>
          <w:ilvl w:val="0"/>
          <w:numId w:val="36"/>
        </w:numPr>
        <w:spacing w:before="120" w:after="120"/>
        <w:ind w:left="567" w:hanging="567"/>
        <w:jc w:val="both"/>
        <w:rPr>
          <w:rStyle w:val="ala35"/>
          <w:rFonts w:ascii="Verdana" w:hAnsi="Verdana" w:cs="Tahoma"/>
          <w:iCs/>
          <w:sz w:val="20"/>
          <w:szCs w:val="20"/>
          <w:lang w:val="bg-BG"/>
        </w:rPr>
      </w:pPr>
      <w:r w:rsidRPr="004D7D41">
        <w:rPr>
          <w:rStyle w:val="ala35"/>
          <w:rFonts w:ascii="Verdana" w:hAnsi="Verdana" w:cs="Tahoma"/>
          <w:sz w:val="20"/>
          <w:szCs w:val="20"/>
          <w:lang w:val="bg-BG"/>
        </w:rPr>
        <w:t xml:space="preserve">Участниците </w:t>
      </w:r>
      <w:r w:rsidR="00CB3F4D" w:rsidRPr="004D7D41">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4D7D41" w:rsidRDefault="00CB3F4D" w:rsidP="008276E7">
      <w:pPr>
        <w:numPr>
          <w:ilvl w:val="0"/>
          <w:numId w:val="36"/>
        </w:numPr>
        <w:spacing w:before="120" w:after="120"/>
        <w:ind w:left="567" w:hanging="567"/>
        <w:jc w:val="both"/>
        <w:rPr>
          <w:rFonts w:ascii="Verdana" w:hAnsi="Verdana"/>
          <w:sz w:val="20"/>
          <w:szCs w:val="20"/>
          <w:lang w:val="bg-BG"/>
        </w:rPr>
      </w:pPr>
      <w:r w:rsidRPr="004D7D41">
        <w:rPr>
          <w:rFonts w:ascii="Verdana" w:hAnsi="Verdana"/>
          <w:bCs/>
          <w:sz w:val="20"/>
          <w:szCs w:val="20"/>
          <w:lang w:val="bg-BG"/>
        </w:rPr>
        <w:t>Процедурата</w:t>
      </w:r>
      <w:r w:rsidRPr="004D7D41">
        <w:rPr>
          <w:rFonts w:ascii="Verdana" w:hAnsi="Verdana"/>
          <w:sz w:val="20"/>
          <w:szCs w:val="20"/>
          <w:lang w:val="bg-BG"/>
        </w:rPr>
        <w:t xml:space="preserve"> приключва с решение за определяне на изпълнител по договора </w:t>
      </w:r>
      <w:r w:rsidRPr="004D7D41">
        <w:rPr>
          <w:rFonts w:ascii="Verdana" w:hAnsi="Verdana"/>
          <w:bCs/>
          <w:sz w:val="20"/>
          <w:szCs w:val="20"/>
          <w:lang w:val="bg-BG"/>
        </w:rPr>
        <w:t>или</w:t>
      </w:r>
      <w:r w:rsidRPr="004D7D41">
        <w:rPr>
          <w:rFonts w:ascii="Verdana" w:hAnsi="Verdana"/>
          <w:sz w:val="20"/>
          <w:szCs w:val="20"/>
          <w:lang w:val="bg-BG"/>
        </w:rPr>
        <w:t xml:space="preserve"> решение за прекратяване на процедурата.</w:t>
      </w:r>
    </w:p>
    <w:p w14:paraId="0F49ABEF" w14:textId="77777777" w:rsidR="00CB3F4D" w:rsidRPr="004D7D41" w:rsidRDefault="00CB3F4D" w:rsidP="008276E7">
      <w:pPr>
        <w:numPr>
          <w:ilvl w:val="0"/>
          <w:numId w:val="36"/>
        </w:numPr>
        <w:spacing w:before="120" w:after="120"/>
        <w:ind w:left="567" w:hanging="567"/>
        <w:jc w:val="both"/>
        <w:rPr>
          <w:rStyle w:val="ala101"/>
          <w:rFonts w:ascii="Verdana" w:hAnsi="Verdana"/>
          <w:sz w:val="20"/>
          <w:szCs w:val="20"/>
          <w:lang w:val="bg-BG"/>
        </w:rPr>
      </w:pPr>
      <w:r w:rsidRPr="004D7D4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4D7D41">
        <w:rPr>
          <w:rStyle w:val="ala101"/>
          <w:rFonts w:ascii="Verdana" w:hAnsi="Verdana" w:cs="Tahoma"/>
          <w:sz w:val="20"/>
          <w:szCs w:val="20"/>
          <w:lang w:val="bg-BG"/>
        </w:rPr>
        <w:t xml:space="preserve">: </w:t>
      </w:r>
    </w:p>
    <w:p w14:paraId="0F49ABF0" w14:textId="77777777" w:rsidR="00CB3F4D" w:rsidRPr="004D7D41" w:rsidRDefault="00CB3F4D" w:rsidP="008276E7">
      <w:pPr>
        <w:numPr>
          <w:ilvl w:val="1"/>
          <w:numId w:val="36"/>
        </w:numPr>
        <w:spacing w:before="120" w:after="120"/>
        <w:ind w:left="993"/>
        <w:jc w:val="both"/>
        <w:rPr>
          <w:rFonts w:ascii="Verdana" w:hAnsi="Verdana" w:cs="Tahoma"/>
          <w:sz w:val="20"/>
          <w:szCs w:val="20"/>
          <w:lang w:val="bg-BG"/>
        </w:rPr>
      </w:pPr>
      <w:r w:rsidRPr="004D7D41">
        <w:rPr>
          <w:rFonts w:ascii="Verdana" w:hAnsi="Verdana" w:cs="Tahoma"/>
          <w:sz w:val="20"/>
          <w:szCs w:val="20"/>
          <w:lang w:val="bg-BG"/>
        </w:rPr>
        <w:t xml:space="preserve">актуални документи, удостоверяващи </w:t>
      </w:r>
      <w:r w:rsidRPr="004D7D41">
        <w:rPr>
          <w:rFonts w:ascii="Verdana" w:hAnsi="Verdana" w:cs="Tahoma"/>
          <w:b/>
          <w:sz w:val="20"/>
          <w:szCs w:val="20"/>
          <w:lang w:val="bg-BG"/>
        </w:rPr>
        <w:t>липсата на основанията за отстраняване от процедурата</w:t>
      </w:r>
      <w:r w:rsidRPr="004D7D41">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4D7D41" w:rsidRDefault="00CB3F4D" w:rsidP="003A31C7">
      <w:pPr>
        <w:pStyle w:val="ListParagraph"/>
        <w:numPr>
          <w:ilvl w:val="0"/>
          <w:numId w:val="12"/>
        </w:numPr>
        <w:spacing w:before="120" w:after="120"/>
        <w:ind w:left="0" w:firstLine="0"/>
        <w:contextualSpacing w:val="0"/>
        <w:jc w:val="both"/>
        <w:rPr>
          <w:rFonts w:ascii="Verdana" w:hAnsi="Verdana"/>
          <w:sz w:val="20"/>
          <w:szCs w:val="20"/>
          <w:lang w:val="bg-BG"/>
        </w:rPr>
      </w:pPr>
      <w:r w:rsidRPr="004D7D41">
        <w:rPr>
          <w:rFonts w:ascii="Verdana" w:hAnsi="Verdana" w:cs="Tahoma"/>
          <w:sz w:val="20"/>
          <w:szCs w:val="20"/>
          <w:lang w:val="bg-BG"/>
        </w:rPr>
        <w:t xml:space="preserve">за обстоятелствата по чл.54, ал.1, т.1 ЗОП - свидетелство за съдимост; </w:t>
      </w:r>
    </w:p>
    <w:p w14:paraId="0F49ABF2" w14:textId="6239F383" w:rsidR="00CB3F4D" w:rsidRPr="004D7D41" w:rsidRDefault="00CB3F4D" w:rsidP="003A31C7">
      <w:pPr>
        <w:pStyle w:val="ListParagraph"/>
        <w:numPr>
          <w:ilvl w:val="0"/>
          <w:numId w:val="12"/>
        </w:numPr>
        <w:spacing w:before="120" w:after="120"/>
        <w:ind w:left="0" w:firstLine="0"/>
        <w:contextualSpacing w:val="0"/>
        <w:jc w:val="both"/>
        <w:rPr>
          <w:rFonts w:ascii="Verdana" w:hAnsi="Verdana" w:cs="Tahoma"/>
          <w:sz w:val="20"/>
          <w:szCs w:val="20"/>
          <w:lang w:val="bg-BG"/>
        </w:rPr>
      </w:pPr>
      <w:r w:rsidRPr="004D7D41">
        <w:rPr>
          <w:rFonts w:ascii="Verdana" w:hAnsi="Verdana" w:cs="Tahoma"/>
          <w:sz w:val="20"/>
          <w:szCs w:val="20"/>
          <w:lang w:val="bg-BG"/>
        </w:rPr>
        <w:t>за обстоятелството по чл.54, ал. 1, т.3 ЗОП - удостоверение от органите по приходите и удостоверение от общината по седалището на възложителя и на участника</w:t>
      </w:r>
      <w:r w:rsidR="00C76972">
        <w:rPr>
          <w:rFonts w:ascii="Verdana" w:hAnsi="Verdana" w:cs="Tahoma"/>
          <w:sz w:val="20"/>
          <w:szCs w:val="20"/>
          <w:lang w:val="bg-BG"/>
        </w:rPr>
        <w:t>, издадено не по-късно от 30 дни преди датата на сключване на договора</w:t>
      </w:r>
      <w:r w:rsidRPr="004D7D41">
        <w:rPr>
          <w:rFonts w:ascii="Verdana" w:hAnsi="Verdana" w:cs="Tahoma"/>
          <w:sz w:val="20"/>
          <w:szCs w:val="20"/>
          <w:lang w:val="bg-BG"/>
        </w:rPr>
        <w:t xml:space="preserve">; </w:t>
      </w:r>
    </w:p>
    <w:p w14:paraId="0F49ABF3" w14:textId="77777777" w:rsidR="00CB3F4D" w:rsidRPr="004D7D41" w:rsidRDefault="00CB3F4D" w:rsidP="003A31C7">
      <w:pPr>
        <w:pStyle w:val="ListParagraph"/>
        <w:numPr>
          <w:ilvl w:val="0"/>
          <w:numId w:val="12"/>
        </w:numPr>
        <w:spacing w:before="120" w:after="120"/>
        <w:ind w:left="0" w:firstLine="0"/>
        <w:contextualSpacing w:val="0"/>
        <w:jc w:val="both"/>
        <w:rPr>
          <w:rFonts w:ascii="Verdana" w:hAnsi="Verdana" w:cs="Tahoma"/>
          <w:sz w:val="20"/>
          <w:szCs w:val="20"/>
          <w:lang w:val="bg-BG"/>
        </w:rPr>
      </w:pPr>
      <w:r w:rsidRPr="004D7D41">
        <w:rPr>
          <w:rFonts w:ascii="Verdana" w:hAnsi="Verdana" w:cs="Tahoma"/>
          <w:sz w:val="20"/>
          <w:szCs w:val="20"/>
          <w:lang w:val="bg-BG"/>
        </w:rPr>
        <w:t xml:space="preserve">за обстоятелството по чл.54, ал.1, т.6 ЗОП - удостоверение от органите на Изпълнителна агенция „Главна инспекция по труда"; </w:t>
      </w:r>
    </w:p>
    <w:p w14:paraId="0F49ABF5" w14:textId="4EA3A42A" w:rsidR="00CB3F4D" w:rsidRPr="004D7D41" w:rsidRDefault="00CB3F4D" w:rsidP="00154325">
      <w:pPr>
        <w:spacing w:before="120" w:after="120"/>
        <w:ind w:firstLine="480"/>
        <w:jc w:val="both"/>
        <w:rPr>
          <w:rFonts w:ascii="Verdana" w:hAnsi="Verdana" w:cs="Tahoma"/>
          <w:sz w:val="20"/>
          <w:szCs w:val="20"/>
          <w:lang w:val="bg-BG"/>
        </w:rPr>
      </w:pPr>
      <w:r w:rsidRPr="004D7D41">
        <w:rPr>
          <w:rFonts w:ascii="Verdana" w:hAnsi="Verdana" w:cs="Tahoma"/>
          <w:sz w:val="20"/>
          <w:szCs w:val="20"/>
          <w:lang w:val="bg-BG"/>
        </w:rPr>
        <w:t xml:space="preserve">Когато в удостоверението по </w:t>
      </w:r>
      <w:r w:rsidR="00FE7594" w:rsidRPr="004D7D41">
        <w:rPr>
          <w:rFonts w:ascii="Verdana" w:hAnsi="Verdana" w:cs="Tahoma"/>
          <w:sz w:val="20"/>
          <w:szCs w:val="20"/>
          <w:lang w:val="bg-BG"/>
        </w:rPr>
        <w:t xml:space="preserve">чл. 58, </w:t>
      </w:r>
      <w:r w:rsidRPr="004D7D41">
        <w:rPr>
          <w:rFonts w:ascii="Verdana" w:hAnsi="Verdana" w:cs="Tahoma"/>
          <w:sz w:val="20"/>
          <w:szCs w:val="20"/>
          <w:lang w:val="bg-BG"/>
        </w:rPr>
        <w:t xml:space="preserve">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4D7D41" w:rsidRDefault="00CB3F4D" w:rsidP="00154325">
      <w:pPr>
        <w:spacing w:before="120" w:after="120"/>
        <w:ind w:firstLine="480"/>
        <w:jc w:val="both"/>
        <w:rPr>
          <w:rFonts w:ascii="Verdana" w:hAnsi="Verdana" w:cs="Tahoma"/>
          <w:sz w:val="20"/>
          <w:szCs w:val="20"/>
          <w:lang w:val="bg-BG"/>
        </w:rPr>
      </w:pPr>
      <w:r w:rsidRPr="004D7D4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4D7D41" w:rsidRDefault="00CB3F4D" w:rsidP="00154325">
      <w:pPr>
        <w:spacing w:before="120" w:after="120"/>
        <w:ind w:firstLine="480"/>
        <w:jc w:val="both"/>
        <w:rPr>
          <w:rFonts w:ascii="Verdana" w:hAnsi="Verdana" w:cs="Tahoma"/>
          <w:sz w:val="20"/>
          <w:szCs w:val="20"/>
          <w:lang w:val="bg-BG"/>
        </w:rPr>
      </w:pPr>
      <w:r w:rsidRPr="004D7D4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4D7D41" w:rsidRDefault="00CB3F4D" w:rsidP="00154325">
      <w:pPr>
        <w:spacing w:before="120" w:after="120"/>
        <w:ind w:firstLine="480"/>
        <w:jc w:val="both"/>
        <w:rPr>
          <w:rFonts w:ascii="Verdana" w:hAnsi="Verdana" w:cs="Tahoma"/>
          <w:sz w:val="20"/>
          <w:szCs w:val="20"/>
          <w:lang w:val="bg-BG"/>
        </w:rPr>
      </w:pPr>
      <w:r w:rsidRPr="004D7D4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4D7D41" w:rsidRDefault="00CB3F4D" w:rsidP="008276E7">
      <w:pPr>
        <w:numPr>
          <w:ilvl w:val="1"/>
          <w:numId w:val="36"/>
        </w:numPr>
        <w:tabs>
          <w:tab w:val="clear" w:pos="567"/>
          <w:tab w:val="num" w:pos="993"/>
        </w:tabs>
        <w:spacing w:before="120" w:after="120"/>
        <w:ind w:left="993" w:hanging="709"/>
        <w:jc w:val="both"/>
        <w:rPr>
          <w:rFonts w:ascii="Verdana" w:hAnsi="Verdana" w:cs="Tahoma"/>
          <w:sz w:val="20"/>
          <w:szCs w:val="20"/>
          <w:lang w:val="bg-BG"/>
        </w:rPr>
      </w:pPr>
      <w:r w:rsidRPr="004D7D41">
        <w:rPr>
          <w:rFonts w:ascii="Verdana" w:hAnsi="Verdana" w:cs="Tahoma"/>
          <w:sz w:val="20"/>
          <w:szCs w:val="20"/>
          <w:lang w:val="bg-BG"/>
        </w:rPr>
        <w:t xml:space="preserve">подлежащите на представяне преди сключване на договор актуални документи, </w:t>
      </w:r>
      <w:r w:rsidRPr="004D7D41">
        <w:rPr>
          <w:rFonts w:ascii="Verdana" w:hAnsi="Verdana" w:cs="Tahoma"/>
          <w:b/>
          <w:sz w:val="20"/>
          <w:szCs w:val="20"/>
          <w:lang w:val="bg-BG"/>
        </w:rPr>
        <w:t>удостоверяващи съответствието с поставените критерии за подбор</w:t>
      </w:r>
      <w:r w:rsidRPr="004D7D41">
        <w:rPr>
          <w:rFonts w:ascii="Verdana" w:hAnsi="Verdana" w:cs="Tahoma"/>
          <w:sz w:val="20"/>
          <w:szCs w:val="20"/>
          <w:lang w:val="bg-BG"/>
        </w:rPr>
        <w:t xml:space="preserve">, изискани от възложителя, но несъдържащи се в ЕЕДОП (с изключение на такива, които са били вече предоставени на възложителя или </w:t>
      </w:r>
      <w:r w:rsidRPr="004D7D41">
        <w:rPr>
          <w:rFonts w:ascii="Verdana" w:hAnsi="Verdana" w:cs="Tahoma"/>
          <w:sz w:val="20"/>
          <w:szCs w:val="20"/>
          <w:lang w:val="bg-BG"/>
        </w:rPr>
        <w:lastRenderedPageBreak/>
        <w:t>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A" w14:textId="77777777" w:rsidR="00CB3F4D" w:rsidRPr="004D7D41" w:rsidRDefault="00CB3F4D" w:rsidP="008276E7">
      <w:pPr>
        <w:pStyle w:val="ListParagraph"/>
        <w:numPr>
          <w:ilvl w:val="2"/>
          <w:numId w:val="36"/>
        </w:numPr>
        <w:spacing w:before="120" w:after="120"/>
        <w:ind w:left="1985" w:hanging="1134"/>
        <w:contextualSpacing w:val="0"/>
        <w:jc w:val="both"/>
        <w:rPr>
          <w:rFonts w:ascii="Verdana" w:hAnsi="Verdana" w:cs="Tahoma"/>
          <w:sz w:val="20"/>
          <w:szCs w:val="20"/>
          <w:lang w:val="bg-BG"/>
        </w:rPr>
      </w:pPr>
      <w:r w:rsidRPr="004D7D41">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0F49ABFB" w14:textId="77777777" w:rsidR="00CB3F4D" w:rsidRPr="004D7D41" w:rsidRDefault="00CB3F4D" w:rsidP="003A31C7">
      <w:pPr>
        <w:pStyle w:val="ListParagraph"/>
        <w:numPr>
          <w:ilvl w:val="1"/>
          <w:numId w:val="11"/>
        </w:numPr>
        <w:spacing w:before="120" w:after="120"/>
        <w:contextualSpacing w:val="0"/>
        <w:jc w:val="both"/>
        <w:rPr>
          <w:rFonts w:ascii="Verdana" w:hAnsi="Verdana" w:cs="Arial"/>
          <w:sz w:val="20"/>
          <w:szCs w:val="20"/>
          <w:lang w:val="bg-BG"/>
        </w:rPr>
      </w:pPr>
      <w:r w:rsidRPr="004D7D41">
        <w:rPr>
          <w:rFonts w:ascii="Verdana" w:hAnsi="Verdana" w:cs="Arial"/>
          <w:sz w:val="20"/>
          <w:szCs w:val="20"/>
          <w:lang w:val="bg-BG"/>
        </w:rPr>
        <w:t>Копие от удостоверение за вписване в Централен професионален регистър на строителя с право да изпълнява строежи от четвърта група, втора категория.</w:t>
      </w:r>
    </w:p>
    <w:p w14:paraId="34F2D028" w14:textId="189141EA" w:rsidR="00FE7594" w:rsidRPr="004D7D41" w:rsidRDefault="003A31C7" w:rsidP="003A31C7">
      <w:pPr>
        <w:pStyle w:val="ListParagraph"/>
        <w:numPr>
          <w:ilvl w:val="1"/>
          <w:numId w:val="11"/>
        </w:numPr>
        <w:spacing w:before="120" w:after="120"/>
        <w:contextualSpacing w:val="0"/>
        <w:jc w:val="both"/>
        <w:rPr>
          <w:rFonts w:ascii="Verdana" w:hAnsi="Verdana" w:cs="Arial"/>
          <w:sz w:val="20"/>
          <w:szCs w:val="20"/>
          <w:lang w:val="bg-BG"/>
        </w:rPr>
      </w:pPr>
      <w:r w:rsidRPr="003A31C7">
        <w:rPr>
          <w:rFonts w:ascii="Verdana" w:hAnsi="Verdana"/>
          <w:sz w:val="20"/>
          <w:szCs w:val="20"/>
          <w:lang w:val="bg-BG"/>
        </w:rPr>
        <w:t>К</w:t>
      </w:r>
      <w:r w:rsidRPr="000A0269">
        <w:rPr>
          <w:rFonts w:ascii="Verdana" w:hAnsi="Verdana" w:cs="Arial"/>
          <w:sz w:val="20"/>
          <w:szCs w:val="20"/>
          <w:lang w:val="ru-RU"/>
        </w:rPr>
        <w:t>опие от застрахователна полица или други еквивалентни документи, удостоверяващи наличие</w:t>
      </w:r>
      <w:r w:rsidRPr="000A0269">
        <w:rPr>
          <w:rFonts w:ascii="Verdana" w:hAnsi="Verdana" w:cs="Arial"/>
          <w:i/>
          <w:sz w:val="20"/>
          <w:szCs w:val="20"/>
          <w:lang w:val="ru-RU"/>
        </w:rPr>
        <w:t xml:space="preserve"> на</w:t>
      </w:r>
      <w:r w:rsidRPr="003A31C7">
        <w:rPr>
          <w:rFonts w:ascii="Verdana" w:hAnsi="Verdana" w:cs="Arial"/>
          <w:sz w:val="20"/>
          <w:szCs w:val="20"/>
          <w:lang w:val="bg-BG"/>
        </w:rPr>
        <w:t xml:space="preserve"> валидна/и застраховка/застраховки  </w:t>
      </w:r>
      <w:r w:rsidRPr="000A0269">
        <w:rPr>
          <w:rFonts w:ascii="Verdana" w:hAnsi="Verdana" w:cs="Arial"/>
          <w:sz w:val="20"/>
          <w:szCs w:val="20"/>
          <w:lang w:val="ru-RU"/>
        </w:rPr>
        <w:t>„Професионална отговорност в проектирането</w:t>
      </w:r>
      <w:r w:rsidRPr="003A31C7">
        <w:rPr>
          <w:rFonts w:ascii="Verdana" w:hAnsi="Verdana" w:cs="Arial"/>
          <w:sz w:val="20"/>
          <w:szCs w:val="20"/>
          <w:lang w:val="bg-BG"/>
        </w:rPr>
        <w:t>“</w:t>
      </w:r>
      <w:r w:rsidRPr="000A0269">
        <w:rPr>
          <w:rFonts w:ascii="Verdana" w:hAnsi="Verdana" w:cs="Arial"/>
          <w:sz w:val="20"/>
          <w:szCs w:val="20"/>
          <w:lang w:val="ru-RU"/>
        </w:rPr>
        <w:t xml:space="preserve"> и </w:t>
      </w:r>
      <w:r w:rsidRPr="003A31C7">
        <w:rPr>
          <w:rFonts w:ascii="Verdana" w:hAnsi="Verdana" w:cs="Arial"/>
          <w:sz w:val="20"/>
          <w:szCs w:val="20"/>
          <w:lang w:val="bg-BG"/>
        </w:rPr>
        <w:t>„</w:t>
      </w:r>
      <w:r w:rsidRPr="000A0269">
        <w:rPr>
          <w:rFonts w:ascii="Verdana" w:hAnsi="Verdana" w:cs="Arial"/>
          <w:sz w:val="20"/>
          <w:szCs w:val="20"/>
          <w:lang w:val="ru-RU"/>
        </w:rPr>
        <w:t>Професионална отговорност в строителството</w:t>
      </w:r>
      <w:r w:rsidRPr="003A31C7">
        <w:rPr>
          <w:rFonts w:ascii="Verdana" w:hAnsi="Verdana" w:cs="Arial"/>
          <w:sz w:val="20"/>
          <w:szCs w:val="20"/>
          <w:lang w:val="bg-BG"/>
        </w:rPr>
        <w:t>“</w:t>
      </w:r>
      <w:r w:rsidRPr="000A0269">
        <w:rPr>
          <w:rFonts w:ascii="Verdana" w:hAnsi="Verdana" w:cs="Arial"/>
          <w:sz w:val="20"/>
          <w:szCs w:val="20"/>
          <w:lang w:val="ru-RU"/>
        </w:rPr>
        <w:t xml:space="preserve"> съгласно чл. 171, ал. 1 от ЗУТ</w:t>
      </w:r>
      <w:r w:rsidRPr="003A31C7">
        <w:rPr>
          <w:rFonts w:ascii="Verdana" w:hAnsi="Verdana" w:cs="Arial"/>
          <w:sz w:val="20"/>
          <w:szCs w:val="20"/>
          <w:lang w:val="bg-BG"/>
        </w:rPr>
        <w:t xml:space="preserve">, отговаряща на групата и категорията на предмета на настоящата обществена поръчка, която застраховка/застраховки следва да покрива вреди, </w:t>
      </w:r>
      <w:r w:rsidRPr="000A0269">
        <w:rPr>
          <w:rFonts w:ascii="Verdana" w:hAnsi="Verdana" w:cs="Arial"/>
          <w:sz w:val="20"/>
          <w:szCs w:val="20"/>
          <w:lang w:val="ru-RU"/>
        </w:rPr>
        <w:t>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w:t>
      </w:r>
    </w:p>
    <w:p w14:paraId="56348EBD" w14:textId="543BC49D" w:rsidR="00FE7594" w:rsidRPr="004D7D41" w:rsidRDefault="00FE7594" w:rsidP="008276E7">
      <w:pPr>
        <w:pStyle w:val="ListParagraph"/>
        <w:numPr>
          <w:ilvl w:val="2"/>
          <w:numId w:val="36"/>
        </w:numPr>
        <w:spacing w:before="120" w:after="120"/>
        <w:ind w:left="1985" w:hanging="1134"/>
        <w:contextualSpacing w:val="0"/>
        <w:jc w:val="both"/>
        <w:rPr>
          <w:rFonts w:ascii="Verdana" w:eastAsia="Calibri" w:hAnsi="Verdana" w:cs="TimesNewRomanPSMT"/>
          <w:sz w:val="20"/>
          <w:szCs w:val="20"/>
          <w:lang w:val="bg-BG"/>
        </w:rPr>
      </w:pPr>
      <w:r w:rsidRPr="004D7D41">
        <w:rPr>
          <w:rFonts w:ascii="Verdana" w:eastAsia="Calibri" w:hAnsi="Verdana" w:cs="TimesNewRomanPSMT"/>
          <w:sz w:val="20"/>
          <w:szCs w:val="20"/>
          <w:lang w:val="bg-BG"/>
        </w:rPr>
        <w:t>за доказване на поставеното изискване за икономическо и финансово състояние</w:t>
      </w:r>
    </w:p>
    <w:p w14:paraId="3954D6BB" w14:textId="2DBDD993" w:rsidR="00FE7594" w:rsidRPr="004D7D41" w:rsidRDefault="00FE7594" w:rsidP="003A31C7">
      <w:pPr>
        <w:pStyle w:val="ListParagraph"/>
        <w:numPr>
          <w:ilvl w:val="0"/>
          <w:numId w:val="27"/>
        </w:numPr>
        <w:spacing w:before="120" w:after="120"/>
        <w:ind w:left="1418" w:hanging="284"/>
        <w:contextualSpacing w:val="0"/>
        <w:jc w:val="both"/>
        <w:rPr>
          <w:rFonts w:ascii="Verdana" w:hAnsi="Verdana" w:cs="Arial"/>
          <w:sz w:val="20"/>
          <w:szCs w:val="20"/>
          <w:lang w:val="bg-BG"/>
        </w:rPr>
      </w:pPr>
      <w:r w:rsidRPr="004D7D41">
        <w:rPr>
          <w:rFonts w:ascii="Verdana" w:hAnsi="Verdana" w:cs="Arial"/>
          <w:sz w:val="20"/>
          <w:szCs w:val="20"/>
          <w:lang w:val="bg-BG"/>
        </w:rPr>
        <w:t>Справка за оборота в сферата, попадаща в обхвата на поръчката.</w:t>
      </w:r>
    </w:p>
    <w:p w14:paraId="0F49ABFC" w14:textId="77777777" w:rsidR="00CB3F4D" w:rsidRPr="004D7D41" w:rsidRDefault="00CB3F4D" w:rsidP="008276E7">
      <w:pPr>
        <w:pStyle w:val="ListParagraph"/>
        <w:numPr>
          <w:ilvl w:val="2"/>
          <w:numId w:val="36"/>
        </w:numPr>
        <w:spacing w:before="120" w:after="120"/>
        <w:ind w:left="1985" w:hanging="1134"/>
        <w:contextualSpacing w:val="0"/>
        <w:jc w:val="both"/>
        <w:rPr>
          <w:rFonts w:ascii="Verdana" w:eastAsia="Calibri" w:hAnsi="Verdana" w:cs="TimesNewRomanPSMT"/>
          <w:sz w:val="20"/>
          <w:szCs w:val="20"/>
          <w:lang w:val="bg-BG"/>
        </w:rPr>
      </w:pPr>
      <w:r w:rsidRPr="004D7D41">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4D7D41">
        <w:rPr>
          <w:rFonts w:ascii="Verdana" w:hAnsi="Verdana" w:cs="Tahoma"/>
          <w:sz w:val="20"/>
          <w:szCs w:val="20"/>
          <w:lang w:val="bg-BG"/>
        </w:rPr>
        <w:t>участникът</w:t>
      </w:r>
      <w:r w:rsidRPr="004D7D41">
        <w:rPr>
          <w:rFonts w:ascii="Verdana" w:eastAsia="Calibri" w:hAnsi="Verdana" w:cs="TimesNewRomanPSMT"/>
          <w:sz w:val="20"/>
          <w:szCs w:val="20"/>
          <w:lang w:val="bg-BG"/>
        </w:rPr>
        <w:t xml:space="preserve"> представя:</w:t>
      </w:r>
    </w:p>
    <w:p w14:paraId="7B3D82C7" w14:textId="4FE2CB57" w:rsidR="000A3540" w:rsidRPr="000A3540" w:rsidRDefault="000A3540" w:rsidP="003A31C7">
      <w:pPr>
        <w:pStyle w:val="ListParagraph"/>
        <w:numPr>
          <w:ilvl w:val="1"/>
          <w:numId w:val="11"/>
        </w:numPr>
        <w:spacing w:before="120" w:after="120"/>
        <w:contextualSpacing w:val="0"/>
        <w:jc w:val="both"/>
        <w:rPr>
          <w:rFonts w:ascii="Verdana" w:hAnsi="Verdana"/>
          <w:bCs/>
          <w:sz w:val="20"/>
          <w:szCs w:val="20"/>
          <w:lang w:val="bg-BG"/>
        </w:rPr>
      </w:pPr>
      <w:r>
        <w:rPr>
          <w:rFonts w:ascii="Verdana" w:hAnsi="Verdana"/>
          <w:bCs/>
          <w:sz w:val="20"/>
          <w:szCs w:val="20"/>
          <w:lang w:val="bg-BG"/>
        </w:rPr>
        <w:t>Д</w:t>
      </w:r>
      <w:r w:rsidRPr="000A3540">
        <w:rPr>
          <w:rFonts w:ascii="Verdana" w:hAnsi="Verdana"/>
          <w:bCs/>
          <w:sz w:val="20"/>
          <w:szCs w:val="20"/>
          <w:lang w:val="bg-BG"/>
        </w:rPr>
        <w:t>оказателств</w:t>
      </w:r>
      <w:r>
        <w:rPr>
          <w:rFonts w:ascii="Verdana" w:hAnsi="Verdana"/>
          <w:bCs/>
          <w:sz w:val="20"/>
          <w:szCs w:val="20"/>
          <w:lang w:val="bg-BG"/>
        </w:rPr>
        <w:t>а</w:t>
      </w:r>
      <w:r w:rsidRPr="000A3540">
        <w:rPr>
          <w:rFonts w:ascii="Verdana" w:hAnsi="Verdana"/>
          <w:bCs/>
          <w:sz w:val="20"/>
          <w:szCs w:val="20"/>
          <w:lang w:val="bg-BG"/>
        </w:rPr>
        <w:t xml:space="preserve"> за декларираните в ЕЕДОП </w:t>
      </w:r>
      <w:r>
        <w:rPr>
          <w:rFonts w:ascii="Verdana" w:hAnsi="Verdana"/>
          <w:bCs/>
          <w:sz w:val="20"/>
          <w:szCs w:val="20"/>
          <w:lang w:val="bg-BG"/>
        </w:rPr>
        <w:t xml:space="preserve"> и</w:t>
      </w:r>
      <w:r w:rsidRPr="000A3540">
        <w:rPr>
          <w:rFonts w:ascii="Verdana" w:hAnsi="Verdana"/>
          <w:bCs/>
          <w:sz w:val="20"/>
          <w:szCs w:val="20"/>
          <w:lang w:val="bg-BG"/>
        </w:rPr>
        <w:t>зпълнени услуги</w:t>
      </w:r>
      <w:r>
        <w:rPr>
          <w:rFonts w:ascii="Verdana" w:hAnsi="Verdana"/>
          <w:bCs/>
          <w:sz w:val="20"/>
          <w:szCs w:val="20"/>
          <w:lang w:val="bg-BG"/>
        </w:rPr>
        <w:t xml:space="preserve"> в</w:t>
      </w:r>
      <w:r w:rsidRPr="000A3540">
        <w:rPr>
          <w:rFonts w:ascii="Verdana" w:hAnsi="Verdana"/>
          <w:bCs/>
          <w:sz w:val="20"/>
          <w:szCs w:val="20"/>
          <w:lang w:val="bg-BG"/>
        </w:rPr>
        <w:t xml:space="preserve"> съответствие с изискванията на възложителя.</w:t>
      </w:r>
    </w:p>
    <w:p w14:paraId="4BFB1BAE" w14:textId="7CE246CA" w:rsidR="007174FC" w:rsidRPr="004D7D41" w:rsidRDefault="00CB3F4D" w:rsidP="003A31C7">
      <w:pPr>
        <w:pStyle w:val="ListParagraph"/>
        <w:numPr>
          <w:ilvl w:val="1"/>
          <w:numId w:val="11"/>
        </w:numPr>
        <w:spacing w:before="120" w:after="120"/>
        <w:contextualSpacing w:val="0"/>
        <w:jc w:val="both"/>
        <w:rPr>
          <w:rFonts w:ascii="Verdana" w:hAnsi="Verdana"/>
          <w:bCs/>
          <w:sz w:val="20"/>
          <w:szCs w:val="20"/>
          <w:lang w:val="bg-BG"/>
        </w:rPr>
      </w:pPr>
      <w:r w:rsidRPr="004D7D41">
        <w:rPr>
          <w:rFonts w:ascii="Verdana" w:hAnsi="Verdana" w:cs="Arial"/>
          <w:sz w:val="20"/>
          <w:szCs w:val="20"/>
          <w:lang w:val="bg-BG"/>
        </w:rPr>
        <w:t>Удостоверения за добро изпълнение за деклариран</w:t>
      </w:r>
      <w:r w:rsidR="00442965" w:rsidRPr="004D7D41">
        <w:rPr>
          <w:rFonts w:ascii="Verdana" w:hAnsi="Verdana" w:cs="Arial"/>
          <w:sz w:val="20"/>
          <w:szCs w:val="20"/>
          <w:lang w:val="bg-BG"/>
        </w:rPr>
        <w:t>и</w:t>
      </w:r>
      <w:r w:rsidRPr="004D7D41">
        <w:rPr>
          <w:rFonts w:ascii="Verdana" w:hAnsi="Verdana" w:cs="Arial"/>
          <w:sz w:val="20"/>
          <w:szCs w:val="20"/>
          <w:lang w:val="bg-BG"/>
        </w:rPr>
        <w:t>т</w:t>
      </w:r>
      <w:r w:rsidR="00442965" w:rsidRPr="004D7D41">
        <w:rPr>
          <w:rFonts w:ascii="Verdana" w:hAnsi="Verdana" w:cs="Arial"/>
          <w:sz w:val="20"/>
          <w:szCs w:val="20"/>
          <w:lang w:val="bg-BG"/>
        </w:rPr>
        <w:t>е</w:t>
      </w:r>
      <w:r w:rsidR="00426D93" w:rsidRPr="004D7D41">
        <w:rPr>
          <w:rFonts w:ascii="Verdana" w:hAnsi="Verdana" w:cs="Arial"/>
          <w:sz w:val="20"/>
          <w:szCs w:val="20"/>
          <w:lang w:val="bg-BG"/>
        </w:rPr>
        <w:t xml:space="preserve"> в ЕЕДОП</w:t>
      </w:r>
      <w:r w:rsidRPr="004D7D41">
        <w:rPr>
          <w:rFonts w:ascii="Verdana" w:hAnsi="Verdana" w:cs="Arial"/>
          <w:sz w:val="20"/>
          <w:szCs w:val="20"/>
          <w:lang w:val="bg-BG"/>
        </w:rPr>
        <w:t xml:space="preserve"> строителство в съответствие с изискванията на възложителя.</w:t>
      </w:r>
    </w:p>
    <w:p w14:paraId="0F49ABFE" w14:textId="77777777" w:rsidR="00CB3F4D" w:rsidRPr="004D7D41" w:rsidRDefault="00CB3F4D" w:rsidP="008276E7">
      <w:pPr>
        <w:numPr>
          <w:ilvl w:val="1"/>
          <w:numId w:val="36"/>
        </w:numPr>
        <w:spacing w:before="120" w:after="120"/>
        <w:ind w:left="993" w:hanging="709"/>
        <w:jc w:val="both"/>
        <w:rPr>
          <w:rFonts w:ascii="Verdana" w:hAnsi="Verdana"/>
          <w:sz w:val="20"/>
          <w:szCs w:val="20"/>
          <w:lang w:val="bg-BG"/>
        </w:rPr>
      </w:pPr>
      <w:r w:rsidRPr="004D7D4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D7D41">
        <w:rPr>
          <w:rFonts w:ascii="Verdana" w:hAnsi="Verdana" w:cs="Tahoma"/>
          <w:b/>
          <w:sz w:val="20"/>
          <w:szCs w:val="20"/>
          <w:lang w:val="bg-BG"/>
        </w:rPr>
        <w:t>удостоверение за данъчна регистрация и удостоверение за регистрация по БУЛСТАТ или еквивалентни документи</w:t>
      </w:r>
      <w:r w:rsidRPr="004D7D41">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50CD8630" w:rsidR="00CB3F4D" w:rsidRPr="004D7D41" w:rsidRDefault="00CB3F4D" w:rsidP="008276E7">
      <w:pPr>
        <w:numPr>
          <w:ilvl w:val="1"/>
          <w:numId w:val="36"/>
        </w:numPr>
        <w:spacing w:before="120" w:after="120"/>
        <w:ind w:left="993"/>
        <w:jc w:val="both"/>
        <w:rPr>
          <w:rFonts w:ascii="Verdana" w:hAnsi="Verdana" w:cs="Tahoma"/>
          <w:sz w:val="20"/>
          <w:szCs w:val="20"/>
          <w:lang w:val="bg-BG"/>
        </w:rPr>
      </w:pPr>
      <w:r w:rsidRPr="004D7D41">
        <w:rPr>
          <w:rFonts w:ascii="Verdana" w:hAnsi="Verdana" w:cs="Tahoma"/>
          <w:sz w:val="20"/>
          <w:szCs w:val="20"/>
          <w:lang w:val="bg-BG"/>
        </w:rPr>
        <w:t xml:space="preserve">Определената гаранция за </w:t>
      </w:r>
      <w:r w:rsidR="00BF79BB" w:rsidRPr="004D7D41">
        <w:rPr>
          <w:rFonts w:ascii="Verdana" w:hAnsi="Verdana" w:cs="Tahoma"/>
          <w:sz w:val="20"/>
          <w:szCs w:val="20"/>
          <w:lang w:val="bg-BG"/>
        </w:rPr>
        <w:t xml:space="preserve">обезпечаване на </w:t>
      </w:r>
      <w:r w:rsidRPr="004D7D41">
        <w:rPr>
          <w:rFonts w:ascii="Verdana" w:hAnsi="Verdana" w:cs="Tahoma"/>
          <w:sz w:val="20"/>
          <w:szCs w:val="20"/>
          <w:lang w:val="bg-BG"/>
        </w:rPr>
        <w:t>изпълнение</w:t>
      </w:r>
      <w:r w:rsidR="00BF79BB" w:rsidRPr="004D7D41">
        <w:rPr>
          <w:rFonts w:ascii="Verdana" w:hAnsi="Verdana" w:cs="Tahoma"/>
          <w:sz w:val="20"/>
          <w:szCs w:val="20"/>
          <w:lang w:val="bg-BG"/>
        </w:rPr>
        <w:t>то</w:t>
      </w:r>
      <w:r w:rsidRPr="004D7D41">
        <w:rPr>
          <w:rFonts w:ascii="Verdana" w:hAnsi="Verdana" w:cs="Tahoma"/>
          <w:sz w:val="20"/>
          <w:szCs w:val="20"/>
          <w:lang w:val="bg-BG"/>
        </w:rPr>
        <w:t xml:space="preserve"> на договора;</w:t>
      </w:r>
    </w:p>
    <w:p w14:paraId="0F49AC01" w14:textId="2A3603F9" w:rsidR="00B835FA" w:rsidRPr="004D7D41" w:rsidRDefault="00862B42" w:rsidP="008276E7">
      <w:pPr>
        <w:numPr>
          <w:ilvl w:val="1"/>
          <w:numId w:val="36"/>
        </w:numPr>
        <w:spacing w:before="120" w:after="120"/>
        <w:ind w:left="993"/>
        <w:jc w:val="both"/>
        <w:rPr>
          <w:rFonts w:ascii="Verdana" w:hAnsi="Verdana"/>
          <w:bCs/>
          <w:sz w:val="20"/>
          <w:szCs w:val="20"/>
          <w:lang w:val="bg-BG"/>
        </w:rPr>
      </w:pPr>
      <w:r w:rsidRPr="003A31C7">
        <w:rPr>
          <w:rFonts w:ascii="Verdana" w:hAnsi="Verdana" w:cs="Tahoma"/>
          <w:sz w:val="20"/>
          <w:szCs w:val="20"/>
          <w:lang w:val="bg-BG"/>
        </w:rPr>
        <w:t xml:space="preserve">Попълнен формуляр за компетентност по БЗР на контрактори и изискваните в него документи; </w:t>
      </w:r>
      <w:r w:rsidR="00B835FA" w:rsidRPr="004D7D41">
        <w:rPr>
          <w:rFonts w:ascii="Verdana" w:hAnsi="Verdana"/>
          <w:bCs/>
          <w:sz w:val="20"/>
          <w:szCs w:val="20"/>
          <w:lang w:val="bg-BG"/>
        </w:rPr>
        <w:t>Споразумение</w:t>
      </w:r>
      <w:r w:rsidR="00442965" w:rsidRPr="004D7D41">
        <w:rPr>
          <w:rFonts w:ascii="Verdana" w:hAnsi="Verdana"/>
          <w:bCs/>
          <w:sz w:val="20"/>
          <w:szCs w:val="20"/>
          <w:lang w:val="bg-BG"/>
        </w:rPr>
        <w:t xml:space="preserve"> з</w:t>
      </w:r>
      <w:r w:rsidR="00442965" w:rsidRPr="004D7D41">
        <w:rPr>
          <w:rFonts w:ascii="Verdana" w:hAnsi="Verdana"/>
          <w:bCs/>
          <w:sz w:val="20"/>
          <w:lang w:val="bg-BG"/>
        </w:rPr>
        <w:t>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0F49AC02" w14:textId="063305BB" w:rsidR="00B835FA" w:rsidRPr="004D7D41" w:rsidRDefault="008D3EF9" w:rsidP="008276E7">
      <w:pPr>
        <w:numPr>
          <w:ilvl w:val="1"/>
          <w:numId w:val="36"/>
        </w:numPr>
        <w:spacing w:before="120" w:after="120"/>
        <w:ind w:left="993"/>
        <w:jc w:val="both"/>
        <w:rPr>
          <w:rFonts w:ascii="Verdana" w:hAnsi="Verdana"/>
          <w:bCs/>
          <w:sz w:val="20"/>
          <w:szCs w:val="20"/>
          <w:lang w:val="bg-BG"/>
        </w:rPr>
      </w:pPr>
      <w:r w:rsidRPr="004D7D41">
        <w:rPr>
          <w:rFonts w:ascii="Verdana" w:hAnsi="Verdana"/>
          <w:bCs/>
          <w:sz w:val="20"/>
          <w:szCs w:val="20"/>
          <w:lang w:val="bg-BG"/>
        </w:rPr>
        <w:t xml:space="preserve">Споразумение </w:t>
      </w:r>
      <w:r w:rsidRPr="004D7D41">
        <w:rPr>
          <w:rFonts w:ascii="Verdana" w:hAnsi="Verdana" w:cs="Arial"/>
          <w:sz w:val="20"/>
          <w:szCs w:val="20"/>
          <w:lang w:val="bg-BG"/>
        </w:rPr>
        <w:t xml:space="preserve">за </w:t>
      </w:r>
      <w:r w:rsidR="00B835FA" w:rsidRPr="004D7D41">
        <w:rPr>
          <w:rFonts w:ascii="Verdana" w:hAnsi="Verdana" w:cs="Arial"/>
          <w:sz w:val="20"/>
          <w:szCs w:val="20"/>
          <w:lang w:val="bg-BG"/>
        </w:rPr>
        <w:t xml:space="preserve">съвместно осигуряване </w:t>
      </w:r>
      <w:r w:rsidR="00442965" w:rsidRPr="004D7D41">
        <w:rPr>
          <w:rFonts w:ascii="Verdana" w:hAnsi="Verdana" w:cs="Arial"/>
          <w:sz w:val="20"/>
          <w:szCs w:val="20"/>
          <w:lang w:val="bg-BG"/>
        </w:rPr>
        <w:t>опазването на околната среда;</w:t>
      </w:r>
    </w:p>
    <w:p w14:paraId="0F49AC03" w14:textId="2ECB296F" w:rsidR="00CB3F4D" w:rsidRPr="004D7D41" w:rsidRDefault="00CB3F4D" w:rsidP="008276E7">
      <w:pPr>
        <w:numPr>
          <w:ilvl w:val="1"/>
          <w:numId w:val="36"/>
        </w:numPr>
        <w:spacing w:before="120" w:after="120"/>
        <w:ind w:left="993"/>
        <w:jc w:val="both"/>
        <w:rPr>
          <w:rFonts w:ascii="Verdana" w:hAnsi="Verdana" w:cs="Tahoma"/>
          <w:sz w:val="20"/>
          <w:szCs w:val="20"/>
          <w:lang w:val="bg-BG"/>
        </w:rPr>
      </w:pPr>
      <w:r w:rsidRPr="004D7D41">
        <w:rPr>
          <w:rFonts w:ascii="Verdana" w:hAnsi="Verdana"/>
          <w:bCs/>
          <w:sz w:val="20"/>
          <w:szCs w:val="20"/>
          <w:lang w:val="bg-BG"/>
        </w:rPr>
        <w:t>Договорът не се подписва с участник</w:t>
      </w:r>
      <w:r w:rsidR="0054575F" w:rsidRPr="004D7D41">
        <w:rPr>
          <w:rFonts w:ascii="Verdana" w:hAnsi="Verdana"/>
          <w:bCs/>
          <w:sz w:val="20"/>
          <w:szCs w:val="20"/>
          <w:lang w:val="bg-BG"/>
        </w:rPr>
        <w:t>,</w:t>
      </w:r>
      <w:r w:rsidRPr="004D7D41">
        <w:rPr>
          <w:rFonts w:ascii="Verdana" w:hAnsi="Verdana"/>
          <w:bCs/>
          <w:sz w:val="20"/>
          <w:szCs w:val="20"/>
          <w:lang w:val="bg-BG"/>
        </w:rPr>
        <w:t xml:space="preserve"> който не е извършил</w:t>
      </w:r>
      <w:r w:rsidRPr="004D7D4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0275B9" w:rsidRPr="004D7D41">
        <w:rPr>
          <w:rFonts w:ascii="Verdana" w:hAnsi="Verdana" w:cs="Tahoma"/>
          <w:sz w:val="20"/>
          <w:szCs w:val="20"/>
          <w:lang w:val="bg-BG"/>
        </w:rPr>
        <w:t>, включително посочените по-горе</w:t>
      </w:r>
      <w:r w:rsidRPr="004D7D41">
        <w:rPr>
          <w:rFonts w:ascii="Verdana" w:hAnsi="Verdana" w:cs="Tahoma"/>
          <w:sz w:val="20"/>
          <w:szCs w:val="20"/>
          <w:lang w:val="bg-BG"/>
        </w:rPr>
        <w:t xml:space="preserve">. </w:t>
      </w:r>
    </w:p>
    <w:p w14:paraId="0F49AC04" w14:textId="77777777" w:rsidR="00CB3F4D" w:rsidRPr="004D7D41" w:rsidRDefault="00CB3F4D" w:rsidP="00154325">
      <w:pPr>
        <w:spacing w:before="120" w:after="120"/>
        <w:ind w:firstLine="567"/>
        <w:jc w:val="both"/>
        <w:rPr>
          <w:rFonts w:ascii="Verdana" w:hAnsi="Verdana"/>
          <w:b/>
          <w:bCs/>
          <w:sz w:val="20"/>
          <w:szCs w:val="20"/>
          <w:lang w:val="bg-BG"/>
        </w:rPr>
      </w:pPr>
      <w:r w:rsidRPr="004D7D41">
        <w:rPr>
          <w:rFonts w:ascii="Verdana" w:hAnsi="Verdana"/>
          <w:b/>
          <w:bCs/>
          <w:sz w:val="20"/>
          <w:szCs w:val="20"/>
          <w:lang w:val="bg-BG"/>
        </w:rPr>
        <w:t>Документите се представят и за подизпълнителите и третите лица, ако има такива.</w:t>
      </w:r>
    </w:p>
    <w:p w14:paraId="0F49AC05" w14:textId="77777777" w:rsidR="00CB3F4D" w:rsidRPr="004D7D41" w:rsidRDefault="00CB3F4D" w:rsidP="008276E7">
      <w:pPr>
        <w:numPr>
          <w:ilvl w:val="0"/>
          <w:numId w:val="36"/>
        </w:numPr>
        <w:spacing w:before="120" w:after="120"/>
        <w:ind w:left="567" w:hanging="567"/>
        <w:jc w:val="both"/>
        <w:rPr>
          <w:rFonts w:ascii="Verdana" w:hAnsi="Verdana" w:cs="Arial"/>
          <w:sz w:val="20"/>
          <w:szCs w:val="20"/>
          <w:lang w:val="bg-BG"/>
        </w:rPr>
      </w:pPr>
      <w:r w:rsidRPr="004D7D41">
        <w:rPr>
          <w:rFonts w:ascii="Verdana" w:hAnsi="Verdana" w:cs="Arial"/>
          <w:sz w:val="20"/>
          <w:szCs w:val="20"/>
          <w:lang w:val="bg-BG"/>
        </w:rPr>
        <w:lastRenderedPageBreak/>
        <w:t xml:space="preserve">Възложителят не дължи възстановяване на разходите, направени от Участник, </w:t>
      </w:r>
      <w:r w:rsidRPr="004D7D41">
        <w:rPr>
          <w:rFonts w:ascii="Verdana" w:hAnsi="Verdana"/>
          <w:bCs/>
          <w:sz w:val="20"/>
          <w:szCs w:val="20"/>
          <w:lang w:val="bg-BG"/>
        </w:rPr>
        <w:t>във</w:t>
      </w:r>
      <w:r w:rsidRPr="004D7D41">
        <w:rPr>
          <w:rFonts w:ascii="Verdana" w:hAnsi="Verdana" w:cs="Arial"/>
          <w:sz w:val="20"/>
          <w:szCs w:val="20"/>
          <w:lang w:val="bg-BG"/>
        </w:rPr>
        <w:t xml:space="preserve"> връзка с участието му по настоящата процедура.</w:t>
      </w:r>
    </w:p>
    <w:p w14:paraId="0F49AC06" w14:textId="77777777" w:rsidR="00CB3F4D" w:rsidRPr="004D7D41" w:rsidRDefault="00CB3F4D" w:rsidP="008276E7">
      <w:pPr>
        <w:numPr>
          <w:ilvl w:val="0"/>
          <w:numId w:val="36"/>
        </w:numPr>
        <w:spacing w:before="120" w:after="120"/>
        <w:ind w:left="567" w:hanging="567"/>
        <w:jc w:val="both"/>
        <w:rPr>
          <w:rFonts w:ascii="Verdana" w:hAnsi="Verdana" w:cs="Arial"/>
          <w:sz w:val="20"/>
          <w:szCs w:val="20"/>
          <w:lang w:val="bg-BG"/>
        </w:rPr>
      </w:pPr>
      <w:r w:rsidRPr="004D7D41">
        <w:rPr>
          <w:rFonts w:ascii="Verdana" w:hAnsi="Verdana" w:cs="Arial"/>
          <w:sz w:val="20"/>
          <w:szCs w:val="20"/>
          <w:lang w:val="bg-BG"/>
        </w:rPr>
        <w:t xml:space="preserve">По неуредените въпроси от настоящата документация ще се прилагат </w:t>
      </w:r>
      <w:r w:rsidRPr="004D7D41">
        <w:rPr>
          <w:rFonts w:ascii="Verdana" w:hAnsi="Verdana"/>
          <w:bCs/>
          <w:sz w:val="20"/>
          <w:szCs w:val="20"/>
          <w:lang w:val="bg-BG"/>
        </w:rPr>
        <w:t>разпоредбите</w:t>
      </w:r>
      <w:r w:rsidRPr="004D7D4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4D7D41" w:rsidRDefault="00562915" w:rsidP="00154325">
      <w:pPr>
        <w:spacing w:before="90" w:after="90"/>
        <w:ind w:left="624"/>
        <w:jc w:val="center"/>
        <w:rPr>
          <w:rFonts w:ascii="Verdana" w:hAnsi="Verdana"/>
          <w:b/>
          <w:sz w:val="20"/>
          <w:szCs w:val="20"/>
          <w:lang w:val="bg-BG"/>
        </w:rPr>
        <w:sectPr w:rsidR="00562915" w:rsidRPr="004D7D41" w:rsidSect="009A6304">
          <w:footerReference w:type="default" r:id="rId19"/>
          <w:pgSz w:w="11906" w:h="16838" w:code="9"/>
          <w:pgMar w:top="1440" w:right="1134" w:bottom="1440" w:left="1440" w:header="709" w:footer="646" w:gutter="0"/>
          <w:pgNumType w:start="1"/>
          <w:cols w:space="708"/>
          <w:docGrid w:linePitch="360"/>
        </w:sectPr>
      </w:pPr>
      <w:bookmarkStart w:id="3" w:name="_Ref46649135"/>
    </w:p>
    <w:p w14:paraId="0F49AC0A" w14:textId="478654EB" w:rsidR="00CB3F4D" w:rsidRPr="004D7D41" w:rsidRDefault="00CB3F4D" w:rsidP="00154325">
      <w:pPr>
        <w:spacing w:before="90" w:after="90"/>
        <w:ind w:left="624"/>
        <w:jc w:val="center"/>
        <w:rPr>
          <w:rFonts w:ascii="Verdana" w:hAnsi="Verdana"/>
          <w:b/>
          <w:sz w:val="20"/>
          <w:szCs w:val="20"/>
          <w:lang w:val="bg-BG"/>
        </w:rPr>
      </w:pPr>
      <w:r w:rsidRPr="004D7D41">
        <w:rPr>
          <w:rFonts w:ascii="Verdana" w:hAnsi="Verdana"/>
          <w:b/>
          <w:sz w:val="20"/>
          <w:szCs w:val="20"/>
          <w:lang w:val="bg-BG"/>
        </w:rPr>
        <w:lastRenderedPageBreak/>
        <w:t>ПРОЕКТО - ДОГОВОР</w:t>
      </w:r>
      <w:bookmarkEnd w:id="3"/>
    </w:p>
    <w:p w14:paraId="0F49AC0B" w14:textId="77777777" w:rsidR="00CB3F4D" w:rsidRPr="004D7D41" w:rsidRDefault="00CB3F4D" w:rsidP="00154325">
      <w:pPr>
        <w:pStyle w:val="Heading1"/>
        <w:keepNext w:val="0"/>
        <w:jc w:val="center"/>
        <w:rPr>
          <w:rFonts w:ascii="Verdana" w:hAnsi="Verdana"/>
          <w:sz w:val="20"/>
          <w:szCs w:val="20"/>
          <w:lang w:val="bg-BG"/>
        </w:rPr>
        <w:sectPr w:rsidR="00CB3F4D" w:rsidRPr="004D7D41" w:rsidSect="00324684">
          <w:footerReference w:type="default" r:id="rId20"/>
          <w:pgSz w:w="11906" w:h="16838" w:code="9"/>
          <w:pgMar w:top="1440" w:right="1134" w:bottom="1440" w:left="1440" w:header="709" w:footer="646" w:gutter="0"/>
          <w:pgNumType w:start="1"/>
          <w:cols w:space="708"/>
          <w:vAlign w:val="center"/>
          <w:titlePg/>
          <w:docGrid w:linePitch="360"/>
        </w:sectPr>
      </w:pPr>
    </w:p>
    <w:p w14:paraId="2E1EA98F" w14:textId="77777777" w:rsidR="0064270C" w:rsidRPr="004D7D41" w:rsidRDefault="0064270C" w:rsidP="00154325">
      <w:pPr>
        <w:pStyle w:val="Title"/>
        <w:spacing w:before="120" w:after="120"/>
        <w:ind w:right="299"/>
        <w:rPr>
          <w:rFonts w:ascii="Verdana" w:hAnsi="Verdana"/>
          <w:sz w:val="20"/>
          <w:szCs w:val="20"/>
          <w:lang w:val="bg-BG"/>
        </w:rPr>
      </w:pPr>
      <w:r w:rsidRPr="004D7D41">
        <w:rPr>
          <w:rFonts w:ascii="Verdana" w:hAnsi="Verdana"/>
          <w:sz w:val="20"/>
          <w:szCs w:val="20"/>
          <w:lang w:val="bg-BG"/>
        </w:rPr>
        <w:lastRenderedPageBreak/>
        <w:t xml:space="preserve">ПРОЕКТО-ДОГОВОР </w:t>
      </w:r>
    </w:p>
    <w:p w14:paraId="772FDF43" w14:textId="77777777" w:rsidR="00C735F3" w:rsidRPr="004D7D41" w:rsidRDefault="00C735F3" w:rsidP="00154325">
      <w:pPr>
        <w:pStyle w:val="Title"/>
        <w:spacing w:before="120" w:after="120"/>
        <w:ind w:right="299"/>
        <w:rPr>
          <w:rFonts w:ascii="Verdana" w:hAnsi="Verdana"/>
          <w:sz w:val="20"/>
          <w:szCs w:val="20"/>
          <w:lang w:val="bg-BG"/>
        </w:rPr>
      </w:pPr>
      <w:r w:rsidRPr="004D7D41">
        <w:rPr>
          <w:rFonts w:ascii="Verdana" w:hAnsi="Verdana"/>
          <w:sz w:val="20"/>
          <w:szCs w:val="20"/>
          <w:lang w:val="bg-BG"/>
        </w:rPr>
        <w:t>Инженеринг с предмет: Проектиране, изграждане и въвеждане в експлоатация на нов метантанк - 7 000 м</w:t>
      </w:r>
      <w:r w:rsidRPr="004D7D41">
        <w:rPr>
          <w:rFonts w:ascii="Verdana" w:hAnsi="Verdana"/>
          <w:sz w:val="20"/>
          <w:szCs w:val="20"/>
          <w:vertAlign w:val="superscript"/>
          <w:lang w:val="bg-BG"/>
        </w:rPr>
        <w:t>3</w:t>
      </w:r>
    </w:p>
    <w:p w14:paraId="695BA67E" w14:textId="472BD24E" w:rsidR="0064270C" w:rsidRPr="004D7D41" w:rsidRDefault="0064270C" w:rsidP="00154325">
      <w:pPr>
        <w:pStyle w:val="Title"/>
        <w:spacing w:before="120" w:after="120"/>
        <w:ind w:right="299"/>
        <w:rPr>
          <w:rFonts w:ascii="Verdana" w:hAnsi="Verdana"/>
          <w:sz w:val="20"/>
          <w:szCs w:val="20"/>
          <w:lang w:val="bg-BG"/>
        </w:rPr>
      </w:pPr>
    </w:p>
    <w:p w14:paraId="7C0F1DEA" w14:textId="7AAC91F9" w:rsidR="0064270C" w:rsidRPr="004D7D41" w:rsidRDefault="0064270C" w:rsidP="00154325">
      <w:pPr>
        <w:spacing w:before="120" w:after="120"/>
        <w:ind w:right="299"/>
        <w:jc w:val="both"/>
        <w:rPr>
          <w:rFonts w:ascii="Verdana" w:hAnsi="Verdana"/>
          <w:b/>
          <w:sz w:val="20"/>
          <w:szCs w:val="20"/>
          <w:lang w:val="bg-BG"/>
        </w:rPr>
      </w:pPr>
      <w:r w:rsidRPr="004D7D41">
        <w:rPr>
          <w:rFonts w:ascii="Verdana" w:hAnsi="Verdana"/>
          <w:b/>
          <w:sz w:val="20"/>
          <w:szCs w:val="20"/>
          <w:lang w:val="bg-BG"/>
        </w:rPr>
        <w:t xml:space="preserve">Настоящият договор се сключи в гр. София на .......................... година на основание Решение ДР......../........... г. на Възложителя за избор на изпълнител на процедура за възлагане на обществена поръчка с № </w:t>
      </w:r>
      <w:r w:rsidR="00A317A3" w:rsidRPr="004D7D41">
        <w:rPr>
          <w:rFonts w:ascii="Verdana" w:hAnsi="Verdana"/>
          <w:b/>
          <w:bCs/>
          <w:sz w:val="20"/>
          <w:szCs w:val="20"/>
          <w:lang w:val="bg-BG"/>
        </w:rPr>
        <w:t>ТТ001702</w:t>
      </w:r>
    </w:p>
    <w:p w14:paraId="6AFB9AA8" w14:textId="77777777" w:rsidR="0064270C" w:rsidRPr="004D7D41" w:rsidRDefault="0064270C" w:rsidP="00154325">
      <w:pPr>
        <w:spacing w:before="120" w:after="120"/>
        <w:ind w:right="299"/>
        <w:jc w:val="both"/>
        <w:rPr>
          <w:rFonts w:ascii="Verdana" w:hAnsi="Verdana"/>
          <w:b/>
          <w:sz w:val="20"/>
          <w:szCs w:val="20"/>
          <w:lang w:val="bg-BG"/>
        </w:rPr>
      </w:pPr>
      <w:r w:rsidRPr="004D7D41">
        <w:rPr>
          <w:rFonts w:ascii="Verdana" w:hAnsi="Verdana"/>
          <w:b/>
          <w:sz w:val="20"/>
          <w:szCs w:val="20"/>
          <w:lang w:val="bg-BG"/>
        </w:rPr>
        <w:t>между:</w:t>
      </w:r>
    </w:p>
    <w:p w14:paraId="51691A96" w14:textId="0CECB6A1" w:rsidR="0064270C" w:rsidRPr="004D7D41" w:rsidRDefault="0064270C" w:rsidP="00154325">
      <w:pPr>
        <w:spacing w:before="120" w:after="120"/>
        <w:ind w:right="299"/>
        <w:jc w:val="both"/>
        <w:rPr>
          <w:rFonts w:ascii="Verdana" w:hAnsi="Verdana"/>
          <w:b/>
          <w:sz w:val="20"/>
          <w:szCs w:val="20"/>
          <w:lang w:val="bg-BG"/>
        </w:rPr>
      </w:pPr>
      <w:r w:rsidRPr="004D7D41">
        <w:rPr>
          <w:rFonts w:ascii="Verdana" w:hAnsi="Verdana"/>
          <w:b/>
          <w:sz w:val="20"/>
          <w:szCs w:val="20"/>
          <w:lang w:val="bg-BG"/>
        </w:rPr>
        <w:t>“СОФИЙСКА ВОДА” АД</w:t>
      </w:r>
      <w:r w:rsidRPr="004D7D41">
        <w:rPr>
          <w:rFonts w:ascii="Verdana" w:hAnsi="Verdana"/>
          <w:sz w:val="20"/>
          <w:szCs w:val="20"/>
          <w:lang w:val="bg-BG"/>
        </w:rPr>
        <w:t xml:space="preserve">, регистрирано в Търговския регистър при Агенция по вписванията, ЕИК 130175000, представлявано от Фредерик </w:t>
      </w:r>
      <w:r w:rsidR="0072493C" w:rsidRPr="004D7D41">
        <w:rPr>
          <w:rFonts w:ascii="Verdana" w:hAnsi="Verdana"/>
          <w:sz w:val="20"/>
          <w:szCs w:val="20"/>
          <w:lang w:val="bg-BG"/>
        </w:rPr>
        <w:t xml:space="preserve">Лоран </w:t>
      </w:r>
      <w:r w:rsidRPr="004D7D41">
        <w:rPr>
          <w:rFonts w:ascii="Verdana" w:hAnsi="Verdana"/>
          <w:sz w:val="20"/>
          <w:szCs w:val="20"/>
          <w:lang w:val="bg-BG"/>
        </w:rPr>
        <w:t>Фарош в качеството му на Изпълнителен директор,</w:t>
      </w:r>
      <w:r w:rsidR="00192B43" w:rsidRPr="004D7D41">
        <w:rPr>
          <w:rFonts w:ascii="Verdana" w:hAnsi="Verdana"/>
          <w:sz w:val="20"/>
          <w:szCs w:val="20"/>
          <w:lang w:val="bg-BG"/>
        </w:rPr>
        <w:t xml:space="preserve"> </w:t>
      </w:r>
      <w:r w:rsidRPr="004D7D41">
        <w:rPr>
          <w:rFonts w:ascii="Verdana" w:hAnsi="Verdana"/>
          <w:b/>
          <w:sz w:val="20"/>
          <w:szCs w:val="20"/>
          <w:lang w:val="bg-BG"/>
        </w:rPr>
        <w:t>наричано за краткост в този договор Възложител;</w:t>
      </w:r>
    </w:p>
    <w:p w14:paraId="482DDA90" w14:textId="77777777" w:rsidR="0064270C" w:rsidRPr="004D7D41" w:rsidRDefault="0064270C" w:rsidP="00154325">
      <w:pPr>
        <w:spacing w:before="120" w:after="120"/>
        <w:ind w:right="299"/>
        <w:jc w:val="both"/>
        <w:rPr>
          <w:rFonts w:ascii="Verdana" w:hAnsi="Verdana"/>
          <w:b/>
          <w:bCs/>
          <w:sz w:val="20"/>
          <w:szCs w:val="20"/>
          <w:lang w:val="bg-BG"/>
        </w:rPr>
      </w:pPr>
      <w:r w:rsidRPr="004D7D41">
        <w:rPr>
          <w:rFonts w:ascii="Verdana" w:hAnsi="Verdana"/>
          <w:b/>
          <w:bCs/>
          <w:sz w:val="20"/>
          <w:szCs w:val="20"/>
          <w:lang w:val="bg-BG"/>
        </w:rPr>
        <w:t>и</w:t>
      </w:r>
    </w:p>
    <w:p w14:paraId="222699A3" w14:textId="42417140" w:rsidR="0064270C" w:rsidRPr="004D7D41" w:rsidRDefault="0064270C" w:rsidP="00154325">
      <w:pPr>
        <w:spacing w:before="120" w:after="120"/>
        <w:ind w:right="299"/>
        <w:jc w:val="both"/>
        <w:rPr>
          <w:rFonts w:ascii="Verdana" w:hAnsi="Verdana"/>
          <w:b/>
          <w:sz w:val="20"/>
          <w:szCs w:val="20"/>
          <w:lang w:val="bg-BG"/>
        </w:rPr>
      </w:pPr>
      <w:r w:rsidRPr="004D7D41">
        <w:rPr>
          <w:rFonts w:ascii="Verdana" w:hAnsi="Verdana"/>
          <w:b/>
          <w:sz w:val="20"/>
          <w:szCs w:val="20"/>
          <w:lang w:val="bg-BG"/>
        </w:rPr>
        <w:t xml:space="preserve">............................................, </w:t>
      </w:r>
      <w:r w:rsidRPr="004D7D41">
        <w:rPr>
          <w:rFonts w:ascii="Verdana" w:hAnsi="Verdana"/>
          <w:bCs/>
          <w:sz w:val="20"/>
          <w:szCs w:val="20"/>
          <w:lang w:val="bg-BG"/>
        </w:rPr>
        <w:t xml:space="preserve">регистрирано в Търговския регистър към Агенцията по вписванията, ЕИК №……………………………………, представлявано от ………………………………. в качеството му на ……………………………………, </w:t>
      </w:r>
      <w:r w:rsidRPr="004D7D41">
        <w:rPr>
          <w:rFonts w:ascii="Verdana" w:hAnsi="Verdana"/>
          <w:b/>
          <w:sz w:val="20"/>
          <w:szCs w:val="20"/>
          <w:lang w:val="bg-BG"/>
        </w:rPr>
        <w:t>наричано за краткост в този договор Изпълнител.</w:t>
      </w:r>
    </w:p>
    <w:p w14:paraId="70901A01" w14:textId="1E94F57F" w:rsidR="0064270C" w:rsidRPr="004D7D41" w:rsidRDefault="0064270C" w:rsidP="00154325">
      <w:pPr>
        <w:pStyle w:val="Title"/>
        <w:spacing w:before="120" w:after="120"/>
        <w:ind w:right="299"/>
        <w:jc w:val="both"/>
        <w:rPr>
          <w:rFonts w:ascii="Verdana" w:hAnsi="Verdana"/>
          <w:sz w:val="20"/>
          <w:szCs w:val="20"/>
          <w:lang w:val="bg-BG"/>
        </w:rPr>
      </w:pPr>
      <w:r w:rsidRPr="004D7D41">
        <w:rPr>
          <w:rFonts w:ascii="Verdana" w:hAnsi="Verdana"/>
          <w:b w:val="0"/>
          <w:bCs w:val="0"/>
          <w:sz w:val="20"/>
          <w:szCs w:val="20"/>
          <w:lang w:val="bg-BG"/>
        </w:rPr>
        <w:t xml:space="preserve">Възложителят възлага, а Изпълнителят приема и се задължава да извършва работите, предмет на обществената поръчка за: </w:t>
      </w:r>
      <w:r w:rsidR="00C735F3" w:rsidRPr="004D7D41">
        <w:rPr>
          <w:rFonts w:ascii="Verdana" w:hAnsi="Verdana"/>
          <w:sz w:val="20"/>
          <w:szCs w:val="20"/>
          <w:lang w:val="bg-BG"/>
        </w:rPr>
        <w:t>Инженеринг с предмет: Проектиране, изграждане и въвеждане в експлоатация на нов метантанк - 7 000 м</w:t>
      </w:r>
      <w:r w:rsidR="00C735F3" w:rsidRPr="004D7D41">
        <w:rPr>
          <w:rFonts w:ascii="Verdana" w:hAnsi="Verdana"/>
          <w:sz w:val="20"/>
          <w:szCs w:val="20"/>
          <w:vertAlign w:val="superscript"/>
          <w:lang w:val="bg-BG"/>
        </w:rPr>
        <w:t>3</w:t>
      </w:r>
      <w:r w:rsidRPr="004D7D41">
        <w:rPr>
          <w:rFonts w:ascii="Verdana" w:hAnsi="Verdana"/>
          <w:b w:val="0"/>
          <w:bCs w:val="0"/>
          <w:sz w:val="20"/>
          <w:szCs w:val="20"/>
          <w:lang w:val="bg-BG"/>
        </w:rPr>
        <w:t xml:space="preserve">, с </w:t>
      </w:r>
      <w:r w:rsidRPr="004D7D41">
        <w:rPr>
          <w:rFonts w:ascii="Verdana" w:hAnsi="Verdana"/>
          <w:bCs w:val="0"/>
          <w:sz w:val="20"/>
          <w:szCs w:val="20"/>
          <w:lang w:val="bg-BG"/>
        </w:rPr>
        <w:t xml:space="preserve">№ </w:t>
      </w:r>
      <w:r w:rsidR="000B0067" w:rsidRPr="004D7D41">
        <w:rPr>
          <w:rFonts w:ascii="Verdana" w:hAnsi="Verdana"/>
          <w:bCs w:val="0"/>
          <w:sz w:val="20"/>
          <w:szCs w:val="20"/>
          <w:lang w:val="bg-BG"/>
        </w:rPr>
        <w:t>ТТ001</w:t>
      </w:r>
      <w:r w:rsidR="00C735F3" w:rsidRPr="004D7D41">
        <w:rPr>
          <w:rFonts w:ascii="Verdana" w:hAnsi="Verdana"/>
          <w:bCs w:val="0"/>
          <w:sz w:val="20"/>
          <w:szCs w:val="20"/>
          <w:lang w:val="bg-BG"/>
        </w:rPr>
        <w:t>702</w:t>
      </w:r>
      <w:r w:rsidRPr="004D7D41">
        <w:rPr>
          <w:rFonts w:ascii="Verdana" w:hAnsi="Verdana"/>
          <w:b w:val="0"/>
          <w:bCs w:val="0"/>
          <w:sz w:val="20"/>
          <w:szCs w:val="20"/>
          <w:lang w:val="bg-BG"/>
        </w:rPr>
        <w:t xml:space="preserve"> </w:t>
      </w:r>
      <w:r w:rsidRPr="004D7D41">
        <w:rPr>
          <w:rFonts w:ascii="Verdana" w:hAnsi="Verdana"/>
          <w:b w:val="0"/>
          <w:sz w:val="20"/>
          <w:szCs w:val="20"/>
          <w:lang w:val="bg-BG"/>
        </w:rPr>
        <w:t xml:space="preserve">съгласно одобрено от </w:t>
      </w:r>
      <w:r w:rsidRPr="004D7D41">
        <w:rPr>
          <w:rFonts w:ascii="Verdana" w:hAnsi="Verdana"/>
          <w:b w:val="0"/>
          <w:bCs w:val="0"/>
          <w:sz w:val="20"/>
          <w:szCs w:val="20"/>
          <w:lang w:val="bg-BG"/>
        </w:rPr>
        <w:t>Възложителя</w:t>
      </w:r>
      <w:r w:rsidRPr="004D7D41">
        <w:rPr>
          <w:rFonts w:ascii="Verdana" w:hAnsi="Verdana"/>
          <w:b w:val="0"/>
          <w:sz w:val="20"/>
          <w:szCs w:val="20"/>
          <w:lang w:val="bg-BG"/>
        </w:rPr>
        <w:t xml:space="preserve"> техническо-финансово предложение на </w:t>
      </w:r>
      <w:r w:rsidRPr="004D7D41">
        <w:rPr>
          <w:rFonts w:ascii="Verdana" w:hAnsi="Verdana"/>
          <w:b w:val="0"/>
          <w:bCs w:val="0"/>
          <w:sz w:val="20"/>
          <w:szCs w:val="20"/>
          <w:lang w:val="bg-BG"/>
        </w:rPr>
        <w:t xml:space="preserve">Изпълнителя </w:t>
      </w:r>
      <w:r w:rsidRPr="004D7D41">
        <w:rPr>
          <w:rFonts w:ascii="Verdana" w:hAnsi="Verdana"/>
          <w:b w:val="0"/>
          <w:sz w:val="20"/>
          <w:szCs w:val="20"/>
          <w:lang w:val="bg-BG"/>
        </w:rPr>
        <w:t>по</w:t>
      </w:r>
      <w:r w:rsidR="00C940A8" w:rsidRPr="004D7D41">
        <w:rPr>
          <w:rFonts w:ascii="Verdana" w:hAnsi="Verdana"/>
          <w:b w:val="0"/>
          <w:sz w:val="20"/>
          <w:szCs w:val="20"/>
          <w:lang w:val="bg-BG"/>
        </w:rPr>
        <w:t>дадено в</w:t>
      </w:r>
      <w:r w:rsidRPr="004D7D41">
        <w:rPr>
          <w:rFonts w:ascii="Verdana" w:hAnsi="Verdana"/>
          <w:b w:val="0"/>
          <w:sz w:val="20"/>
          <w:szCs w:val="20"/>
          <w:lang w:val="bg-BG"/>
        </w:rPr>
        <w:t xml:space="preserve"> процедура</w:t>
      </w:r>
      <w:r w:rsidR="00C940A8" w:rsidRPr="004D7D41">
        <w:rPr>
          <w:rFonts w:ascii="Verdana" w:hAnsi="Verdana"/>
          <w:b w:val="0"/>
          <w:sz w:val="20"/>
          <w:szCs w:val="20"/>
          <w:lang w:val="bg-BG"/>
        </w:rPr>
        <w:t>та</w:t>
      </w:r>
      <w:r w:rsidRPr="004D7D41">
        <w:rPr>
          <w:rFonts w:ascii="Verdana" w:hAnsi="Verdana"/>
          <w:b w:val="0"/>
          <w:sz w:val="20"/>
          <w:szCs w:val="20"/>
          <w:lang w:val="bg-BG"/>
        </w:rPr>
        <w:t xml:space="preserve"> за възлагане на обществена поръчка, което е неразделна част от настоящия Договор.</w:t>
      </w:r>
    </w:p>
    <w:p w14:paraId="0C038E83" w14:textId="77777777" w:rsidR="0064270C" w:rsidRPr="004D7D41" w:rsidRDefault="0064270C" w:rsidP="00154325">
      <w:pPr>
        <w:spacing w:before="120" w:after="120"/>
        <w:ind w:right="299"/>
        <w:jc w:val="both"/>
        <w:rPr>
          <w:rFonts w:ascii="Verdana" w:hAnsi="Verdana"/>
          <w:sz w:val="20"/>
          <w:szCs w:val="20"/>
          <w:lang w:val="bg-BG"/>
        </w:rPr>
      </w:pPr>
      <w:r w:rsidRPr="004D7D41">
        <w:rPr>
          <w:rFonts w:ascii="Verdana" w:hAnsi="Verdana"/>
          <w:b/>
          <w:bCs/>
          <w:sz w:val="20"/>
          <w:szCs w:val="20"/>
          <w:lang w:val="bg-BG"/>
        </w:rPr>
        <w:t>Възложителят и Изпълнителят се договориха за следното:</w:t>
      </w:r>
    </w:p>
    <w:p w14:paraId="7F7F001E" w14:textId="77777777" w:rsidR="0064270C" w:rsidRPr="004D7D41" w:rsidRDefault="0064270C" w:rsidP="008276E7">
      <w:pPr>
        <w:numPr>
          <w:ilvl w:val="0"/>
          <w:numId w:val="29"/>
        </w:numPr>
        <w:tabs>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46347882" w14:textId="77777777" w:rsidR="0064270C" w:rsidRPr="004D7D41" w:rsidRDefault="0064270C" w:rsidP="008276E7">
      <w:pPr>
        <w:numPr>
          <w:ilvl w:val="0"/>
          <w:numId w:val="29"/>
        </w:numPr>
        <w:tabs>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65FFE592" w14:textId="21DC7E18" w:rsidR="0064270C" w:rsidRPr="004D7D41" w:rsidRDefault="0064270C" w:rsidP="008276E7">
      <w:pPr>
        <w:numPr>
          <w:ilvl w:val="1"/>
          <w:numId w:val="29"/>
        </w:numPr>
        <w:tabs>
          <w:tab w:val="left" w:pos="8640"/>
        </w:tabs>
        <w:spacing w:before="120" w:after="120"/>
        <w:ind w:right="299"/>
        <w:rPr>
          <w:rFonts w:ascii="Verdana" w:hAnsi="Verdana"/>
          <w:sz w:val="20"/>
          <w:szCs w:val="20"/>
          <w:lang w:val="bg-BG"/>
        </w:rPr>
      </w:pPr>
      <w:r w:rsidRPr="004D7D41">
        <w:rPr>
          <w:rFonts w:ascii="Verdana" w:hAnsi="Verdana"/>
          <w:sz w:val="20"/>
          <w:szCs w:val="20"/>
          <w:lang w:val="bg-BG"/>
        </w:rPr>
        <w:t>Раздел А: Техническ</w:t>
      </w:r>
      <w:r w:rsidR="00C735F3" w:rsidRPr="004D7D41">
        <w:rPr>
          <w:rFonts w:ascii="Verdana" w:hAnsi="Verdana"/>
          <w:sz w:val="20"/>
          <w:szCs w:val="20"/>
          <w:lang w:val="bg-BG"/>
        </w:rPr>
        <w:t>о задание – предмет на договора</w:t>
      </w:r>
      <w:r w:rsidRPr="004D7D41">
        <w:rPr>
          <w:rFonts w:ascii="Verdana" w:hAnsi="Verdana"/>
          <w:sz w:val="20"/>
          <w:szCs w:val="20"/>
          <w:lang w:val="bg-BG"/>
        </w:rPr>
        <w:t>;</w:t>
      </w:r>
    </w:p>
    <w:p w14:paraId="251703C8" w14:textId="3F247A8A" w:rsidR="0064270C" w:rsidRPr="004D7D41" w:rsidRDefault="0064270C" w:rsidP="008276E7">
      <w:pPr>
        <w:numPr>
          <w:ilvl w:val="1"/>
          <w:numId w:val="29"/>
        </w:numPr>
        <w:tabs>
          <w:tab w:val="left" w:pos="8640"/>
        </w:tabs>
        <w:spacing w:before="120" w:after="120"/>
        <w:ind w:right="299"/>
        <w:rPr>
          <w:rFonts w:ascii="Verdana" w:hAnsi="Verdana"/>
          <w:sz w:val="20"/>
          <w:szCs w:val="20"/>
          <w:lang w:val="bg-BG"/>
        </w:rPr>
      </w:pPr>
      <w:r w:rsidRPr="004D7D41">
        <w:rPr>
          <w:rFonts w:ascii="Verdana" w:hAnsi="Verdana"/>
          <w:sz w:val="20"/>
          <w:szCs w:val="20"/>
          <w:lang w:val="bg-BG"/>
        </w:rPr>
        <w:t>Раздел Б: Цени и данни;</w:t>
      </w:r>
    </w:p>
    <w:p w14:paraId="7EF8DF27" w14:textId="443EDEF7" w:rsidR="0064270C" w:rsidRPr="004D7D41" w:rsidRDefault="0064270C" w:rsidP="008276E7">
      <w:pPr>
        <w:numPr>
          <w:ilvl w:val="1"/>
          <w:numId w:val="29"/>
        </w:numPr>
        <w:tabs>
          <w:tab w:val="left" w:pos="2700"/>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 xml:space="preserve">Раздел В: </w:t>
      </w:r>
      <w:r w:rsidR="00C735F3" w:rsidRPr="004D7D41">
        <w:rPr>
          <w:rFonts w:ascii="Verdana" w:hAnsi="Verdana"/>
          <w:sz w:val="20"/>
          <w:szCs w:val="20"/>
          <w:lang w:val="bg-BG"/>
        </w:rPr>
        <w:t>Специфични условия на договора</w:t>
      </w:r>
      <w:r w:rsidRPr="004D7D41">
        <w:rPr>
          <w:rFonts w:ascii="Verdana" w:hAnsi="Verdana"/>
          <w:sz w:val="20"/>
          <w:szCs w:val="20"/>
          <w:lang w:val="bg-BG"/>
        </w:rPr>
        <w:t>;</w:t>
      </w:r>
    </w:p>
    <w:p w14:paraId="2C95D0A8" w14:textId="42759B32" w:rsidR="0064270C" w:rsidRPr="004D7D41" w:rsidRDefault="0064270C" w:rsidP="008276E7">
      <w:pPr>
        <w:numPr>
          <w:ilvl w:val="1"/>
          <w:numId w:val="29"/>
        </w:numPr>
        <w:tabs>
          <w:tab w:val="left" w:pos="2700"/>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Раздел Г: Общи усло</w:t>
      </w:r>
      <w:r w:rsidR="00C735F3" w:rsidRPr="004D7D41">
        <w:rPr>
          <w:rFonts w:ascii="Verdana" w:hAnsi="Verdana"/>
          <w:sz w:val="20"/>
          <w:szCs w:val="20"/>
          <w:lang w:val="bg-BG"/>
        </w:rPr>
        <w:t>вия на договора за строителство</w:t>
      </w:r>
      <w:r w:rsidRPr="004D7D41">
        <w:rPr>
          <w:rFonts w:ascii="Verdana" w:hAnsi="Verdana"/>
          <w:sz w:val="20"/>
          <w:szCs w:val="20"/>
          <w:lang w:val="bg-BG"/>
        </w:rPr>
        <w:t>;</w:t>
      </w:r>
    </w:p>
    <w:p w14:paraId="2177527E" w14:textId="1135835C" w:rsidR="0064270C" w:rsidRPr="004D7D41" w:rsidRDefault="00C735F3" w:rsidP="008276E7">
      <w:pPr>
        <w:numPr>
          <w:ilvl w:val="1"/>
          <w:numId w:val="29"/>
        </w:numPr>
        <w:tabs>
          <w:tab w:val="left" w:pos="2700"/>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Приложения.</w:t>
      </w:r>
    </w:p>
    <w:p w14:paraId="60DAE4BA" w14:textId="77777777" w:rsidR="00B20F4F" w:rsidRPr="004D7D41" w:rsidRDefault="00B20F4F" w:rsidP="008276E7">
      <w:pPr>
        <w:pStyle w:val="ListParagraph"/>
        <w:numPr>
          <w:ilvl w:val="0"/>
          <w:numId w:val="29"/>
        </w:numPr>
        <w:contextualSpacing w:val="0"/>
        <w:rPr>
          <w:rFonts w:ascii="Verdana" w:hAnsi="Verdana"/>
          <w:sz w:val="20"/>
          <w:szCs w:val="20"/>
          <w:lang w:val="bg-BG"/>
        </w:rPr>
      </w:pPr>
      <w:r w:rsidRPr="004D7D41">
        <w:rPr>
          <w:rFonts w:ascii="Verdana" w:hAnsi="Verdana"/>
          <w:sz w:val="20"/>
          <w:szCs w:val="20"/>
          <w:lang w:val="bg-BG"/>
        </w:rPr>
        <w:t>Място на изпълнение: гр. София, кв. Бенковски, СПСОВ Кубратово</w:t>
      </w:r>
    </w:p>
    <w:p w14:paraId="79A47054" w14:textId="77777777" w:rsidR="0064270C" w:rsidRPr="004D7D41" w:rsidRDefault="0064270C" w:rsidP="008276E7">
      <w:pPr>
        <w:numPr>
          <w:ilvl w:val="0"/>
          <w:numId w:val="29"/>
        </w:numPr>
        <w:tabs>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Изпълнителят приема и се задължава да извършва работите, предмет на настоящия договор, в съответствие с изискванията на договора.</w:t>
      </w:r>
    </w:p>
    <w:p w14:paraId="34764E70" w14:textId="77777777" w:rsidR="0064270C" w:rsidRPr="004D7D41" w:rsidRDefault="0064270C" w:rsidP="008276E7">
      <w:pPr>
        <w:numPr>
          <w:ilvl w:val="0"/>
          <w:numId w:val="29"/>
        </w:numPr>
        <w:tabs>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 xml:space="preserve">В съответствие с качеството на изпълнението на задълженията по договора </w:t>
      </w:r>
      <w:r w:rsidRPr="004D7D41">
        <w:rPr>
          <w:rFonts w:ascii="Verdana" w:hAnsi="Verdana"/>
          <w:bCs/>
          <w:sz w:val="20"/>
          <w:szCs w:val="20"/>
          <w:lang w:val="bg-BG"/>
        </w:rPr>
        <w:t>Възложителят</w:t>
      </w:r>
      <w:r w:rsidRPr="004D7D41">
        <w:rPr>
          <w:rFonts w:ascii="Verdana" w:hAnsi="Verdana"/>
          <w:sz w:val="20"/>
          <w:szCs w:val="20"/>
          <w:lang w:val="bg-BG"/>
        </w:rPr>
        <w:t xml:space="preserve"> се задължава да заплаща на </w:t>
      </w:r>
      <w:r w:rsidRPr="004D7D41">
        <w:rPr>
          <w:rFonts w:ascii="Verdana" w:hAnsi="Verdana"/>
          <w:bCs/>
          <w:sz w:val="20"/>
          <w:szCs w:val="20"/>
          <w:lang w:val="bg-BG"/>
        </w:rPr>
        <w:t>Изпълнителя</w:t>
      </w:r>
      <w:r w:rsidRPr="004D7D41">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39ABE558" w14:textId="05769A8C" w:rsidR="0064270C" w:rsidRPr="004D7D41" w:rsidRDefault="0064270C" w:rsidP="008276E7">
      <w:pPr>
        <w:numPr>
          <w:ilvl w:val="0"/>
          <w:numId w:val="29"/>
        </w:numPr>
        <w:tabs>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 xml:space="preserve">Договорът влиза в сила от датата на подписването му и се сключва за срок от </w:t>
      </w:r>
      <w:r w:rsidR="003A31C7">
        <w:rPr>
          <w:rFonts w:ascii="Verdana" w:hAnsi="Verdana"/>
          <w:sz w:val="20"/>
          <w:szCs w:val="20"/>
          <w:lang w:val="bg-BG"/>
        </w:rPr>
        <w:t>60</w:t>
      </w:r>
      <w:r w:rsidR="003A31C7" w:rsidRPr="004D7D41">
        <w:rPr>
          <w:rFonts w:ascii="Verdana" w:hAnsi="Verdana"/>
          <w:sz w:val="20"/>
          <w:szCs w:val="20"/>
          <w:lang w:val="bg-BG"/>
        </w:rPr>
        <w:t xml:space="preserve"> </w:t>
      </w:r>
      <w:r w:rsidR="00E410A7">
        <w:rPr>
          <w:rFonts w:ascii="Verdana" w:hAnsi="Verdana"/>
          <w:sz w:val="20"/>
          <w:szCs w:val="20"/>
          <w:lang w:val="bg-BG"/>
        </w:rPr>
        <w:t xml:space="preserve">(шестдесет) </w:t>
      </w:r>
      <w:r w:rsidR="00B20F4F" w:rsidRPr="004D7D41">
        <w:rPr>
          <w:rFonts w:ascii="Verdana" w:hAnsi="Verdana"/>
          <w:sz w:val="20"/>
          <w:szCs w:val="20"/>
          <w:lang w:val="bg-BG"/>
        </w:rPr>
        <w:t>месеца</w:t>
      </w:r>
      <w:r w:rsidRPr="004D7D41">
        <w:rPr>
          <w:rFonts w:ascii="Verdana" w:hAnsi="Verdana"/>
          <w:sz w:val="20"/>
          <w:szCs w:val="20"/>
          <w:lang w:val="bg-BG"/>
        </w:rPr>
        <w:t xml:space="preserve">. </w:t>
      </w:r>
    </w:p>
    <w:p w14:paraId="4FB325D7" w14:textId="2EBF4E37" w:rsidR="000E5D16" w:rsidRPr="00D341B1" w:rsidRDefault="00B20F4F" w:rsidP="008276E7">
      <w:pPr>
        <w:numPr>
          <w:ilvl w:val="0"/>
          <w:numId w:val="29"/>
        </w:numPr>
        <w:tabs>
          <w:tab w:val="left" w:pos="8640"/>
        </w:tabs>
        <w:spacing w:before="120" w:after="120"/>
        <w:ind w:right="299"/>
        <w:jc w:val="both"/>
        <w:rPr>
          <w:rFonts w:ascii="Verdana" w:hAnsi="Verdana" w:cstheme="minorHAnsi"/>
          <w:b/>
          <w:sz w:val="20"/>
          <w:szCs w:val="20"/>
          <w:lang w:val="bg-BG"/>
        </w:rPr>
      </w:pPr>
      <w:r w:rsidRPr="004D7D41">
        <w:rPr>
          <w:rFonts w:ascii="Verdana" w:hAnsi="Verdana"/>
          <w:sz w:val="20"/>
          <w:szCs w:val="20"/>
          <w:lang w:val="bg-BG"/>
        </w:rPr>
        <w:t>Максималната обща стойност на договора е  съобразно ценовото предложение в клетка „</w:t>
      </w:r>
      <w:r w:rsidR="0055602B" w:rsidRPr="004D7D41">
        <w:rPr>
          <w:rFonts w:ascii="Verdana" w:hAnsi="Verdana"/>
          <w:sz w:val="20"/>
          <w:szCs w:val="20"/>
          <w:lang w:val="bg-BG"/>
        </w:rPr>
        <w:t>Обща стойност на поръчката</w:t>
      </w:r>
      <w:r w:rsidRPr="004D7D41">
        <w:rPr>
          <w:rFonts w:ascii="Verdana" w:hAnsi="Verdana"/>
          <w:sz w:val="20"/>
          <w:szCs w:val="20"/>
          <w:lang w:val="bg-BG"/>
        </w:rPr>
        <w:t xml:space="preserve">“ от ценовата таблица, а именно …….……….. лв. без ДДС (попълва се при подписване на договора)  и не може да бъде надвишавана. </w:t>
      </w:r>
      <w:r w:rsidR="000E5D16" w:rsidRPr="000E5D16">
        <w:rPr>
          <w:rFonts w:ascii="Verdana" w:eastAsia="Calibri" w:hAnsi="Verdana"/>
          <w:sz w:val="20"/>
          <w:szCs w:val="20"/>
          <w:lang w:val="bg-BG"/>
        </w:rPr>
        <w:t xml:space="preserve"> </w:t>
      </w:r>
      <w:r w:rsidR="000E5D16" w:rsidRPr="002D3BC9">
        <w:rPr>
          <w:rFonts w:ascii="Verdana" w:eastAsia="Calibri" w:hAnsi="Verdana"/>
          <w:sz w:val="20"/>
          <w:szCs w:val="20"/>
          <w:lang w:val="bg-BG"/>
        </w:rPr>
        <w:t xml:space="preserve">Общата стойност на договора включва и непредвидени </w:t>
      </w:r>
      <w:r w:rsidR="000E5D16">
        <w:rPr>
          <w:rFonts w:ascii="Verdana" w:eastAsia="Calibri" w:hAnsi="Verdana"/>
          <w:sz w:val="20"/>
          <w:szCs w:val="20"/>
          <w:lang w:val="bg-BG"/>
        </w:rPr>
        <w:lastRenderedPageBreak/>
        <w:t>разходи, които са в размер на 5</w:t>
      </w:r>
      <w:r w:rsidR="000E5D16" w:rsidRPr="002D3BC9">
        <w:rPr>
          <w:rFonts w:ascii="Verdana" w:eastAsia="Calibri" w:hAnsi="Verdana"/>
          <w:sz w:val="20"/>
          <w:szCs w:val="20"/>
          <w:lang w:val="bg-BG"/>
        </w:rPr>
        <w:t>% от предложената цена</w:t>
      </w:r>
      <w:r w:rsidR="00966CF4">
        <w:rPr>
          <w:rFonts w:ascii="Verdana" w:eastAsia="Calibri" w:hAnsi="Verdana"/>
          <w:sz w:val="20"/>
          <w:szCs w:val="20"/>
          <w:lang w:val="bg-BG"/>
        </w:rPr>
        <w:t xml:space="preserve"> в т.2 </w:t>
      </w:r>
      <w:r w:rsidR="00FC5D06">
        <w:rPr>
          <w:rFonts w:ascii="Verdana" w:eastAsia="Calibri" w:hAnsi="Verdana"/>
          <w:sz w:val="20"/>
          <w:szCs w:val="20"/>
          <w:lang w:val="bg-BG"/>
        </w:rPr>
        <w:t>„</w:t>
      </w:r>
      <w:r w:rsidR="00D341B1" w:rsidRPr="00D341B1">
        <w:rPr>
          <w:rFonts w:ascii="Verdana" w:hAnsi="Verdana" w:cstheme="minorHAnsi"/>
          <w:sz w:val="20"/>
          <w:szCs w:val="20"/>
          <w:lang w:val="bg-BG"/>
        </w:rPr>
        <w:t xml:space="preserve">Доставка на тръби, арматури и оборудване, </w:t>
      </w:r>
      <w:r w:rsidR="00D341B1" w:rsidRPr="00D341B1">
        <w:rPr>
          <w:rFonts w:ascii="Verdana" w:hAnsi="Verdana" w:cstheme="minorHAnsi"/>
          <w:color w:val="000000"/>
          <w:sz w:val="20"/>
          <w:szCs w:val="20"/>
          <w:lang w:val="bg-BG"/>
        </w:rPr>
        <w:t xml:space="preserve">Изпълнение на </w:t>
      </w:r>
      <w:r w:rsidR="00D341B1" w:rsidRPr="00D341B1">
        <w:rPr>
          <w:rFonts w:ascii="Verdana" w:hAnsi="Verdana" w:cstheme="minorHAnsi"/>
          <w:sz w:val="20"/>
          <w:szCs w:val="20"/>
          <w:lang w:val="bg-BG"/>
        </w:rPr>
        <w:t xml:space="preserve">СМР и монтаж на новото оборудване </w:t>
      </w:r>
      <w:r w:rsidR="00FC5D06">
        <w:rPr>
          <w:rFonts w:ascii="Verdana" w:hAnsi="Verdana" w:cstheme="minorHAnsi"/>
          <w:sz w:val="20"/>
          <w:szCs w:val="20"/>
          <w:lang w:val="bg-BG"/>
        </w:rPr>
        <w:t>–</w:t>
      </w:r>
      <w:r w:rsidR="00D341B1" w:rsidRPr="00D341B1">
        <w:rPr>
          <w:rFonts w:ascii="Verdana" w:hAnsi="Verdana" w:cstheme="minorHAnsi"/>
          <w:sz w:val="20"/>
          <w:szCs w:val="20"/>
          <w:lang w:val="bg-BG"/>
        </w:rPr>
        <w:t xml:space="preserve"> ОБЩО</w:t>
      </w:r>
      <w:r w:rsidR="00FC5D06">
        <w:rPr>
          <w:rFonts w:ascii="Verdana" w:hAnsi="Verdana" w:cstheme="minorHAnsi"/>
          <w:sz w:val="20"/>
          <w:szCs w:val="20"/>
          <w:lang w:val="bg-BG"/>
        </w:rPr>
        <w:t>“</w:t>
      </w:r>
      <w:r w:rsidR="00D341B1">
        <w:rPr>
          <w:rFonts w:ascii="Verdana" w:eastAsia="Calibri" w:hAnsi="Verdana"/>
          <w:sz w:val="20"/>
          <w:szCs w:val="20"/>
          <w:lang w:val="bg-BG"/>
        </w:rPr>
        <w:t xml:space="preserve"> </w:t>
      </w:r>
      <w:r w:rsidR="00966CF4">
        <w:rPr>
          <w:rFonts w:ascii="Verdana" w:eastAsia="Calibri" w:hAnsi="Verdana"/>
          <w:sz w:val="20"/>
          <w:szCs w:val="20"/>
          <w:lang w:val="bg-BG"/>
        </w:rPr>
        <w:t>от Ценовата таблица</w:t>
      </w:r>
      <w:r w:rsidR="000E5D16" w:rsidRPr="002D3BC9">
        <w:rPr>
          <w:rFonts w:ascii="Verdana" w:eastAsia="Calibri" w:hAnsi="Verdana"/>
          <w:sz w:val="20"/>
          <w:szCs w:val="20"/>
          <w:lang w:val="bg-BG"/>
        </w:rPr>
        <w:t xml:space="preserve">, посочена в ценовата оферта на изпълнителя, които ще бъдат заплатени при изпълнение на поръчката, след доказаната им необходимост и направено одобрение </w:t>
      </w:r>
      <w:r w:rsidR="000E5D16">
        <w:rPr>
          <w:rFonts w:ascii="Verdana" w:eastAsia="Calibri" w:hAnsi="Verdana"/>
          <w:sz w:val="20"/>
          <w:szCs w:val="20"/>
          <w:lang w:val="bg-BG"/>
        </w:rPr>
        <w:t xml:space="preserve">от страна на Възложителя </w:t>
      </w:r>
      <w:r w:rsidR="000E5D16" w:rsidRPr="002D3BC9">
        <w:rPr>
          <w:rFonts w:ascii="Verdana" w:eastAsia="Calibri" w:hAnsi="Verdana"/>
          <w:sz w:val="20"/>
          <w:szCs w:val="20"/>
          <w:lang w:val="bg-BG"/>
        </w:rPr>
        <w:t xml:space="preserve">и съответните доказателствени документи за извършването им, съгласно посоченото в договора. </w:t>
      </w:r>
    </w:p>
    <w:p w14:paraId="48532B7A" w14:textId="38B82F45" w:rsidR="0015572E" w:rsidRPr="004D7D41" w:rsidRDefault="0064270C" w:rsidP="008276E7">
      <w:pPr>
        <w:numPr>
          <w:ilvl w:val="0"/>
          <w:numId w:val="29"/>
        </w:numPr>
        <w:tabs>
          <w:tab w:val="left" w:pos="8640"/>
        </w:tabs>
        <w:spacing w:before="120" w:after="120"/>
        <w:ind w:right="299"/>
        <w:jc w:val="both"/>
        <w:rPr>
          <w:rFonts w:ascii="Verdana" w:hAnsi="Verdana"/>
          <w:sz w:val="20"/>
          <w:szCs w:val="20"/>
          <w:lang w:val="bg-BG"/>
        </w:rPr>
      </w:pPr>
      <w:r w:rsidRPr="004D7D41">
        <w:rPr>
          <w:rFonts w:ascii="Verdana" w:hAnsi="Verdana"/>
          <w:sz w:val="20"/>
          <w:szCs w:val="20"/>
          <w:lang w:val="bg-BG"/>
        </w:rPr>
        <w:t xml:space="preserve">Изпълнителят е внесъл/представил гаранция за </w:t>
      </w:r>
      <w:r w:rsidR="00F61AC9" w:rsidRPr="004D7D41">
        <w:rPr>
          <w:rFonts w:ascii="Verdana" w:hAnsi="Verdana"/>
          <w:sz w:val="20"/>
          <w:szCs w:val="20"/>
          <w:lang w:val="bg-BG"/>
        </w:rPr>
        <w:t xml:space="preserve">обезпечаване на </w:t>
      </w:r>
      <w:r w:rsidRPr="004D7D41">
        <w:rPr>
          <w:rFonts w:ascii="Verdana" w:hAnsi="Verdana"/>
          <w:sz w:val="20"/>
          <w:szCs w:val="20"/>
          <w:lang w:val="bg-BG"/>
        </w:rPr>
        <w:t>изпълнение</w:t>
      </w:r>
      <w:r w:rsidR="00F61AC9" w:rsidRPr="004D7D41">
        <w:rPr>
          <w:rFonts w:ascii="Verdana" w:hAnsi="Verdana"/>
          <w:sz w:val="20"/>
          <w:szCs w:val="20"/>
          <w:lang w:val="bg-BG"/>
        </w:rPr>
        <w:t>то</w:t>
      </w:r>
      <w:r w:rsidRPr="004D7D41">
        <w:rPr>
          <w:rFonts w:ascii="Verdana" w:hAnsi="Verdana"/>
          <w:sz w:val="20"/>
          <w:szCs w:val="20"/>
          <w:lang w:val="bg-BG"/>
        </w:rPr>
        <w:t xml:space="preserve"> на настоящия Договор в размер на </w:t>
      </w:r>
      <w:r w:rsidR="0055602B" w:rsidRPr="004D7D41">
        <w:rPr>
          <w:rFonts w:ascii="Verdana" w:hAnsi="Verdana"/>
          <w:sz w:val="20"/>
          <w:szCs w:val="20"/>
          <w:lang w:val="bg-BG"/>
        </w:rPr>
        <w:t>5</w:t>
      </w:r>
      <w:r w:rsidRPr="004D7D41">
        <w:rPr>
          <w:rFonts w:ascii="Verdana" w:hAnsi="Verdana"/>
          <w:sz w:val="20"/>
          <w:szCs w:val="20"/>
          <w:lang w:val="bg-BG"/>
        </w:rPr>
        <w:t xml:space="preserve"> % от стойност</w:t>
      </w:r>
      <w:r w:rsidR="0055602B" w:rsidRPr="004D7D41">
        <w:rPr>
          <w:rFonts w:ascii="Verdana" w:hAnsi="Verdana"/>
          <w:sz w:val="20"/>
          <w:szCs w:val="20"/>
          <w:lang w:val="bg-BG"/>
        </w:rPr>
        <w:t>та</w:t>
      </w:r>
      <w:r w:rsidRPr="004D7D41">
        <w:rPr>
          <w:rFonts w:ascii="Verdana" w:hAnsi="Verdana"/>
          <w:sz w:val="20"/>
          <w:szCs w:val="20"/>
          <w:lang w:val="bg-BG"/>
        </w:rPr>
        <w:t xml:space="preserve"> на договора</w:t>
      </w:r>
      <w:r w:rsidR="0055602B" w:rsidRPr="004D7D41">
        <w:rPr>
          <w:rFonts w:ascii="Verdana" w:hAnsi="Verdana"/>
          <w:sz w:val="20"/>
          <w:szCs w:val="20"/>
          <w:lang w:val="bg-BG"/>
        </w:rPr>
        <w:t xml:space="preserve">. </w:t>
      </w:r>
      <w:r w:rsidRPr="004D7D41">
        <w:rPr>
          <w:rFonts w:ascii="Verdana" w:hAnsi="Verdana"/>
          <w:sz w:val="20"/>
          <w:szCs w:val="20"/>
          <w:lang w:val="bg-BG"/>
        </w:rPr>
        <w:t xml:space="preserve"> </w:t>
      </w:r>
    </w:p>
    <w:p w14:paraId="7837CE32" w14:textId="42CE6F4F" w:rsidR="0015572E" w:rsidRPr="004D7D41" w:rsidRDefault="0055602B" w:rsidP="008276E7">
      <w:pPr>
        <w:numPr>
          <w:ilvl w:val="1"/>
          <w:numId w:val="29"/>
        </w:numPr>
        <w:tabs>
          <w:tab w:val="left" w:pos="426"/>
        </w:tabs>
        <w:spacing w:before="120" w:after="120"/>
        <w:ind w:right="299"/>
        <w:jc w:val="both"/>
        <w:rPr>
          <w:rFonts w:ascii="Verdana" w:hAnsi="Verdana"/>
          <w:sz w:val="20"/>
          <w:szCs w:val="20"/>
          <w:lang w:val="bg-BG"/>
        </w:rPr>
      </w:pPr>
      <w:r w:rsidRPr="004D7D41">
        <w:rPr>
          <w:rFonts w:ascii="Verdana" w:hAnsi="Verdana"/>
          <w:sz w:val="20"/>
          <w:szCs w:val="20"/>
          <w:lang w:val="bg-BG"/>
        </w:rPr>
        <w:t>7</w:t>
      </w:r>
      <w:r w:rsidR="0064270C" w:rsidRPr="004D7D41">
        <w:rPr>
          <w:rFonts w:ascii="Verdana" w:hAnsi="Verdana"/>
          <w:sz w:val="20"/>
          <w:szCs w:val="20"/>
          <w:lang w:val="bg-BG"/>
        </w:rPr>
        <w:t xml:space="preserve">0% от </w:t>
      </w:r>
      <w:r w:rsidRPr="004D7D41">
        <w:rPr>
          <w:rFonts w:ascii="Verdana" w:hAnsi="Verdana"/>
          <w:sz w:val="20"/>
          <w:szCs w:val="20"/>
          <w:lang w:val="bg-BG"/>
        </w:rPr>
        <w:t xml:space="preserve">стойността на гаранцията се </w:t>
      </w:r>
      <w:r w:rsidR="0064270C" w:rsidRPr="004D7D41">
        <w:rPr>
          <w:rFonts w:ascii="Verdana" w:hAnsi="Verdana"/>
          <w:sz w:val="20"/>
          <w:szCs w:val="20"/>
          <w:lang w:val="bg-BG"/>
        </w:rPr>
        <w:t xml:space="preserve">освобождават </w:t>
      </w:r>
      <w:r w:rsidRPr="004D7D41">
        <w:rPr>
          <w:rFonts w:ascii="Verdana" w:hAnsi="Verdana"/>
          <w:sz w:val="20"/>
          <w:szCs w:val="20"/>
          <w:lang w:val="bg-BG"/>
        </w:rPr>
        <w:t>до един месец след въвеждане в експлоатация на обекта.</w:t>
      </w:r>
      <w:r w:rsidR="0064270C" w:rsidRPr="004D7D41">
        <w:rPr>
          <w:rFonts w:ascii="Verdana" w:hAnsi="Verdana"/>
          <w:sz w:val="20"/>
          <w:szCs w:val="20"/>
          <w:lang w:val="bg-BG"/>
        </w:rPr>
        <w:t xml:space="preserve"> Останалите </w:t>
      </w:r>
      <w:r w:rsidRPr="004D7D41">
        <w:rPr>
          <w:rFonts w:ascii="Verdana" w:hAnsi="Verdana"/>
          <w:sz w:val="20"/>
          <w:szCs w:val="20"/>
          <w:lang w:val="bg-BG"/>
        </w:rPr>
        <w:t>3</w:t>
      </w:r>
      <w:r w:rsidR="0064270C" w:rsidRPr="004D7D41">
        <w:rPr>
          <w:rFonts w:ascii="Verdana" w:hAnsi="Verdana"/>
          <w:sz w:val="20"/>
          <w:szCs w:val="20"/>
          <w:lang w:val="bg-BG"/>
        </w:rPr>
        <w:t xml:space="preserve">0% от стойността на гаранцията се задържат </w:t>
      </w:r>
      <w:r w:rsidRPr="004D7D41">
        <w:rPr>
          <w:rFonts w:ascii="Verdana" w:hAnsi="Verdana"/>
          <w:sz w:val="20"/>
          <w:szCs w:val="20"/>
          <w:lang w:val="bg-BG"/>
        </w:rPr>
        <w:t>до изтичане на гаранционния срок на оборудването</w:t>
      </w:r>
      <w:r w:rsidR="0064270C" w:rsidRPr="004D7D41">
        <w:rPr>
          <w:rFonts w:ascii="Verdana" w:hAnsi="Verdana"/>
          <w:sz w:val="20"/>
          <w:szCs w:val="20"/>
          <w:lang w:val="bg-BG"/>
        </w:rPr>
        <w:t>.</w:t>
      </w:r>
      <w:r w:rsidR="0064270C" w:rsidRPr="004D7D41" w:rsidDel="00D360C6">
        <w:rPr>
          <w:rFonts w:ascii="Verdana" w:hAnsi="Verdana"/>
          <w:spacing w:val="-4"/>
          <w:sz w:val="20"/>
          <w:szCs w:val="20"/>
          <w:lang w:val="bg-BG"/>
        </w:rPr>
        <w:t xml:space="preserve"> </w:t>
      </w:r>
    </w:p>
    <w:p w14:paraId="2D7E8DF8" w14:textId="77777777" w:rsidR="00C61A5C" w:rsidRPr="004D7D41" w:rsidRDefault="00C61A5C" w:rsidP="008276E7">
      <w:pPr>
        <w:numPr>
          <w:ilvl w:val="1"/>
          <w:numId w:val="29"/>
        </w:numPr>
        <w:tabs>
          <w:tab w:val="left" w:pos="426"/>
        </w:tabs>
        <w:spacing w:before="120" w:after="120"/>
        <w:ind w:right="299"/>
        <w:jc w:val="both"/>
        <w:rPr>
          <w:rFonts w:ascii="Verdana" w:hAnsi="Verdana"/>
          <w:sz w:val="20"/>
          <w:szCs w:val="20"/>
          <w:lang w:val="bg-BG"/>
        </w:rPr>
      </w:pPr>
      <w:r w:rsidRPr="004D7D41">
        <w:rPr>
          <w:rFonts w:ascii="Verdana" w:hAnsi="Verdana"/>
          <w:spacing w:val="-4"/>
          <w:sz w:val="20"/>
          <w:szCs w:val="20"/>
          <w:lang w:val="bg-BG"/>
        </w:rPr>
        <w:t>Изпълнителят</w:t>
      </w:r>
      <w:r w:rsidRPr="004D7D41">
        <w:rPr>
          <w:rFonts w:ascii="Verdana" w:hAnsi="Verdana"/>
          <w:sz w:val="20"/>
          <w:szCs w:val="20"/>
          <w:lang w:val="bg-BG"/>
        </w:rPr>
        <w:t xml:space="preserve"> е длъжен да поддържа стойността на гаранцията за обезпечаване на изпълнението в пълен размер. </w:t>
      </w:r>
    </w:p>
    <w:p w14:paraId="01D26C89" w14:textId="77777777" w:rsidR="0064270C" w:rsidRPr="004D7D41" w:rsidRDefault="0064270C" w:rsidP="008276E7">
      <w:pPr>
        <w:numPr>
          <w:ilvl w:val="0"/>
          <w:numId w:val="29"/>
        </w:numPr>
        <w:tabs>
          <w:tab w:val="left" w:pos="709"/>
        </w:tabs>
        <w:spacing w:before="120" w:after="120"/>
        <w:ind w:right="299"/>
        <w:jc w:val="both"/>
        <w:rPr>
          <w:rFonts w:ascii="Verdana" w:hAnsi="Verdana"/>
          <w:sz w:val="20"/>
          <w:szCs w:val="20"/>
          <w:lang w:val="bg-BG"/>
        </w:rPr>
      </w:pPr>
      <w:r w:rsidRPr="004D7D41">
        <w:rPr>
          <w:rFonts w:ascii="Verdana" w:hAnsi="Verdana"/>
          <w:sz w:val="20"/>
          <w:szCs w:val="20"/>
          <w:lang w:val="bg-BG"/>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009A821D" w14:textId="77777777" w:rsidR="0064270C" w:rsidRPr="004D7D41" w:rsidRDefault="0064270C" w:rsidP="008276E7">
      <w:pPr>
        <w:numPr>
          <w:ilvl w:val="0"/>
          <w:numId w:val="29"/>
        </w:numPr>
        <w:tabs>
          <w:tab w:val="left" w:pos="709"/>
        </w:tabs>
        <w:spacing w:before="120" w:after="120"/>
        <w:ind w:right="299"/>
        <w:jc w:val="both"/>
        <w:rPr>
          <w:rFonts w:ascii="Verdana" w:hAnsi="Verdana"/>
          <w:sz w:val="20"/>
          <w:szCs w:val="20"/>
          <w:lang w:val="bg-BG"/>
        </w:rPr>
      </w:pPr>
      <w:r w:rsidRPr="004D7D41">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4D7D41">
        <w:rPr>
          <w:rFonts w:ascii="Verdana" w:hAnsi="Verdana" w:cs="Tahoma"/>
          <w:b/>
          <w:sz w:val="20"/>
          <w:szCs w:val="20"/>
          <w:lang w:val="bg-BG"/>
        </w:rPr>
        <w:t>носят солидарна отговорност.</w:t>
      </w:r>
    </w:p>
    <w:p w14:paraId="427E4ACF" w14:textId="77777777" w:rsidR="0064270C" w:rsidRPr="004D7D41" w:rsidRDefault="0064270C" w:rsidP="008276E7">
      <w:pPr>
        <w:numPr>
          <w:ilvl w:val="0"/>
          <w:numId w:val="29"/>
        </w:numPr>
        <w:tabs>
          <w:tab w:val="left" w:pos="709"/>
        </w:tabs>
        <w:spacing w:before="120" w:after="120"/>
        <w:jc w:val="both"/>
        <w:rPr>
          <w:rFonts w:ascii="Verdana" w:hAnsi="Verdana"/>
          <w:sz w:val="20"/>
          <w:szCs w:val="20"/>
          <w:lang w:val="bg-BG"/>
        </w:rPr>
      </w:pPr>
      <w:r w:rsidRPr="004D7D41">
        <w:rPr>
          <w:rFonts w:ascii="Verdana" w:hAnsi="Verdana"/>
          <w:sz w:val="20"/>
          <w:szCs w:val="20"/>
          <w:lang w:val="bg-BG"/>
        </w:rPr>
        <w:t xml:space="preserve">В </w:t>
      </w:r>
      <w:r w:rsidRPr="004D7D41">
        <w:rPr>
          <w:rFonts w:ascii="Verdana" w:hAnsi="Verdana" w:cs="Tahoma"/>
          <w:sz w:val="20"/>
          <w:szCs w:val="20"/>
          <w:lang w:val="bg-BG"/>
        </w:rPr>
        <w:t>случай</w:t>
      </w:r>
      <w:r w:rsidRPr="004D7D41">
        <w:rPr>
          <w:rFonts w:ascii="Verdana" w:hAnsi="Verdana"/>
          <w:sz w:val="20"/>
          <w:szCs w:val="20"/>
          <w:lang w:val="bg-BG"/>
        </w:rPr>
        <w:t xml:space="preserve"> че </w:t>
      </w:r>
      <w:r w:rsidRPr="004D7D41">
        <w:rPr>
          <w:rFonts w:ascii="Verdana" w:hAnsi="Verdana" w:cs="Tahoma"/>
          <w:sz w:val="20"/>
          <w:szCs w:val="20"/>
          <w:lang w:val="bg-BG"/>
        </w:rPr>
        <w:t xml:space="preserve">изпълнителят </w:t>
      </w:r>
      <w:r w:rsidRPr="004D7D41">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208C17C" w14:textId="77777777" w:rsidR="0064270C" w:rsidRPr="004D7D41" w:rsidRDefault="0064270C" w:rsidP="008276E7">
      <w:pPr>
        <w:numPr>
          <w:ilvl w:val="0"/>
          <w:numId w:val="29"/>
        </w:numPr>
        <w:tabs>
          <w:tab w:val="clear" w:pos="624"/>
          <w:tab w:val="left" w:pos="709"/>
        </w:tabs>
        <w:spacing w:before="120" w:after="120"/>
        <w:jc w:val="both"/>
        <w:rPr>
          <w:rFonts w:ascii="Verdana" w:hAnsi="Verdana"/>
          <w:sz w:val="20"/>
          <w:szCs w:val="20"/>
          <w:lang w:val="bg-BG"/>
        </w:rPr>
      </w:pPr>
      <w:r w:rsidRPr="004D7D41">
        <w:rPr>
          <w:rFonts w:ascii="Verdana" w:hAnsi="Verdana" w:cs="Tahoma"/>
          <w:sz w:val="20"/>
          <w:szCs w:val="20"/>
          <w:lang w:val="bg-BG"/>
        </w:rPr>
        <w:t>Контролиращ</w:t>
      </w:r>
      <w:r w:rsidRPr="004D7D41">
        <w:rPr>
          <w:rFonts w:ascii="Verdana" w:hAnsi="Verdana"/>
          <w:sz w:val="20"/>
          <w:szCs w:val="20"/>
          <w:lang w:val="bg-BG"/>
        </w:rPr>
        <w:t xml:space="preserve"> служител по договора от страна на Възложителя: ...............................................................................................................</w:t>
      </w:r>
    </w:p>
    <w:p w14:paraId="24F37410" w14:textId="77777777" w:rsidR="0064270C" w:rsidRPr="004D7D41" w:rsidRDefault="0064270C" w:rsidP="008276E7">
      <w:pPr>
        <w:numPr>
          <w:ilvl w:val="0"/>
          <w:numId w:val="29"/>
        </w:numPr>
        <w:tabs>
          <w:tab w:val="left" w:pos="709"/>
        </w:tabs>
        <w:spacing w:before="120" w:after="120"/>
        <w:jc w:val="both"/>
        <w:rPr>
          <w:rFonts w:ascii="Verdana" w:hAnsi="Verdana"/>
          <w:sz w:val="20"/>
          <w:szCs w:val="20"/>
          <w:lang w:val="bg-BG"/>
        </w:rPr>
      </w:pPr>
      <w:r w:rsidRPr="004D7D41">
        <w:rPr>
          <w:rFonts w:ascii="Verdana" w:hAnsi="Verdana"/>
          <w:sz w:val="20"/>
          <w:szCs w:val="20"/>
          <w:lang w:val="bg-BG"/>
        </w:rPr>
        <w:t>Контролиращ служител по договора от страна на Изпълнител: ...............................................................................................................</w:t>
      </w:r>
    </w:p>
    <w:p w14:paraId="2EF826DA" w14:textId="77777777" w:rsidR="0064270C" w:rsidRPr="004D7D41" w:rsidRDefault="0064270C" w:rsidP="00154325">
      <w:pPr>
        <w:pStyle w:val="BodyTextIndent"/>
        <w:tabs>
          <w:tab w:val="left" w:pos="0"/>
        </w:tabs>
        <w:spacing w:before="120" w:after="120"/>
        <w:ind w:left="0" w:right="299" w:firstLine="0"/>
        <w:rPr>
          <w:color w:val="auto"/>
          <w:sz w:val="20"/>
          <w:lang w:val="bg-BG"/>
        </w:rPr>
      </w:pPr>
      <w:r w:rsidRPr="004D7D41">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37EC1AF4" w14:textId="77777777" w:rsidR="003F14C7" w:rsidRPr="004D7D41" w:rsidRDefault="003F14C7" w:rsidP="00154325">
      <w:pPr>
        <w:pStyle w:val="BodyTextIndent"/>
        <w:tabs>
          <w:tab w:val="left" w:pos="0"/>
        </w:tabs>
        <w:spacing w:before="120" w:after="120"/>
        <w:ind w:left="0" w:right="299" w:firstLine="0"/>
        <w:rPr>
          <w:color w:val="auto"/>
          <w:sz w:val="20"/>
          <w:lang w:val="bg-BG"/>
        </w:rPr>
      </w:pPr>
    </w:p>
    <w:tbl>
      <w:tblPr>
        <w:tblW w:w="0" w:type="auto"/>
        <w:jc w:val="right"/>
        <w:tblLayout w:type="fixed"/>
        <w:tblLook w:val="0000" w:firstRow="0" w:lastRow="0" w:firstColumn="0" w:lastColumn="0" w:noHBand="0" w:noVBand="0"/>
      </w:tblPr>
      <w:tblGrid>
        <w:gridCol w:w="4261"/>
        <w:gridCol w:w="4261"/>
      </w:tblGrid>
      <w:tr w:rsidR="0064270C" w:rsidRPr="004D7D41" w14:paraId="7D74515D" w14:textId="77777777" w:rsidTr="0064270C">
        <w:trPr>
          <w:jc w:val="right"/>
        </w:trPr>
        <w:tc>
          <w:tcPr>
            <w:tcW w:w="4261" w:type="dxa"/>
          </w:tcPr>
          <w:p w14:paraId="26FF5560" w14:textId="77777777" w:rsidR="0064270C" w:rsidRPr="004D7D41" w:rsidRDefault="0064270C" w:rsidP="00154325">
            <w:pPr>
              <w:suppressAutoHyphens/>
              <w:spacing w:before="120" w:after="120"/>
              <w:ind w:right="299"/>
              <w:rPr>
                <w:rFonts w:ascii="Verdana" w:hAnsi="Verdana"/>
                <w:sz w:val="20"/>
                <w:szCs w:val="20"/>
                <w:lang w:val="bg-BG"/>
              </w:rPr>
            </w:pPr>
            <w:r w:rsidRPr="004D7D41">
              <w:rPr>
                <w:rFonts w:ascii="Verdana" w:hAnsi="Verdana"/>
                <w:sz w:val="20"/>
                <w:szCs w:val="20"/>
                <w:lang w:val="bg-BG"/>
              </w:rPr>
              <w:t xml:space="preserve"> /……………………………./</w:t>
            </w:r>
          </w:p>
          <w:p w14:paraId="2C7B1BEB" w14:textId="77777777" w:rsidR="0064270C" w:rsidRPr="004D7D41" w:rsidRDefault="0064270C" w:rsidP="00154325">
            <w:pPr>
              <w:spacing w:before="120" w:after="120"/>
              <w:ind w:right="299"/>
              <w:rPr>
                <w:rFonts w:ascii="Verdana" w:hAnsi="Verdana"/>
                <w:sz w:val="20"/>
                <w:szCs w:val="20"/>
                <w:lang w:val="bg-BG"/>
              </w:rPr>
            </w:pPr>
            <w:r w:rsidRPr="004D7D41">
              <w:rPr>
                <w:rFonts w:ascii="Verdana" w:hAnsi="Verdana"/>
                <w:sz w:val="20"/>
                <w:szCs w:val="20"/>
                <w:lang w:val="bg-BG"/>
              </w:rPr>
              <w:t>Фредерик Фарош</w:t>
            </w:r>
          </w:p>
          <w:p w14:paraId="09EACA42" w14:textId="77777777" w:rsidR="0064270C" w:rsidRPr="004D7D41" w:rsidRDefault="0064270C" w:rsidP="00154325">
            <w:pPr>
              <w:spacing w:before="120" w:after="120"/>
              <w:ind w:right="299"/>
              <w:rPr>
                <w:rFonts w:ascii="Verdana" w:hAnsi="Verdana"/>
                <w:sz w:val="20"/>
                <w:szCs w:val="20"/>
                <w:lang w:val="bg-BG"/>
              </w:rPr>
            </w:pPr>
            <w:r w:rsidRPr="004D7D41">
              <w:rPr>
                <w:rFonts w:ascii="Verdana" w:hAnsi="Verdana"/>
                <w:sz w:val="20"/>
                <w:szCs w:val="20"/>
                <w:lang w:val="bg-BG"/>
              </w:rPr>
              <w:t>Изпълнителен директор</w:t>
            </w:r>
          </w:p>
          <w:p w14:paraId="2FD8D18C" w14:textId="2BEBB9E8" w:rsidR="006E51C9" w:rsidRPr="004D7D41" w:rsidRDefault="006E51C9" w:rsidP="00154325">
            <w:pPr>
              <w:spacing w:before="120" w:after="120"/>
              <w:ind w:right="299"/>
              <w:rPr>
                <w:rFonts w:ascii="Verdana" w:hAnsi="Verdana"/>
                <w:sz w:val="20"/>
                <w:szCs w:val="20"/>
                <w:lang w:val="bg-BG"/>
              </w:rPr>
            </w:pPr>
            <w:r w:rsidRPr="004D7D41">
              <w:rPr>
                <w:rFonts w:ascii="Verdana" w:hAnsi="Verdana"/>
                <w:sz w:val="20"/>
                <w:szCs w:val="20"/>
                <w:lang w:val="bg-BG"/>
              </w:rPr>
              <w:t>Софийска вода АД</w:t>
            </w:r>
          </w:p>
          <w:p w14:paraId="0F46878A" w14:textId="77777777" w:rsidR="0064270C" w:rsidRPr="004D7D41" w:rsidRDefault="0064270C" w:rsidP="00154325">
            <w:pPr>
              <w:spacing w:before="120" w:after="120"/>
              <w:ind w:right="299"/>
              <w:rPr>
                <w:rFonts w:ascii="Verdana" w:hAnsi="Verdana"/>
                <w:b/>
                <w:bCs/>
                <w:sz w:val="20"/>
                <w:szCs w:val="20"/>
                <w:lang w:val="bg-BG"/>
              </w:rPr>
            </w:pPr>
            <w:r w:rsidRPr="004D7D41">
              <w:rPr>
                <w:rFonts w:ascii="Verdana" w:hAnsi="Verdana"/>
                <w:b/>
                <w:bCs/>
                <w:sz w:val="20"/>
                <w:szCs w:val="20"/>
                <w:lang w:val="bg-BG"/>
              </w:rPr>
              <w:t>Възложител</w:t>
            </w:r>
          </w:p>
          <w:p w14:paraId="2679434F" w14:textId="77777777" w:rsidR="006A7C09" w:rsidRPr="004D7D41" w:rsidRDefault="006A7C09" w:rsidP="00154325">
            <w:pPr>
              <w:spacing w:before="120" w:after="120"/>
              <w:ind w:right="299"/>
              <w:rPr>
                <w:rFonts w:ascii="Verdana" w:hAnsi="Verdana"/>
                <w:b/>
                <w:bCs/>
                <w:sz w:val="20"/>
                <w:szCs w:val="20"/>
                <w:lang w:val="bg-BG"/>
              </w:rPr>
            </w:pPr>
          </w:p>
        </w:tc>
        <w:tc>
          <w:tcPr>
            <w:tcW w:w="4261" w:type="dxa"/>
          </w:tcPr>
          <w:p w14:paraId="1518013F" w14:textId="77777777" w:rsidR="0064270C" w:rsidRPr="004D7D41" w:rsidRDefault="0064270C" w:rsidP="00154325">
            <w:pPr>
              <w:suppressAutoHyphens/>
              <w:spacing w:before="120" w:after="120"/>
              <w:ind w:right="299"/>
              <w:rPr>
                <w:rFonts w:ascii="Verdana" w:hAnsi="Verdana"/>
                <w:sz w:val="20"/>
                <w:szCs w:val="20"/>
                <w:lang w:val="bg-BG"/>
              </w:rPr>
            </w:pPr>
            <w:r w:rsidRPr="004D7D41">
              <w:rPr>
                <w:rFonts w:ascii="Verdana" w:hAnsi="Verdana"/>
                <w:sz w:val="20"/>
                <w:szCs w:val="20"/>
                <w:lang w:val="bg-BG"/>
              </w:rPr>
              <w:t>/………………………………./</w:t>
            </w:r>
          </w:p>
          <w:p w14:paraId="54F495AB" w14:textId="77777777" w:rsidR="0064270C" w:rsidRPr="004D7D41" w:rsidRDefault="0064270C" w:rsidP="00154325">
            <w:pPr>
              <w:suppressAutoHyphens/>
              <w:spacing w:before="120" w:after="120"/>
              <w:ind w:right="299"/>
              <w:rPr>
                <w:rFonts w:ascii="Verdana" w:hAnsi="Verdana"/>
                <w:sz w:val="20"/>
                <w:szCs w:val="20"/>
                <w:lang w:val="bg-BG"/>
              </w:rPr>
            </w:pPr>
            <w:r w:rsidRPr="004D7D41">
              <w:rPr>
                <w:rFonts w:ascii="Verdana" w:hAnsi="Verdana"/>
                <w:sz w:val="20"/>
                <w:szCs w:val="20"/>
                <w:lang w:val="bg-BG"/>
              </w:rPr>
              <w:t>………………………………………</w:t>
            </w:r>
          </w:p>
          <w:p w14:paraId="14A44703" w14:textId="77777777" w:rsidR="006E51C9" w:rsidRPr="004D7D41" w:rsidRDefault="006E51C9" w:rsidP="00154325">
            <w:pPr>
              <w:suppressAutoHyphens/>
              <w:spacing w:before="120" w:after="120"/>
              <w:ind w:right="299"/>
              <w:rPr>
                <w:rFonts w:ascii="Verdana" w:hAnsi="Verdana"/>
                <w:sz w:val="20"/>
                <w:szCs w:val="20"/>
                <w:lang w:val="bg-BG"/>
              </w:rPr>
            </w:pPr>
            <w:r w:rsidRPr="004D7D41">
              <w:rPr>
                <w:rFonts w:ascii="Verdana" w:hAnsi="Verdana"/>
                <w:sz w:val="20"/>
                <w:szCs w:val="20"/>
                <w:lang w:val="bg-BG"/>
              </w:rPr>
              <w:t>………………………………………</w:t>
            </w:r>
          </w:p>
          <w:p w14:paraId="48CB52D0" w14:textId="77777777" w:rsidR="006E51C9" w:rsidRPr="004D7D41" w:rsidRDefault="006E51C9" w:rsidP="00154325">
            <w:pPr>
              <w:suppressAutoHyphens/>
              <w:spacing w:before="120" w:after="120"/>
              <w:ind w:right="299"/>
              <w:rPr>
                <w:rFonts w:ascii="Verdana" w:hAnsi="Verdana"/>
                <w:sz w:val="20"/>
                <w:szCs w:val="20"/>
                <w:lang w:val="bg-BG"/>
              </w:rPr>
            </w:pPr>
            <w:r w:rsidRPr="004D7D41">
              <w:rPr>
                <w:rFonts w:ascii="Verdana" w:hAnsi="Verdana"/>
                <w:sz w:val="20"/>
                <w:szCs w:val="20"/>
                <w:lang w:val="bg-BG"/>
              </w:rPr>
              <w:t>………………………………………</w:t>
            </w:r>
          </w:p>
          <w:p w14:paraId="167D6D44" w14:textId="77777777" w:rsidR="0064270C" w:rsidRPr="004D7D41" w:rsidRDefault="0064270C" w:rsidP="00154325">
            <w:pPr>
              <w:spacing w:before="120" w:after="120"/>
              <w:ind w:right="299"/>
              <w:rPr>
                <w:rFonts w:ascii="Verdana" w:hAnsi="Verdana"/>
                <w:b/>
                <w:bCs/>
                <w:sz w:val="20"/>
                <w:szCs w:val="20"/>
                <w:lang w:val="bg-BG"/>
              </w:rPr>
            </w:pPr>
            <w:r w:rsidRPr="004D7D41">
              <w:rPr>
                <w:rFonts w:ascii="Verdana" w:hAnsi="Verdana"/>
                <w:b/>
                <w:bCs/>
                <w:sz w:val="20"/>
                <w:szCs w:val="20"/>
                <w:lang w:val="bg-BG"/>
              </w:rPr>
              <w:t>Изпълнител</w:t>
            </w:r>
          </w:p>
          <w:p w14:paraId="64D58305" w14:textId="77777777" w:rsidR="006A7C09" w:rsidRPr="004D7D41" w:rsidRDefault="006A7C09" w:rsidP="00154325">
            <w:pPr>
              <w:spacing w:before="120" w:after="120"/>
              <w:ind w:right="299"/>
              <w:rPr>
                <w:rFonts w:ascii="Verdana" w:hAnsi="Verdana"/>
                <w:b/>
                <w:bCs/>
                <w:sz w:val="20"/>
                <w:szCs w:val="20"/>
                <w:lang w:val="bg-BG"/>
              </w:rPr>
            </w:pPr>
          </w:p>
          <w:p w14:paraId="1F3CE044" w14:textId="77777777" w:rsidR="006A7C09" w:rsidRPr="004D7D41" w:rsidRDefault="006A7C09" w:rsidP="00154325">
            <w:pPr>
              <w:spacing w:before="120" w:after="120"/>
              <w:ind w:right="299"/>
              <w:rPr>
                <w:rFonts w:ascii="Verdana" w:hAnsi="Verdana"/>
                <w:sz w:val="20"/>
                <w:szCs w:val="20"/>
                <w:lang w:val="bg-BG"/>
              </w:rPr>
            </w:pPr>
          </w:p>
        </w:tc>
      </w:tr>
    </w:tbl>
    <w:p w14:paraId="67BC14F6" w14:textId="77777777" w:rsidR="006A7C09" w:rsidRPr="004D7D41" w:rsidRDefault="006A7C09" w:rsidP="00154325">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4D7D41" w:rsidSect="00324684">
          <w:footerReference w:type="default" r:id="rId21"/>
          <w:pgSz w:w="11906" w:h="16838" w:code="9"/>
          <w:pgMar w:top="238" w:right="1134" w:bottom="1440" w:left="1440" w:header="709" w:footer="0" w:gutter="0"/>
          <w:pgNumType w:start="1"/>
          <w:cols w:space="708"/>
          <w:docGrid w:linePitch="360"/>
        </w:sectPr>
      </w:pPr>
    </w:p>
    <w:p w14:paraId="4BCDB51D"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bookmarkStart w:id="4" w:name="_Ref534250586"/>
      <w:bookmarkStart w:id="5" w:name="_Ref88446105"/>
      <w:bookmarkStart w:id="6" w:name="_Ref534250049"/>
      <w:bookmarkStart w:id="7" w:name="_Ref9051279"/>
    </w:p>
    <w:p w14:paraId="2DA9E42A"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69A2F5CC"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2BBC8B72"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7B3E634F"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2374D82B"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5495B6DF"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0E956D45"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158DA4E5"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75FB9AD6"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5070060B"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74A4A909"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6BF5C4B0"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4E878F0B" w14:textId="77777777" w:rsidR="006226FC" w:rsidRDefault="006226FC" w:rsidP="00154325">
      <w:pPr>
        <w:pStyle w:val="Heading1"/>
        <w:keepNext w:val="0"/>
        <w:numPr>
          <w:ilvl w:val="0"/>
          <w:numId w:val="0"/>
        </w:numPr>
        <w:spacing w:before="60"/>
        <w:ind w:right="299"/>
        <w:jc w:val="center"/>
        <w:rPr>
          <w:rFonts w:ascii="Verdana" w:hAnsi="Verdana"/>
          <w:sz w:val="20"/>
          <w:szCs w:val="20"/>
          <w:lang w:val="en-US"/>
        </w:rPr>
      </w:pPr>
    </w:p>
    <w:p w14:paraId="5933FDDF" w14:textId="0B5919E7" w:rsidR="0064270C" w:rsidRPr="004D7D41" w:rsidRDefault="0064270C" w:rsidP="00154325">
      <w:pPr>
        <w:pStyle w:val="Heading1"/>
        <w:keepNext w:val="0"/>
        <w:numPr>
          <w:ilvl w:val="0"/>
          <w:numId w:val="0"/>
        </w:numPr>
        <w:spacing w:before="60"/>
        <w:ind w:right="299"/>
        <w:jc w:val="center"/>
        <w:rPr>
          <w:rFonts w:ascii="Verdana" w:hAnsi="Verdana"/>
          <w:sz w:val="20"/>
          <w:szCs w:val="20"/>
          <w:lang w:val="bg-BG"/>
        </w:rPr>
      </w:pPr>
      <w:r w:rsidRPr="004D7D41">
        <w:rPr>
          <w:rFonts w:ascii="Verdana" w:hAnsi="Verdana"/>
          <w:sz w:val="20"/>
          <w:szCs w:val="20"/>
          <w:lang w:val="bg-BG"/>
        </w:rPr>
        <w:t>РАЗДЕЛ А: ТЕХНИЧЕСКО ЗАДАНИЕ – ПРЕДМЕТ НА ДОГОВОРА</w:t>
      </w:r>
      <w:bookmarkEnd w:id="4"/>
    </w:p>
    <w:p w14:paraId="3A9F2E73" w14:textId="77777777" w:rsidR="0064270C" w:rsidRPr="004D7D41" w:rsidRDefault="0064270C" w:rsidP="00154325">
      <w:pPr>
        <w:rPr>
          <w:rFonts w:ascii="Verdana" w:hAnsi="Verdana"/>
          <w:sz w:val="20"/>
          <w:szCs w:val="20"/>
          <w:lang w:val="bg-BG"/>
        </w:rPr>
      </w:pPr>
    </w:p>
    <w:p w14:paraId="07C5D4D6" w14:textId="77777777" w:rsidR="0064270C" w:rsidRPr="004D7D41" w:rsidRDefault="0064270C" w:rsidP="00154325">
      <w:pPr>
        <w:rPr>
          <w:rFonts w:ascii="Verdana" w:hAnsi="Verdana"/>
          <w:sz w:val="20"/>
          <w:szCs w:val="20"/>
          <w:lang w:val="bg-BG"/>
        </w:rPr>
      </w:pPr>
    </w:p>
    <w:p w14:paraId="4B82CE2A" w14:textId="77777777" w:rsidR="0064270C" w:rsidRPr="004D7D41" w:rsidRDefault="0064270C" w:rsidP="00154325">
      <w:pPr>
        <w:rPr>
          <w:rFonts w:ascii="Verdana" w:hAnsi="Verdana"/>
          <w:sz w:val="20"/>
          <w:szCs w:val="20"/>
          <w:lang w:val="bg-BG"/>
        </w:rPr>
      </w:pPr>
    </w:p>
    <w:p w14:paraId="742BF27A" w14:textId="77777777" w:rsidR="0064270C" w:rsidRPr="004D7D41" w:rsidRDefault="0064270C" w:rsidP="00154325">
      <w:pPr>
        <w:rPr>
          <w:rFonts w:ascii="Verdana" w:hAnsi="Verdana"/>
          <w:sz w:val="20"/>
          <w:szCs w:val="20"/>
          <w:lang w:val="bg-BG"/>
        </w:rPr>
      </w:pPr>
    </w:p>
    <w:p w14:paraId="55022EA0" w14:textId="77777777" w:rsidR="0064270C" w:rsidRPr="004D7D41" w:rsidRDefault="0064270C" w:rsidP="00154325">
      <w:pPr>
        <w:rPr>
          <w:rFonts w:ascii="Verdana" w:hAnsi="Verdana"/>
          <w:sz w:val="20"/>
          <w:szCs w:val="20"/>
          <w:lang w:val="bg-BG"/>
        </w:rPr>
      </w:pPr>
    </w:p>
    <w:p w14:paraId="4FC39727" w14:textId="77777777" w:rsidR="0064270C" w:rsidRPr="004D7D41" w:rsidRDefault="0064270C" w:rsidP="00154325">
      <w:pPr>
        <w:rPr>
          <w:rFonts w:ascii="Verdana" w:hAnsi="Verdana"/>
          <w:sz w:val="20"/>
          <w:szCs w:val="20"/>
          <w:lang w:val="bg-BG"/>
        </w:rPr>
      </w:pPr>
    </w:p>
    <w:p w14:paraId="1D8A83A5" w14:textId="77777777" w:rsidR="0064270C" w:rsidRPr="004D7D41" w:rsidRDefault="0064270C" w:rsidP="00154325">
      <w:pPr>
        <w:rPr>
          <w:rFonts w:ascii="Verdana" w:hAnsi="Verdana"/>
          <w:sz w:val="20"/>
          <w:szCs w:val="20"/>
          <w:lang w:val="bg-BG"/>
        </w:rPr>
      </w:pPr>
    </w:p>
    <w:p w14:paraId="65E90790" w14:textId="77777777" w:rsidR="0064270C" w:rsidRPr="004D7D41" w:rsidRDefault="0064270C" w:rsidP="00154325">
      <w:pPr>
        <w:rPr>
          <w:rFonts w:ascii="Verdana" w:hAnsi="Verdana"/>
          <w:sz w:val="20"/>
          <w:szCs w:val="20"/>
          <w:lang w:val="bg-BG"/>
        </w:rPr>
      </w:pPr>
    </w:p>
    <w:p w14:paraId="37D4091D" w14:textId="77777777" w:rsidR="0064270C" w:rsidRPr="004D7D41" w:rsidRDefault="0064270C" w:rsidP="00154325">
      <w:pPr>
        <w:rPr>
          <w:rFonts w:ascii="Verdana" w:hAnsi="Verdana"/>
          <w:sz w:val="20"/>
          <w:szCs w:val="20"/>
          <w:lang w:val="bg-BG"/>
        </w:rPr>
      </w:pPr>
    </w:p>
    <w:p w14:paraId="5C6E634B" w14:textId="77777777" w:rsidR="0064270C" w:rsidRPr="004D7D41" w:rsidRDefault="0064270C" w:rsidP="00154325">
      <w:pPr>
        <w:rPr>
          <w:rFonts w:ascii="Verdana" w:hAnsi="Verdana"/>
          <w:sz w:val="20"/>
          <w:szCs w:val="20"/>
          <w:lang w:val="bg-BG"/>
        </w:rPr>
      </w:pPr>
    </w:p>
    <w:p w14:paraId="11E41236" w14:textId="77777777" w:rsidR="0064270C" w:rsidRPr="004D7D41" w:rsidRDefault="0064270C" w:rsidP="00154325">
      <w:pPr>
        <w:rPr>
          <w:rFonts w:ascii="Verdana" w:hAnsi="Verdana"/>
          <w:sz w:val="20"/>
          <w:szCs w:val="20"/>
          <w:lang w:val="bg-BG"/>
        </w:rPr>
      </w:pPr>
    </w:p>
    <w:p w14:paraId="759B4C8C" w14:textId="77777777" w:rsidR="0064270C" w:rsidRPr="004D7D41" w:rsidRDefault="0064270C" w:rsidP="00154325">
      <w:pPr>
        <w:rPr>
          <w:rFonts w:ascii="Verdana" w:hAnsi="Verdana"/>
          <w:sz w:val="20"/>
          <w:szCs w:val="20"/>
          <w:lang w:val="bg-BG"/>
        </w:rPr>
      </w:pPr>
    </w:p>
    <w:p w14:paraId="61D49A22" w14:textId="77777777" w:rsidR="0064270C" w:rsidRPr="004D7D41" w:rsidRDefault="0064270C" w:rsidP="00154325">
      <w:pPr>
        <w:rPr>
          <w:rFonts w:ascii="Verdana" w:hAnsi="Verdana"/>
          <w:sz w:val="20"/>
          <w:szCs w:val="20"/>
          <w:lang w:val="bg-BG"/>
        </w:rPr>
      </w:pPr>
    </w:p>
    <w:p w14:paraId="3429ED2F" w14:textId="77777777" w:rsidR="0064270C" w:rsidRPr="004D7D41" w:rsidRDefault="0064270C" w:rsidP="00154325">
      <w:pPr>
        <w:rPr>
          <w:rFonts w:ascii="Verdana" w:hAnsi="Verdana"/>
          <w:sz w:val="20"/>
          <w:szCs w:val="20"/>
          <w:lang w:val="bg-BG"/>
        </w:rPr>
      </w:pPr>
    </w:p>
    <w:p w14:paraId="477CEDF4" w14:textId="77777777" w:rsidR="0064270C" w:rsidRPr="004D7D41" w:rsidRDefault="0064270C" w:rsidP="00154325">
      <w:pPr>
        <w:rPr>
          <w:rFonts w:ascii="Verdana" w:hAnsi="Verdana"/>
          <w:sz w:val="20"/>
          <w:szCs w:val="20"/>
          <w:lang w:val="bg-BG"/>
        </w:rPr>
      </w:pPr>
    </w:p>
    <w:p w14:paraId="1EC1873A" w14:textId="77777777" w:rsidR="0064270C" w:rsidRPr="004D7D41" w:rsidRDefault="0064270C" w:rsidP="00154325">
      <w:pPr>
        <w:rPr>
          <w:rFonts w:ascii="Verdana" w:hAnsi="Verdana"/>
          <w:sz w:val="20"/>
          <w:szCs w:val="20"/>
          <w:lang w:val="bg-BG"/>
        </w:rPr>
      </w:pPr>
    </w:p>
    <w:p w14:paraId="016D90E5" w14:textId="77777777" w:rsidR="0064270C" w:rsidRPr="004D7D41" w:rsidRDefault="0064270C" w:rsidP="00154325">
      <w:pPr>
        <w:rPr>
          <w:rFonts w:ascii="Verdana" w:hAnsi="Verdana"/>
          <w:sz w:val="20"/>
          <w:szCs w:val="20"/>
          <w:lang w:val="bg-BG"/>
        </w:rPr>
      </w:pPr>
    </w:p>
    <w:p w14:paraId="635C45FB" w14:textId="77777777" w:rsidR="0064270C" w:rsidRPr="004D7D41" w:rsidRDefault="0064270C" w:rsidP="00154325">
      <w:pPr>
        <w:rPr>
          <w:rFonts w:ascii="Verdana" w:hAnsi="Verdana"/>
          <w:sz w:val="20"/>
          <w:szCs w:val="20"/>
          <w:lang w:val="bg-BG"/>
        </w:rPr>
      </w:pPr>
    </w:p>
    <w:p w14:paraId="65F58F24" w14:textId="77777777" w:rsidR="0064270C" w:rsidRPr="004D7D41" w:rsidRDefault="0064270C" w:rsidP="00154325">
      <w:pPr>
        <w:rPr>
          <w:rFonts w:ascii="Verdana" w:hAnsi="Verdana"/>
          <w:sz w:val="20"/>
          <w:szCs w:val="20"/>
          <w:lang w:val="bg-BG"/>
        </w:rPr>
      </w:pPr>
    </w:p>
    <w:p w14:paraId="18813F08" w14:textId="77777777" w:rsidR="0064270C" w:rsidRPr="004D7D41" w:rsidRDefault="0064270C" w:rsidP="00154325">
      <w:pPr>
        <w:rPr>
          <w:rFonts w:ascii="Verdana" w:hAnsi="Verdana"/>
          <w:sz w:val="20"/>
          <w:szCs w:val="20"/>
          <w:lang w:val="bg-BG"/>
        </w:rPr>
      </w:pPr>
    </w:p>
    <w:p w14:paraId="315BDF6A" w14:textId="77777777" w:rsidR="0064270C" w:rsidRPr="004D7D41" w:rsidRDefault="0064270C" w:rsidP="00154325">
      <w:pPr>
        <w:rPr>
          <w:rFonts w:ascii="Verdana" w:hAnsi="Verdana"/>
          <w:sz w:val="20"/>
          <w:szCs w:val="20"/>
          <w:lang w:val="bg-BG"/>
        </w:rPr>
      </w:pPr>
    </w:p>
    <w:p w14:paraId="2C96A041" w14:textId="77777777" w:rsidR="0064270C" w:rsidRPr="004D7D41" w:rsidRDefault="0064270C" w:rsidP="00154325">
      <w:pPr>
        <w:rPr>
          <w:rFonts w:ascii="Verdana" w:hAnsi="Verdana"/>
          <w:sz w:val="20"/>
          <w:szCs w:val="20"/>
          <w:lang w:val="bg-BG"/>
        </w:rPr>
      </w:pPr>
    </w:p>
    <w:p w14:paraId="298EA0AD" w14:textId="77777777" w:rsidR="0064270C" w:rsidRPr="004D7D41" w:rsidRDefault="0064270C" w:rsidP="00154325">
      <w:pPr>
        <w:rPr>
          <w:rFonts w:ascii="Verdana" w:hAnsi="Verdana"/>
          <w:sz w:val="20"/>
          <w:szCs w:val="20"/>
          <w:lang w:val="bg-BG"/>
        </w:rPr>
      </w:pPr>
    </w:p>
    <w:p w14:paraId="5FB6D620" w14:textId="77777777" w:rsidR="0064270C" w:rsidRPr="004D7D41" w:rsidRDefault="0064270C" w:rsidP="00154325">
      <w:pPr>
        <w:rPr>
          <w:rFonts w:ascii="Verdana" w:hAnsi="Verdana"/>
          <w:sz w:val="20"/>
          <w:szCs w:val="20"/>
          <w:lang w:val="bg-BG"/>
        </w:rPr>
      </w:pPr>
    </w:p>
    <w:p w14:paraId="04417C32" w14:textId="77777777" w:rsidR="0064270C" w:rsidRPr="004D7D41" w:rsidRDefault="0064270C" w:rsidP="00154325">
      <w:pPr>
        <w:rPr>
          <w:rFonts w:ascii="Verdana" w:hAnsi="Verdana"/>
          <w:sz w:val="20"/>
          <w:szCs w:val="20"/>
          <w:lang w:val="bg-BG"/>
        </w:rPr>
      </w:pPr>
    </w:p>
    <w:p w14:paraId="5F463339" w14:textId="77777777" w:rsidR="0064270C" w:rsidRPr="004D7D41" w:rsidRDefault="0064270C" w:rsidP="00154325">
      <w:pPr>
        <w:rPr>
          <w:rFonts w:ascii="Verdana" w:hAnsi="Verdana"/>
          <w:sz w:val="20"/>
          <w:szCs w:val="20"/>
          <w:lang w:val="bg-BG"/>
        </w:rPr>
      </w:pPr>
    </w:p>
    <w:p w14:paraId="2328003A" w14:textId="77777777" w:rsidR="0064270C" w:rsidRPr="004D7D41" w:rsidRDefault="0064270C" w:rsidP="00154325">
      <w:pPr>
        <w:rPr>
          <w:rFonts w:ascii="Verdana" w:hAnsi="Verdana"/>
          <w:sz w:val="20"/>
          <w:szCs w:val="20"/>
          <w:lang w:val="bg-BG"/>
        </w:rPr>
      </w:pPr>
    </w:p>
    <w:p w14:paraId="509D87D6" w14:textId="77777777" w:rsidR="0064270C" w:rsidRPr="004D7D41" w:rsidRDefault="0064270C" w:rsidP="00154325">
      <w:pPr>
        <w:rPr>
          <w:rFonts w:ascii="Verdana" w:hAnsi="Verdana"/>
          <w:sz w:val="20"/>
          <w:szCs w:val="20"/>
          <w:lang w:val="bg-BG"/>
        </w:rPr>
        <w:sectPr w:rsidR="0064270C" w:rsidRPr="004D7D41" w:rsidSect="00A448E8">
          <w:footerReference w:type="default" r:id="rId22"/>
          <w:pgSz w:w="11906" w:h="16838" w:code="9"/>
          <w:pgMar w:top="238" w:right="1134" w:bottom="1440" w:left="1440" w:header="709" w:footer="323" w:gutter="0"/>
          <w:pgNumType w:start="1"/>
          <w:cols w:space="708"/>
          <w:vAlign w:val="center"/>
          <w:titlePg/>
          <w:docGrid w:linePitch="360"/>
        </w:sectPr>
      </w:pPr>
    </w:p>
    <w:p w14:paraId="4671039E" w14:textId="77777777" w:rsidR="0064270C" w:rsidRPr="004D7D41" w:rsidRDefault="0064270C" w:rsidP="00154325">
      <w:pPr>
        <w:spacing w:before="120" w:after="120"/>
        <w:jc w:val="center"/>
        <w:rPr>
          <w:rFonts w:ascii="Verdana" w:hAnsi="Verdana"/>
          <w:b/>
          <w:sz w:val="20"/>
          <w:szCs w:val="20"/>
          <w:lang w:val="bg-BG"/>
        </w:rPr>
      </w:pPr>
      <w:r w:rsidRPr="004D7D41">
        <w:rPr>
          <w:rFonts w:ascii="Verdana" w:hAnsi="Verdana"/>
          <w:b/>
          <w:sz w:val="20"/>
          <w:szCs w:val="20"/>
          <w:lang w:val="bg-BG"/>
        </w:rPr>
        <w:lastRenderedPageBreak/>
        <w:t>РАЗДЕЛ А: ТЕХНИЧЕСКО ЗАДАНИЕ – ПРЕДМЕТ НА ДОГОВОРА</w:t>
      </w:r>
      <w:bookmarkStart w:id="8" w:name="_Ref534250083"/>
      <w:r w:rsidRPr="004D7D41">
        <w:rPr>
          <w:rFonts w:ascii="Verdana" w:hAnsi="Verdana"/>
          <w:b/>
          <w:sz w:val="20"/>
          <w:szCs w:val="20"/>
          <w:lang w:val="bg-BG"/>
        </w:rPr>
        <w:t xml:space="preserve"> </w:t>
      </w:r>
    </w:p>
    <w:p w14:paraId="79E6AA11" w14:textId="77777777" w:rsidR="00504306" w:rsidRPr="004D7D41" w:rsidRDefault="00504306" w:rsidP="00154325">
      <w:pPr>
        <w:spacing w:before="120" w:after="120"/>
        <w:jc w:val="center"/>
        <w:rPr>
          <w:rFonts w:ascii="Verdana" w:hAnsi="Verdana"/>
          <w:b/>
          <w:sz w:val="20"/>
          <w:szCs w:val="20"/>
          <w:lang w:val="bg-BG"/>
        </w:rPr>
      </w:pPr>
    </w:p>
    <w:p w14:paraId="5809D79D" w14:textId="77777777" w:rsidR="0064270C" w:rsidRPr="004D7D41" w:rsidRDefault="0064270C" w:rsidP="008276E7">
      <w:pPr>
        <w:numPr>
          <w:ilvl w:val="0"/>
          <w:numId w:val="30"/>
        </w:numPr>
        <w:tabs>
          <w:tab w:val="left" w:pos="0"/>
          <w:tab w:val="left" w:pos="567"/>
        </w:tabs>
        <w:spacing w:before="120" w:after="120" w:line="276" w:lineRule="auto"/>
        <w:jc w:val="both"/>
        <w:rPr>
          <w:rFonts w:ascii="Verdana" w:hAnsi="Verdana"/>
          <w:b/>
          <w:sz w:val="20"/>
          <w:szCs w:val="20"/>
          <w:lang w:val="bg-BG"/>
        </w:rPr>
      </w:pPr>
      <w:r w:rsidRPr="004D7D41">
        <w:rPr>
          <w:rFonts w:ascii="Verdana" w:hAnsi="Verdana"/>
          <w:b/>
          <w:sz w:val="20"/>
          <w:szCs w:val="20"/>
          <w:lang w:val="bg-BG"/>
        </w:rPr>
        <w:t>ПРЕДМЕТ НА ДОГОВОРА</w:t>
      </w:r>
    </w:p>
    <w:p w14:paraId="2E91263E" w14:textId="0CF19EE5" w:rsidR="00504306" w:rsidRPr="004D7D41" w:rsidRDefault="00504306" w:rsidP="008276E7">
      <w:pPr>
        <w:numPr>
          <w:ilvl w:val="1"/>
          <w:numId w:val="30"/>
        </w:numPr>
        <w:tabs>
          <w:tab w:val="left" w:pos="709"/>
        </w:tabs>
        <w:spacing w:before="120" w:after="120" w:line="276" w:lineRule="auto"/>
        <w:jc w:val="both"/>
        <w:rPr>
          <w:rFonts w:ascii="Verdana" w:hAnsi="Verdana"/>
          <w:b/>
          <w:bCs/>
          <w:iCs/>
          <w:sz w:val="20"/>
          <w:szCs w:val="20"/>
          <w:lang w:val="bg-BG"/>
        </w:rPr>
      </w:pPr>
      <w:r w:rsidRPr="004D7D41">
        <w:rPr>
          <w:rFonts w:ascii="Verdana" w:hAnsi="Verdana"/>
          <w:bCs/>
          <w:iCs/>
          <w:sz w:val="20"/>
          <w:szCs w:val="20"/>
          <w:lang w:val="bg-BG"/>
        </w:rPr>
        <w:t xml:space="preserve">Описание: </w:t>
      </w:r>
      <w:r w:rsidRPr="004D7D41">
        <w:rPr>
          <w:rFonts w:ascii="Verdana" w:hAnsi="Verdana"/>
          <w:b/>
          <w:bCs/>
          <w:iCs/>
          <w:sz w:val="20"/>
          <w:szCs w:val="20"/>
          <w:lang w:val="bg-BG"/>
        </w:rPr>
        <w:t>Инженеринг с предмет: Проектиране, изграждане и въвеждане в експлоатация на нов метантанк - 7 000 м</w:t>
      </w:r>
      <w:r w:rsidRPr="004D7D41">
        <w:rPr>
          <w:rFonts w:ascii="Verdana" w:hAnsi="Verdana"/>
          <w:b/>
          <w:bCs/>
          <w:iCs/>
          <w:sz w:val="20"/>
          <w:szCs w:val="20"/>
          <w:vertAlign w:val="superscript"/>
          <w:lang w:val="bg-BG"/>
        </w:rPr>
        <w:t>3</w:t>
      </w:r>
      <w:r w:rsidR="00154325" w:rsidRPr="004D7D41">
        <w:rPr>
          <w:rFonts w:ascii="Verdana" w:hAnsi="Verdana"/>
          <w:b/>
          <w:bCs/>
          <w:iCs/>
          <w:sz w:val="20"/>
          <w:szCs w:val="20"/>
          <w:lang w:val="bg-BG"/>
        </w:rPr>
        <w:t>.</w:t>
      </w:r>
    </w:p>
    <w:p w14:paraId="1174F3F0" w14:textId="77777777" w:rsidR="00504306" w:rsidRPr="004D7D41" w:rsidRDefault="00504306" w:rsidP="008276E7">
      <w:pPr>
        <w:numPr>
          <w:ilvl w:val="1"/>
          <w:numId w:val="30"/>
        </w:numPr>
        <w:tabs>
          <w:tab w:val="left" w:pos="709"/>
        </w:tabs>
        <w:spacing w:before="120" w:after="120" w:line="276" w:lineRule="auto"/>
        <w:jc w:val="both"/>
        <w:rPr>
          <w:rFonts w:ascii="Verdana" w:hAnsi="Verdana"/>
          <w:bCs/>
          <w:iCs/>
          <w:sz w:val="20"/>
          <w:szCs w:val="20"/>
          <w:lang w:val="bg-BG"/>
        </w:rPr>
      </w:pPr>
      <w:r w:rsidRPr="004D7D41">
        <w:rPr>
          <w:rFonts w:ascii="Verdana" w:hAnsi="Verdana"/>
          <w:bCs/>
          <w:iCs/>
          <w:sz w:val="20"/>
          <w:szCs w:val="20"/>
          <w:lang w:val="bg-BG"/>
        </w:rPr>
        <w:t>Място на изпълнение: Софийска пречиствателна станция за отпадъчни води (СПСОВ) „Кубратово”, кв. Бенковски, гр. София.</w:t>
      </w:r>
    </w:p>
    <w:p w14:paraId="4EBF08BE" w14:textId="77777777" w:rsidR="00504306" w:rsidRPr="004D7D41" w:rsidRDefault="00504306" w:rsidP="008276E7">
      <w:pPr>
        <w:numPr>
          <w:ilvl w:val="1"/>
          <w:numId w:val="30"/>
        </w:numPr>
        <w:tabs>
          <w:tab w:val="left" w:pos="709"/>
        </w:tabs>
        <w:spacing w:before="120" w:after="120" w:line="276" w:lineRule="auto"/>
        <w:jc w:val="both"/>
        <w:rPr>
          <w:rFonts w:ascii="Verdana" w:hAnsi="Verdana"/>
          <w:bCs/>
          <w:iCs/>
          <w:sz w:val="20"/>
          <w:szCs w:val="20"/>
          <w:lang w:val="bg-BG"/>
        </w:rPr>
      </w:pPr>
      <w:r w:rsidRPr="004D7D41">
        <w:rPr>
          <w:rFonts w:ascii="Verdana" w:hAnsi="Verdana"/>
          <w:bCs/>
          <w:iCs/>
          <w:sz w:val="20"/>
          <w:szCs w:val="20"/>
          <w:lang w:val="bg-BG"/>
        </w:rPr>
        <w:t>Изпълнителят изготвя работен проект, извършва доставката на материали и оборудване, строително-монтажните работи, обучението за работа на персонала на възложителя и осигурява гаранционната поддръжка на оборудването, предмет на договора, в съответствие с посочената от него в Ценова таблица от Раздел Б: Цени и данни цена и други изисквания на договора.</w:t>
      </w:r>
    </w:p>
    <w:p w14:paraId="11BF309A" w14:textId="33D6D4AD" w:rsidR="00504306" w:rsidRPr="004D7D41" w:rsidRDefault="00504306" w:rsidP="008276E7">
      <w:pPr>
        <w:numPr>
          <w:ilvl w:val="1"/>
          <w:numId w:val="30"/>
        </w:numPr>
        <w:tabs>
          <w:tab w:val="left" w:pos="709"/>
        </w:tabs>
        <w:spacing w:before="120" w:after="120" w:line="276" w:lineRule="auto"/>
        <w:jc w:val="both"/>
        <w:rPr>
          <w:rFonts w:ascii="Verdana" w:hAnsi="Verdana"/>
          <w:bCs/>
          <w:iCs/>
          <w:sz w:val="20"/>
          <w:szCs w:val="20"/>
          <w:lang w:val="bg-BG"/>
        </w:rPr>
      </w:pPr>
      <w:r w:rsidRPr="004D7D41">
        <w:rPr>
          <w:rFonts w:ascii="Verdana" w:hAnsi="Verdana"/>
          <w:bCs/>
          <w:iCs/>
          <w:sz w:val="20"/>
          <w:szCs w:val="20"/>
          <w:lang w:val="bg-BG"/>
        </w:rPr>
        <w:t>Изпълнителят доставя оборудването и извършва работите, предмет на Договора на мястото, посочено в т.</w:t>
      </w:r>
      <w:r w:rsidR="00CC4BDE" w:rsidRPr="004D7D41">
        <w:rPr>
          <w:rFonts w:ascii="Verdana" w:hAnsi="Verdana"/>
          <w:bCs/>
          <w:iCs/>
          <w:sz w:val="20"/>
          <w:szCs w:val="20"/>
          <w:lang w:val="bg-BG"/>
        </w:rPr>
        <w:t>1.</w:t>
      </w:r>
      <w:r w:rsidRPr="004D7D41">
        <w:rPr>
          <w:rFonts w:ascii="Verdana" w:hAnsi="Verdana"/>
          <w:bCs/>
          <w:iCs/>
          <w:sz w:val="20"/>
          <w:szCs w:val="20"/>
          <w:lang w:val="bg-BG"/>
        </w:rPr>
        <w:t>2. от този раздел. Преди доставка на оборудване или извършване на дейности, предмет на Договора, Изпълнителят или негов представител трябва да се свърже и уточни с Контролиращия служител или негов представител относно изпълнението им.</w:t>
      </w:r>
    </w:p>
    <w:p w14:paraId="5416958F" w14:textId="320E19B2" w:rsidR="0064270C" w:rsidRPr="004D7D41" w:rsidRDefault="0064270C" w:rsidP="008276E7">
      <w:pPr>
        <w:numPr>
          <w:ilvl w:val="0"/>
          <w:numId w:val="30"/>
        </w:numPr>
        <w:tabs>
          <w:tab w:val="left" w:pos="0"/>
          <w:tab w:val="left" w:pos="567"/>
        </w:tabs>
        <w:spacing w:before="120" w:after="120" w:line="276" w:lineRule="auto"/>
        <w:jc w:val="both"/>
        <w:rPr>
          <w:rFonts w:ascii="Verdana" w:hAnsi="Verdana"/>
          <w:b/>
          <w:sz w:val="20"/>
          <w:szCs w:val="20"/>
          <w:lang w:val="bg-BG"/>
        </w:rPr>
      </w:pPr>
      <w:r w:rsidRPr="004D7D41">
        <w:rPr>
          <w:rFonts w:ascii="Verdana" w:hAnsi="Verdana"/>
          <w:b/>
          <w:sz w:val="20"/>
          <w:szCs w:val="20"/>
          <w:lang w:val="bg-BG"/>
        </w:rPr>
        <w:t xml:space="preserve"> </w:t>
      </w:r>
      <w:r w:rsidR="00504306" w:rsidRPr="004D7D41">
        <w:rPr>
          <w:rFonts w:ascii="Verdana" w:hAnsi="Verdana"/>
          <w:b/>
          <w:sz w:val="20"/>
          <w:szCs w:val="20"/>
          <w:lang w:val="bg-BG"/>
        </w:rPr>
        <w:t>ОБЩО ОПИСАНИЕ И СЪЩЕСТВУВАЩО ПОЛОЖЕНИЕ:</w:t>
      </w:r>
    </w:p>
    <w:p w14:paraId="2F517ECB" w14:textId="77777777" w:rsidR="00504306" w:rsidRPr="004D7D41" w:rsidRDefault="00504306" w:rsidP="00F66405">
      <w:pPr>
        <w:pStyle w:val="ListParagraph"/>
        <w:tabs>
          <w:tab w:val="left" w:pos="0"/>
        </w:tabs>
        <w:spacing w:before="120" w:after="120" w:line="276" w:lineRule="auto"/>
        <w:ind w:left="1247"/>
        <w:jc w:val="both"/>
        <w:rPr>
          <w:rFonts w:ascii="Verdana" w:hAnsi="Verdana" w:cs="Arial"/>
          <w:sz w:val="20"/>
          <w:szCs w:val="20"/>
          <w:lang w:val="bg-BG"/>
        </w:rPr>
      </w:pPr>
      <w:r w:rsidRPr="004D7D41">
        <w:rPr>
          <w:rFonts w:ascii="Verdana" w:hAnsi="Verdana" w:cs="Arial"/>
          <w:sz w:val="20"/>
          <w:szCs w:val="20"/>
          <w:lang w:val="bg-BG"/>
        </w:rPr>
        <w:t>На територията на СПСОВ се експлоатират 4 бр. метантанкове за анаеробна стабилизация на смес от първични и излишни активни утайки, формирани в процеса на пречистване на отпадъчните води на Столична община. Метантанковете представляват стоманобетонни, цилиндрични резервоари с конусовидни дъно и купол, всеки един с обем от 7000м</w:t>
      </w:r>
      <w:r w:rsidRPr="004D7D41">
        <w:rPr>
          <w:rFonts w:ascii="Verdana" w:hAnsi="Verdana" w:cs="Arial"/>
          <w:sz w:val="20"/>
          <w:szCs w:val="20"/>
          <w:vertAlign w:val="superscript"/>
          <w:lang w:val="bg-BG"/>
        </w:rPr>
        <w:t>3</w:t>
      </w:r>
      <w:r w:rsidRPr="004D7D41">
        <w:rPr>
          <w:rFonts w:ascii="Verdana" w:hAnsi="Verdana" w:cs="Arial"/>
          <w:sz w:val="20"/>
          <w:szCs w:val="20"/>
          <w:lang w:val="bg-BG"/>
        </w:rPr>
        <w:t>. Анаеробната стабилизация се осъществява при мезофилен режим, при полу-постоянен режим на зареждане – 2х10ч/денонощие. Хомогенизацията се осъществява с рециркулация на утайката и газово разбъркване. Поддържането на температурата в метантанка се осъществява чрез подгряване на суровата утайка в топлообменници, тип  тръба в тръба, като топлинната енергия се добива при оползотворяването на получения биогаз в ко-генерационната система и/или водогрейните котли. Полученият в процеса биогаз се отделя в газовите куполи на метантанковете и след преминаване през чакълен и керамичен филтър, постъпва в буферен газхолдер – 1бр. 970 м</w:t>
      </w:r>
      <w:r w:rsidRPr="004D7D41">
        <w:rPr>
          <w:rFonts w:ascii="Verdana" w:hAnsi="Verdana" w:cs="Arial"/>
          <w:sz w:val="20"/>
          <w:szCs w:val="20"/>
          <w:vertAlign w:val="superscript"/>
          <w:lang w:val="bg-BG"/>
        </w:rPr>
        <w:t>3</w:t>
      </w:r>
      <w:r w:rsidRPr="004D7D41">
        <w:rPr>
          <w:rFonts w:ascii="Verdana" w:hAnsi="Verdana" w:cs="Arial"/>
          <w:sz w:val="20"/>
          <w:szCs w:val="20"/>
          <w:lang w:val="bg-BG"/>
        </w:rPr>
        <w:t xml:space="preserve"> или 1бр. 5000 м</w:t>
      </w:r>
      <w:r w:rsidRPr="004D7D41">
        <w:rPr>
          <w:rFonts w:ascii="Verdana" w:hAnsi="Verdana" w:cs="Arial"/>
          <w:sz w:val="20"/>
          <w:szCs w:val="20"/>
          <w:vertAlign w:val="superscript"/>
          <w:lang w:val="bg-BG"/>
        </w:rPr>
        <w:t>3</w:t>
      </w:r>
      <w:r w:rsidRPr="004D7D41">
        <w:rPr>
          <w:rFonts w:ascii="Verdana" w:hAnsi="Verdana" w:cs="Arial"/>
          <w:sz w:val="20"/>
          <w:szCs w:val="20"/>
          <w:lang w:val="bg-BG"/>
        </w:rPr>
        <w:t>, които не се използват в паралел. Газовите куполи са оборудвани със система за пеногасене, при високо ниво в метантанковете, с пеногасителна система на изходящия газопровод и с хидрозатворна уредба, за предпазване от свръх и под налягане. Работното налягане на цялата система Метантанкове-Газхолдери се поддържа около 35mbar, като налягането се осигурява и поддържа от газхолдерите.</w:t>
      </w:r>
    </w:p>
    <w:p w14:paraId="1ACA9066" w14:textId="77777777" w:rsidR="00154325" w:rsidRPr="004D7D41" w:rsidRDefault="00504306" w:rsidP="00F66405">
      <w:pPr>
        <w:pStyle w:val="ListParagraph"/>
        <w:tabs>
          <w:tab w:val="left" w:pos="0"/>
        </w:tabs>
        <w:spacing w:before="120" w:after="120" w:line="276" w:lineRule="auto"/>
        <w:ind w:left="1247"/>
        <w:jc w:val="both"/>
        <w:rPr>
          <w:rFonts w:ascii="Verdana" w:hAnsi="Verdana" w:cs="Arial"/>
          <w:sz w:val="20"/>
          <w:szCs w:val="20"/>
          <w:lang w:val="bg-BG"/>
        </w:rPr>
      </w:pPr>
      <w:r w:rsidRPr="004D7D41">
        <w:rPr>
          <w:rFonts w:ascii="Verdana" w:hAnsi="Verdana" w:cs="Arial"/>
          <w:sz w:val="20"/>
          <w:szCs w:val="20"/>
          <w:lang w:val="bg-BG"/>
        </w:rPr>
        <w:t xml:space="preserve">Предварително сгъстената излишна активна утайка от биобасейните се смесва с първичните утайки в черпателен резервоар, оборудван с миксери за хомогенизация, от където след преминаване през мацератори, с винтови помпи се подава към метантанковете. Преди постъпването й в топлообменниците, утайката се смесва с постоянно рециркулиращата утайка от метантанка през струен смесител. Горещата вода, преминава през хидравличен изравнител и постъпва към колектор, от където с </w:t>
      </w:r>
      <w:r w:rsidRPr="004D7D41">
        <w:rPr>
          <w:rFonts w:ascii="Verdana" w:hAnsi="Verdana" w:cs="Arial"/>
          <w:sz w:val="20"/>
          <w:szCs w:val="20"/>
          <w:lang w:val="bg-BG"/>
        </w:rPr>
        <w:lastRenderedPageBreak/>
        <w:t>рециркулационни помпи преминава през топлообменниците в противоток на утайките. Метантанковете са оборудвани със система за отвеждане на изгнилата утайка от три нива, като рециркулацията се осъществява от дъното към горния слой.</w:t>
      </w:r>
    </w:p>
    <w:p w14:paraId="224CB2E2" w14:textId="77777777" w:rsidR="00154325" w:rsidRPr="004D7D41" w:rsidRDefault="00154325" w:rsidP="008276E7">
      <w:pPr>
        <w:pStyle w:val="ListParagraph"/>
        <w:numPr>
          <w:ilvl w:val="0"/>
          <w:numId w:val="30"/>
        </w:numPr>
        <w:tabs>
          <w:tab w:val="left" w:pos="0"/>
        </w:tabs>
        <w:spacing w:before="120" w:after="120" w:line="276" w:lineRule="auto"/>
        <w:contextualSpacing w:val="0"/>
        <w:jc w:val="both"/>
        <w:rPr>
          <w:rFonts w:ascii="Verdana" w:hAnsi="Verdana"/>
          <w:b/>
          <w:vanish/>
          <w:sz w:val="20"/>
          <w:szCs w:val="20"/>
          <w:lang w:val="bg-BG"/>
        </w:rPr>
      </w:pPr>
    </w:p>
    <w:p w14:paraId="40916A4D" w14:textId="77777777" w:rsidR="00154325" w:rsidRPr="004D7D41" w:rsidRDefault="00154325" w:rsidP="008276E7">
      <w:pPr>
        <w:pStyle w:val="ListParagraph"/>
        <w:numPr>
          <w:ilvl w:val="0"/>
          <w:numId w:val="30"/>
        </w:numPr>
        <w:tabs>
          <w:tab w:val="left" w:pos="0"/>
        </w:tabs>
        <w:spacing w:before="120" w:after="120" w:line="276" w:lineRule="auto"/>
        <w:contextualSpacing w:val="0"/>
        <w:jc w:val="both"/>
        <w:rPr>
          <w:rFonts w:ascii="Verdana" w:hAnsi="Verdana"/>
          <w:b/>
          <w:vanish/>
          <w:sz w:val="20"/>
          <w:szCs w:val="20"/>
          <w:lang w:val="bg-BG"/>
        </w:rPr>
      </w:pPr>
    </w:p>
    <w:p w14:paraId="4C9C81D6" w14:textId="73773DF9" w:rsidR="00154325" w:rsidRPr="004D7D41" w:rsidRDefault="00154325" w:rsidP="008276E7">
      <w:pPr>
        <w:numPr>
          <w:ilvl w:val="0"/>
          <w:numId w:val="33"/>
        </w:numPr>
        <w:tabs>
          <w:tab w:val="left" w:pos="0"/>
        </w:tabs>
        <w:spacing w:before="240" w:after="120" w:line="276" w:lineRule="auto"/>
        <w:jc w:val="both"/>
        <w:rPr>
          <w:rFonts w:ascii="Verdana" w:hAnsi="Verdana"/>
          <w:b/>
          <w:sz w:val="20"/>
          <w:szCs w:val="20"/>
          <w:lang w:val="bg-BG"/>
        </w:rPr>
      </w:pPr>
      <w:r w:rsidRPr="004D7D41">
        <w:rPr>
          <w:rFonts w:ascii="Verdana" w:hAnsi="Verdana"/>
          <w:b/>
          <w:sz w:val="20"/>
          <w:szCs w:val="20"/>
          <w:lang w:val="bg-BG"/>
        </w:rPr>
        <w:t>ТЕХНИЧЕСКИ ХАРАКТЕРИСТИКИ НА СЪЩЕСТВУВАЩИТЕ СЪОРЪЖЕНИЯ И ОБОРУДВАНЕ И ЕКСПЛОАТАЦИОННИ ПАРАМЕТРИ НА ИНСТАЛАЦИЯТА ЗА АНАЕРОБНА СТАБИЛИЗАЦИЯ НА УТАЙКИ:</w:t>
      </w:r>
    </w:p>
    <w:p w14:paraId="166984B0"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Метантанк V=7000м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 xml:space="preserve">  – 4 бр.;</w:t>
      </w:r>
    </w:p>
    <w:p w14:paraId="69140A2F"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Черпателен резервоар за сурова утайка V=60м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 xml:space="preserve">  – 1 бр.;</w:t>
      </w:r>
    </w:p>
    <w:p w14:paraId="40D79A65"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Дробилка (мацератор) за сурова утайка – 3 бр. (2 работни и 1 резервна);</w:t>
      </w:r>
    </w:p>
    <w:p w14:paraId="2A4AEF0E"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Помпа за зареждане на сурова утайка (винтова), Q = 20 </w:t>
      </w:r>
      <w:r w:rsidRPr="004D7D41">
        <w:rPr>
          <w:rFonts w:ascii="Verdana" w:eastAsiaTheme="minorHAnsi" w:hAnsi="Verdana" w:cstheme="minorHAnsi"/>
          <w:sz w:val="20"/>
          <w:szCs w:val="20"/>
          <w:lang w:val="bg-BG"/>
        </w:rPr>
        <w:t xml:space="preserve">÷ </w:t>
      </w:r>
      <w:r w:rsidRPr="004D7D41">
        <w:rPr>
          <w:rFonts w:ascii="Verdana" w:eastAsiaTheme="minorHAnsi" w:hAnsi="Verdana" w:cstheme="minorBidi"/>
          <w:sz w:val="20"/>
          <w:szCs w:val="20"/>
          <w:lang w:val="bg-BG"/>
        </w:rPr>
        <w:t>80м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 5бр.                        (4 работни и 1 резервна);</w:t>
      </w:r>
    </w:p>
    <w:p w14:paraId="17C1C82D"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Помпа за рециркулация на утайка, Q=180м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 6 бр. (4 работни и 2 резервни);</w:t>
      </w:r>
    </w:p>
    <w:p w14:paraId="002922E5"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Топлообменник за подгряване на утайка, N=777кВт (номинален топлообменен капацитет  886 квт)  – 4 бр.;</w:t>
      </w:r>
    </w:p>
    <w:p w14:paraId="452C55AD"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Циркулационнa помпa за топлоносител (гореща вода), Q=45м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 4бр.;</w:t>
      </w:r>
    </w:p>
    <w:p w14:paraId="50DFA750"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Пеногасителна инсталация със система за приготвяне на разтвор на пеногасител, работеща автоматично при сигнализация от кондуктивни датчици за високо ниво в метантанковете;</w:t>
      </w:r>
    </w:p>
    <w:p w14:paraId="2F228BA5"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Газов компресор за хомогенизация Q=259м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P=2.5bar  – 4бр.;</w:t>
      </w:r>
    </w:p>
    <w:p w14:paraId="5B53FBC7"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Чакълени филтри, Q=1000м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 2бр.;</w:t>
      </w:r>
    </w:p>
    <w:p w14:paraId="3FEEDC08"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Керамични филтри, Q=1000м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 2бр.;</w:t>
      </w:r>
    </w:p>
    <w:p w14:paraId="497BF779"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Факли за изгаряне на биогаз, Q=1000м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 2бр.;</w:t>
      </w:r>
    </w:p>
    <w:p w14:paraId="33D1AB42"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Газхолдер 1  V=5000м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w:t>
      </w:r>
    </w:p>
    <w:p w14:paraId="0DA3D5B3"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Газхолдер 2  V=970м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w:t>
      </w:r>
    </w:p>
    <w:p w14:paraId="6149FBE2"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Главeн газопровод след очистка на газа – DN400;</w:t>
      </w:r>
    </w:p>
    <w:p w14:paraId="6E50EE5B"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На газопроводите от всеки един Метантанк и на главния газопровод има монтирани разходомери за биогаз и пробовземни пунктове за качествен анализ на произведения биогаз. Постоянно се следят параметрите Температура и рН на рециркулиращата утайка, като ежедневно се извършват лабораторни анализи на суровите утайки и утайката в метантанковете по показателите влажност, загуби при накаляване, рН, летливи мас</w:t>
      </w:r>
      <w:r w:rsidRPr="004D7D41">
        <w:rPr>
          <w:rFonts w:ascii="Verdana" w:eastAsiaTheme="minorEastAsia" w:hAnsi="Verdana" w:cstheme="minorBidi"/>
          <w:sz w:val="20"/>
          <w:szCs w:val="20"/>
          <w:lang w:val="bg-BG" w:eastAsia="ja-JP"/>
        </w:rPr>
        <w:t>т</w:t>
      </w:r>
      <w:r w:rsidRPr="004D7D41">
        <w:rPr>
          <w:rFonts w:ascii="Verdana" w:eastAsiaTheme="minorHAnsi" w:hAnsi="Verdana" w:cstheme="minorBidi"/>
          <w:sz w:val="20"/>
          <w:szCs w:val="20"/>
          <w:lang w:val="bg-BG"/>
        </w:rPr>
        <w:t>ни киселини и буферен капацитет;</w:t>
      </w:r>
    </w:p>
    <w:p w14:paraId="31D5106C"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Работно налягане на системата – 35mbar;</w:t>
      </w:r>
    </w:p>
    <w:p w14:paraId="55E3C059"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Работна температура на метантанковете – от 35 до 40 </w:t>
      </w:r>
      <w:r w:rsidRPr="004D7D41">
        <w:rPr>
          <w:rFonts w:ascii="Verdana" w:eastAsiaTheme="minorHAnsi" w:hAnsi="Verdana" w:cstheme="minorBidi"/>
          <w:sz w:val="20"/>
          <w:szCs w:val="20"/>
          <w:vertAlign w:val="superscript"/>
          <w:lang w:val="bg-BG"/>
        </w:rPr>
        <w:t>о</w:t>
      </w:r>
      <w:r w:rsidRPr="004D7D41">
        <w:rPr>
          <w:rFonts w:ascii="Verdana" w:eastAsiaTheme="minorHAnsi" w:hAnsi="Verdana" w:cstheme="minorBidi"/>
          <w:sz w:val="20"/>
          <w:szCs w:val="20"/>
          <w:lang w:val="bg-BG"/>
        </w:rPr>
        <w:t>С;</w:t>
      </w:r>
    </w:p>
    <w:p w14:paraId="1D56EA41"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Количество на суровата утайка – от 1680 до 1920м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/ден, в съотношение 60:40 – първична към излишна активна утайка, при работа на четири метантанка;</w:t>
      </w:r>
    </w:p>
    <w:p w14:paraId="2A6583E0"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Концентрация на суровата утайка – от 3,5% до 8% сухо вещество;</w:t>
      </w:r>
    </w:p>
    <w:p w14:paraId="1380EE10"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Органично съдържание на суровата утайка – от 60 до 80%;</w:t>
      </w:r>
    </w:p>
    <w:p w14:paraId="54398C71"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lastRenderedPageBreak/>
        <w:t>Количество на добит биогаз – от 27 000 до 40 000 Nm</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/ден;</w:t>
      </w:r>
    </w:p>
    <w:p w14:paraId="3ECDA078"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Качествени параметри на произведения биогаз:</w:t>
      </w:r>
    </w:p>
    <w:p w14:paraId="7191F821" w14:textId="77777777" w:rsidR="00154325" w:rsidRPr="004D7D41" w:rsidRDefault="00154325" w:rsidP="008276E7">
      <w:pPr>
        <w:numPr>
          <w:ilvl w:val="2"/>
          <w:numId w:val="33"/>
        </w:numPr>
        <w:tabs>
          <w:tab w:val="clear" w:pos="2858"/>
          <w:tab w:val="right" w:pos="709"/>
          <w:tab w:val="num" w:pos="2552"/>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СН</w:t>
      </w:r>
      <w:r w:rsidRPr="004D7D41">
        <w:rPr>
          <w:rFonts w:ascii="Verdana" w:eastAsiaTheme="minorHAnsi" w:hAnsi="Verdana" w:cstheme="minorBidi"/>
          <w:sz w:val="20"/>
          <w:szCs w:val="20"/>
          <w:vertAlign w:val="subscript"/>
          <w:lang w:val="bg-BG"/>
        </w:rPr>
        <w:t>4</w:t>
      </w:r>
      <w:r w:rsidRPr="004D7D41">
        <w:rPr>
          <w:rFonts w:ascii="Verdana" w:eastAsiaTheme="minorHAnsi" w:hAnsi="Verdana" w:cstheme="minorBidi"/>
          <w:sz w:val="20"/>
          <w:szCs w:val="20"/>
          <w:lang w:val="bg-BG"/>
        </w:rPr>
        <w:t xml:space="preserve"> – 63 </w:t>
      </w:r>
      <w:r w:rsidRPr="004D7D41">
        <w:rPr>
          <w:rFonts w:ascii="Verdana" w:eastAsiaTheme="minorHAnsi" w:hAnsi="Verdana" w:cstheme="minorHAnsi"/>
          <w:sz w:val="20"/>
          <w:szCs w:val="20"/>
          <w:lang w:val="bg-BG"/>
        </w:rPr>
        <w:t xml:space="preserve">÷ </w:t>
      </w:r>
      <w:r w:rsidRPr="004D7D41">
        <w:rPr>
          <w:rFonts w:ascii="Verdana" w:eastAsiaTheme="minorHAnsi" w:hAnsi="Verdana" w:cstheme="minorBidi"/>
          <w:sz w:val="20"/>
          <w:szCs w:val="20"/>
          <w:lang w:val="bg-BG"/>
        </w:rPr>
        <w:t>68%;</w:t>
      </w:r>
    </w:p>
    <w:p w14:paraId="07E8F058" w14:textId="77777777" w:rsidR="00154325" w:rsidRPr="004D7D41" w:rsidRDefault="00154325" w:rsidP="008276E7">
      <w:pPr>
        <w:numPr>
          <w:ilvl w:val="2"/>
          <w:numId w:val="33"/>
        </w:numPr>
        <w:tabs>
          <w:tab w:val="clear" w:pos="2858"/>
          <w:tab w:val="right" w:pos="709"/>
          <w:tab w:val="num" w:pos="2552"/>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СО</w:t>
      </w:r>
      <w:r w:rsidRPr="004D7D41">
        <w:rPr>
          <w:rFonts w:ascii="Verdana" w:eastAsiaTheme="minorHAnsi" w:hAnsi="Verdana" w:cstheme="minorBidi"/>
          <w:sz w:val="20"/>
          <w:szCs w:val="20"/>
          <w:vertAlign w:val="subscript"/>
          <w:lang w:val="bg-BG"/>
        </w:rPr>
        <w:t>2</w:t>
      </w:r>
      <w:r w:rsidRPr="004D7D41">
        <w:rPr>
          <w:rFonts w:ascii="Verdana" w:eastAsiaTheme="minorHAnsi" w:hAnsi="Verdana" w:cstheme="minorBidi"/>
          <w:sz w:val="20"/>
          <w:szCs w:val="20"/>
          <w:lang w:val="bg-BG"/>
        </w:rPr>
        <w:t xml:space="preserve"> – 32 </w:t>
      </w:r>
      <w:r w:rsidRPr="004D7D41">
        <w:rPr>
          <w:rFonts w:ascii="Verdana" w:eastAsiaTheme="minorHAnsi" w:hAnsi="Verdana" w:cstheme="minorHAnsi"/>
          <w:sz w:val="20"/>
          <w:szCs w:val="20"/>
          <w:lang w:val="bg-BG"/>
        </w:rPr>
        <w:t xml:space="preserve">÷ </w:t>
      </w:r>
      <w:r w:rsidRPr="004D7D41">
        <w:rPr>
          <w:rFonts w:ascii="Verdana" w:eastAsiaTheme="minorHAnsi" w:hAnsi="Verdana" w:cstheme="minorBidi"/>
          <w:sz w:val="20"/>
          <w:szCs w:val="20"/>
          <w:lang w:val="bg-BG"/>
        </w:rPr>
        <w:t>37%;</w:t>
      </w:r>
    </w:p>
    <w:p w14:paraId="0E59183E" w14:textId="77777777" w:rsidR="00154325" w:rsidRPr="004D7D41" w:rsidRDefault="00154325" w:rsidP="008276E7">
      <w:pPr>
        <w:numPr>
          <w:ilvl w:val="2"/>
          <w:numId w:val="33"/>
        </w:numPr>
        <w:tabs>
          <w:tab w:val="clear" w:pos="2858"/>
          <w:tab w:val="right" w:pos="709"/>
          <w:tab w:val="num" w:pos="2552"/>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Н</w:t>
      </w:r>
      <w:r w:rsidRPr="004D7D41">
        <w:rPr>
          <w:rFonts w:ascii="Verdana" w:eastAsiaTheme="minorHAnsi" w:hAnsi="Verdana" w:cstheme="minorBidi"/>
          <w:sz w:val="20"/>
          <w:szCs w:val="20"/>
          <w:vertAlign w:val="subscript"/>
          <w:lang w:val="bg-BG"/>
        </w:rPr>
        <w:t>2</w:t>
      </w:r>
      <w:r w:rsidRPr="004D7D41">
        <w:rPr>
          <w:rFonts w:ascii="Verdana" w:eastAsiaTheme="minorHAnsi" w:hAnsi="Verdana" w:cstheme="minorBidi"/>
          <w:sz w:val="20"/>
          <w:szCs w:val="20"/>
          <w:lang w:val="bg-BG"/>
        </w:rPr>
        <w:t>S – до 130ррм;</w:t>
      </w:r>
    </w:p>
    <w:p w14:paraId="0B03C5D0"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Дебит на постъпващата гореща вода за подгряване на утайката – 150м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на вход хидравличен изравнител;</w:t>
      </w:r>
    </w:p>
    <w:p w14:paraId="2AC87463" w14:textId="77777777" w:rsidR="00154325" w:rsidRPr="004D7D41" w:rsidRDefault="00154325"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Температура на постъпващата гореща вода – от 70</w:t>
      </w:r>
      <w:r w:rsidRPr="004D7D41">
        <w:rPr>
          <w:rFonts w:ascii="Verdana" w:eastAsiaTheme="minorHAnsi" w:hAnsi="Verdana" w:cstheme="minorBidi"/>
          <w:sz w:val="20"/>
          <w:szCs w:val="20"/>
          <w:vertAlign w:val="superscript"/>
          <w:lang w:val="bg-BG"/>
        </w:rPr>
        <w:t xml:space="preserve"> о</w:t>
      </w:r>
      <w:r w:rsidRPr="004D7D41">
        <w:rPr>
          <w:rFonts w:ascii="Verdana" w:eastAsiaTheme="minorHAnsi" w:hAnsi="Verdana" w:cstheme="minorBidi"/>
          <w:sz w:val="20"/>
          <w:szCs w:val="20"/>
          <w:lang w:val="bg-BG"/>
        </w:rPr>
        <w:t xml:space="preserve">С до 83 </w:t>
      </w:r>
      <w:r w:rsidRPr="004D7D41">
        <w:rPr>
          <w:rFonts w:ascii="Verdana" w:eastAsiaTheme="minorHAnsi" w:hAnsi="Verdana" w:cstheme="minorBidi"/>
          <w:sz w:val="20"/>
          <w:szCs w:val="20"/>
          <w:vertAlign w:val="superscript"/>
          <w:lang w:val="bg-BG"/>
        </w:rPr>
        <w:t>о</w:t>
      </w:r>
      <w:r w:rsidRPr="004D7D41">
        <w:rPr>
          <w:rFonts w:ascii="Verdana" w:eastAsiaTheme="minorHAnsi" w:hAnsi="Verdana" w:cstheme="minorBidi"/>
          <w:sz w:val="20"/>
          <w:szCs w:val="20"/>
          <w:lang w:val="bg-BG"/>
        </w:rPr>
        <w:t>С на вход хидравличен изравнител.</w:t>
      </w:r>
    </w:p>
    <w:p w14:paraId="09FB8174" w14:textId="77777777" w:rsidR="00154325" w:rsidRPr="004D7D41" w:rsidRDefault="00154325" w:rsidP="008276E7">
      <w:pPr>
        <w:pStyle w:val="ListParagraph"/>
        <w:numPr>
          <w:ilvl w:val="0"/>
          <w:numId w:val="33"/>
        </w:numPr>
        <w:spacing w:after="120" w:line="276" w:lineRule="auto"/>
        <w:contextualSpacing w:val="0"/>
        <w:rPr>
          <w:rFonts w:ascii="Verdana" w:hAnsi="Verdana"/>
          <w:b/>
          <w:sz w:val="20"/>
          <w:szCs w:val="20"/>
          <w:lang w:val="bg-BG"/>
        </w:rPr>
      </w:pPr>
      <w:r w:rsidRPr="004D7D41">
        <w:rPr>
          <w:rFonts w:ascii="Verdana" w:hAnsi="Verdana"/>
          <w:b/>
          <w:sz w:val="20"/>
          <w:szCs w:val="20"/>
          <w:lang w:val="bg-BG"/>
        </w:rPr>
        <w:t>ОСНОВНИ ЦЕЛИ И ОБХВАТ НА ПРОЕКТА:</w:t>
      </w:r>
    </w:p>
    <w:p w14:paraId="136E30DD" w14:textId="10A1EE46" w:rsidR="00154325" w:rsidRPr="004D7D41" w:rsidRDefault="00154325" w:rsidP="008276E7">
      <w:pPr>
        <w:pStyle w:val="ListParagraph"/>
        <w:numPr>
          <w:ilvl w:val="1"/>
          <w:numId w:val="33"/>
        </w:numPr>
        <w:spacing w:after="120" w:line="276" w:lineRule="auto"/>
        <w:contextualSpacing w:val="0"/>
        <w:rPr>
          <w:rFonts w:ascii="Verdana" w:hAnsi="Verdana"/>
          <w:b/>
          <w:sz w:val="20"/>
          <w:szCs w:val="20"/>
          <w:lang w:val="bg-BG"/>
        </w:rPr>
      </w:pPr>
      <w:r w:rsidRPr="004D7D41">
        <w:rPr>
          <w:rFonts w:ascii="Verdana" w:hAnsi="Verdana"/>
          <w:b/>
          <w:sz w:val="20"/>
          <w:szCs w:val="20"/>
          <w:lang w:val="bg-BG"/>
        </w:rPr>
        <w:t>Обща цел</w:t>
      </w:r>
    </w:p>
    <w:p w14:paraId="0555589E" w14:textId="77777777" w:rsidR="00154325" w:rsidRPr="004D7D41" w:rsidRDefault="00154325" w:rsidP="00F66405">
      <w:pPr>
        <w:pStyle w:val="ListParagraph"/>
        <w:tabs>
          <w:tab w:val="left" w:pos="567"/>
        </w:tabs>
        <w:spacing w:before="120" w:after="120" w:line="276" w:lineRule="auto"/>
        <w:ind w:left="1247"/>
        <w:jc w:val="both"/>
        <w:rPr>
          <w:rFonts w:ascii="Verdana" w:hAnsi="Verdana"/>
          <w:sz w:val="20"/>
          <w:szCs w:val="20"/>
          <w:lang w:val="bg-BG"/>
        </w:rPr>
      </w:pPr>
      <w:r w:rsidRPr="004D7D41">
        <w:rPr>
          <w:rFonts w:ascii="Verdana" w:hAnsi="Verdana"/>
          <w:sz w:val="20"/>
          <w:szCs w:val="20"/>
          <w:lang w:val="bg-BG"/>
        </w:rPr>
        <w:t xml:space="preserve">Работно проектиране, изграждане, пуск, наладка и въвеждане в експлоатация на нов метантанк, обслужваща сграда към него и съпътстващите ги технологични връзки и комуникации, включително доставка и монтаж на машинно-техологично оборудване, необходимо за редовна експлоатация на обекта. </w:t>
      </w:r>
    </w:p>
    <w:p w14:paraId="36356011" w14:textId="45595C6F" w:rsidR="00154325" w:rsidRPr="004D7D41" w:rsidRDefault="00154325" w:rsidP="00F66405">
      <w:pPr>
        <w:pStyle w:val="ListParagraph"/>
        <w:tabs>
          <w:tab w:val="left" w:pos="567"/>
        </w:tabs>
        <w:spacing w:before="120" w:after="120" w:line="276" w:lineRule="auto"/>
        <w:ind w:left="1247"/>
        <w:jc w:val="both"/>
        <w:rPr>
          <w:rFonts w:ascii="Verdana" w:hAnsi="Verdana"/>
          <w:sz w:val="20"/>
          <w:szCs w:val="20"/>
          <w:lang w:val="bg-BG"/>
        </w:rPr>
      </w:pPr>
      <w:r w:rsidRPr="004D7D41">
        <w:rPr>
          <w:rFonts w:ascii="Verdana" w:hAnsi="Verdana"/>
          <w:sz w:val="20"/>
          <w:szCs w:val="20"/>
          <w:lang w:val="bg-BG"/>
        </w:rPr>
        <w:t xml:space="preserve">Изграждането на обекта със съпътстващите комуникации да бъде съобразен със спазването на следните основни </w:t>
      </w:r>
      <w:r w:rsidR="00ED2857" w:rsidRPr="004D7D41">
        <w:rPr>
          <w:rFonts w:ascii="Verdana" w:hAnsi="Verdana"/>
          <w:sz w:val="20"/>
          <w:szCs w:val="20"/>
          <w:lang w:val="bg-BG"/>
        </w:rPr>
        <w:t>принципи</w:t>
      </w:r>
      <w:r w:rsidRPr="004D7D41">
        <w:rPr>
          <w:rFonts w:ascii="Verdana" w:hAnsi="Verdana"/>
          <w:sz w:val="20"/>
          <w:szCs w:val="20"/>
          <w:lang w:val="bg-BG"/>
        </w:rPr>
        <w:t>:</w:t>
      </w:r>
    </w:p>
    <w:p w14:paraId="38B34EA2" w14:textId="3567CBB3" w:rsidR="00154325" w:rsidRPr="004D7D41" w:rsidRDefault="00154325" w:rsidP="008276E7">
      <w:pPr>
        <w:pStyle w:val="ListParagraph"/>
        <w:numPr>
          <w:ilvl w:val="3"/>
          <w:numId w:val="34"/>
        </w:numPr>
        <w:tabs>
          <w:tab w:val="clear" w:pos="2705"/>
          <w:tab w:val="left" w:pos="567"/>
          <w:tab w:val="num" w:pos="2268"/>
        </w:tabs>
        <w:spacing w:before="120" w:after="120" w:line="276" w:lineRule="auto"/>
        <w:ind w:left="1985"/>
        <w:contextualSpacing w:val="0"/>
        <w:jc w:val="both"/>
        <w:rPr>
          <w:rFonts w:ascii="Verdana" w:hAnsi="Verdana"/>
          <w:sz w:val="20"/>
          <w:szCs w:val="20"/>
          <w:lang w:val="bg-BG"/>
        </w:rPr>
      </w:pPr>
      <w:r w:rsidRPr="004D7D41">
        <w:rPr>
          <w:rFonts w:ascii="Verdana" w:hAnsi="Verdana"/>
          <w:sz w:val="20"/>
          <w:szCs w:val="20"/>
          <w:lang w:val="bg-BG"/>
        </w:rPr>
        <w:t>Изпълнение на обекта в съответствие със съвременните технологии и техники за изграждане на метантанкове и прилежащите към него инфраструктура и технологично оборудване;</w:t>
      </w:r>
    </w:p>
    <w:p w14:paraId="51DC6A40" w14:textId="37C9D870" w:rsidR="00154325" w:rsidRPr="004D7D41" w:rsidRDefault="00154325" w:rsidP="008276E7">
      <w:pPr>
        <w:pStyle w:val="ListParagraph"/>
        <w:numPr>
          <w:ilvl w:val="3"/>
          <w:numId w:val="34"/>
        </w:numPr>
        <w:tabs>
          <w:tab w:val="clear" w:pos="2705"/>
          <w:tab w:val="left" w:pos="567"/>
          <w:tab w:val="num" w:pos="2268"/>
        </w:tabs>
        <w:spacing w:before="120" w:after="120" w:line="276" w:lineRule="auto"/>
        <w:ind w:left="1985"/>
        <w:contextualSpacing w:val="0"/>
        <w:jc w:val="both"/>
        <w:rPr>
          <w:rFonts w:ascii="Verdana" w:hAnsi="Verdana"/>
          <w:sz w:val="20"/>
          <w:szCs w:val="20"/>
          <w:lang w:val="bg-BG"/>
        </w:rPr>
      </w:pPr>
      <w:r w:rsidRPr="004D7D41">
        <w:rPr>
          <w:rFonts w:ascii="Verdana" w:hAnsi="Verdana"/>
          <w:sz w:val="20"/>
          <w:szCs w:val="20"/>
          <w:lang w:val="bg-BG"/>
        </w:rPr>
        <w:t>Прилагане на най-добрите известни практики към момента;</w:t>
      </w:r>
    </w:p>
    <w:p w14:paraId="0FE50B72" w14:textId="680CA1D2" w:rsidR="00154325" w:rsidRPr="004D7D41" w:rsidRDefault="00154325" w:rsidP="008276E7">
      <w:pPr>
        <w:pStyle w:val="ListParagraph"/>
        <w:numPr>
          <w:ilvl w:val="3"/>
          <w:numId w:val="34"/>
        </w:numPr>
        <w:tabs>
          <w:tab w:val="clear" w:pos="2705"/>
          <w:tab w:val="left" w:pos="567"/>
          <w:tab w:val="num" w:pos="2268"/>
        </w:tabs>
        <w:spacing w:before="120" w:after="120" w:line="276" w:lineRule="auto"/>
        <w:ind w:left="1985"/>
        <w:contextualSpacing w:val="0"/>
        <w:jc w:val="both"/>
        <w:rPr>
          <w:rFonts w:ascii="Verdana" w:hAnsi="Verdana"/>
          <w:sz w:val="20"/>
          <w:szCs w:val="20"/>
          <w:lang w:val="bg-BG"/>
        </w:rPr>
      </w:pPr>
      <w:r w:rsidRPr="004D7D41">
        <w:rPr>
          <w:rFonts w:ascii="Verdana" w:hAnsi="Verdana"/>
          <w:sz w:val="20"/>
          <w:szCs w:val="20"/>
          <w:lang w:val="bg-BG"/>
        </w:rPr>
        <w:t>Максимална ефективност и сигурност при бъдещата експлоатация на съоръжението;</w:t>
      </w:r>
    </w:p>
    <w:p w14:paraId="60F4C0FF" w14:textId="42D5091C" w:rsidR="00154325" w:rsidRPr="004D7D41" w:rsidRDefault="00154325" w:rsidP="008276E7">
      <w:pPr>
        <w:pStyle w:val="ListParagraph"/>
        <w:numPr>
          <w:ilvl w:val="3"/>
          <w:numId w:val="34"/>
        </w:numPr>
        <w:tabs>
          <w:tab w:val="clear" w:pos="2705"/>
          <w:tab w:val="left" w:pos="567"/>
          <w:tab w:val="num" w:pos="2268"/>
        </w:tabs>
        <w:spacing w:before="120" w:after="120" w:line="276" w:lineRule="auto"/>
        <w:ind w:left="1985"/>
        <w:contextualSpacing w:val="0"/>
        <w:jc w:val="both"/>
        <w:rPr>
          <w:rFonts w:ascii="Verdana" w:hAnsi="Verdana"/>
          <w:sz w:val="20"/>
          <w:szCs w:val="20"/>
          <w:lang w:val="bg-BG"/>
        </w:rPr>
      </w:pPr>
      <w:r w:rsidRPr="004D7D41">
        <w:rPr>
          <w:rFonts w:ascii="Verdana" w:hAnsi="Verdana"/>
          <w:sz w:val="20"/>
          <w:szCs w:val="20"/>
          <w:lang w:val="bg-BG"/>
        </w:rPr>
        <w:t>Минимален разход на електроенергия по време на експлоатация, при изпълнение на всички технологични изисквания към обекта;</w:t>
      </w:r>
    </w:p>
    <w:p w14:paraId="289CD366" w14:textId="6A1B88D9" w:rsidR="00154325" w:rsidRPr="004D7D41" w:rsidRDefault="00154325" w:rsidP="008276E7">
      <w:pPr>
        <w:pStyle w:val="ListParagraph"/>
        <w:numPr>
          <w:ilvl w:val="3"/>
          <w:numId w:val="34"/>
        </w:numPr>
        <w:tabs>
          <w:tab w:val="clear" w:pos="2705"/>
          <w:tab w:val="left" w:pos="567"/>
          <w:tab w:val="num" w:pos="2268"/>
        </w:tabs>
        <w:spacing w:before="120" w:after="120" w:line="276" w:lineRule="auto"/>
        <w:ind w:left="1985"/>
        <w:contextualSpacing w:val="0"/>
        <w:jc w:val="both"/>
        <w:rPr>
          <w:rFonts w:ascii="Verdana" w:hAnsi="Verdana"/>
          <w:sz w:val="20"/>
          <w:szCs w:val="20"/>
          <w:lang w:val="bg-BG"/>
        </w:rPr>
      </w:pPr>
      <w:r w:rsidRPr="004D7D41">
        <w:rPr>
          <w:rFonts w:ascii="Verdana" w:hAnsi="Verdana"/>
          <w:sz w:val="20"/>
          <w:szCs w:val="20"/>
          <w:lang w:val="bg-BG"/>
        </w:rPr>
        <w:t>Стриктно спазване на действащото Българско и Европейско законодателство.</w:t>
      </w:r>
    </w:p>
    <w:p w14:paraId="389E7066" w14:textId="72CE7D6C" w:rsidR="00154325" w:rsidRPr="004D7D41" w:rsidRDefault="00154325" w:rsidP="008276E7">
      <w:pPr>
        <w:pStyle w:val="ListParagraph"/>
        <w:numPr>
          <w:ilvl w:val="1"/>
          <w:numId w:val="33"/>
        </w:numPr>
        <w:spacing w:after="120" w:line="276" w:lineRule="auto"/>
        <w:contextualSpacing w:val="0"/>
        <w:rPr>
          <w:rFonts w:ascii="Verdana" w:hAnsi="Verdana"/>
          <w:b/>
          <w:sz w:val="20"/>
          <w:szCs w:val="20"/>
          <w:lang w:val="bg-BG"/>
        </w:rPr>
      </w:pPr>
      <w:r w:rsidRPr="004D7D41">
        <w:rPr>
          <w:rFonts w:ascii="Verdana" w:hAnsi="Verdana"/>
          <w:b/>
          <w:sz w:val="20"/>
          <w:szCs w:val="20"/>
          <w:lang w:val="bg-BG"/>
        </w:rPr>
        <w:t>Специфична цел</w:t>
      </w:r>
    </w:p>
    <w:p w14:paraId="314AD5E4" w14:textId="22DE753A" w:rsidR="00154325" w:rsidRPr="004D7D41" w:rsidRDefault="00154325" w:rsidP="00F66405">
      <w:pPr>
        <w:pStyle w:val="ListParagraph"/>
        <w:tabs>
          <w:tab w:val="left" w:pos="567"/>
        </w:tabs>
        <w:spacing w:before="120" w:after="120" w:line="276" w:lineRule="auto"/>
        <w:ind w:left="1247"/>
        <w:jc w:val="both"/>
        <w:rPr>
          <w:rFonts w:ascii="Verdana" w:hAnsi="Verdana"/>
          <w:sz w:val="20"/>
          <w:szCs w:val="20"/>
          <w:lang w:val="bg-BG"/>
        </w:rPr>
      </w:pPr>
      <w:r w:rsidRPr="004D7D41">
        <w:rPr>
          <w:rFonts w:ascii="Verdana" w:hAnsi="Verdana"/>
          <w:sz w:val="20"/>
          <w:szCs w:val="20"/>
          <w:lang w:val="bg-BG"/>
        </w:rPr>
        <w:t xml:space="preserve">Изграждането на нов Метантанк, обслужваща сграда, съоръжения и технологично </w:t>
      </w:r>
      <w:r w:rsidR="00ED2857" w:rsidRPr="004D7D41">
        <w:rPr>
          <w:rFonts w:ascii="Verdana" w:hAnsi="Verdana"/>
          <w:sz w:val="20"/>
          <w:szCs w:val="20"/>
          <w:lang w:val="bg-BG"/>
        </w:rPr>
        <w:t>оборудване</w:t>
      </w:r>
      <w:r w:rsidRPr="004D7D41">
        <w:rPr>
          <w:rFonts w:ascii="Verdana" w:hAnsi="Verdana"/>
          <w:sz w:val="20"/>
          <w:szCs w:val="20"/>
          <w:lang w:val="bg-BG"/>
        </w:rPr>
        <w:t xml:space="preserve"> има за цел да осигури възможност за поетапен ремонт и модернизация на четирите съществуващи метантанка, през първите 4 години на експлоатация, без това да нарушава нормалния режим на третиране на утайките, техния обем и производството на биогаз. След завършване на рехабилитацията, петте метантанка се предвижда да работят в паралел, като ще могат да поемат нарастващия обем на генерираните утайки, както и да се обработват утайки от външни източници и други ЛПСОВ, което следва да се има предвид при проектирането и изграждането.</w:t>
      </w:r>
    </w:p>
    <w:p w14:paraId="1EFC67B1" w14:textId="02FC631D" w:rsidR="00154325" w:rsidRPr="004D7D41" w:rsidRDefault="00154325" w:rsidP="008276E7">
      <w:pPr>
        <w:pStyle w:val="ListParagraph"/>
        <w:numPr>
          <w:ilvl w:val="1"/>
          <w:numId w:val="33"/>
        </w:numPr>
        <w:spacing w:before="240" w:after="120" w:line="276" w:lineRule="auto"/>
        <w:contextualSpacing w:val="0"/>
        <w:rPr>
          <w:rFonts w:ascii="Verdana" w:hAnsi="Verdana"/>
          <w:b/>
          <w:sz w:val="20"/>
          <w:szCs w:val="20"/>
          <w:lang w:val="bg-BG"/>
        </w:rPr>
      </w:pPr>
      <w:r w:rsidRPr="004D7D41">
        <w:rPr>
          <w:rFonts w:ascii="Verdana" w:hAnsi="Verdana"/>
          <w:b/>
          <w:sz w:val="20"/>
          <w:szCs w:val="20"/>
          <w:lang w:val="bg-BG"/>
        </w:rPr>
        <w:t>Обхват на проекта</w:t>
      </w:r>
    </w:p>
    <w:p w14:paraId="5422BF4D" w14:textId="719219F2"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Работно проектиране и съгласуване с необходимите инстанции;</w:t>
      </w:r>
    </w:p>
    <w:p w14:paraId="5411CA2F" w14:textId="46205D2B"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Доставка на необходимите материали и оборудване;</w:t>
      </w:r>
    </w:p>
    <w:p w14:paraId="4986456A" w14:textId="1FE406AA"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lastRenderedPageBreak/>
        <w:t>СМР и монтаж на новото оборудване;</w:t>
      </w:r>
    </w:p>
    <w:p w14:paraId="3F21D344" w14:textId="074E16B0"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Изготвяне на инструкции за експлоатация, поддръжка и безопасна работа;</w:t>
      </w:r>
    </w:p>
    <w:p w14:paraId="0FB2B6CA" w14:textId="25C384E5"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Провеждане на 72 - часови проби и пускане в експлоатация на обекта;</w:t>
      </w:r>
    </w:p>
    <w:p w14:paraId="561B2A1D" w14:textId="65E62B67"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Обучение на персонала;</w:t>
      </w:r>
    </w:p>
    <w:p w14:paraId="6B2B865B" w14:textId="0A59A862" w:rsidR="00154325"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Изготвяне на екзекутивна документация;</w:t>
      </w:r>
    </w:p>
    <w:p w14:paraId="3A83B552" w14:textId="4C7C4365" w:rsidR="0064270C" w:rsidRPr="004D7D41" w:rsidRDefault="00154325" w:rsidP="008276E7">
      <w:pPr>
        <w:pStyle w:val="ListParagraph"/>
        <w:numPr>
          <w:ilvl w:val="2"/>
          <w:numId w:val="33"/>
        </w:numPr>
        <w:tabs>
          <w:tab w:val="clear" w:pos="2858"/>
          <w:tab w:val="num" w:pos="2552"/>
        </w:tabs>
        <w:spacing w:after="120" w:line="276" w:lineRule="auto"/>
        <w:ind w:left="1985" w:hanging="1134"/>
        <w:contextualSpacing w:val="0"/>
        <w:rPr>
          <w:rFonts w:ascii="Verdana" w:hAnsi="Verdana"/>
          <w:sz w:val="20"/>
          <w:szCs w:val="20"/>
          <w:lang w:val="bg-BG"/>
        </w:rPr>
      </w:pPr>
      <w:r w:rsidRPr="004D7D41">
        <w:rPr>
          <w:rFonts w:ascii="Verdana" w:hAnsi="Verdana"/>
          <w:sz w:val="20"/>
          <w:szCs w:val="20"/>
          <w:lang w:val="bg-BG"/>
        </w:rPr>
        <w:t>Авторски надзор по време на строителството.</w:t>
      </w:r>
    </w:p>
    <w:p w14:paraId="2B65F062" w14:textId="14FC00EC" w:rsidR="00ED2857" w:rsidRPr="004D7D41" w:rsidRDefault="00ED2857" w:rsidP="008276E7">
      <w:pPr>
        <w:pStyle w:val="ListParagraph"/>
        <w:numPr>
          <w:ilvl w:val="0"/>
          <w:numId w:val="33"/>
        </w:numPr>
        <w:spacing w:line="276" w:lineRule="auto"/>
        <w:rPr>
          <w:rFonts w:ascii="Verdana" w:hAnsi="Verdana"/>
          <w:b/>
          <w:sz w:val="20"/>
          <w:szCs w:val="20"/>
          <w:lang w:val="bg-BG"/>
        </w:rPr>
      </w:pPr>
      <w:r w:rsidRPr="004D7D41">
        <w:rPr>
          <w:rFonts w:ascii="Verdana" w:hAnsi="Verdana"/>
          <w:b/>
          <w:sz w:val="20"/>
          <w:szCs w:val="20"/>
          <w:lang w:val="bg-BG"/>
        </w:rPr>
        <w:t>ИЗХОДНИ ДАННИ ЗА ИЗПЪЛНЕНИЕ НА ПРОЕКТА</w:t>
      </w:r>
    </w:p>
    <w:p w14:paraId="37D6FE2E" w14:textId="77777777" w:rsidR="00ED2857" w:rsidRPr="004D7D41" w:rsidRDefault="00ED2857"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Инженерно-геоложки и хидрогеоложки проучвания (Приложение 1 към настоящата документация) , включващи следната информация:</w:t>
      </w:r>
    </w:p>
    <w:p w14:paraId="4DE20E4A" w14:textId="77777777" w:rsidR="00ED2857" w:rsidRPr="004D7D41" w:rsidRDefault="00ED2857" w:rsidP="00210871">
      <w:pPr>
        <w:pStyle w:val="bullet-1"/>
        <w:rPr>
          <w:b/>
        </w:rPr>
      </w:pPr>
      <w:r w:rsidRPr="004D7D41">
        <w:t>Специфичните условия на строителството като осигуряване срещу земетръс, видове почви, замръзвания, изисквания за специална защита на геоложката основа;</w:t>
      </w:r>
    </w:p>
    <w:p w14:paraId="744B1614" w14:textId="77777777" w:rsidR="00ED2857" w:rsidRPr="004D7D41" w:rsidRDefault="00ED2857" w:rsidP="00210871">
      <w:pPr>
        <w:pStyle w:val="bullet-1"/>
      </w:pPr>
      <w:r w:rsidRPr="004D7D41">
        <w:t>Категория на строителните почви, физико-механични показатели на скалните разновидности, условни изчислителни натоварвания (носимоспособност на пластовете), модули на деформация, максимално допустим наклон на временните откоси за изкопа;</w:t>
      </w:r>
    </w:p>
    <w:p w14:paraId="7F9AFE5D" w14:textId="77777777" w:rsidR="00ED2857" w:rsidRPr="004D7D41" w:rsidRDefault="00ED2857" w:rsidP="00210871">
      <w:pPr>
        <w:pStyle w:val="bullet-1"/>
      </w:pPr>
      <w:r w:rsidRPr="004D7D41">
        <w:t>Наличие и ниво на подземните води;</w:t>
      </w:r>
    </w:p>
    <w:p w14:paraId="781D34C9" w14:textId="77777777" w:rsidR="00ED2857" w:rsidRPr="004D7D41" w:rsidRDefault="00ED2857" w:rsidP="00210871">
      <w:pPr>
        <w:pStyle w:val="bullet-1"/>
      </w:pPr>
      <w:r w:rsidRPr="004D7D41">
        <w:t>Условия за фундиране и необходимост от влагане на специални строителни материали.</w:t>
      </w:r>
    </w:p>
    <w:p w14:paraId="137EFEBB" w14:textId="77777777" w:rsidR="00ED2857" w:rsidRPr="004D7D41" w:rsidRDefault="00ED2857" w:rsidP="008276E7">
      <w:pPr>
        <w:numPr>
          <w:ilvl w:val="1"/>
          <w:numId w:val="33"/>
        </w:numPr>
        <w:tabs>
          <w:tab w:val="right" w:pos="709"/>
        </w:tabs>
        <w:spacing w:before="120" w:after="120" w:line="276" w:lineRule="auto"/>
        <w:ind w:right="180"/>
        <w:jc w:val="both"/>
        <w:rPr>
          <w:rFonts w:ascii="Verdana" w:eastAsia="Arial Unicode MS" w:hAnsi="Verdana"/>
          <w:b/>
          <w:sz w:val="20"/>
          <w:szCs w:val="20"/>
          <w:lang w:val="bg-BG"/>
        </w:rPr>
      </w:pPr>
      <w:r w:rsidRPr="004D7D41">
        <w:rPr>
          <w:rFonts w:ascii="Verdana" w:eastAsiaTheme="minorHAnsi" w:hAnsi="Verdana" w:cstheme="minorBidi"/>
          <w:sz w:val="20"/>
          <w:szCs w:val="20"/>
          <w:lang w:val="bg-BG"/>
        </w:rPr>
        <w:t>Първоначално геодезическо заснемане на терена и наличните комуникации и площадкови проводи и съоръжения в обхвата на бъдещото строителство (Приложение 2 към настоящата документация).</w:t>
      </w:r>
    </w:p>
    <w:p w14:paraId="09FEFB38" w14:textId="77777777" w:rsidR="00ED2857" w:rsidRPr="004D7D41" w:rsidRDefault="00ED2857" w:rsidP="008276E7">
      <w:pPr>
        <w:numPr>
          <w:ilvl w:val="1"/>
          <w:numId w:val="33"/>
        </w:numPr>
        <w:tabs>
          <w:tab w:val="right" w:pos="709"/>
        </w:tabs>
        <w:spacing w:before="120" w:after="120" w:line="276" w:lineRule="auto"/>
        <w:ind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Прединвестиционно проучване за изграждане и пускане в експлоатация на нов метантанк с обем 7000 m³ в СПСПОВ Кубратово, гр. София /2017г./ (Приложение 3 към настоящата документация) с графична част, както следва:</w:t>
      </w:r>
    </w:p>
    <w:p w14:paraId="15F83810" w14:textId="77777777" w:rsidR="00ED2857" w:rsidRPr="004D7D41" w:rsidRDefault="00ED2857" w:rsidP="00210871">
      <w:pPr>
        <w:pStyle w:val="bullet-1"/>
      </w:pPr>
      <w:r w:rsidRPr="004D7D41">
        <w:t>Ситуация на нова инсталация за анаеробна стабилизация;</w:t>
      </w:r>
    </w:p>
    <w:p w14:paraId="6E8B7170" w14:textId="77777777" w:rsidR="00ED2857" w:rsidRPr="004D7D41" w:rsidRDefault="00ED2857" w:rsidP="00210871">
      <w:pPr>
        <w:pStyle w:val="bullet-1"/>
      </w:pPr>
      <w:r w:rsidRPr="004D7D41">
        <w:t>Метантанк - Фундаментна плоча – кофражен план;</w:t>
      </w:r>
    </w:p>
    <w:p w14:paraId="768BB54B" w14:textId="77777777" w:rsidR="00ED2857" w:rsidRPr="004D7D41" w:rsidRDefault="00ED2857" w:rsidP="00210871">
      <w:pPr>
        <w:pStyle w:val="bullet-1"/>
      </w:pPr>
      <w:r w:rsidRPr="004D7D41">
        <w:t>Метантанк - поглед от горе;</w:t>
      </w:r>
    </w:p>
    <w:p w14:paraId="68B6F5C1" w14:textId="77777777" w:rsidR="00ED2857" w:rsidRPr="004D7D41" w:rsidRDefault="00ED2857" w:rsidP="00210871">
      <w:pPr>
        <w:pStyle w:val="bullet-1"/>
      </w:pPr>
      <w:r w:rsidRPr="004D7D41">
        <w:t>Метантанк – Разрез 1-1.</w:t>
      </w:r>
    </w:p>
    <w:p w14:paraId="1102AEB7" w14:textId="0872D160" w:rsidR="0064270C" w:rsidRPr="004D7D41" w:rsidRDefault="0064270C" w:rsidP="00154325">
      <w:pPr>
        <w:spacing w:before="120" w:after="120"/>
        <w:ind w:firstLine="567"/>
        <w:jc w:val="both"/>
        <w:rPr>
          <w:rFonts w:ascii="Verdana" w:hAnsi="Verdana" w:cs="Arial"/>
          <w:sz w:val="20"/>
          <w:szCs w:val="20"/>
          <w:lang w:val="bg-BG"/>
        </w:rPr>
      </w:pPr>
    </w:p>
    <w:p w14:paraId="2EF559A1" w14:textId="1D791D63" w:rsidR="0064270C" w:rsidRPr="004D7D41" w:rsidRDefault="00ED2857" w:rsidP="008276E7">
      <w:pPr>
        <w:pStyle w:val="ListParagraph"/>
        <w:numPr>
          <w:ilvl w:val="0"/>
          <w:numId w:val="33"/>
        </w:numPr>
        <w:rPr>
          <w:rFonts w:ascii="Verdana" w:hAnsi="Verdana"/>
          <w:b/>
          <w:sz w:val="20"/>
          <w:szCs w:val="20"/>
          <w:lang w:val="bg-BG"/>
        </w:rPr>
      </w:pPr>
      <w:r w:rsidRPr="004D7D41">
        <w:rPr>
          <w:rFonts w:ascii="Verdana" w:hAnsi="Verdana"/>
          <w:b/>
          <w:sz w:val="20"/>
          <w:szCs w:val="20"/>
          <w:lang w:val="bg-BG"/>
        </w:rPr>
        <w:t>ТЕХНИЧЕСКИ ИЗИСКВАНИЯ КЪМ ИЗПЪЛНЕНИЕТО НА ДОГОВОРА</w:t>
      </w:r>
    </w:p>
    <w:p w14:paraId="0FB7C290" w14:textId="0C1F766D"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Инженерно-геоложки и хидрогеоложки условия</w:t>
      </w:r>
    </w:p>
    <w:p w14:paraId="17AFD1AD" w14:textId="77777777" w:rsidR="006B31E3" w:rsidRPr="004D7D41" w:rsidRDefault="006B31E3" w:rsidP="008276E7">
      <w:pPr>
        <w:numPr>
          <w:ilvl w:val="2"/>
          <w:numId w:val="33"/>
        </w:numPr>
        <w:tabs>
          <w:tab w:val="clear" w:pos="2858"/>
          <w:tab w:val="right" w:pos="709"/>
          <w:tab w:val="num" w:pos="2552"/>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използва предоставения доклад  „Инженерно-геоложки и хидрогеоложки проучвания“, направен в обхвата на площадката за бъдещото строителство на нов метантанк и обслужваща сграда (Приложение 1 към настоящата документация), като при необходимост от извършване на допълнителни мероприятия, следва да бъдат предвидени за изпълнение от Изпълнителя.</w:t>
      </w:r>
    </w:p>
    <w:p w14:paraId="4F0B98A3"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Геодезия, вертикална планировка и площадкови пътища</w:t>
      </w:r>
    </w:p>
    <w:p w14:paraId="0AEB874D"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lastRenderedPageBreak/>
        <w:t>Да се извърши пълно геодезическо заснемане към първоначалното заснемане на терена с наличните комуникации в обхвата на бъдещото строителство (Приложение 2 към настоящата документация) при установена необходимост, което следва да се предвидени за изпълнение от Изпълнителя.</w:t>
      </w:r>
    </w:p>
    <w:p w14:paraId="08B23F89"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Да се предвиди транспортен достъп до нов метантанк и обслужваща сграда, като се запазят трасетата на обслужващите пътища за съществуващите метантанкове.</w:t>
      </w:r>
    </w:p>
    <w:p w14:paraId="393C24D7" w14:textId="77777777" w:rsidR="006B31E3" w:rsidRPr="004D7D41" w:rsidRDefault="006B31E3" w:rsidP="00210871">
      <w:pPr>
        <w:pStyle w:val="bullet-1"/>
        <w:rPr>
          <w:b/>
        </w:rPr>
      </w:pPr>
      <w:r w:rsidRPr="004D7D41">
        <w:t>Около метантанка и обслужващата към него сграда да се предвиди  усилена бетонова пътека с широчина минимум 1,5м за пешеходен достъп, която да бъде свързана с пътеката около съществуващите метантанкове. Засегнатите при строежа терени трябва да бъдат възстановени до първоначалния им вид, с включено озеленяване. Да се възстанови ограждението, със спазване на нормативните отстояния и с обхващане на новоизградения метантанк и прилежащите му съоръжения.</w:t>
      </w:r>
    </w:p>
    <w:p w14:paraId="535E1D2D"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Технологични изисквания</w:t>
      </w:r>
    </w:p>
    <w:p w14:paraId="5C9235B7" w14:textId="77777777" w:rsidR="006B31E3" w:rsidRPr="004D7D41" w:rsidRDefault="006B31E3" w:rsidP="008276E7">
      <w:pPr>
        <w:numPr>
          <w:ilvl w:val="2"/>
          <w:numId w:val="33"/>
        </w:numPr>
        <w:tabs>
          <w:tab w:val="clear" w:pos="2858"/>
          <w:tab w:val="right"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Местоположението на новия метантанк и обслужващата сграда да се предвиди в свободните площи от северозападната страна на съществуващите метантанкове, като да е съобразено със съществуващите комуникации в това число водопровод, утайкопровод, канализация и кабелни колектори. Индикативно местоположение на новия метантанк (по направление на оста между съществуващите метантанкове) и прилежаща към него обслужваща сграда са посочени на фиг.1. </w:t>
      </w:r>
    </w:p>
    <w:p w14:paraId="3906F358" w14:textId="5C1B271B" w:rsidR="006B31E3" w:rsidRPr="004D7D41" w:rsidRDefault="00F66405" w:rsidP="00477760">
      <w:pPr>
        <w:tabs>
          <w:tab w:val="right" w:pos="709"/>
        </w:tabs>
        <w:spacing w:before="120" w:after="120" w:line="276" w:lineRule="auto"/>
        <w:ind w:left="1985" w:right="180"/>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ab/>
      </w:r>
      <w:r w:rsidR="00210871" w:rsidRPr="004D7D41">
        <w:rPr>
          <w:noProof/>
          <w:lang w:val="bg-BG" w:eastAsia="bg-BG"/>
        </w:rPr>
        <w:drawing>
          <wp:inline distT="0" distB="0" distL="0" distR="0" wp14:anchorId="18B82F12" wp14:editId="6CF28D78">
            <wp:extent cx="3476445" cy="2454976"/>
            <wp:effectExtent l="0" t="0" r="0" b="2540"/>
            <wp:docPr id="1" name="Picture 1" descr="\\192.168.1.99\open\Projects_DPE\2017\1749 - FS Kubratovo MT\05-Feasibility_Study_1749\01_Zapiska\01_Figures\fi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2.168.1.99\open\Projects_DPE\2017\1749 - FS Kubratovo MT\05-Feasibility_Study_1749\01_Zapiska\01_Figures\fig_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73256" cy="2452724"/>
                    </a:xfrm>
                    <a:prstGeom prst="rect">
                      <a:avLst/>
                    </a:prstGeom>
                    <a:noFill/>
                    <a:ln>
                      <a:noFill/>
                    </a:ln>
                  </pic:spPr>
                </pic:pic>
              </a:graphicData>
            </a:graphic>
          </wp:inline>
        </w:drawing>
      </w:r>
      <w:r w:rsidRPr="004D7D41">
        <w:rPr>
          <w:rFonts w:ascii="Verdana" w:eastAsiaTheme="minorHAnsi" w:hAnsi="Verdana" w:cstheme="minorBidi"/>
          <w:sz w:val="20"/>
          <w:szCs w:val="20"/>
          <w:lang w:val="bg-BG"/>
        </w:rPr>
        <w:tab/>
      </w:r>
    </w:p>
    <w:p w14:paraId="62078C95" w14:textId="1C49D731" w:rsidR="006B31E3" w:rsidRPr="004D7D41" w:rsidRDefault="00F66405" w:rsidP="00477760">
      <w:pPr>
        <w:tabs>
          <w:tab w:val="right" w:pos="709"/>
        </w:tabs>
        <w:spacing w:before="120" w:after="120" w:line="276" w:lineRule="auto"/>
        <w:ind w:left="567" w:right="180"/>
        <w:jc w:val="both"/>
        <w:rPr>
          <w:rFonts w:ascii="Verdana" w:eastAsiaTheme="minorHAnsi" w:hAnsi="Verdana" w:cstheme="minorBidi"/>
          <w:i/>
          <w:sz w:val="18"/>
          <w:szCs w:val="18"/>
          <w:lang w:val="bg-BG"/>
        </w:rPr>
      </w:pPr>
      <w:bookmarkStart w:id="9" w:name="_Toc490559675"/>
      <w:r w:rsidRPr="004D7D41">
        <w:rPr>
          <w:rFonts w:ascii="Verdana" w:eastAsiaTheme="minorHAnsi" w:hAnsi="Verdana" w:cstheme="minorBidi"/>
          <w:i/>
          <w:sz w:val="18"/>
          <w:szCs w:val="18"/>
          <w:lang w:val="bg-BG"/>
        </w:rPr>
        <w:tab/>
      </w:r>
      <w:r w:rsidRPr="004D7D41">
        <w:rPr>
          <w:rFonts w:ascii="Verdana" w:eastAsiaTheme="minorHAnsi" w:hAnsi="Verdana" w:cstheme="minorBidi"/>
          <w:i/>
          <w:sz w:val="18"/>
          <w:szCs w:val="18"/>
          <w:lang w:val="bg-BG"/>
        </w:rPr>
        <w:tab/>
      </w:r>
      <w:r w:rsidRPr="004D7D41">
        <w:rPr>
          <w:rFonts w:ascii="Verdana" w:eastAsiaTheme="minorHAnsi" w:hAnsi="Verdana" w:cstheme="minorBidi"/>
          <w:i/>
          <w:sz w:val="18"/>
          <w:szCs w:val="18"/>
          <w:lang w:val="bg-BG"/>
        </w:rPr>
        <w:tab/>
      </w:r>
      <w:r w:rsidR="006B31E3" w:rsidRPr="004D7D41">
        <w:rPr>
          <w:rFonts w:ascii="Verdana" w:eastAsiaTheme="minorHAnsi" w:hAnsi="Verdana" w:cstheme="minorBidi"/>
          <w:i/>
          <w:sz w:val="18"/>
          <w:szCs w:val="18"/>
          <w:lang w:val="bg-BG"/>
        </w:rPr>
        <w:t xml:space="preserve">Фигура </w:t>
      </w:r>
      <w:r w:rsidR="006B31E3" w:rsidRPr="004D7D41">
        <w:rPr>
          <w:rFonts w:ascii="Verdana" w:eastAsiaTheme="minorHAnsi" w:hAnsi="Verdana" w:cstheme="minorBidi"/>
          <w:i/>
          <w:sz w:val="18"/>
          <w:szCs w:val="18"/>
          <w:lang w:val="bg-BG"/>
        </w:rPr>
        <w:fldChar w:fldCharType="begin"/>
      </w:r>
      <w:r w:rsidR="006B31E3" w:rsidRPr="004D7D41">
        <w:rPr>
          <w:rFonts w:ascii="Verdana" w:eastAsiaTheme="minorHAnsi" w:hAnsi="Verdana" w:cstheme="minorBidi"/>
          <w:i/>
          <w:sz w:val="18"/>
          <w:szCs w:val="18"/>
          <w:lang w:val="bg-BG"/>
        </w:rPr>
        <w:instrText xml:space="preserve"> SEQ фигура \* ARABIC </w:instrText>
      </w:r>
      <w:r w:rsidR="006B31E3" w:rsidRPr="004D7D41">
        <w:rPr>
          <w:rFonts w:ascii="Verdana" w:eastAsiaTheme="minorHAnsi" w:hAnsi="Verdana" w:cstheme="minorBidi"/>
          <w:i/>
          <w:sz w:val="18"/>
          <w:szCs w:val="18"/>
          <w:lang w:val="bg-BG"/>
        </w:rPr>
        <w:fldChar w:fldCharType="separate"/>
      </w:r>
      <w:r w:rsidR="00937EDC">
        <w:rPr>
          <w:rFonts w:ascii="Verdana" w:eastAsiaTheme="minorHAnsi" w:hAnsi="Verdana" w:cstheme="minorBidi"/>
          <w:i/>
          <w:noProof/>
          <w:sz w:val="18"/>
          <w:szCs w:val="18"/>
          <w:lang w:val="bg-BG"/>
        </w:rPr>
        <w:t>1</w:t>
      </w:r>
      <w:r w:rsidR="006B31E3" w:rsidRPr="004D7D41">
        <w:rPr>
          <w:rFonts w:ascii="Verdana" w:eastAsiaTheme="minorHAnsi" w:hAnsi="Verdana" w:cstheme="minorBidi"/>
          <w:sz w:val="18"/>
          <w:szCs w:val="18"/>
          <w:lang w:val="bg-BG"/>
        </w:rPr>
        <w:fldChar w:fldCharType="end"/>
      </w:r>
      <w:r w:rsidR="006B31E3" w:rsidRPr="004D7D41">
        <w:rPr>
          <w:rFonts w:ascii="Verdana" w:eastAsiaTheme="minorHAnsi" w:hAnsi="Verdana" w:cstheme="minorBidi"/>
          <w:i/>
          <w:sz w:val="18"/>
          <w:szCs w:val="18"/>
          <w:lang w:val="bg-BG"/>
        </w:rPr>
        <w:t>- Местоположение на новия метантанк</w:t>
      </w:r>
      <w:bookmarkEnd w:id="9"/>
      <w:r w:rsidR="006B31E3" w:rsidRPr="004D7D41">
        <w:rPr>
          <w:rFonts w:ascii="Verdana" w:eastAsiaTheme="minorHAnsi" w:hAnsi="Verdana" w:cstheme="minorBidi"/>
          <w:i/>
          <w:sz w:val="18"/>
          <w:szCs w:val="18"/>
          <w:lang w:val="bg-BG"/>
        </w:rPr>
        <w:t xml:space="preserve"> и обслужваща сграда</w:t>
      </w:r>
    </w:p>
    <w:p w14:paraId="370CF972" w14:textId="77777777" w:rsidR="006B31E3" w:rsidRPr="004D7D41" w:rsidRDefault="006B31E3" w:rsidP="008276E7">
      <w:pPr>
        <w:numPr>
          <w:ilvl w:val="2"/>
          <w:numId w:val="33"/>
        </w:numPr>
        <w:tabs>
          <w:tab w:val="clear" w:pos="2858"/>
          <w:tab w:val="right" w:pos="709"/>
          <w:tab w:val="num" w:pos="2410"/>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В извършеното предварително геодезическо заснемане на предвидената площадка за нов метантанк и обслужваща сграда са нанесени всички известни към момента площадкови проводи. По време на проектирането да се извърши повторно щателно предварително проучване на съществуващите съоръжения и комуникации и  да се предвиди изместването на тези от тях, които ще бъдат засегнати при строителството на новите съоръжения. </w:t>
      </w:r>
    </w:p>
    <w:p w14:paraId="07CA5F76" w14:textId="77777777" w:rsidR="006B31E3" w:rsidRPr="004D7D41" w:rsidRDefault="006B31E3" w:rsidP="008276E7">
      <w:pPr>
        <w:numPr>
          <w:ilvl w:val="2"/>
          <w:numId w:val="33"/>
        </w:numPr>
        <w:tabs>
          <w:tab w:val="clear" w:pos="2858"/>
          <w:tab w:val="right" w:pos="709"/>
          <w:tab w:val="num" w:pos="2127"/>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lastRenderedPageBreak/>
        <w:t>Помпена станция за сурова утайка</w:t>
      </w:r>
    </w:p>
    <w:p w14:paraId="79BCEB8F" w14:textId="77777777" w:rsidR="006B31E3" w:rsidRPr="004D7D41" w:rsidRDefault="006B31E3" w:rsidP="008276E7">
      <w:pPr>
        <w:numPr>
          <w:ilvl w:val="3"/>
          <w:numId w:val="33"/>
        </w:numPr>
        <w:tabs>
          <w:tab w:val="clear" w:pos="3981"/>
          <w:tab w:val="right" w:pos="709"/>
          <w:tab w:val="num" w:pos="3686"/>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предвидят 2 броя винтови помпи (1 работна и 1 резервна) за подаване на сурова утайка към новия метантанк. Привързването на помпите да се осъществи от съществуваща (чакаща) връзка от черпателния резервоар за смесена утайка.  Помпите да са оборудвани с честотно регулиране, всяка с максимален дебит 40м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Да се предвиди връзка за промиване на тръбопроводите;</w:t>
      </w:r>
    </w:p>
    <w:p w14:paraId="5FA5C7E8" w14:textId="77777777" w:rsidR="006B31E3" w:rsidRPr="004D7D41" w:rsidRDefault="006B31E3" w:rsidP="008276E7">
      <w:pPr>
        <w:numPr>
          <w:ilvl w:val="3"/>
          <w:numId w:val="33"/>
        </w:numPr>
        <w:tabs>
          <w:tab w:val="clear" w:pos="3981"/>
          <w:tab w:val="right" w:pos="709"/>
          <w:tab w:val="num" w:pos="3686"/>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На общия тласкател на новите помпи за сурова утайка да бъде предвиден магнитно-индуктивен разходомер за следене количеството на подаваната към метантанка утайка.</w:t>
      </w:r>
    </w:p>
    <w:p w14:paraId="75F2EBF7" w14:textId="77777777" w:rsidR="006B31E3" w:rsidRPr="004D7D41" w:rsidRDefault="006B31E3" w:rsidP="008276E7">
      <w:pPr>
        <w:numPr>
          <w:ilvl w:val="2"/>
          <w:numId w:val="33"/>
        </w:numPr>
        <w:tabs>
          <w:tab w:val="clear" w:pos="2858"/>
          <w:tab w:val="right" w:pos="709"/>
          <w:tab w:val="num" w:pos="2552"/>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u w:val="single"/>
          <w:lang w:val="bg-BG"/>
        </w:rPr>
        <w:t>Обслужваща сграда към нов метантанк</w:t>
      </w:r>
      <w:r w:rsidRPr="004D7D41">
        <w:rPr>
          <w:rFonts w:ascii="Verdana" w:eastAsiaTheme="minorHAnsi" w:hAnsi="Verdana" w:cstheme="minorBidi"/>
          <w:sz w:val="20"/>
          <w:szCs w:val="20"/>
          <w:lang w:val="bg-BG"/>
        </w:rPr>
        <w:t xml:space="preserve"> – изисквания към новото машинно-технологично оборудване:</w:t>
      </w:r>
    </w:p>
    <w:p w14:paraId="03535706" w14:textId="77777777"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Топлообменник тип тръба в тръба, изпълнен от неръждаема стомана AISI 304, осигуряващ общ дебит на утайката Q=210м</w:t>
      </w:r>
      <w:r w:rsidRPr="004D7D41">
        <w:rPr>
          <w:rFonts w:ascii="Verdana" w:hAnsi="Verdana"/>
          <w:sz w:val="20"/>
          <w:szCs w:val="20"/>
          <w:vertAlign w:val="superscript"/>
          <w:lang w:val="bg-BG"/>
        </w:rPr>
        <w:t>3</w:t>
      </w:r>
      <w:r w:rsidRPr="004D7D41">
        <w:rPr>
          <w:rFonts w:ascii="Verdana" w:hAnsi="Verdana"/>
          <w:sz w:val="20"/>
          <w:szCs w:val="20"/>
          <w:lang w:val="bg-BG"/>
        </w:rPr>
        <w:t>/час, при температура на изход топлообменник 35 °С. По пътя на топлоносителя (топла вода) общ дебит 45 м</w:t>
      </w:r>
      <w:r w:rsidRPr="004D7D41">
        <w:rPr>
          <w:rFonts w:ascii="Verdana" w:hAnsi="Verdana"/>
          <w:sz w:val="20"/>
          <w:szCs w:val="20"/>
          <w:vertAlign w:val="superscript"/>
          <w:lang w:val="bg-BG"/>
        </w:rPr>
        <w:t>3</w:t>
      </w:r>
      <w:r w:rsidRPr="004D7D41">
        <w:rPr>
          <w:rFonts w:ascii="Verdana" w:hAnsi="Verdana"/>
          <w:sz w:val="20"/>
          <w:szCs w:val="20"/>
          <w:lang w:val="bg-BG"/>
        </w:rPr>
        <w:t>/час и температурен режим на водата 75 °С / 65 °С.</w:t>
      </w:r>
    </w:p>
    <w:p w14:paraId="2F3E310F" w14:textId="77777777"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Помпа за рециркулираща утайка (1 работна и 1 резервна) с възможност за регулиране на оборотите, сух монтаж, взривозащитено изпълнение, Q=180 м</w:t>
      </w:r>
      <w:r w:rsidRPr="004D7D41">
        <w:rPr>
          <w:rFonts w:ascii="Verdana" w:hAnsi="Verdana"/>
          <w:sz w:val="20"/>
          <w:szCs w:val="20"/>
          <w:vertAlign w:val="superscript"/>
          <w:lang w:val="bg-BG"/>
        </w:rPr>
        <w:t>3</w:t>
      </w:r>
      <w:r w:rsidRPr="004D7D41">
        <w:rPr>
          <w:rFonts w:ascii="Verdana" w:hAnsi="Verdana"/>
          <w:sz w:val="20"/>
          <w:szCs w:val="20"/>
          <w:lang w:val="bg-BG"/>
        </w:rPr>
        <w:t>/час;</w:t>
      </w:r>
    </w:p>
    <w:p w14:paraId="7FECE8E9" w14:textId="77777777"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Винтова (хеликоидална) помпа за изпразване на Метантанк, Q=70 м</w:t>
      </w:r>
      <w:r w:rsidRPr="004D7D41">
        <w:rPr>
          <w:rFonts w:ascii="Verdana" w:hAnsi="Verdana"/>
          <w:sz w:val="20"/>
          <w:szCs w:val="20"/>
          <w:vertAlign w:val="superscript"/>
          <w:lang w:val="bg-BG"/>
        </w:rPr>
        <w:t>3</w:t>
      </w:r>
      <w:r w:rsidRPr="004D7D41">
        <w:rPr>
          <w:rFonts w:ascii="Verdana" w:hAnsi="Verdana"/>
          <w:sz w:val="20"/>
          <w:szCs w:val="20"/>
          <w:lang w:val="bg-BG"/>
        </w:rPr>
        <w:t>/час;</w:t>
      </w:r>
    </w:p>
    <w:p w14:paraId="3EB02908" w14:textId="77777777"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Инсталация за пеногасене, включваща всички необходими помпи, съдове и арматури, със собствено табло за управление;</w:t>
      </w:r>
    </w:p>
    <w:p w14:paraId="0722F173" w14:textId="77777777"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Груб чакълен филтър, капацитет 1000 м</w:t>
      </w:r>
      <w:r w:rsidRPr="004D7D41">
        <w:rPr>
          <w:rFonts w:ascii="Verdana" w:hAnsi="Verdana"/>
          <w:sz w:val="20"/>
          <w:szCs w:val="20"/>
          <w:vertAlign w:val="superscript"/>
          <w:lang w:val="bg-BG"/>
        </w:rPr>
        <w:t>3</w:t>
      </w:r>
      <w:r w:rsidRPr="004D7D41">
        <w:rPr>
          <w:rFonts w:ascii="Verdana" w:hAnsi="Verdana"/>
          <w:sz w:val="20"/>
          <w:szCs w:val="20"/>
          <w:lang w:val="bg-BG"/>
        </w:rPr>
        <w:t>/час;</w:t>
      </w:r>
    </w:p>
    <w:p w14:paraId="62957E93" w14:textId="77777777"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 xml:space="preserve">Фин керамичен филтър, капацитет 1000 </w:t>
      </w:r>
      <w:r w:rsidRPr="004D7D41">
        <w:rPr>
          <w:rFonts w:ascii="Verdana" w:hAnsi="Verdana"/>
          <w:sz w:val="20"/>
          <w:szCs w:val="20"/>
          <w:vertAlign w:val="superscript"/>
          <w:lang w:val="bg-BG"/>
        </w:rPr>
        <w:t>м3/</w:t>
      </w:r>
      <w:r w:rsidRPr="004D7D41">
        <w:rPr>
          <w:rFonts w:ascii="Verdana" w:hAnsi="Verdana"/>
          <w:sz w:val="20"/>
          <w:szCs w:val="20"/>
          <w:lang w:val="bg-BG"/>
        </w:rPr>
        <w:t>час;</w:t>
      </w:r>
    </w:p>
    <w:p w14:paraId="1C25B747" w14:textId="64323EB9" w:rsidR="006B31E3" w:rsidRPr="004D7D41" w:rsidRDefault="006B31E3" w:rsidP="008276E7">
      <w:pPr>
        <w:pStyle w:val="ListParagraph"/>
        <w:numPr>
          <w:ilvl w:val="3"/>
          <w:numId w:val="31"/>
        </w:numPr>
        <w:tabs>
          <w:tab w:val="left" w:pos="567"/>
        </w:tabs>
        <w:spacing w:before="120" w:after="120" w:line="276" w:lineRule="auto"/>
        <w:contextualSpacing w:val="0"/>
        <w:jc w:val="both"/>
        <w:rPr>
          <w:rFonts w:ascii="Verdana" w:hAnsi="Verdana"/>
          <w:sz w:val="20"/>
          <w:szCs w:val="20"/>
          <w:lang w:val="bg-BG"/>
        </w:rPr>
      </w:pPr>
      <w:r w:rsidRPr="004D7D41">
        <w:rPr>
          <w:rFonts w:ascii="Verdana" w:hAnsi="Verdana"/>
          <w:sz w:val="20"/>
          <w:szCs w:val="20"/>
          <w:lang w:val="bg-BG"/>
        </w:rPr>
        <w:t xml:space="preserve">Помпа за дренажни води (подвижна) </w:t>
      </w:r>
      <w:r w:rsidR="00FE6529">
        <w:rPr>
          <w:rFonts w:ascii="Verdana" w:hAnsi="Verdana"/>
          <w:sz w:val="20"/>
          <w:szCs w:val="20"/>
          <w:lang w:val="bg-BG"/>
        </w:rPr>
        <w:t>в подземно ниво на обслужващата сграда</w:t>
      </w:r>
      <w:r w:rsidRPr="004D7D41">
        <w:rPr>
          <w:rFonts w:ascii="Verdana" w:hAnsi="Verdana"/>
          <w:sz w:val="20"/>
          <w:szCs w:val="20"/>
          <w:lang w:val="bg-BG"/>
        </w:rPr>
        <w:t>, Q = 0.6 ÷ 1.0 л/с, взривозащитено изпълнение.</w:t>
      </w:r>
    </w:p>
    <w:p w14:paraId="6DF4EB84"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Метантанк</w:t>
      </w:r>
    </w:p>
    <w:p w14:paraId="67FC2727"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Новият метантанк да бъде с работен обем от V=7000м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w:t>
      </w:r>
    </w:p>
    <w:p w14:paraId="4F76FB47"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Геометричните размери на съоръжението да са така подбрани, че да се доближават максимално до тези на съществуващите метантанкове, но в същото време и съотношението между широчината и височината му да е в препоръчителните граници (0.8 ÷ 1.0);</w:t>
      </w:r>
    </w:p>
    <w:p w14:paraId="2292B327" w14:textId="6365A20E"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contextualSpacing/>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Във височинно отношение новият метантанк да бъде така разположен, че котата на обслужващата площадка при газовия купол да е равна на котите на </w:t>
      </w:r>
      <w:r w:rsidR="004F2561" w:rsidRPr="004D7D41">
        <w:rPr>
          <w:rFonts w:ascii="Verdana" w:eastAsiaTheme="minorHAnsi" w:hAnsi="Verdana" w:cstheme="minorBidi"/>
          <w:sz w:val="20"/>
          <w:szCs w:val="20"/>
          <w:lang w:val="bg-BG"/>
        </w:rPr>
        <w:t>обслужващите</w:t>
      </w:r>
      <w:r w:rsidRPr="004D7D41">
        <w:rPr>
          <w:rFonts w:ascii="Verdana" w:eastAsiaTheme="minorHAnsi" w:hAnsi="Verdana" w:cstheme="minorBidi"/>
          <w:sz w:val="20"/>
          <w:szCs w:val="20"/>
          <w:lang w:val="bg-BG"/>
        </w:rPr>
        <w:t xml:space="preserve"> площадки при газовите куполи на съществуващите метантанкове, което да осигури и хоризонталност на новата пасарелка между новото и съществуващите съоръжения;</w:t>
      </w:r>
    </w:p>
    <w:p w14:paraId="5D5492C7" w14:textId="77777777" w:rsidR="00713176" w:rsidRDefault="00713176" w:rsidP="00713176">
      <w:pPr>
        <w:tabs>
          <w:tab w:val="right" w:pos="709"/>
        </w:tabs>
        <w:spacing w:before="120" w:after="120" w:line="276" w:lineRule="auto"/>
        <w:ind w:left="2552" w:right="180"/>
        <w:jc w:val="both"/>
        <w:rPr>
          <w:rFonts w:ascii="Verdana" w:eastAsiaTheme="minorHAnsi" w:hAnsi="Verdana" w:cstheme="minorBidi"/>
          <w:sz w:val="20"/>
          <w:szCs w:val="20"/>
          <w:lang w:val="bg-BG"/>
        </w:rPr>
      </w:pPr>
    </w:p>
    <w:p w14:paraId="108FBFBA" w14:textId="77777777" w:rsidR="00713176" w:rsidRDefault="00713176" w:rsidP="00713176">
      <w:pPr>
        <w:tabs>
          <w:tab w:val="right" w:pos="709"/>
        </w:tabs>
        <w:spacing w:before="120" w:after="120" w:line="276" w:lineRule="auto"/>
        <w:ind w:left="2552" w:right="180"/>
        <w:jc w:val="both"/>
        <w:rPr>
          <w:rFonts w:ascii="Verdana" w:eastAsiaTheme="minorHAnsi" w:hAnsi="Verdana" w:cstheme="minorBidi"/>
          <w:sz w:val="20"/>
          <w:szCs w:val="20"/>
          <w:lang w:val="bg-BG"/>
        </w:rPr>
      </w:pPr>
    </w:p>
    <w:p w14:paraId="70EFA945"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Метантанкът ще се захранва с утайки със същите характеристики, като съществуващите метантанкове и при същия режим на захранване – 2х10ч/ден, с дебит около 24м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 през първият етап на експлоатация. При завършване на рехабилитацията на четирите съществуващи метантанка, зареждането ще се извършва при същия режим, с до 500м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/ден за всеки един метантанк;</w:t>
      </w:r>
    </w:p>
    <w:p w14:paraId="353DAE8F" w14:textId="4D06E4E7" w:rsidR="006B31E3" w:rsidRPr="00915967"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Хомогенизацията на утайката в метантанка да се предвиди, както чрез постоянна циркулация, така и механично, чрез три-пропелерна система на три нива с корпус от неръждаема стомана и реверсивен двигател, като трябва да осигурява надеждно разбъркване на цялото съдържание в метантанка, да не позволява разслояване на утайката и да не се влияе от наличието на влакнести и песъкливи материали, както и да предотвратява тяхното отлагане по дъното. Системата за разбъркване трябва да работи надеждно и да се нуждае от минимални периоди за обслужване, които да не нарушават нормалния режим на работа на метантанка. </w:t>
      </w:r>
      <w:r w:rsidRPr="00915967">
        <w:rPr>
          <w:rFonts w:ascii="Verdana" w:eastAsiaTheme="minorHAnsi" w:hAnsi="Verdana" w:cstheme="minorBidi"/>
          <w:sz w:val="20"/>
          <w:szCs w:val="20"/>
          <w:lang w:val="bg-BG"/>
        </w:rPr>
        <w:t xml:space="preserve">Техническото предложение да съдържа анализ на ефективността на механичното разбъркване, възможността за отлагане на седименти по дъното, възможността за образуване на пяна и разход на електроенергия. Представения анализ да бъде направен въз основа на цифров хидродинамичен симулационен модел на предложената система за разбъркване и хомогенизиране на утайката в новото съоръжение. </w:t>
      </w:r>
    </w:p>
    <w:p w14:paraId="1A5E6C68"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Газовият купол на метантанка да бъде оборудван с ревизионен люк, диаметър 1000мм;</w:t>
      </w:r>
    </w:p>
    <w:p w14:paraId="33719E0F"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предвиди инсталация за пеногасене и пеноулавяне, както и подгревна система за тръбната разводка;</w:t>
      </w:r>
    </w:p>
    <w:p w14:paraId="28C97BD8"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предвидят клапани за свръх и подналягане ;</w:t>
      </w:r>
    </w:p>
    <w:p w14:paraId="54A0D181"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Към момента на изграждане на новия метантанк, топлоносителят към хидравличния изравнител в съществуващата обслужваща сграда ще бъде с общ дебит 170</w:t>
      </w:r>
      <w:r w:rsidRPr="004D7D41">
        <w:rPr>
          <w:rFonts w:ascii="Verdana" w:eastAsiaTheme="minorHAnsi" w:hAnsi="Verdana" w:cstheme="minorHAnsi"/>
          <w:sz w:val="20"/>
          <w:szCs w:val="20"/>
          <w:lang w:val="bg-BG"/>
        </w:rPr>
        <w:t>÷</w:t>
      </w:r>
      <w:r w:rsidRPr="004D7D41">
        <w:rPr>
          <w:rFonts w:ascii="Verdana" w:eastAsiaTheme="minorHAnsi" w:hAnsi="Verdana" w:cstheme="minorBidi"/>
          <w:sz w:val="20"/>
          <w:szCs w:val="20"/>
          <w:lang w:val="bg-BG"/>
        </w:rPr>
        <w:t>180м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/час и Т=75</w:t>
      </w:r>
      <w:r w:rsidRPr="004D7D41">
        <w:rPr>
          <w:rFonts w:ascii="Verdana" w:eastAsiaTheme="minorHAnsi" w:hAnsi="Verdana" w:cstheme="minorBidi"/>
          <w:sz w:val="20"/>
          <w:szCs w:val="20"/>
          <w:vertAlign w:val="superscript"/>
          <w:lang w:val="bg-BG"/>
        </w:rPr>
        <w:t>о</w:t>
      </w:r>
      <w:r w:rsidRPr="004D7D41">
        <w:rPr>
          <w:rFonts w:ascii="Verdana" w:eastAsiaTheme="minorHAnsi" w:hAnsi="Verdana" w:cstheme="minorBidi"/>
          <w:sz w:val="20"/>
          <w:szCs w:val="20"/>
          <w:lang w:val="bg-BG"/>
        </w:rPr>
        <w:t>С. За първоначалният етап на експлоатация – с четири работни метантанка, връзката с топлоносителя за подгряване да се предвиди от общия колектор, преди хидравличния изравнител, като топлообменникът за подгряване на утайката към новия метантанк, трябва да е изчислен за дебит на топлоносителя не по-голям от 45м</w:t>
      </w:r>
      <w:r w:rsidRPr="004D7D41">
        <w:rPr>
          <w:rFonts w:ascii="Verdana" w:eastAsiaTheme="minorHAnsi" w:hAnsi="Verdana" w:cstheme="minorBidi"/>
          <w:sz w:val="20"/>
          <w:szCs w:val="20"/>
          <w:vertAlign w:val="superscript"/>
          <w:lang w:val="bg-BG"/>
        </w:rPr>
        <w:t>3</w:t>
      </w:r>
      <w:r w:rsidRPr="004D7D41">
        <w:rPr>
          <w:rFonts w:ascii="Verdana" w:eastAsiaTheme="minorHAnsi" w:hAnsi="Verdana" w:cstheme="minorBidi"/>
          <w:sz w:val="20"/>
          <w:szCs w:val="20"/>
          <w:lang w:val="bg-BG"/>
        </w:rPr>
        <w:t>/час;</w:t>
      </w:r>
    </w:p>
    <w:p w14:paraId="38921901"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Отоплителната система на метантанка трябва да може да се регулира, в случаи на излишък на топлинна енергия, и в двата етапа на експлоатация;</w:t>
      </w:r>
    </w:p>
    <w:p w14:paraId="57D61EB8" w14:textId="77777777"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Анаеробно стабилизираната утайка трябва да се зауства в съществуващия тръбопровод за отвеждане, като при </w:t>
      </w:r>
      <w:r w:rsidRPr="004D7D41">
        <w:rPr>
          <w:rFonts w:ascii="Verdana" w:eastAsiaTheme="minorHAnsi" w:hAnsi="Verdana" w:cstheme="minorBidi"/>
          <w:sz w:val="20"/>
          <w:szCs w:val="20"/>
          <w:lang w:val="bg-BG"/>
        </w:rPr>
        <w:lastRenderedPageBreak/>
        <w:t>проектирането да се направят изчисления дали диаметърът ще е достатъчен, за работа на пет метантанка в паралел;</w:t>
      </w:r>
    </w:p>
    <w:p w14:paraId="4C654D23" w14:textId="35AE7F7C" w:rsidR="006B31E3" w:rsidRPr="004D7D41" w:rsidRDefault="006B31E3" w:rsidP="008276E7">
      <w:pPr>
        <w:numPr>
          <w:ilvl w:val="3"/>
          <w:numId w:val="33"/>
        </w:numPr>
        <w:tabs>
          <w:tab w:val="clear" w:pos="3981"/>
          <w:tab w:val="right" w:pos="709"/>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Отвеждането на стабилизираната утайка да се предвиди от три избираеми нива на метантанка – долно, средно и горно, като принципа на отвеждане да е гравитачно, през преливен ръб, аналогично на съществуващите метантанкове. Да има възможност за аварийно отвеждане на пяна и плаващи вещества от долната част на купола на метантанка (на нивото на утайката при нормално работещ метантанк). Да има възможност за частично гравитачно изпразване на метантанка, през смукателния тръбопровод за рециркулиращата утайка към съществуващия утайкопровод, а за по-ниската част – чрез дренажен (изпразнителен) люк за доизточване</w:t>
      </w:r>
      <w:r w:rsidR="00FE6C67" w:rsidRPr="004D7D41">
        <w:rPr>
          <w:rFonts w:ascii="Verdana" w:eastAsiaTheme="minorHAnsi" w:hAnsi="Verdana" w:cstheme="minorBidi"/>
          <w:sz w:val="20"/>
          <w:szCs w:val="20"/>
          <w:lang w:val="bg-BG"/>
        </w:rPr>
        <w:t>.</w:t>
      </w:r>
    </w:p>
    <w:p w14:paraId="501805C0"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Строително-конструктивни и машинно-конструктивни изисквания</w:t>
      </w:r>
    </w:p>
    <w:p w14:paraId="44A16D5E"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Метантанк</w:t>
      </w:r>
    </w:p>
    <w:p w14:paraId="7FED8816" w14:textId="77777777"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Конструкция – цилиндричен стоманобетонен резервоар с индикативен вътрешен диаметър 21.6м, с конусовидни дъно и купол, сходна на съществуващите метантанкове;</w:t>
      </w:r>
    </w:p>
    <w:p w14:paraId="568AA522" w14:textId="77777777"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hAnsi="Verdana" w:cstheme="minorHAnsi"/>
          <w:color w:val="000000"/>
          <w:sz w:val="20"/>
          <w:szCs w:val="20"/>
          <w:lang w:val="bg-BG"/>
        </w:rPr>
        <w:t>За осигуряване на газоплътност и вторична антикорозионна защита на газовата зона, да се изпълни допълнително обмазване на купола с подходящи сулфатоустойчиви материали;</w:t>
      </w:r>
    </w:p>
    <w:p w14:paraId="1FEDEDFC" w14:textId="77777777"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Цялото съоръжение /стени и купол/ над котата на подравнения терен да бъде облицовано с топлоизолация от негорим материал - каменна вата;</w:t>
      </w:r>
    </w:p>
    <w:p w14:paraId="05CF8DDB" w14:textId="1C884863"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Топлоизолационният слой да бъде облицован със стоманена </w:t>
      </w:r>
      <w:r w:rsidRPr="007C1C6E">
        <w:rPr>
          <w:rFonts w:ascii="Verdana" w:eastAsiaTheme="minorHAnsi" w:hAnsi="Verdana" w:cstheme="minorBidi"/>
          <w:sz w:val="20"/>
          <w:szCs w:val="20"/>
          <w:lang w:val="bg-BG"/>
        </w:rPr>
        <w:t>LT</w:t>
      </w:r>
      <w:r w:rsidRPr="004D7D41">
        <w:rPr>
          <w:rFonts w:ascii="Verdana" w:eastAsiaTheme="minorHAnsi" w:hAnsi="Verdana" w:cstheme="minorBidi"/>
          <w:color w:val="FF0000"/>
          <w:sz w:val="20"/>
          <w:szCs w:val="20"/>
          <w:lang w:val="bg-BG"/>
        </w:rPr>
        <w:t xml:space="preserve"> </w:t>
      </w:r>
      <w:r w:rsidRPr="004D7D41">
        <w:rPr>
          <w:rFonts w:ascii="Verdana" w:eastAsiaTheme="minorHAnsi" w:hAnsi="Verdana" w:cstheme="minorBidi"/>
          <w:sz w:val="20"/>
          <w:szCs w:val="20"/>
          <w:lang w:val="bg-BG"/>
        </w:rPr>
        <w:t>ламарина (</w:t>
      </w:r>
      <w:r w:rsidR="00915967">
        <w:rPr>
          <w:rFonts w:ascii="Verdana" w:eastAsiaTheme="minorHAnsi" w:hAnsi="Verdana" w:cstheme="minorBidi"/>
          <w:sz w:val="20"/>
          <w:szCs w:val="20"/>
          <w:lang w:val="en-US"/>
        </w:rPr>
        <w:t>LT</w:t>
      </w:r>
      <w:r w:rsidRPr="004D7D41">
        <w:rPr>
          <w:rFonts w:ascii="Verdana" w:eastAsiaTheme="minorHAnsi" w:hAnsi="Verdana" w:cstheme="minorBidi"/>
          <w:sz w:val="20"/>
          <w:szCs w:val="20"/>
          <w:lang w:val="bg-BG"/>
        </w:rPr>
        <w:t>-40х0,8) за стената и гладка ламарина с дебелина 1,2 mm за купола, оразмерена за всички проектни натоварвания, включително и полезен товар от „хора“;</w:t>
      </w:r>
    </w:p>
    <w:p w14:paraId="0681AB9B" w14:textId="77777777"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За достъп между газовия купол и камерата за утайка и между газовия купол и съществуващите метантанкове да се предвидят обслужващи пасарелки. Пасарелките да бъдат изградени от стомана </w:t>
      </w:r>
      <w:r w:rsidRPr="00BE47DA">
        <w:rPr>
          <w:rFonts w:ascii="Verdana" w:eastAsiaTheme="minorHAnsi" w:hAnsi="Verdana" w:cstheme="minorBidi"/>
          <w:sz w:val="20"/>
          <w:szCs w:val="20"/>
          <w:lang w:val="bg-BG"/>
        </w:rPr>
        <w:t>S235JR</w:t>
      </w:r>
      <w:r w:rsidRPr="004D7D41">
        <w:rPr>
          <w:rFonts w:ascii="Verdana" w:eastAsiaTheme="minorHAnsi" w:hAnsi="Verdana" w:cstheme="minorBidi"/>
          <w:sz w:val="20"/>
          <w:szCs w:val="20"/>
          <w:lang w:val="bg-BG"/>
        </w:rPr>
        <w:t>, с перфорация против подхлъзване и да бъдат защитени от корозия посредством горещо поцинковане;</w:t>
      </w:r>
    </w:p>
    <w:p w14:paraId="37A110C2" w14:textId="77777777"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По целия периметър на достъпните за служители съоръжения да се предвиди изграждане на предпазен парапет.</w:t>
      </w:r>
    </w:p>
    <w:p w14:paraId="390CA5D6"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eastAsiaTheme="minorHAnsi" w:hAnsi="Verdana" w:cstheme="minorHAnsi"/>
          <w:sz w:val="20"/>
          <w:szCs w:val="20"/>
          <w:u w:val="single"/>
          <w:lang w:val="bg-BG"/>
        </w:rPr>
      </w:pPr>
      <w:r w:rsidRPr="004D7D41">
        <w:rPr>
          <w:rFonts w:ascii="Verdana" w:hAnsi="Verdana" w:cstheme="minorHAnsi"/>
          <w:color w:val="000000"/>
          <w:sz w:val="20"/>
          <w:szCs w:val="20"/>
          <w:u w:val="single"/>
          <w:lang w:val="bg-BG"/>
        </w:rPr>
        <w:t>Обслужващата сграда</w:t>
      </w:r>
    </w:p>
    <w:p w14:paraId="3542E7E5" w14:textId="77777777" w:rsidR="006B31E3" w:rsidRPr="004D7D41" w:rsidRDefault="006B31E3" w:rsidP="008276E7">
      <w:pPr>
        <w:numPr>
          <w:ilvl w:val="3"/>
          <w:numId w:val="33"/>
        </w:numPr>
        <w:tabs>
          <w:tab w:val="clear" w:pos="3981"/>
          <w:tab w:val="right" w:pos="709"/>
          <w:tab w:val="left" w:pos="851"/>
          <w:tab w:val="num" w:pos="3686"/>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Обслужващата сграда към метантанка се предвижда да бъде стоманобетонна двуетажна с индикативни габаритни размери в план 9.0/12.50m;</w:t>
      </w:r>
    </w:p>
    <w:p w14:paraId="62C71E45" w14:textId="77777777" w:rsidR="006B31E3" w:rsidRPr="004D7D41" w:rsidRDefault="006B31E3" w:rsidP="008276E7">
      <w:pPr>
        <w:numPr>
          <w:ilvl w:val="3"/>
          <w:numId w:val="33"/>
        </w:numPr>
        <w:tabs>
          <w:tab w:val="clear" w:pos="3981"/>
          <w:tab w:val="right" w:pos="709"/>
          <w:tab w:val="left" w:pos="851"/>
          <w:tab w:val="num" w:pos="3686"/>
        </w:tabs>
        <w:spacing w:before="120" w:after="120" w:line="276" w:lineRule="auto"/>
        <w:ind w:left="2552" w:right="180" w:hanging="1134"/>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t xml:space="preserve">Обслужваща сграда трябва да бъде отделена от Метантанка чрез Брандмауер (който може да бъде част от конструкцията на самата сграда), покривът да бъде проектиран и изпълнен </w:t>
      </w:r>
      <w:r w:rsidRPr="004D7D41">
        <w:rPr>
          <w:rFonts w:ascii="Verdana" w:hAnsi="Verdana" w:cstheme="minorHAnsi"/>
          <w:color w:val="000000"/>
          <w:sz w:val="20"/>
          <w:szCs w:val="20"/>
          <w:lang w:val="bg-BG"/>
        </w:rPr>
        <w:lastRenderedPageBreak/>
        <w:t>от строителни материали с клас по реакция на огън не по-нисък от А2 и с минимална огнеустойчивост REI 60;</w:t>
      </w:r>
    </w:p>
    <w:p w14:paraId="0BE1345B" w14:textId="77777777" w:rsidR="006B31E3" w:rsidRPr="004D7D41" w:rsidRDefault="006B31E3" w:rsidP="008276E7">
      <w:pPr>
        <w:numPr>
          <w:ilvl w:val="3"/>
          <w:numId w:val="33"/>
        </w:numPr>
        <w:tabs>
          <w:tab w:val="clear" w:pos="3981"/>
          <w:tab w:val="right" w:pos="709"/>
          <w:tab w:val="left" w:pos="851"/>
          <w:tab w:val="num" w:pos="3686"/>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hAnsi="Verdana" w:cstheme="minorHAnsi"/>
          <w:color w:val="000000"/>
          <w:sz w:val="20"/>
          <w:szCs w:val="20"/>
          <w:lang w:val="bg-BG"/>
        </w:rPr>
        <w:t>Обслужващата сграда се състои от две нива:</w:t>
      </w:r>
    </w:p>
    <w:p w14:paraId="59A24120" w14:textId="77777777" w:rsidR="006B31E3" w:rsidRPr="004D7D41" w:rsidRDefault="006B31E3" w:rsidP="008276E7">
      <w:pPr>
        <w:pStyle w:val="ListParagraph"/>
        <w:numPr>
          <w:ilvl w:val="0"/>
          <w:numId w:val="32"/>
        </w:numPr>
        <w:tabs>
          <w:tab w:val="clear" w:pos="624"/>
          <w:tab w:val="left" w:pos="851"/>
          <w:tab w:val="num" w:pos="1985"/>
        </w:tabs>
        <w:suppressAutoHyphens/>
        <w:autoSpaceDN w:val="0"/>
        <w:ind w:left="2694" w:hanging="709"/>
        <w:jc w:val="both"/>
        <w:textAlignment w:val="baseline"/>
        <w:rPr>
          <w:rFonts w:ascii="Verdana" w:eastAsia="SimSun" w:hAnsi="Verdana" w:cstheme="minorHAnsi"/>
          <w:kern w:val="3"/>
          <w:sz w:val="20"/>
          <w:szCs w:val="20"/>
          <w:lang w:val="bg-BG"/>
        </w:rPr>
      </w:pPr>
      <w:r w:rsidRPr="004D7D41">
        <w:rPr>
          <w:rFonts w:ascii="Verdana" w:eastAsia="SimSun" w:hAnsi="Verdana" w:cstheme="minorHAnsi"/>
          <w:kern w:val="3"/>
          <w:sz w:val="20"/>
          <w:szCs w:val="20"/>
          <w:lang w:val="bg-BG"/>
        </w:rPr>
        <w:t>Подземно ниво – помпена станция за рециркулация и топлообменници. Клас на ФПО – Ф5Д (невзривоопасно), зона 2;</w:t>
      </w:r>
    </w:p>
    <w:p w14:paraId="40A96010" w14:textId="77777777" w:rsidR="006B31E3" w:rsidRPr="004D7D41" w:rsidRDefault="006B31E3" w:rsidP="008276E7">
      <w:pPr>
        <w:pStyle w:val="ListParagraph"/>
        <w:numPr>
          <w:ilvl w:val="0"/>
          <w:numId w:val="32"/>
        </w:numPr>
        <w:tabs>
          <w:tab w:val="clear" w:pos="624"/>
          <w:tab w:val="left" w:pos="851"/>
          <w:tab w:val="num" w:pos="1985"/>
        </w:tabs>
        <w:suppressAutoHyphens/>
        <w:autoSpaceDN w:val="0"/>
        <w:ind w:left="2694" w:hanging="709"/>
        <w:jc w:val="both"/>
        <w:textAlignment w:val="baseline"/>
        <w:rPr>
          <w:rFonts w:ascii="Verdana" w:eastAsia="SimSun" w:hAnsi="Verdana" w:cstheme="minorHAnsi"/>
          <w:kern w:val="3"/>
          <w:sz w:val="20"/>
          <w:szCs w:val="20"/>
          <w:lang w:val="bg-BG"/>
        </w:rPr>
      </w:pPr>
      <w:r w:rsidRPr="004D7D41">
        <w:rPr>
          <w:rFonts w:ascii="Verdana" w:eastAsia="SimSun" w:hAnsi="Verdana" w:cstheme="minorHAnsi"/>
          <w:kern w:val="3"/>
          <w:sz w:val="20"/>
          <w:szCs w:val="20"/>
          <w:lang w:val="bg-BG"/>
        </w:rPr>
        <w:t xml:space="preserve">Надземно ниво – газови филтри. Клас на ФПО – Ф5А, взривоопасно, зона 1. </w:t>
      </w:r>
    </w:p>
    <w:p w14:paraId="3CD70DD2" w14:textId="77777777" w:rsidR="006B31E3" w:rsidRPr="004D7D41" w:rsidRDefault="006B31E3" w:rsidP="008276E7">
      <w:pPr>
        <w:numPr>
          <w:ilvl w:val="2"/>
          <w:numId w:val="33"/>
        </w:numPr>
        <w:tabs>
          <w:tab w:val="clear" w:pos="2858"/>
          <w:tab w:val="left" w:pos="851"/>
          <w:tab w:val="num" w:pos="2127"/>
        </w:tabs>
        <w:ind w:left="1985" w:hanging="1134"/>
        <w:contextualSpacing/>
        <w:jc w:val="both"/>
        <w:rPr>
          <w:rFonts w:ascii="Verdana" w:hAnsi="Verdana" w:cstheme="minorHAnsi"/>
          <w:color w:val="000000"/>
          <w:sz w:val="20"/>
          <w:szCs w:val="20"/>
          <w:u w:val="single"/>
          <w:lang w:val="bg-BG"/>
        </w:rPr>
      </w:pPr>
      <w:r w:rsidRPr="004D7D41">
        <w:rPr>
          <w:rFonts w:ascii="Verdana" w:hAnsi="Verdana" w:cstheme="minorHAnsi"/>
          <w:color w:val="000000"/>
          <w:sz w:val="20"/>
          <w:szCs w:val="20"/>
          <w:u w:val="single"/>
          <w:lang w:val="bg-BG"/>
        </w:rPr>
        <w:t>Естакади</w:t>
      </w:r>
    </w:p>
    <w:p w14:paraId="2139FA1F" w14:textId="77777777" w:rsidR="006B31E3" w:rsidRPr="004D7D41" w:rsidRDefault="006B31E3" w:rsidP="008276E7">
      <w:pPr>
        <w:numPr>
          <w:ilvl w:val="3"/>
          <w:numId w:val="33"/>
        </w:numPr>
        <w:tabs>
          <w:tab w:val="clear" w:pos="3981"/>
          <w:tab w:val="right" w:pos="709"/>
          <w:tab w:val="left" w:pos="851"/>
          <w:tab w:val="num" w:pos="3544"/>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Предвижда се изграждане на нови естакади за въздушно преминаване на новите тръбопроводи. Естакадите да бъдат стоманобетонни рамкови конструкции, фундирани на единични стъпки. Височината на естакадите да бъде минимум 6m, за да се осигури достатъчно светло разстояние за преминаване на транспорти средства. Връзка между естакадите и тръбите да се осигури със стоманени хомути.</w:t>
      </w:r>
    </w:p>
    <w:p w14:paraId="483D4004" w14:textId="77777777" w:rsidR="006B31E3" w:rsidRPr="004D7D41" w:rsidRDefault="006B31E3" w:rsidP="008276E7">
      <w:pPr>
        <w:numPr>
          <w:ilvl w:val="2"/>
          <w:numId w:val="33"/>
        </w:numPr>
        <w:tabs>
          <w:tab w:val="clear" w:pos="2858"/>
          <w:tab w:val="left" w:pos="851"/>
          <w:tab w:val="num" w:pos="1985"/>
        </w:tabs>
        <w:ind w:left="1985" w:hanging="1134"/>
        <w:contextualSpacing/>
        <w:jc w:val="both"/>
        <w:rPr>
          <w:rFonts w:ascii="Verdana" w:hAnsi="Verdana" w:cstheme="minorHAnsi"/>
          <w:color w:val="000000"/>
          <w:sz w:val="20"/>
          <w:szCs w:val="20"/>
          <w:u w:val="single"/>
          <w:lang w:val="bg-BG"/>
        </w:rPr>
      </w:pPr>
      <w:r w:rsidRPr="004D7D41">
        <w:rPr>
          <w:rFonts w:ascii="Verdana" w:hAnsi="Verdana" w:cstheme="minorHAnsi"/>
          <w:color w:val="000000"/>
          <w:sz w:val="20"/>
          <w:szCs w:val="20"/>
          <w:u w:val="single"/>
          <w:lang w:val="bg-BG"/>
        </w:rPr>
        <w:t>Парапети</w:t>
      </w:r>
    </w:p>
    <w:p w14:paraId="70CDC19A" w14:textId="77777777" w:rsidR="006B31E3" w:rsidRPr="004D7D41" w:rsidRDefault="006B31E3" w:rsidP="008276E7">
      <w:pPr>
        <w:numPr>
          <w:ilvl w:val="3"/>
          <w:numId w:val="33"/>
        </w:numPr>
        <w:tabs>
          <w:tab w:val="clear" w:pos="3981"/>
          <w:tab w:val="right" w:pos="709"/>
          <w:tab w:val="left" w:pos="851"/>
          <w:tab w:val="num" w:pos="3544"/>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 xml:space="preserve">Да се изпълнят от студеноогънати кутиени профили от стомана </w:t>
      </w:r>
      <w:r w:rsidRPr="00BE47DA">
        <w:rPr>
          <w:rFonts w:ascii="Verdana" w:hAnsi="Verdana" w:cstheme="minorHAnsi"/>
          <w:sz w:val="20"/>
          <w:szCs w:val="20"/>
          <w:lang w:val="bg-BG"/>
        </w:rPr>
        <w:t xml:space="preserve">S235JR, </w:t>
      </w:r>
      <w:r w:rsidRPr="004D7D41">
        <w:rPr>
          <w:rFonts w:ascii="Verdana" w:hAnsi="Verdana" w:cstheme="minorHAnsi"/>
          <w:color w:val="000000"/>
          <w:sz w:val="20"/>
          <w:szCs w:val="20"/>
          <w:lang w:val="bg-BG"/>
        </w:rPr>
        <w:t xml:space="preserve">анкерирани към стоманобетонната повърхност. </w:t>
      </w:r>
      <w:bookmarkStart w:id="10" w:name="OLE_LINK1"/>
      <w:bookmarkStart w:id="11" w:name="OLE_LINK2"/>
      <w:r w:rsidRPr="004D7D41">
        <w:rPr>
          <w:rFonts w:ascii="Verdana" w:hAnsi="Verdana" w:cstheme="minorHAnsi"/>
          <w:color w:val="000000"/>
          <w:sz w:val="20"/>
          <w:szCs w:val="20"/>
          <w:lang w:val="bg-BG"/>
        </w:rPr>
        <w:t>За антикорозионна защита – горещо  поцинковане.</w:t>
      </w:r>
      <w:bookmarkEnd w:id="10"/>
      <w:bookmarkEnd w:id="11"/>
    </w:p>
    <w:p w14:paraId="20891D38" w14:textId="77777777" w:rsidR="006B31E3" w:rsidRPr="004D7D41" w:rsidRDefault="006B31E3" w:rsidP="008276E7">
      <w:pPr>
        <w:numPr>
          <w:ilvl w:val="2"/>
          <w:numId w:val="33"/>
        </w:numPr>
        <w:tabs>
          <w:tab w:val="clear" w:pos="2858"/>
          <w:tab w:val="left" w:pos="851"/>
          <w:tab w:val="num" w:pos="2127"/>
        </w:tabs>
        <w:ind w:left="1985" w:hanging="1134"/>
        <w:contextualSpacing/>
        <w:jc w:val="both"/>
        <w:rPr>
          <w:rFonts w:ascii="Verdana" w:hAnsi="Verdana" w:cstheme="minorHAnsi"/>
          <w:color w:val="000000"/>
          <w:sz w:val="20"/>
          <w:szCs w:val="20"/>
          <w:u w:val="single"/>
          <w:lang w:val="bg-BG"/>
        </w:rPr>
      </w:pPr>
      <w:r w:rsidRPr="004D7D41">
        <w:rPr>
          <w:rFonts w:ascii="Verdana" w:hAnsi="Verdana" w:cstheme="minorHAnsi"/>
          <w:color w:val="000000"/>
          <w:sz w:val="20"/>
          <w:szCs w:val="20"/>
          <w:u w:val="single"/>
          <w:lang w:val="bg-BG"/>
        </w:rPr>
        <w:t>Стълби</w:t>
      </w:r>
    </w:p>
    <w:p w14:paraId="4732B2F4"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За влизане в съответните шахти, камери за утайка и други да се предвидят подходящи стълби. За антикорозионна защита – система за поцинковане.</w:t>
      </w:r>
    </w:p>
    <w:p w14:paraId="7F080AA9" w14:textId="77777777" w:rsidR="006B31E3" w:rsidRPr="004D7D41" w:rsidRDefault="006B31E3" w:rsidP="008276E7">
      <w:pPr>
        <w:numPr>
          <w:ilvl w:val="2"/>
          <w:numId w:val="33"/>
        </w:numPr>
        <w:tabs>
          <w:tab w:val="clear" w:pos="2858"/>
          <w:tab w:val="right" w:pos="709"/>
          <w:tab w:val="left" w:pos="851"/>
          <w:tab w:val="num" w:pos="1985"/>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Капаци</w:t>
      </w:r>
    </w:p>
    <w:p w14:paraId="728DF54B"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Капаците да са изпълнени от ромбична рифелова ламарина. За антикорозионна защита да се предвиди горещо поцинковане.</w:t>
      </w:r>
    </w:p>
    <w:p w14:paraId="4B0840D9"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Опори за тръби</w:t>
      </w:r>
    </w:p>
    <w:p w14:paraId="16AC8F63" w14:textId="77777777" w:rsidR="006B31E3" w:rsidRPr="004D7D41" w:rsidRDefault="006B31E3" w:rsidP="008276E7">
      <w:pPr>
        <w:numPr>
          <w:ilvl w:val="3"/>
          <w:numId w:val="33"/>
        </w:numPr>
        <w:tabs>
          <w:tab w:val="clear" w:pos="3981"/>
          <w:tab w:val="right" w:pos="709"/>
          <w:tab w:val="left" w:pos="851"/>
          <w:tab w:val="num" w:pos="3686"/>
        </w:tabs>
        <w:spacing w:before="120" w:after="120" w:line="276" w:lineRule="auto"/>
        <w:ind w:left="2552" w:right="180" w:hanging="1134"/>
        <w:jc w:val="both"/>
        <w:rPr>
          <w:rFonts w:ascii="Verdana" w:hAnsi="Verdana"/>
          <w:color w:val="000000"/>
          <w:sz w:val="20"/>
          <w:szCs w:val="20"/>
          <w:lang w:val="bg-BG"/>
        </w:rPr>
      </w:pPr>
      <w:r w:rsidRPr="004D7D41">
        <w:rPr>
          <w:rFonts w:ascii="Verdana" w:hAnsi="Verdana" w:cstheme="minorHAnsi"/>
          <w:color w:val="000000"/>
          <w:sz w:val="20"/>
          <w:szCs w:val="20"/>
          <w:lang w:val="bg-BG"/>
        </w:rPr>
        <w:t xml:space="preserve">Опорите за тръби да се изпълняват от стомана и да се анкерират към стоманобетонната повърхност. Опорите за тръби намиращи се в директен контакт с утайка да се предвидят за изпълнение от неръждаема стомана. За останалите да се предвиди изпълнение от </w:t>
      </w:r>
      <w:r w:rsidRPr="00BE47DA">
        <w:rPr>
          <w:rFonts w:ascii="Verdana" w:hAnsi="Verdana" w:cstheme="minorHAnsi"/>
          <w:sz w:val="20"/>
          <w:szCs w:val="20"/>
          <w:lang w:val="bg-BG"/>
        </w:rPr>
        <w:t xml:space="preserve">стомана S235JR, </w:t>
      </w:r>
      <w:r w:rsidRPr="004D7D41">
        <w:rPr>
          <w:rFonts w:ascii="Verdana" w:hAnsi="Verdana" w:cstheme="minorHAnsi"/>
          <w:color w:val="000000"/>
          <w:sz w:val="20"/>
          <w:szCs w:val="20"/>
          <w:lang w:val="bg-BG"/>
        </w:rPr>
        <w:t>защитена с антикорозионно покритие от горещо – поцинковане.</w:t>
      </w:r>
    </w:p>
    <w:p w14:paraId="75059889"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Нови кранови шахти и шахта за изпразване</w:t>
      </w:r>
    </w:p>
    <w:p w14:paraId="72B9BC39" w14:textId="77777777" w:rsidR="006B31E3" w:rsidRPr="004D7D41" w:rsidRDefault="006B31E3" w:rsidP="008276E7">
      <w:pPr>
        <w:numPr>
          <w:ilvl w:val="3"/>
          <w:numId w:val="33"/>
        </w:numPr>
        <w:tabs>
          <w:tab w:val="clear" w:pos="3981"/>
          <w:tab w:val="right" w:pos="709"/>
          <w:tab w:val="left" w:pos="851"/>
          <w:tab w:val="num" w:pos="3402"/>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Предвижда се изграждането на две нови кранови шахти и една шахта за изпразване на метантанка. Шахтите да бъдат изпълнени като монолитна стоманобетонна конструкция.</w:t>
      </w:r>
    </w:p>
    <w:p w14:paraId="5A76CBAB" w14:textId="77777777" w:rsidR="006B31E3" w:rsidRPr="004D7D41" w:rsidRDefault="006B31E3" w:rsidP="008276E7">
      <w:pPr>
        <w:numPr>
          <w:ilvl w:val="2"/>
          <w:numId w:val="33"/>
        </w:numPr>
        <w:tabs>
          <w:tab w:val="clear" w:pos="2858"/>
          <w:tab w:val="right" w:pos="709"/>
          <w:tab w:val="left" w:pos="851"/>
          <w:tab w:val="num" w:pos="1985"/>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Изпълнение на строителния изкоп</w:t>
      </w:r>
    </w:p>
    <w:p w14:paraId="1A704DCB"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 xml:space="preserve">За изпълнение на строителния изкоп и фундирането на новия метантанк да се предвиди изграждане на пилотна укрепителна стена от сондажно изливни пилоти и направа на </w:t>
      </w:r>
      <w:r w:rsidRPr="004D7D41">
        <w:rPr>
          <w:rFonts w:ascii="Verdana" w:hAnsi="Verdana" w:cstheme="minorHAnsi"/>
          <w:color w:val="000000"/>
          <w:sz w:val="20"/>
          <w:szCs w:val="20"/>
          <w:lang w:val="bg-BG"/>
        </w:rPr>
        <w:lastRenderedPageBreak/>
        <w:t>трошено-каменна подложка под дъното на съоръжението за намаляване на напреженията и уеднаквяване на модула на деформации на земната основа;</w:t>
      </w:r>
    </w:p>
    <w:p w14:paraId="61652316"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Да се предвиди понижаване нивото на подпочвените води чрез водопонизителната система на станцията или чрез изграждане на допълнителна такава за конкретния обект;</w:t>
      </w:r>
    </w:p>
    <w:p w14:paraId="7FFFE19F"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Фундирането на сградата да се изпълни с фундаментна плоча. Сутеренният етаж да бъде оформен със стоманобетонни стени, които да бъдат в контакт с почвата и подпочвените води с предвидена хидроизолационна система;</w:t>
      </w:r>
    </w:p>
    <w:p w14:paraId="167FA0C7"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Да се направят всички необходими изчислителни проверки при оразмеряване срещу “изплуване” на метантанка и сградата за всички възможни състояния на натоварване по време на строителството, експлоатацията и поддръжката;</w:t>
      </w:r>
    </w:p>
    <w:p w14:paraId="3947AA44"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Изкопите да се проектират и изпълнят надеждно с укрепване на вертикалните откоси, оразмерено за всички натоварвания от съседни сгради и съоръжения, превозни средства и складирани материали;</w:t>
      </w:r>
    </w:p>
    <w:p w14:paraId="0D5BC07B" w14:textId="77777777" w:rsidR="006B31E3" w:rsidRPr="004D7D41" w:rsidRDefault="006B31E3" w:rsidP="008276E7">
      <w:pPr>
        <w:numPr>
          <w:ilvl w:val="3"/>
          <w:numId w:val="33"/>
        </w:numPr>
        <w:tabs>
          <w:tab w:val="clear" w:pos="3981"/>
          <w:tab w:val="left" w:pos="851"/>
          <w:tab w:val="num" w:pos="3261"/>
        </w:tabs>
        <w:ind w:left="2552" w:hanging="1134"/>
        <w:contextualSpacing/>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Където има възможност за направа на изкопи на откоси, те да са съобразени с изискванията посочени в геоложкия доклад и при необходимост укрепени. Изкопите да бъдат защитени от проникване на повърхностни атмосферни води с канавки, фолио или друго с цел осигуряване нивото на почвените води  под дъно изкоп;</w:t>
      </w:r>
    </w:p>
    <w:p w14:paraId="13F3F6FE" w14:textId="77777777" w:rsidR="006B31E3" w:rsidRPr="004D7D41" w:rsidRDefault="006B31E3" w:rsidP="008276E7">
      <w:pPr>
        <w:numPr>
          <w:ilvl w:val="3"/>
          <w:numId w:val="33"/>
        </w:numPr>
        <w:tabs>
          <w:tab w:val="clear" w:pos="3981"/>
          <w:tab w:val="right" w:pos="709"/>
          <w:tab w:val="left" w:pos="851"/>
          <w:tab w:val="num" w:pos="3261"/>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hAnsi="Verdana" w:cstheme="minorHAnsi"/>
          <w:color w:val="000000"/>
          <w:sz w:val="20"/>
          <w:szCs w:val="20"/>
          <w:lang w:val="bg-BG"/>
        </w:rPr>
        <w:t xml:space="preserve">Всички насипи да се изпълнят след избор на подходящ материал и процедури за уплътняване и контрол на място или в </w:t>
      </w:r>
      <w:r w:rsidRPr="00BE47DA">
        <w:rPr>
          <w:rFonts w:ascii="Verdana" w:hAnsi="Verdana" w:cstheme="minorHAnsi"/>
          <w:sz w:val="20"/>
          <w:szCs w:val="20"/>
          <w:lang w:val="bg-BG"/>
        </w:rPr>
        <w:t xml:space="preserve">лаборатория, одобрени от надзора. </w:t>
      </w:r>
      <w:r w:rsidRPr="004D7D41">
        <w:rPr>
          <w:rFonts w:ascii="Verdana" w:hAnsi="Verdana" w:cstheme="minorHAnsi"/>
          <w:color w:val="000000"/>
          <w:sz w:val="20"/>
          <w:szCs w:val="20"/>
          <w:lang w:val="bg-BG"/>
        </w:rPr>
        <w:t>В процедурите да се посочат търсените модули, отношения на модули, количество вода, механизация, дебелина на слоеве и направа на опитни участъци.</w:t>
      </w:r>
    </w:p>
    <w:p w14:paraId="11572C9E"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Външно и вътрешно ВиК - изисквания</w:t>
      </w:r>
    </w:p>
    <w:p w14:paraId="585761AB" w14:textId="77777777" w:rsidR="006B31E3" w:rsidRPr="004D7D41" w:rsidRDefault="006B31E3" w:rsidP="008276E7">
      <w:pPr>
        <w:numPr>
          <w:ilvl w:val="2"/>
          <w:numId w:val="33"/>
        </w:numPr>
        <w:tabs>
          <w:tab w:val="clear" w:pos="2858"/>
          <w:tab w:val="right" w:pos="709"/>
          <w:tab w:val="left" w:pos="851"/>
          <w:tab w:val="num" w:pos="2552"/>
        </w:tabs>
        <w:spacing w:before="120" w:after="120" w:line="276" w:lineRule="auto"/>
        <w:ind w:left="1985" w:right="180" w:hanging="1134"/>
        <w:jc w:val="both"/>
        <w:rPr>
          <w:rFonts w:ascii="Verdana" w:eastAsiaTheme="minorHAnsi" w:hAnsi="Verdana" w:cstheme="minorBidi"/>
          <w:b/>
          <w:sz w:val="20"/>
          <w:szCs w:val="20"/>
          <w:u w:val="single"/>
          <w:lang w:val="bg-BG"/>
        </w:rPr>
      </w:pPr>
      <w:r w:rsidRPr="004D7D41">
        <w:rPr>
          <w:rFonts w:ascii="Verdana" w:eastAsiaTheme="minorHAnsi" w:hAnsi="Verdana" w:cstheme="minorBidi"/>
          <w:sz w:val="20"/>
          <w:szCs w:val="20"/>
          <w:u w:val="single"/>
          <w:lang w:val="bg-BG"/>
        </w:rPr>
        <w:t>Обслужваща сграда към метантанк</w:t>
      </w:r>
    </w:p>
    <w:p w14:paraId="2B4AC6C6" w14:textId="77777777" w:rsidR="006B31E3" w:rsidRPr="004D7D41" w:rsidRDefault="006B31E3" w:rsidP="008276E7">
      <w:pPr>
        <w:numPr>
          <w:ilvl w:val="3"/>
          <w:numId w:val="33"/>
        </w:numPr>
        <w:tabs>
          <w:tab w:val="clear" w:pos="3981"/>
          <w:tab w:val="right" w:pos="709"/>
          <w:tab w:val="left" w:pos="851"/>
          <w:tab w:val="num" w:pos="3119"/>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Водоснабдяването на сградата да се осъществи от площадковата водопроводна мрежа. Да се предвиди измерване на изразходваното водно количество;</w:t>
      </w:r>
    </w:p>
    <w:p w14:paraId="6EB851C0" w14:textId="77777777" w:rsidR="006B31E3" w:rsidRPr="004D7D41" w:rsidRDefault="006B31E3" w:rsidP="008276E7">
      <w:pPr>
        <w:numPr>
          <w:ilvl w:val="3"/>
          <w:numId w:val="33"/>
        </w:numPr>
        <w:tabs>
          <w:tab w:val="clear" w:pos="3981"/>
          <w:tab w:val="right" w:pos="709"/>
          <w:tab w:val="left" w:pos="851"/>
          <w:tab w:val="num" w:pos="3119"/>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Сградната водопроводна инсталация да се изпълни от полипропиленови тръби с работно налягане PN10 за студена и PN20 за топла вода;</w:t>
      </w:r>
    </w:p>
    <w:p w14:paraId="302518F4" w14:textId="77777777" w:rsidR="006B31E3" w:rsidRPr="004D7D41" w:rsidRDefault="006B31E3" w:rsidP="008276E7">
      <w:pPr>
        <w:numPr>
          <w:ilvl w:val="3"/>
          <w:numId w:val="33"/>
        </w:numPr>
        <w:tabs>
          <w:tab w:val="clear" w:pos="3981"/>
          <w:tab w:val="right" w:pos="709"/>
          <w:tab w:val="left" w:pos="851"/>
          <w:tab w:val="num" w:pos="3119"/>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предвидят всички необходими мерки за осигуряване на противопожарните изисквания за външно и вътрешно пожарогасене, съгласно действащата нормативна уредба;</w:t>
      </w:r>
    </w:p>
    <w:p w14:paraId="1A3B1931" w14:textId="77777777" w:rsidR="006B31E3" w:rsidRPr="004D7D41" w:rsidRDefault="006B31E3" w:rsidP="008276E7">
      <w:pPr>
        <w:numPr>
          <w:ilvl w:val="3"/>
          <w:numId w:val="33"/>
        </w:numPr>
        <w:tabs>
          <w:tab w:val="clear" w:pos="3981"/>
          <w:tab w:val="right" w:pos="709"/>
          <w:tab w:val="left" w:pos="851"/>
          <w:tab w:val="num" w:pos="3119"/>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Канализационната инсталация на обекта да се изпълни от дебелостенни PVC тръби. Заустването на новопроектираната канализация за битови отпадъчни води да се осъществи в съществуващата площадкова канализационна мрежа.</w:t>
      </w:r>
    </w:p>
    <w:p w14:paraId="68422A64" w14:textId="77777777" w:rsidR="006B31E3" w:rsidRPr="004D7D41" w:rsidRDefault="006B31E3" w:rsidP="008276E7">
      <w:pPr>
        <w:pStyle w:val="ListParagraph"/>
        <w:numPr>
          <w:ilvl w:val="1"/>
          <w:numId w:val="33"/>
        </w:numPr>
        <w:tabs>
          <w:tab w:val="left" w:pos="851"/>
          <w:tab w:val="left" w:pos="1418"/>
          <w:tab w:val="left" w:pos="1559"/>
        </w:tabs>
        <w:spacing w:before="6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lastRenderedPageBreak/>
        <w:t>Отводняването на покривните повърхности на метантанка и обслужващата към него сграда да се осъществи чрез повърхностно отвеждане.</w:t>
      </w:r>
    </w:p>
    <w:p w14:paraId="4D612401"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Електро и КИПиА - изисквания</w:t>
      </w:r>
    </w:p>
    <w:p w14:paraId="22AF26DD"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Електрозахранването на съоръженията на новия метантанк да се предвиди от съществуващото главно разпределително табло ниско напрежение на цех Метантанкове;</w:t>
      </w:r>
    </w:p>
    <w:p w14:paraId="3472A05D"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Осветлението по работните площадки и пасарелки за обслужване на съоръжението да се проектира и подбере така, че да се осигури експлозивна безопасност (съгласно зоната, в която се разполага осветлението) и електробезопасността за персонала;</w:t>
      </w:r>
    </w:p>
    <w:p w14:paraId="2C7ECC7B"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Осветлението на обслужващата сграда да се изпълни съгласно изискванията на БДС EN 12464-1 или еквивалент. Управлението на осветлението да става локално, с ключове. В сградата да бъде предвиден монтаж на аварийни осветителни тела с акумулатори;</w:t>
      </w:r>
    </w:p>
    <w:p w14:paraId="1777431B"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За метантанка и обслужващата към него сграда да се предвидят система за мълниезащита, заземление и изравняване на потенциалите. Мълниезащитата е ниво 1 съгласно Наредба 4/2010, като мълниеприемниците следва да са разположени извън зони 0 и 1;</w:t>
      </w:r>
    </w:p>
    <w:p w14:paraId="55563408"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Всички елементи и компоненти на мълниезащитните и заземителни уредби, уредбите за изравняване на потенциалите, електрически скари, тръби и др., да бъдат адекватно защитени от корозия;</w:t>
      </w:r>
    </w:p>
    <w:p w14:paraId="6716ECD9"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Всички електрически системи, апаратура и измервателни прибори, разположени в близост до метантанка и в потенциално експлозивна среда, трябва да бъдат Ех изпълнение и предвидени за работа с биогаз;</w:t>
      </w:r>
    </w:p>
    <w:p w14:paraId="758927C8"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hAnsi="Verdana" w:cstheme="minorHAnsi"/>
          <w:color w:val="000000"/>
          <w:sz w:val="20"/>
          <w:szCs w:val="20"/>
          <w:lang w:val="bg-BG"/>
        </w:rPr>
        <w:t>Да се предвиди защита от пренапрежение в ел. таблата и локално – според необходимостта и изчисленията;</w:t>
      </w:r>
    </w:p>
    <w:p w14:paraId="29C81387" w14:textId="77777777" w:rsidR="006B31E3" w:rsidRPr="004D7D41" w:rsidRDefault="006B31E3" w:rsidP="008276E7">
      <w:pPr>
        <w:numPr>
          <w:ilvl w:val="2"/>
          <w:numId w:val="33"/>
        </w:numPr>
        <w:tabs>
          <w:tab w:val="clear" w:pos="2858"/>
          <w:tab w:val="num" w:pos="1985"/>
        </w:tabs>
        <w:suppressAutoHyphens/>
        <w:autoSpaceDN w:val="0"/>
        <w:ind w:left="1985" w:hanging="1134"/>
        <w:jc w:val="both"/>
        <w:textAlignment w:val="baseline"/>
        <w:rPr>
          <w:rFonts w:ascii="Verdana" w:eastAsia="SimSun" w:hAnsi="Verdana" w:cstheme="minorHAnsi"/>
          <w:kern w:val="3"/>
          <w:sz w:val="20"/>
          <w:szCs w:val="20"/>
          <w:lang w:val="bg-BG"/>
        </w:rPr>
      </w:pPr>
      <w:r w:rsidRPr="004D7D41">
        <w:rPr>
          <w:rFonts w:ascii="Verdana" w:eastAsia="SimSun" w:hAnsi="Verdana" w:cstheme="minorHAnsi"/>
          <w:kern w:val="3"/>
          <w:sz w:val="20"/>
          <w:szCs w:val="20"/>
          <w:lang w:val="bg-BG"/>
        </w:rPr>
        <w:t>Да се вземат всички разумни и необходими мерки за защита на кабелите от механично увреждане, слънчева радиация, опасно високи температури и химически вещества.</w:t>
      </w:r>
    </w:p>
    <w:p w14:paraId="7BA1DCDC"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Помпена станция за сурова утайка</w:t>
      </w:r>
    </w:p>
    <w:p w14:paraId="0BA2D451"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В ЦДП в сградата да бъде монтирано ел. табло МСС за управление на оборудването на новата инсталация;</w:t>
      </w:r>
    </w:p>
    <w:p w14:paraId="00B7EC97"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В работното помещение на помпената станция да бъде предвиден м</w:t>
      </w:r>
      <w:r w:rsidRPr="004D7D41">
        <w:rPr>
          <w:rFonts w:ascii="Verdana" w:hAnsi="Verdana" w:cstheme="minorHAnsi"/>
          <w:color w:val="000000"/>
          <w:sz w:val="20"/>
          <w:szCs w:val="20"/>
          <w:lang w:val="bg-BG"/>
        </w:rPr>
        <w:t>агнитно-индуктивен дебитомер за измерване на дебита на подаваната сурова утайка;</w:t>
      </w:r>
    </w:p>
    <w:p w14:paraId="2AFC0312" w14:textId="77777777" w:rsidR="006B31E3" w:rsidRPr="004D7D41" w:rsidRDefault="006B31E3" w:rsidP="008276E7">
      <w:pPr>
        <w:numPr>
          <w:ilvl w:val="2"/>
          <w:numId w:val="33"/>
        </w:numPr>
        <w:tabs>
          <w:tab w:val="clear" w:pos="2858"/>
          <w:tab w:val="right" w:pos="709"/>
          <w:tab w:val="num" w:pos="2127"/>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Обслужваща сграда към метантанк</w:t>
      </w:r>
    </w:p>
    <w:p w14:paraId="210E9572" w14:textId="77777777" w:rsidR="006B31E3" w:rsidRPr="004D7D41" w:rsidRDefault="006B31E3" w:rsidP="008276E7">
      <w:pPr>
        <w:numPr>
          <w:ilvl w:val="3"/>
          <w:numId w:val="33"/>
        </w:numPr>
        <w:tabs>
          <w:tab w:val="clear" w:pos="3981"/>
          <w:tab w:val="right" w:pos="709"/>
          <w:tab w:val="left" w:pos="993"/>
          <w:tab w:val="left" w:pos="1134"/>
          <w:tab w:val="num" w:pos="340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В сградата да бъдат предвидени следните контролно измервателни уреди, в съответствие с изискванията за работа в Ех зона:</w:t>
      </w:r>
    </w:p>
    <w:p w14:paraId="4787F577"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t>Магнитно-индуктивен дебитомер за измерване на рециркулиращата утайка;</w:t>
      </w:r>
    </w:p>
    <w:p w14:paraId="45E0BD85"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lastRenderedPageBreak/>
        <w:t>Термичен разходомер за измерване на добития биогаз, [Nm</w:t>
      </w:r>
      <w:r w:rsidRPr="004D7D41">
        <w:rPr>
          <w:rFonts w:ascii="Verdana" w:hAnsi="Verdana" w:cstheme="minorHAnsi"/>
          <w:color w:val="000000"/>
          <w:sz w:val="20"/>
          <w:szCs w:val="20"/>
          <w:vertAlign w:val="superscript"/>
          <w:lang w:val="bg-BG"/>
        </w:rPr>
        <w:t>3</w:t>
      </w:r>
      <w:r w:rsidRPr="004D7D41">
        <w:rPr>
          <w:rFonts w:ascii="Verdana" w:hAnsi="Verdana" w:cstheme="minorHAnsi"/>
          <w:color w:val="000000"/>
          <w:sz w:val="20"/>
          <w:szCs w:val="20"/>
          <w:lang w:val="bg-BG"/>
        </w:rPr>
        <w:t>/h];</w:t>
      </w:r>
    </w:p>
    <w:p w14:paraId="59D36D08"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t>Температурен трансмитер за идващата от метантанка рециркулираща утайка;</w:t>
      </w:r>
    </w:p>
    <w:p w14:paraId="1F0AC451"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t>Температурен трансмитер за подгрятата утайка;</w:t>
      </w:r>
    </w:p>
    <w:p w14:paraId="7B1A2D4A"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t>Топломери за подаваната към топлобменниците гореща вода;</w:t>
      </w:r>
    </w:p>
    <w:p w14:paraId="3648763B"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eastAsiaTheme="minorHAnsi" w:hAnsi="Verdana" w:cstheme="minorHAnsi"/>
          <w:sz w:val="20"/>
          <w:szCs w:val="20"/>
          <w:lang w:val="bg-BG"/>
        </w:rPr>
      </w:pPr>
      <w:r w:rsidRPr="004D7D41">
        <w:rPr>
          <w:rFonts w:ascii="Verdana" w:hAnsi="Verdana" w:cstheme="minorHAnsi"/>
          <w:color w:val="000000"/>
          <w:sz w:val="20"/>
          <w:szCs w:val="20"/>
          <w:lang w:val="bg-BG"/>
        </w:rPr>
        <w:t>Сонда за измерване на рН за рециркулиращата от метантанка утайка;</w:t>
      </w:r>
    </w:p>
    <w:p w14:paraId="14EC8323" w14:textId="77777777" w:rsidR="006B31E3" w:rsidRPr="004D7D41" w:rsidRDefault="006B31E3" w:rsidP="008276E7">
      <w:pPr>
        <w:numPr>
          <w:ilvl w:val="4"/>
          <w:numId w:val="33"/>
        </w:numPr>
        <w:tabs>
          <w:tab w:val="clear" w:pos="3960"/>
          <w:tab w:val="right" w:pos="709"/>
          <w:tab w:val="left" w:pos="993"/>
          <w:tab w:val="left" w:pos="1134"/>
          <w:tab w:val="num" w:pos="3544"/>
        </w:tabs>
        <w:spacing w:before="120" w:after="120" w:line="276" w:lineRule="auto"/>
        <w:ind w:left="3261" w:right="180" w:hanging="1276"/>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Газ детекторна станция със сензори за наличие на газ метан (СН</w:t>
      </w:r>
      <w:r w:rsidRPr="004D7D41">
        <w:rPr>
          <w:rFonts w:ascii="Verdana" w:hAnsi="Verdana" w:cstheme="minorHAnsi"/>
          <w:color w:val="000000"/>
          <w:sz w:val="20"/>
          <w:szCs w:val="20"/>
          <w:vertAlign w:val="subscript"/>
          <w:lang w:val="bg-BG"/>
        </w:rPr>
        <w:t>4</w:t>
      </w:r>
      <w:r w:rsidRPr="004D7D41">
        <w:rPr>
          <w:rFonts w:ascii="Verdana" w:hAnsi="Verdana" w:cstheme="minorHAnsi"/>
          <w:color w:val="000000"/>
          <w:sz w:val="20"/>
          <w:szCs w:val="20"/>
          <w:lang w:val="bg-BG"/>
        </w:rPr>
        <w:t>), разположение в двете нива на обслужващата сграда.</w:t>
      </w:r>
    </w:p>
    <w:p w14:paraId="506F970D" w14:textId="77777777" w:rsidR="006B31E3" w:rsidRPr="004D7D41" w:rsidRDefault="006B31E3" w:rsidP="008276E7">
      <w:pPr>
        <w:numPr>
          <w:ilvl w:val="2"/>
          <w:numId w:val="33"/>
        </w:numPr>
        <w:tabs>
          <w:tab w:val="clear" w:pos="2858"/>
          <w:tab w:val="right" w:pos="709"/>
          <w:tab w:val="num" w:pos="1843"/>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Метантанк</w:t>
      </w:r>
    </w:p>
    <w:p w14:paraId="6402B68C" w14:textId="77777777" w:rsidR="006B31E3" w:rsidRPr="004D7D41" w:rsidRDefault="006B31E3" w:rsidP="008276E7">
      <w:pPr>
        <w:numPr>
          <w:ilvl w:val="3"/>
          <w:numId w:val="33"/>
        </w:numPr>
        <w:tabs>
          <w:tab w:val="clear" w:pos="3981"/>
          <w:tab w:val="right" w:pos="709"/>
          <w:tab w:val="left" w:pos="1134"/>
          <w:tab w:val="num" w:pos="2694"/>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бъдат предвидени следните контролно-измервателни уреди, в съответствие с изискванията за работа в Ех зона:</w:t>
      </w:r>
    </w:p>
    <w:p w14:paraId="5721F71E" w14:textId="77777777" w:rsidR="006B31E3" w:rsidRPr="004D7D41" w:rsidRDefault="006B31E3" w:rsidP="008276E7">
      <w:pPr>
        <w:numPr>
          <w:ilvl w:val="4"/>
          <w:numId w:val="33"/>
        </w:numPr>
        <w:tabs>
          <w:tab w:val="clear" w:pos="3960"/>
          <w:tab w:val="right" w:pos="709"/>
          <w:tab w:val="left" w:pos="1134"/>
          <w:tab w:val="num" w:pos="3261"/>
        </w:tabs>
        <w:spacing w:before="120" w:after="120" w:line="276" w:lineRule="auto"/>
        <w:ind w:left="3261" w:right="180" w:hanging="1276"/>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Система за измерване на нивото на утайката в метантанка, чрез трансмитер за налягане;</w:t>
      </w:r>
    </w:p>
    <w:p w14:paraId="4D122712" w14:textId="77777777" w:rsidR="006B31E3" w:rsidRPr="004D7D41" w:rsidRDefault="006B31E3" w:rsidP="008276E7">
      <w:pPr>
        <w:numPr>
          <w:ilvl w:val="4"/>
          <w:numId w:val="33"/>
        </w:numPr>
        <w:tabs>
          <w:tab w:val="clear" w:pos="3960"/>
          <w:tab w:val="right" w:pos="709"/>
          <w:tab w:val="left" w:pos="1134"/>
          <w:tab w:val="num" w:pos="3261"/>
        </w:tabs>
        <w:spacing w:before="120" w:after="120" w:line="276" w:lineRule="auto"/>
        <w:ind w:left="3261" w:right="180" w:hanging="1276"/>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Система за качествен анализ на продуцирания биогаз, която да извършва анализ на съдържанието на СН</w:t>
      </w:r>
      <w:r w:rsidRPr="004D7D41">
        <w:rPr>
          <w:rFonts w:ascii="Verdana" w:eastAsiaTheme="minorHAnsi" w:hAnsi="Verdana" w:cstheme="minorBidi"/>
          <w:sz w:val="20"/>
          <w:szCs w:val="20"/>
          <w:vertAlign w:val="subscript"/>
          <w:lang w:val="bg-BG"/>
        </w:rPr>
        <w:t>4</w:t>
      </w:r>
      <w:r w:rsidRPr="004D7D41">
        <w:rPr>
          <w:rFonts w:ascii="Verdana" w:eastAsiaTheme="minorHAnsi" w:hAnsi="Verdana" w:cstheme="minorBidi"/>
          <w:sz w:val="20"/>
          <w:szCs w:val="20"/>
          <w:lang w:val="bg-BG"/>
        </w:rPr>
        <w:t>, СО</w:t>
      </w:r>
      <w:r w:rsidRPr="004D7D41">
        <w:rPr>
          <w:rFonts w:ascii="Verdana" w:eastAsiaTheme="minorHAnsi" w:hAnsi="Verdana" w:cstheme="minorBidi"/>
          <w:sz w:val="20"/>
          <w:szCs w:val="20"/>
          <w:vertAlign w:val="subscript"/>
          <w:lang w:val="bg-BG"/>
        </w:rPr>
        <w:t>2</w:t>
      </w:r>
      <w:r w:rsidRPr="004D7D41">
        <w:rPr>
          <w:rFonts w:ascii="Verdana" w:eastAsiaTheme="minorHAnsi" w:hAnsi="Verdana" w:cstheme="minorBidi"/>
          <w:sz w:val="20"/>
          <w:szCs w:val="20"/>
          <w:lang w:val="bg-BG"/>
        </w:rPr>
        <w:t>, Н</w:t>
      </w:r>
      <w:r w:rsidRPr="004D7D41">
        <w:rPr>
          <w:rFonts w:ascii="Verdana" w:eastAsiaTheme="minorHAnsi" w:hAnsi="Verdana" w:cstheme="minorBidi"/>
          <w:sz w:val="20"/>
          <w:szCs w:val="20"/>
          <w:vertAlign w:val="subscript"/>
          <w:lang w:val="bg-BG"/>
        </w:rPr>
        <w:t>2</w:t>
      </w:r>
      <w:r w:rsidRPr="004D7D41">
        <w:rPr>
          <w:rFonts w:ascii="Verdana" w:eastAsiaTheme="minorHAnsi" w:hAnsi="Verdana" w:cstheme="minorBidi"/>
          <w:sz w:val="20"/>
          <w:szCs w:val="20"/>
          <w:lang w:val="bg-BG"/>
        </w:rPr>
        <w:t>S, О</w:t>
      </w:r>
      <w:r w:rsidRPr="004D7D41">
        <w:rPr>
          <w:rFonts w:ascii="Verdana" w:eastAsiaTheme="minorHAnsi" w:hAnsi="Verdana" w:cstheme="minorBidi"/>
          <w:sz w:val="20"/>
          <w:szCs w:val="20"/>
          <w:vertAlign w:val="subscript"/>
          <w:lang w:val="bg-BG"/>
        </w:rPr>
        <w:t>2</w:t>
      </w:r>
      <w:r w:rsidRPr="004D7D41">
        <w:rPr>
          <w:rFonts w:ascii="Verdana" w:eastAsiaTheme="minorHAnsi" w:hAnsi="Verdana" w:cstheme="minorBidi"/>
          <w:sz w:val="20"/>
          <w:szCs w:val="20"/>
          <w:lang w:val="bg-BG"/>
        </w:rPr>
        <w:t>;</w:t>
      </w:r>
    </w:p>
    <w:p w14:paraId="4C71A9F7" w14:textId="77777777" w:rsidR="006B31E3" w:rsidRPr="004D7D41" w:rsidRDefault="006B31E3" w:rsidP="008276E7">
      <w:pPr>
        <w:numPr>
          <w:ilvl w:val="3"/>
          <w:numId w:val="33"/>
        </w:numPr>
        <w:tabs>
          <w:tab w:val="clear" w:pos="3981"/>
          <w:tab w:val="right" w:pos="709"/>
          <w:tab w:val="left" w:pos="1134"/>
          <w:tab w:val="num" w:pos="2835"/>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Уредите, намиращи се в Ex-зоната да бъдат със съответната защита и сертификати за такава. Същите да бъдат присъединени към табло PLC-метантанкове с необходимите бариери и защити според изискванията. </w:t>
      </w:r>
    </w:p>
    <w:p w14:paraId="3F924D0F" w14:textId="1E4C4A2B" w:rsidR="006B31E3" w:rsidRPr="004D7D41" w:rsidRDefault="006B31E3" w:rsidP="008276E7">
      <w:pPr>
        <w:numPr>
          <w:ilvl w:val="2"/>
          <w:numId w:val="33"/>
        </w:numPr>
        <w:tabs>
          <w:tab w:val="clear" w:pos="2858"/>
          <w:tab w:val="right" w:pos="709"/>
          <w:tab w:val="num" w:pos="2268"/>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Всички сигнали от измерванията, както и работните състояния на съоръженията, трябва да имат възможност за интегриране в съществуващата </w:t>
      </w:r>
      <w:r w:rsidR="007862A1" w:rsidRPr="007862A1">
        <w:rPr>
          <w:rFonts w:ascii="Verdana" w:eastAsiaTheme="minorHAnsi" w:hAnsi="Verdana" w:cstheme="minorBidi"/>
          <w:sz w:val="20"/>
          <w:szCs w:val="20"/>
          <w:lang w:val="en-US"/>
        </w:rPr>
        <w:t>SCADA</w:t>
      </w:r>
      <w:r w:rsidRPr="004D7D41">
        <w:rPr>
          <w:rFonts w:ascii="Verdana" w:eastAsiaTheme="minorHAnsi" w:hAnsi="Verdana" w:cstheme="minorBidi"/>
          <w:sz w:val="20"/>
          <w:szCs w:val="20"/>
          <w:lang w:val="bg-BG"/>
        </w:rPr>
        <w:t xml:space="preserve"> система на СПСОВ Кубратово.</w:t>
      </w:r>
    </w:p>
    <w:p w14:paraId="6AA31A9A" w14:textId="2BC1F3EA" w:rsidR="006B31E3" w:rsidRPr="004D7D41" w:rsidRDefault="00BE47DA" w:rsidP="008276E7">
      <w:pPr>
        <w:numPr>
          <w:ilvl w:val="2"/>
          <w:numId w:val="33"/>
        </w:numPr>
        <w:tabs>
          <w:tab w:val="clear" w:pos="2858"/>
          <w:tab w:val="right" w:pos="709"/>
          <w:tab w:val="num" w:pos="2268"/>
        </w:tabs>
        <w:spacing w:before="120" w:after="120" w:line="276" w:lineRule="auto"/>
        <w:ind w:left="1985" w:right="180" w:hanging="1134"/>
        <w:jc w:val="both"/>
        <w:rPr>
          <w:rFonts w:ascii="Verdana" w:eastAsiaTheme="minorHAnsi" w:hAnsi="Verdana" w:cstheme="minorBidi"/>
          <w:sz w:val="20"/>
          <w:szCs w:val="20"/>
          <w:lang w:val="bg-BG"/>
        </w:rPr>
      </w:pPr>
      <w:r>
        <w:rPr>
          <w:rFonts w:ascii="Verdana" w:eastAsiaTheme="minorHAnsi" w:hAnsi="Verdana" w:cstheme="minorBidi"/>
          <w:sz w:val="20"/>
          <w:szCs w:val="20"/>
          <w:lang w:val="bg-BG"/>
        </w:rPr>
        <w:t>От</w:t>
      </w:r>
      <w:r w:rsidR="00CE1829">
        <w:rPr>
          <w:rFonts w:ascii="Verdana" w:eastAsiaTheme="minorHAnsi" w:hAnsi="Verdana" w:cstheme="minorBidi"/>
          <w:sz w:val="20"/>
          <w:szCs w:val="20"/>
          <w:lang w:val="bg-BG"/>
        </w:rPr>
        <w:t xml:space="preserve">говорност на Възложителя е </w:t>
      </w:r>
      <w:r w:rsidR="007862A1" w:rsidRPr="007862A1">
        <w:rPr>
          <w:rFonts w:ascii="Verdana" w:eastAsiaTheme="minorHAnsi" w:hAnsi="Verdana" w:cstheme="minorBidi"/>
          <w:sz w:val="20"/>
          <w:szCs w:val="20"/>
          <w:lang w:val="en-US"/>
        </w:rPr>
        <w:t>SCADA</w:t>
      </w:r>
      <w:r w:rsidR="006B31E3" w:rsidRPr="004D7D41">
        <w:rPr>
          <w:rFonts w:ascii="Verdana" w:eastAsiaTheme="minorHAnsi" w:hAnsi="Verdana" w:cstheme="minorBidi"/>
          <w:sz w:val="20"/>
          <w:szCs w:val="20"/>
          <w:lang w:val="bg-BG"/>
        </w:rPr>
        <w:t xml:space="preserve"> системата да бъде надградена до степен позволяваща максимална автоматизация на процесите, включително автоматичен, дистанционен и ръчен режим на управление, което да доведе до лесна и качествена експлоатация на новите съоръжения за анаеробна стабилизация на утайка.</w:t>
      </w:r>
      <w:r w:rsidR="00E50091">
        <w:rPr>
          <w:rFonts w:ascii="Verdana" w:eastAsiaTheme="minorHAnsi" w:hAnsi="Verdana" w:cstheme="minorBidi"/>
          <w:sz w:val="20"/>
          <w:szCs w:val="20"/>
          <w:lang w:val="bg-BG"/>
        </w:rPr>
        <w:t xml:space="preserve"> </w:t>
      </w:r>
      <w:r w:rsidR="00383A49">
        <w:rPr>
          <w:rFonts w:ascii="Verdana" w:eastAsiaTheme="minorHAnsi" w:hAnsi="Verdana" w:cstheme="minorBidi"/>
          <w:sz w:val="20"/>
          <w:szCs w:val="20"/>
          <w:lang w:val="bg-BG"/>
        </w:rPr>
        <w:t xml:space="preserve">Доставеното и монтирано оборудване, предмет на договора следва да е напълно съвместимо със съществуващата </w:t>
      </w:r>
      <w:r w:rsidR="00383A49">
        <w:rPr>
          <w:rFonts w:ascii="Verdana" w:eastAsiaTheme="minorHAnsi" w:hAnsi="Verdana" w:cstheme="minorBidi"/>
          <w:sz w:val="20"/>
          <w:szCs w:val="20"/>
          <w:lang w:val="en-US"/>
        </w:rPr>
        <w:t>SCADA</w:t>
      </w:r>
      <w:r w:rsidR="00383A49">
        <w:rPr>
          <w:rFonts w:ascii="Verdana" w:eastAsiaTheme="minorHAnsi" w:hAnsi="Verdana" w:cstheme="minorBidi"/>
          <w:sz w:val="20"/>
          <w:szCs w:val="20"/>
          <w:lang w:val="bg-BG"/>
        </w:rPr>
        <w:t xml:space="preserve"> система на Възложителя.</w:t>
      </w:r>
    </w:p>
    <w:p w14:paraId="6C49B260" w14:textId="2883D733" w:rsidR="008E5007"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 xml:space="preserve">ОВК и Енергийна ефективност </w:t>
      </w:r>
      <w:r w:rsidR="008E5007" w:rsidRPr="004D7D41">
        <w:rPr>
          <w:rFonts w:ascii="Verdana" w:eastAsiaTheme="minorHAnsi" w:hAnsi="Verdana" w:cstheme="minorBidi"/>
          <w:b/>
          <w:sz w:val="20"/>
          <w:szCs w:val="20"/>
          <w:lang w:val="bg-BG"/>
        </w:rPr>
        <w:t>–</w:t>
      </w:r>
      <w:r w:rsidRPr="004D7D41">
        <w:rPr>
          <w:rFonts w:ascii="Verdana" w:eastAsiaTheme="minorHAnsi" w:hAnsi="Verdana" w:cstheme="minorBidi"/>
          <w:b/>
          <w:sz w:val="20"/>
          <w:szCs w:val="20"/>
          <w:lang w:val="bg-BG"/>
        </w:rPr>
        <w:t xml:space="preserve"> изисквания</w:t>
      </w:r>
    </w:p>
    <w:p w14:paraId="5C1C74D6" w14:textId="624D0BE0" w:rsidR="006B31E3" w:rsidRPr="004D7D41" w:rsidRDefault="006B31E3" w:rsidP="008276E7">
      <w:pPr>
        <w:numPr>
          <w:ilvl w:val="2"/>
          <w:numId w:val="33"/>
        </w:numPr>
        <w:tabs>
          <w:tab w:val="clear" w:pos="2858"/>
          <w:tab w:val="right" w:pos="709"/>
          <w:tab w:val="num" w:pos="2127"/>
          <w:tab w:val="left" w:pos="2552"/>
        </w:tabs>
        <w:spacing w:before="120" w:after="120" w:line="276" w:lineRule="auto"/>
        <w:ind w:left="1985" w:right="180" w:hanging="1134"/>
        <w:jc w:val="both"/>
        <w:rPr>
          <w:rFonts w:ascii="Verdana" w:eastAsiaTheme="minorHAnsi" w:hAnsi="Verdana" w:cstheme="minorBidi"/>
          <w:b/>
          <w:sz w:val="20"/>
          <w:szCs w:val="20"/>
          <w:lang w:val="bg-BG"/>
        </w:rPr>
      </w:pPr>
      <w:r w:rsidRPr="004D7D41">
        <w:rPr>
          <w:rFonts w:ascii="Verdana" w:eastAsiaTheme="minorHAnsi" w:hAnsi="Verdana" w:cstheme="minorHAnsi"/>
          <w:color w:val="000000"/>
          <w:sz w:val="20"/>
          <w:szCs w:val="20"/>
          <w:lang w:val="bg-BG"/>
        </w:rPr>
        <w:t>Обслужваща сграда към метантанк</w:t>
      </w:r>
    </w:p>
    <w:p w14:paraId="4ABB2D8D"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И в двете нива (подземно и надземно) на облужващата сграда към метантанка да бъдат изградени както общообменни, така и аварийни вентилационни системи. Общообменните вентилационни системи да се предвидят с автоматичен и ръчен режим на управление. Общообменната вентилация на помещението с топлообменниците да бъде оразмерена на </w:t>
      </w:r>
      <w:r w:rsidRPr="004D7D41">
        <w:rPr>
          <w:rFonts w:ascii="Verdana" w:eastAsiaTheme="minorHAnsi" w:hAnsi="Verdana" w:cstheme="minorBidi"/>
          <w:sz w:val="20"/>
          <w:szCs w:val="20"/>
          <w:lang w:val="bg-BG"/>
        </w:rPr>
        <w:lastRenderedPageBreak/>
        <w:t>базата на постъпващите топлопритоци от технологичната инсталация за зимен и летен режим на работа;</w:t>
      </w:r>
    </w:p>
    <w:p w14:paraId="09CF6513" w14:textId="54822D44"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И в двете нива на сградата да се инсталира газ-</w:t>
      </w:r>
      <w:r w:rsidR="00CD22C5">
        <w:rPr>
          <w:rFonts w:ascii="Verdana" w:eastAsiaTheme="minorHAnsi" w:hAnsi="Verdana" w:cstheme="minorBidi"/>
          <w:sz w:val="20"/>
          <w:szCs w:val="20"/>
          <w:lang w:val="bg-BG"/>
        </w:rPr>
        <w:t>сигнализираща</w:t>
      </w:r>
      <w:r w:rsidRPr="004D7D41">
        <w:rPr>
          <w:rFonts w:ascii="Verdana" w:eastAsiaTheme="minorHAnsi" w:hAnsi="Verdana" w:cstheme="minorBidi"/>
          <w:sz w:val="20"/>
          <w:szCs w:val="20"/>
          <w:lang w:val="bg-BG"/>
        </w:rPr>
        <w:t xml:space="preserve"> станция с два сензора за биогаз (метан) за извършване на постоянен мониторинг за наличие на опасно високи концентрации на биогаз. При подаване на сигнал за високо ниво на концентрация на биогаз аварийната вентилация да се включва и да извежда въздуха от помещението в атмосферата. Вентилацията следва да работи непрекъснато докато има аварийно високо или предупредително високо ниво на биогаз. Компонентите на аварийната вентилация трябва да бъдат взривозащитено изпълнение;</w:t>
      </w:r>
    </w:p>
    <w:p w14:paraId="74653E20" w14:textId="4F4DF03D"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 xml:space="preserve">В </w:t>
      </w:r>
      <w:r w:rsidR="00EA286F">
        <w:rPr>
          <w:rFonts w:ascii="Verdana" w:eastAsiaTheme="minorHAnsi" w:hAnsi="Verdana" w:cstheme="minorBidi"/>
          <w:sz w:val="20"/>
          <w:szCs w:val="20"/>
          <w:lang w:val="bg-BG"/>
        </w:rPr>
        <w:t xml:space="preserve">надземното ниво на обслужващата сграда </w:t>
      </w:r>
      <w:r w:rsidRPr="004D7D41">
        <w:rPr>
          <w:rFonts w:ascii="Verdana" w:eastAsiaTheme="minorHAnsi" w:hAnsi="Verdana" w:cstheme="minorBidi"/>
          <w:sz w:val="20"/>
          <w:szCs w:val="20"/>
          <w:lang w:val="bg-BG"/>
        </w:rPr>
        <w:t>да бъде предвидена отоплителна инсталация, която да поддържа минимална температура от 5°С през зимните месеци;</w:t>
      </w:r>
    </w:p>
    <w:p w14:paraId="6B0D429D"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За подгряване на постъпващата в метантанка утайка (сурова утайка + рециркулираща утайка, или само рециркулираща утайка) да се предвидят 2 бр. топлообменници тип „тръба в тръба“. За топлоносител ще се използва гореща вода, която се взима от съществуващ тръбопровод за гореща вода, използван за топлообменниците към съществуващите метантанкове;</w:t>
      </w:r>
    </w:p>
    <w:p w14:paraId="76C17DF0"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За подаване на топлоносителя към топлообменниците да се предвидят 2 броя центробежни помпи за гореща вода. Регулирането на подавания топлоносител да се извършва посредством трипътни регулиращи вентили, работещи в режим на смесване и поддържане на постоянна температура на водата на входовете на топлообменниците;</w:t>
      </w:r>
    </w:p>
    <w:p w14:paraId="78095898"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Сградата трябва да отговаря на нормативните изисквания за енергийна ефективност.</w:t>
      </w:r>
    </w:p>
    <w:p w14:paraId="2F83B831" w14:textId="77777777" w:rsidR="008E5007" w:rsidRPr="004D7D41" w:rsidRDefault="006B31E3" w:rsidP="008276E7">
      <w:pPr>
        <w:numPr>
          <w:ilvl w:val="2"/>
          <w:numId w:val="33"/>
        </w:numPr>
        <w:tabs>
          <w:tab w:val="clear" w:pos="2858"/>
          <w:tab w:val="right" w:pos="709"/>
          <w:tab w:val="num" w:pos="1418"/>
        </w:tabs>
        <w:spacing w:before="120" w:after="120" w:line="276" w:lineRule="auto"/>
        <w:ind w:left="1985" w:right="180" w:hanging="1134"/>
        <w:jc w:val="both"/>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Метантанк</w:t>
      </w:r>
    </w:p>
    <w:p w14:paraId="135EEAB6" w14:textId="6B3DF1CF" w:rsidR="006B31E3" w:rsidRPr="004D7D41" w:rsidRDefault="006B31E3" w:rsidP="008276E7">
      <w:pPr>
        <w:numPr>
          <w:ilvl w:val="3"/>
          <w:numId w:val="33"/>
        </w:numPr>
        <w:tabs>
          <w:tab w:val="clear" w:pos="3981"/>
          <w:tab w:val="right" w:pos="709"/>
          <w:tab w:val="num" w:pos="3544"/>
        </w:tabs>
        <w:spacing w:before="120" w:after="120" w:line="276" w:lineRule="auto"/>
        <w:ind w:left="2552" w:right="180" w:hanging="1134"/>
        <w:jc w:val="both"/>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При така заложените параметри за подгряване на утайките, и при двата етапа на експлоатация на системата от метантанкове, температурата в тях трябва да може да се поддържа над 35</w:t>
      </w:r>
      <w:r w:rsidRPr="004D7D41">
        <w:rPr>
          <w:rFonts w:ascii="Verdana" w:eastAsiaTheme="minorHAnsi" w:hAnsi="Verdana" w:cstheme="minorHAnsi"/>
          <w:color w:val="000000"/>
          <w:sz w:val="20"/>
          <w:szCs w:val="20"/>
          <w:vertAlign w:val="superscript"/>
          <w:lang w:val="bg-BG"/>
        </w:rPr>
        <w:t>о</w:t>
      </w:r>
      <w:r w:rsidRPr="004D7D41">
        <w:rPr>
          <w:rFonts w:ascii="Verdana" w:eastAsiaTheme="minorHAnsi" w:hAnsi="Verdana" w:cstheme="minorHAnsi"/>
          <w:color w:val="000000"/>
          <w:sz w:val="20"/>
          <w:szCs w:val="20"/>
          <w:lang w:val="bg-BG"/>
        </w:rPr>
        <w:t>С през цялата година, при температура на околната среда през зимния сезон -20</w:t>
      </w:r>
      <w:r w:rsidRPr="004D7D41">
        <w:rPr>
          <w:rFonts w:ascii="Verdana" w:eastAsiaTheme="minorHAnsi" w:hAnsi="Verdana" w:cstheme="minorHAnsi"/>
          <w:color w:val="000000"/>
          <w:sz w:val="20"/>
          <w:szCs w:val="20"/>
          <w:vertAlign w:val="superscript"/>
          <w:lang w:val="bg-BG"/>
        </w:rPr>
        <w:t>о</w:t>
      </w:r>
      <w:r w:rsidRPr="004D7D41">
        <w:rPr>
          <w:rFonts w:ascii="Verdana" w:eastAsiaTheme="minorHAnsi" w:hAnsi="Verdana" w:cstheme="minorHAnsi"/>
          <w:color w:val="000000"/>
          <w:sz w:val="20"/>
          <w:szCs w:val="20"/>
          <w:lang w:val="bg-BG"/>
        </w:rPr>
        <w:t>С, температура на утайката 8</w:t>
      </w:r>
      <w:r w:rsidRPr="004D7D41">
        <w:rPr>
          <w:rFonts w:ascii="Verdana" w:eastAsiaTheme="minorHAnsi" w:hAnsi="Verdana" w:cstheme="minorHAnsi"/>
          <w:color w:val="000000"/>
          <w:sz w:val="20"/>
          <w:szCs w:val="20"/>
          <w:vertAlign w:val="superscript"/>
          <w:lang w:val="bg-BG"/>
        </w:rPr>
        <w:t>о</w:t>
      </w:r>
      <w:r w:rsidRPr="004D7D41">
        <w:rPr>
          <w:rFonts w:ascii="Verdana" w:eastAsiaTheme="minorHAnsi" w:hAnsi="Verdana" w:cstheme="minorHAnsi"/>
          <w:color w:val="000000"/>
          <w:sz w:val="20"/>
          <w:szCs w:val="20"/>
          <w:lang w:val="bg-BG"/>
        </w:rPr>
        <w:t>С и режим на зареждане от 500м</w:t>
      </w:r>
      <w:r w:rsidRPr="004D7D41">
        <w:rPr>
          <w:rFonts w:ascii="Verdana" w:eastAsiaTheme="minorHAnsi" w:hAnsi="Verdana" w:cstheme="minorHAnsi"/>
          <w:color w:val="000000"/>
          <w:sz w:val="20"/>
          <w:szCs w:val="20"/>
          <w:vertAlign w:val="superscript"/>
          <w:lang w:val="bg-BG"/>
        </w:rPr>
        <w:t>3</w:t>
      </w:r>
      <w:r w:rsidRPr="004D7D41">
        <w:rPr>
          <w:rFonts w:ascii="Verdana" w:eastAsiaTheme="minorHAnsi" w:hAnsi="Verdana" w:cstheme="minorHAnsi"/>
          <w:color w:val="000000"/>
          <w:sz w:val="20"/>
          <w:szCs w:val="20"/>
          <w:lang w:val="bg-BG"/>
        </w:rPr>
        <w:t>/денонощие. Конструкцията на метантанка да бъде защитена от атмосферните въздействия посредством топлоизолация от каменна вата с подходяща дебелина, която да осигурява коефициентът на топлопренасяне през стените и купола, не по-голям от 0,300W/m</w:t>
      </w:r>
      <w:r w:rsidRPr="004D7D41">
        <w:rPr>
          <w:rFonts w:ascii="Verdana" w:eastAsiaTheme="minorHAnsi" w:hAnsi="Verdana" w:cstheme="minorHAnsi"/>
          <w:color w:val="000000"/>
          <w:sz w:val="20"/>
          <w:szCs w:val="20"/>
          <w:vertAlign w:val="superscript"/>
          <w:lang w:val="bg-BG"/>
        </w:rPr>
        <w:t>2</w:t>
      </w:r>
      <w:r w:rsidRPr="004D7D41">
        <w:rPr>
          <w:rFonts w:ascii="Verdana" w:eastAsiaTheme="minorHAnsi" w:hAnsi="Verdana" w:cstheme="minorHAnsi"/>
          <w:color w:val="000000"/>
          <w:sz w:val="20"/>
          <w:szCs w:val="20"/>
          <w:lang w:val="bg-BG"/>
        </w:rPr>
        <w:t>K, облицована с метална обшивка.</w:t>
      </w:r>
    </w:p>
    <w:p w14:paraId="3B5EF23A" w14:textId="77777777" w:rsidR="006B31E3" w:rsidRPr="004D7D41" w:rsidRDefault="006B31E3" w:rsidP="008276E7">
      <w:pPr>
        <w:numPr>
          <w:ilvl w:val="3"/>
          <w:numId w:val="33"/>
        </w:numPr>
        <w:tabs>
          <w:tab w:val="clear" w:pos="3981"/>
          <w:tab w:val="right" w:pos="709"/>
          <w:tab w:val="num" w:pos="3544"/>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Всички топлопроводи и топлообменници да бъдат топлоизолирани с вата и метална обшивка.</w:t>
      </w:r>
    </w:p>
    <w:p w14:paraId="447F780E"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Газови линии - изисквания</w:t>
      </w:r>
    </w:p>
    <w:p w14:paraId="692D9AE2" w14:textId="77777777" w:rsidR="006B31E3" w:rsidRPr="004D7D41" w:rsidRDefault="006B31E3" w:rsidP="008276E7">
      <w:pPr>
        <w:pStyle w:val="ListParagraph"/>
        <w:numPr>
          <w:ilvl w:val="2"/>
          <w:numId w:val="33"/>
        </w:numPr>
        <w:tabs>
          <w:tab w:val="clear" w:pos="2858"/>
          <w:tab w:val="left" w:pos="1985"/>
          <w:tab w:val="num" w:pos="2410"/>
        </w:tabs>
        <w:spacing w:before="60"/>
        <w:ind w:left="1985"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lastRenderedPageBreak/>
        <w:t>Събирането и отвеждането на генерирания биогаз, да се осъществява в газов купол, с достатъчен обем, оборудван минимално с ревизионен люк за наблюдение, датчик за високо ниво в метантанка, система за предпазване от свръх и под налягане, дюзи за разпръскване на пеногасителен разтвор от нова система за пеногасене и спирателна арматура за изолиране на метантанка от газовото трасе, при необходимост от отваряне на ревизионния люк.</w:t>
      </w:r>
    </w:p>
    <w:p w14:paraId="159BBC3A" w14:textId="77777777" w:rsidR="006B31E3" w:rsidRPr="004D7D41" w:rsidRDefault="006B31E3" w:rsidP="008276E7">
      <w:pPr>
        <w:numPr>
          <w:ilvl w:val="2"/>
          <w:numId w:val="33"/>
        </w:numPr>
        <w:tabs>
          <w:tab w:val="clear" w:pos="2858"/>
          <w:tab w:val="right" w:pos="709"/>
          <w:tab w:val="left" w:pos="1985"/>
          <w:tab w:val="num" w:pos="2410"/>
        </w:tabs>
        <w:spacing w:before="120" w:after="120" w:line="276" w:lineRule="auto"/>
        <w:ind w:left="1985" w:right="180" w:hanging="1134"/>
        <w:jc w:val="both"/>
        <w:rPr>
          <w:rFonts w:ascii="Verdana" w:eastAsiaTheme="minorHAnsi" w:hAnsi="Verdana" w:cstheme="minorBidi"/>
          <w:b/>
          <w:sz w:val="20"/>
          <w:szCs w:val="20"/>
          <w:u w:val="single"/>
          <w:lang w:val="bg-BG"/>
        </w:rPr>
      </w:pPr>
      <w:r w:rsidRPr="004D7D41">
        <w:rPr>
          <w:rFonts w:ascii="Verdana" w:eastAsiaTheme="minorHAnsi" w:hAnsi="Verdana" w:cstheme="minorBidi"/>
          <w:sz w:val="20"/>
          <w:szCs w:val="20"/>
          <w:u w:val="single"/>
          <w:lang w:val="bg-BG"/>
        </w:rPr>
        <w:t>Обслужващата сграда към метантанк</w:t>
      </w:r>
    </w:p>
    <w:p w14:paraId="1290B4AC" w14:textId="77777777" w:rsidR="006B31E3" w:rsidRPr="004D7D41" w:rsidRDefault="006B31E3" w:rsidP="008276E7">
      <w:pPr>
        <w:numPr>
          <w:ilvl w:val="3"/>
          <w:numId w:val="33"/>
        </w:numPr>
        <w:tabs>
          <w:tab w:val="clear" w:pos="3981"/>
          <w:tab w:val="right" w:pos="709"/>
          <w:tab w:val="left" w:pos="851"/>
          <w:tab w:val="num" w:pos="2694"/>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hAnsi="Verdana" w:cstheme="minorHAnsi"/>
          <w:color w:val="000000"/>
          <w:sz w:val="20"/>
          <w:szCs w:val="20"/>
          <w:lang w:val="bg-BG"/>
        </w:rPr>
        <w:t>В надземното ниво на сградата да бъде обособено помещение, в което да бъдат монтирани груб чакълен филтър и фин керамичен филтър за пречистване на добития биогаз от груби и фини частици;</w:t>
      </w:r>
    </w:p>
    <w:p w14:paraId="546FD56B" w14:textId="77777777" w:rsidR="006B31E3" w:rsidRPr="004D7D41" w:rsidRDefault="006B31E3" w:rsidP="008276E7">
      <w:pPr>
        <w:numPr>
          <w:ilvl w:val="3"/>
          <w:numId w:val="33"/>
        </w:numPr>
        <w:tabs>
          <w:tab w:val="clear" w:pos="3981"/>
          <w:tab w:val="right" w:pos="709"/>
          <w:tab w:val="left" w:pos="851"/>
          <w:tab w:val="num" w:pos="2694"/>
        </w:tabs>
        <w:spacing w:before="120" w:after="120" w:line="276" w:lineRule="auto"/>
        <w:ind w:left="2552" w:right="180" w:hanging="1134"/>
        <w:jc w:val="both"/>
        <w:rPr>
          <w:rFonts w:ascii="Verdana" w:eastAsiaTheme="minorHAnsi" w:hAnsi="Verdana" w:cstheme="minorBidi"/>
          <w:b/>
          <w:sz w:val="20"/>
          <w:szCs w:val="20"/>
          <w:lang w:val="bg-BG"/>
        </w:rPr>
      </w:pPr>
      <w:r w:rsidRPr="004D7D41">
        <w:rPr>
          <w:rFonts w:ascii="Verdana" w:eastAsiaTheme="minorHAnsi" w:hAnsi="Verdana" w:cstheme="minorHAnsi"/>
          <w:sz w:val="20"/>
          <w:szCs w:val="20"/>
          <w:lang w:val="bg-BG"/>
        </w:rPr>
        <w:t xml:space="preserve">В подземното ниво да се предвиди за монтаж на </w:t>
      </w:r>
      <w:r w:rsidRPr="004D7D41">
        <w:rPr>
          <w:rFonts w:ascii="Verdana" w:hAnsi="Verdana" w:cstheme="minorHAnsi"/>
          <w:color w:val="000000"/>
          <w:sz w:val="20"/>
          <w:szCs w:val="20"/>
          <w:lang w:val="bg-BG"/>
        </w:rPr>
        <w:t xml:space="preserve">помпена инсталация за рециркулация и </w:t>
      </w:r>
      <w:r w:rsidRPr="004D7D41">
        <w:rPr>
          <w:rFonts w:ascii="Verdana" w:eastAsiaTheme="minorHAnsi" w:hAnsi="Verdana" w:cstheme="minorBidi"/>
          <w:sz w:val="20"/>
          <w:szCs w:val="20"/>
          <w:lang w:val="bg-BG"/>
        </w:rPr>
        <w:t>системата за подгряване на утайката.</w:t>
      </w:r>
    </w:p>
    <w:p w14:paraId="615B46C8" w14:textId="77777777" w:rsidR="006B31E3" w:rsidRPr="004D7D41" w:rsidRDefault="006B31E3" w:rsidP="008276E7">
      <w:pPr>
        <w:numPr>
          <w:ilvl w:val="2"/>
          <w:numId w:val="33"/>
        </w:numPr>
        <w:tabs>
          <w:tab w:val="clear" w:pos="2858"/>
          <w:tab w:val="right" w:pos="709"/>
          <w:tab w:val="left" w:pos="851"/>
          <w:tab w:val="num" w:pos="1985"/>
        </w:tabs>
        <w:spacing w:before="120" w:after="120" w:line="276" w:lineRule="auto"/>
        <w:ind w:left="1985" w:right="180" w:hanging="1134"/>
        <w:jc w:val="both"/>
        <w:rPr>
          <w:rFonts w:ascii="Verdana" w:eastAsiaTheme="minorHAnsi" w:hAnsi="Verdana" w:cstheme="minorBidi"/>
          <w:sz w:val="20"/>
          <w:szCs w:val="20"/>
          <w:u w:val="single"/>
          <w:lang w:val="bg-BG"/>
        </w:rPr>
      </w:pPr>
      <w:r w:rsidRPr="004D7D41">
        <w:rPr>
          <w:rFonts w:ascii="Verdana" w:eastAsiaTheme="minorHAnsi" w:hAnsi="Verdana" w:cstheme="minorBidi"/>
          <w:sz w:val="20"/>
          <w:szCs w:val="20"/>
          <w:u w:val="single"/>
          <w:lang w:val="bg-BG"/>
        </w:rPr>
        <w:t>Метантанк</w:t>
      </w:r>
    </w:p>
    <w:p w14:paraId="05B7497E" w14:textId="77777777" w:rsidR="006B31E3" w:rsidRPr="004D7D41" w:rsidRDefault="006B31E3" w:rsidP="008276E7">
      <w:pPr>
        <w:numPr>
          <w:ilvl w:val="3"/>
          <w:numId w:val="33"/>
        </w:numPr>
        <w:tabs>
          <w:tab w:val="clear" w:pos="3981"/>
          <w:tab w:val="right" w:pos="709"/>
          <w:tab w:val="left" w:pos="851"/>
          <w:tab w:val="num" w:pos="2552"/>
        </w:tabs>
        <w:spacing w:after="120" w:line="276" w:lineRule="auto"/>
        <w:ind w:left="2552" w:right="181"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В горната част на метантанка да бъде предвиден газов купол за събиране и отвеждане на добития биогаз, оборудван с ревизионен люк диаметър 1000мм с двустранно почистване;</w:t>
      </w:r>
    </w:p>
    <w:p w14:paraId="638B0A4A"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предвиди инсталация за пеногасене и пеноулавяне, както и подгревна система за тръбната разводка;</w:t>
      </w:r>
    </w:p>
    <w:p w14:paraId="68169677" w14:textId="77777777" w:rsidR="006B31E3" w:rsidRPr="004D7D41" w:rsidRDefault="006B31E3" w:rsidP="008276E7">
      <w:pPr>
        <w:numPr>
          <w:ilvl w:val="3"/>
          <w:numId w:val="33"/>
        </w:numPr>
        <w:tabs>
          <w:tab w:val="clear" w:pos="3981"/>
          <w:tab w:val="right" w:pos="709"/>
          <w:tab w:val="left" w:pos="851"/>
          <w:tab w:val="num" w:pos="2552"/>
        </w:tabs>
        <w:spacing w:before="120" w:after="120" w:line="276" w:lineRule="auto"/>
        <w:ind w:left="2552"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предвидят клапани за свръх и подналягане,</w:t>
      </w:r>
    </w:p>
    <w:p w14:paraId="45974E6A" w14:textId="77777777" w:rsidR="006B31E3" w:rsidRPr="006A4E19" w:rsidRDefault="006B31E3" w:rsidP="008276E7">
      <w:pPr>
        <w:numPr>
          <w:ilvl w:val="2"/>
          <w:numId w:val="33"/>
        </w:numPr>
        <w:tabs>
          <w:tab w:val="clear" w:pos="2858"/>
          <w:tab w:val="right" w:pos="709"/>
          <w:tab w:val="num" w:pos="2127"/>
        </w:tabs>
        <w:spacing w:before="120" w:after="120" w:line="276" w:lineRule="auto"/>
        <w:ind w:left="1985"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 xml:space="preserve">Всички съоръжения, които са изложени на влиянието на генерирания биогаз, както и системата за подгряване, следва да бъдат изпълнени от неръждаема </w:t>
      </w:r>
      <w:r w:rsidRPr="006A4E19">
        <w:rPr>
          <w:rFonts w:ascii="Verdana" w:eastAsiaTheme="minorHAnsi" w:hAnsi="Verdana" w:cstheme="minorBidi"/>
          <w:sz w:val="20"/>
          <w:szCs w:val="20"/>
          <w:lang w:val="bg-BG"/>
        </w:rPr>
        <w:t>стомана AISI 304.</w:t>
      </w:r>
    </w:p>
    <w:p w14:paraId="58A803A9" w14:textId="77777777" w:rsidR="006B31E3" w:rsidRPr="004D7D41" w:rsidRDefault="006B31E3" w:rsidP="008276E7">
      <w:pPr>
        <w:numPr>
          <w:ilvl w:val="2"/>
          <w:numId w:val="33"/>
        </w:numPr>
        <w:tabs>
          <w:tab w:val="clear" w:pos="2858"/>
          <w:tab w:val="right" w:pos="709"/>
          <w:tab w:val="num" w:pos="2127"/>
        </w:tabs>
        <w:spacing w:before="120" w:after="120" w:line="276" w:lineRule="auto"/>
        <w:ind w:left="1985" w:right="180" w:hanging="1134"/>
        <w:jc w:val="both"/>
        <w:rPr>
          <w:rFonts w:ascii="Verdana" w:eastAsiaTheme="minorHAnsi" w:hAnsi="Verdana" w:cstheme="minorBidi"/>
          <w:b/>
          <w:sz w:val="20"/>
          <w:szCs w:val="20"/>
          <w:lang w:val="bg-BG"/>
        </w:rPr>
      </w:pPr>
      <w:r w:rsidRPr="004D7D41">
        <w:rPr>
          <w:rFonts w:ascii="Verdana" w:eastAsiaTheme="minorHAnsi" w:hAnsi="Verdana" w:cstheme="minorBidi"/>
          <w:sz w:val="20"/>
          <w:szCs w:val="20"/>
          <w:lang w:val="bg-BG"/>
        </w:rPr>
        <w:t>Топлопроводите и газопроводите трябва да бъдат изпълнени надземно, със съответното укрепване, отговарящо на нужната носимоспособност и изискванията за пожароустойчивост;</w:t>
      </w:r>
    </w:p>
    <w:p w14:paraId="40A14B5A" w14:textId="77777777" w:rsidR="006B31E3" w:rsidRPr="004D7D41" w:rsidRDefault="006B31E3" w:rsidP="008276E7">
      <w:pPr>
        <w:numPr>
          <w:ilvl w:val="2"/>
          <w:numId w:val="33"/>
        </w:numPr>
        <w:tabs>
          <w:tab w:val="clear" w:pos="2858"/>
          <w:tab w:val="right" w:pos="709"/>
          <w:tab w:val="num" w:pos="2127"/>
        </w:tabs>
        <w:spacing w:before="120" w:after="120" w:line="276" w:lineRule="auto"/>
        <w:ind w:left="1985" w:right="180" w:hanging="1134"/>
        <w:jc w:val="both"/>
        <w:rPr>
          <w:rFonts w:ascii="Verdana" w:eastAsiaTheme="minorHAnsi" w:hAnsi="Verdana" w:cstheme="minorBidi"/>
          <w:sz w:val="20"/>
          <w:szCs w:val="20"/>
          <w:lang w:val="bg-BG"/>
        </w:rPr>
      </w:pPr>
      <w:r w:rsidRPr="004D7D41">
        <w:rPr>
          <w:rFonts w:ascii="Verdana" w:eastAsiaTheme="minorHAnsi" w:hAnsi="Verdana" w:cstheme="minorBidi"/>
          <w:sz w:val="20"/>
          <w:szCs w:val="20"/>
          <w:lang w:val="bg-BG"/>
        </w:rPr>
        <w:t>Да се извърши изчислителна проверка дали съществуващият главен газопровод и аварийни факли ще са с достатъчен капацитет, за да работят при работа на пет метантанка в паралел и да се подбере подходящо място за врязване на газовото трасе от новия метантанк. При врязването, осигуряването на продухване на газопроводите с инертен газ и осигуряването на безопасна среда ще бъде задължение на Изпълнителя.</w:t>
      </w:r>
    </w:p>
    <w:p w14:paraId="06D49730"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Пожарна безопасност</w:t>
      </w:r>
    </w:p>
    <w:p w14:paraId="2B7A1A6C" w14:textId="77777777" w:rsidR="00FF0D17" w:rsidRPr="004D7D41" w:rsidRDefault="006B31E3" w:rsidP="008276E7">
      <w:pPr>
        <w:pStyle w:val="ListParagraph"/>
        <w:numPr>
          <w:ilvl w:val="2"/>
          <w:numId w:val="33"/>
        </w:numPr>
        <w:tabs>
          <w:tab w:val="clear" w:pos="2858"/>
          <w:tab w:val="left" w:pos="1418"/>
          <w:tab w:val="left" w:pos="1559"/>
          <w:tab w:val="num" w:pos="2268"/>
        </w:tabs>
        <w:spacing w:before="60" w:line="276" w:lineRule="auto"/>
        <w:ind w:left="1985" w:hanging="1134"/>
        <w:contextualSpacing w:val="0"/>
        <w:jc w:val="both"/>
        <w:textboxTightWrap w:val="allLines"/>
        <w:rPr>
          <w:rFonts w:ascii="Verdana" w:eastAsiaTheme="minorHAnsi" w:hAnsi="Verdana" w:cstheme="minorHAnsi"/>
          <w:sz w:val="20"/>
          <w:szCs w:val="20"/>
          <w:lang w:val="bg-BG"/>
        </w:rPr>
      </w:pPr>
      <w:r w:rsidRPr="004D7D41">
        <w:rPr>
          <w:rFonts w:ascii="Verdana" w:eastAsiaTheme="minorHAnsi" w:hAnsi="Verdana" w:cstheme="minorHAnsi"/>
          <w:color w:val="000000"/>
          <w:sz w:val="20"/>
          <w:szCs w:val="20"/>
          <w:lang w:val="bg-BG"/>
        </w:rPr>
        <w:t xml:space="preserve">Метантанкът да бъде проектиран и изпълнен като съоръжение от категория Ф5А по пожарна опасност, да бъде І или ІІ степен на огнеустойчивост. Строителните конструктивни елементи, топлоизолацията и металната обшивка  на Метантанка  да бъдат предвидени с подходящи материали, които да отговарят на клас по реакция на огън не по-ниски от клас А2 (негорими). Дебелините на топлоизолацията и металната обшивка да се докажат съгласно оразмерителни изчисления, като се осигури възможност за натоварване за пешеходен достъп до всички части на покрива на метантанка. За металната обшивка на метантанка да се предвиди </w:t>
      </w:r>
      <w:r w:rsidRPr="004D7D41">
        <w:rPr>
          <w:rFonts w:ascii="Verdana" w:eastAsiaTheme="minorHAnsi" w:hAnsi="Verdana" w:cstheme="minorHAnsi"/>
          <w:color w:val="000000"/>
          <w:sz w:val="20"/>
          <w:szCs w:val="20"/>
          <w:lang w:val="bg-BG"/>
        </w:rPr>
        <w:lastRenderedPageBreak/>
        <w:t>прахово антикорозионно покритие, като цветът по RAL и технологията на полагане да бъде предварително съгласуван с Възложителя.</w:t>
      </w:r>
    </w:p>
    <w:p w14:paraId="5D683409" w14:textId="0654626D" w:rsidR="006B31E3" w:rsidRPr="006A4E19" w:rsidRDefault="006B31E3" w:rsidP="008276E7">
      <w:pPr>
        <w:pStyle w:val="ListParagraph"/>
        <w:numPr>
          <w:ilvl w:val="2"/>
          <w:numId w:val="33"/>
        </w:numPr>
        <w:tabs>
          <w:tab w:val="clear" w:pos="2858"/>
          <w:tab w:val="left" w:pos="1418"/>
          <w:tab w:val="left" w:pos="1559"/>
          <w:tab w:val="num" w:pos="2268"/>
        </w:tabs>
        <w:spacing w:before="60" w:line="276" w:lineRule="auto"/>
        <w:ind w:left="1985" w:hanging="1134"/>
        <w:contextualSpacing w:val="0"/>
        <w:jc w:val="both"/>
        <w:textboxTightWrap w:val="allLines"/>
        <w:rPr>
          <w:rFonts w:ascii="Verdana" w:eastAsiaTheme="minorHAnsi" w:hAnsi="Verdana" w:cstheme="minorHAnsi"/>
          <w:sz w:val="20"/>
          <w:szCs w:val="20"/>
          <w:lang w:val="bg-BG"/>
        </w:rPr>
      </w:pPr>
      <w:r w:rsidRPr="004D7D41">
        <w:rPr>
          <w:rFonts w:ascii="Verdana" w:eastAsiaTheme="minorHAnsi" w:hAnsi="Verdana" w:cstheme="minorHAnsi"/>
          <w:color w:val="000000"/>
          <w:sz w:val="20"/>
          <w:szCs w:val="20"/>
          <w:lang w:val="bg-BG"/>
        </w:rPr>
        <w:t xml:space="preserve">Обслужваща сграда трябва да бъде отделена от Метантанка чрез Брандмауер (който може да бъде част от конструкцията на самата сграда) с мин. </w:t>
      </w:r>
      <w:r w:rsidRPr="006A4E19">
        <w:rPr>
          <w:rFonts w:ascii="Verdana" w:eastAsiaTheme="minorHAnsi" w:hAnsi="Verdana" w:cstheme="minorHAnsi"/>
          <w:sz w:val="20"/>
          <w:szCs w:val="20"/>
          <w:lang w:val="bg-BG"/>
        </w:rPr>
        <w:t>REI120.</w:t>
      </w:r>
    </w:p>
    <w:p w14:paraId="01A113BE" w14:textId="77777777" w:rsidR="006B31E3" w:rsidRPr="006A4E19" w:rsidRDefault="006B31E3" w:rsidP="008276E7">
      <w:pPr>
        <w:pStyle w:val="ListParagraph"/>
        <w:numPr>
          <w:ilvl w:val="2"/>
          <w:numId w:val="33"/>
        </w:numPr>
        <w:tabs>
          <w:tab w:val="clear" w:pos="2858"/>
          <w:tab w:val="left" w:pos="1418"/>
          <w:tab w:val="left" w:pos="1559"/>
          <w:tab w:val="num" w:pos="2268"/>
        </w:tabs>
        <w:spacing w:before="60" w:line="276" w:lineRule="auto"/>
        <w:ind w:left="1985" w:hanging="1134"/>
        <w:contextualSpacing w:val="0"/>
        <w:jc w:val="both"/>
        <w:textboxTightWrap w:val="allLines"/>
        <w:rPr>
          <w:rFonts w:ascii="Verdana" w:eastAsiaTheme="minorHAnsi" w:hAnsi="Verdana" w:cstheme="minorHAnsi"/>
          <w:sz w:val="20"/>
          <w:szCs w:val="20"/>
          <w:lang w:val="bg-BG"/>
        </w:rPr>
      </w:pPr>
      <w:r w:rsidRPr="006A4E19">
        <w:rPr>
          <w:rFonts w:ascii="Verdana" w:eastAsiaTheme="minorHAnsi" w:hAnsi="Verdana" w:cstheme="minorHAnsi"/>
          <w:sz w:val="20"/>
          <w:szCs w:val="20"/>
          <w:lang w:val="bg-BG"/>
        </w:rPr>
        <w:t>Технологичните тръбопроводи за биогаз да се изпълнят от негорими строителни продукти с клас по реакция на огън не по-нисък от А2. За подземно положените тръбопроводи да се използват трудногорими и/или горими строителни продукти с клас по реакция на огън В-F, съгласно чл.433 от Наредба Iз-1971.</w:t>
      </w:r>
    </w:p>
    <w:p w14:paraId="1B7F04AA" w14:textId="77777777" w:rsidR="006B31E3" w:rsidRPr="004D7D41" w:rsidRDefault="006B31E3" w:rsidP="008276E7">
      <w:pPr>
        <w:pStyle w:val="ListParagraph"/>
        <w:numPr>
          <w:ilvl w:val="2"/>
          <w:numId w:val="33"/>
        </w:numPr>
        <w:tabs>
          <w:tab w:val="clear" w:pos="2858"/>
          <w:tab w:val="left" w:pos="1418"/>
          <w:tab w:val="left" w:pos="1559"/>
          <w:tab w:val="num" w:pos="2268"/>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В експлозивоопасните зони полагането на проводниците в газови тръби и бронирани кабели по естакади с тръбопроводи за биогаз се извършва по-ниско от тръбопроводите за биогаз (с плътност 0.9 спрямо плътността на въздуха), съгласно чл.299 от Наредба Iз-1971.</w:t>
      </w:r>
    </w:p>
    <w:p w14:paraId="72E2C0C7" w14:textId="77777777" w:rsidR="006B31E3" w:rsidRPr="004D7D41" w:rsidRDefault="006B31E3" w:rsidP="008276E7">
      <w:pPr>
        <w:pStyle w:val="ListParagraph"/>
        <w:numPr>
          <w:ilvl w:val="2"/>
          <w:numId w:val="33"/>
        </w:numPr>
        <w:tabs>
          <w:tab w:val="clear" w:pos="2858"/>
          <w:tab w:val="left" w:pos="1418"/>
          <w:tab w:val="left" w:pos="1559"/>
          <w:tab w:val="num" w:pos="2268"/>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Аварийните вентилационни инсталации да се предвидят блокирани с газоанализатори, подаващи звуков и светлинен сигнал. Когато в помещението се достигне концентрация 10% от ДЕГ на биогаза, аварийната вентилационна инсталация да се включва автоматично от сигнал на газоанализаторите, съгласно чл.85 от Наредба Iз-1971. Да се осигури възможност и за ръчно включване от пускова апаратура, монтирана до входа на помещенията.</w:t>
      </w:r>
    </w:p>
    <w:p w14:paraId="000A8187" w14:textId="77777777" w:rsidR="006B31E3" w:rsidRPr="004D7D41" w:rsidRDefault="006B31E3" w:rsidP="008276E7">
      <w:pPr>
        <w:pStyle w:val="ListParagraph"/>
        <w:numPr>
          <w:ilvl w:val="2"/>
          <w:numId w:val="33"/>
        </w:numPr>
        <w:tabs>
          <w:tab w:val="clear" w:pos="2858"/>
          <w:tab w:val="left" w:pos="1418"/>
          <w:tab w:val="left" w:pos="1559"/>
          <w:tab w:val="num" w:pos="2268"/>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Аварийните смукателни вентилационни инсталации да се предвидят с вентилатори, предназначени за работа в зони с експлозивна опасност, съгласно чл. 278 от Наредба Iз-1971.</w:t>
      </w:r>
    </w:p>
    <w:p w14:paraId="2E17D137" w14:textId="77777777" w:rsidR="006B31E3" w:rsidRPr="004D7D41" w:rsidRDefault="006B31E3" w:rsidP="008276E7">
      <w:pPr>
        <w:numPr>
          <w:ilvl w:val="2"/>
          <w:numId w:val="33"/>
        </w:numPr>
        <w:tabs>
          <w:tab w:val="clear" w:pos="2858"/>
          <w:tab w:val="right" w:pos="709"/>
          <w:tab w:val="num" w:pos="2268"/>
        </w:tabs>
        <w:spacing w:before="120" w:after="120" w:line="276" w:lineRule="auto"/>
        <w:ind w:left="1985" w:right="180" w:hanging="1134"/>
        <w:jc w:val="both"/>
        <w:rPr>
          <w:rFonts w:ascii="Verdana" w:eastAsiaTheme="minorHAnsi" w:hAnsi="Verdana" w:cstheme="minorBidi"/>
          <w:b/>
          <w:sz w:val="20"/>
          <w:szCs w:val="20"/>
          <w:lang w:val="bg-BG"/>
        </w:rPr>
      </w:pPr>
      <w:r w:rsidRPr="004D7D41">
        <w:rPr>
          <w:rFonts w:ascii="Verdana" w:hAnsi="Verdana" w:cstheme="minorHAnsi"/>
          <w:color w:val="000000"/>
          <w:sz w:val="20"/>
          <w:szCs w:val="20"/>
          <w:lang w:val="bg-BG"/>
        </w:rPr>
        <w:t>Да се спазят всички изисквания за Взривоопасно съоръжение, като размерите на взривоопасните зони се определят в технологичния проект съгласно чл. 268 на Наредба Iз-1971.</w:t>
      </w:r>
    </w:p>
    <w:p w14:paraId="72009A59" w14:textId="77777777" w:rsidR="005B7E08" w:rsidRPr="004D7D41" w:rsidRDefault="006B31E3" w:rsidP="008276E7">
      <w:pPr>
        <w:numPr>
          <w:ilvl w:val="1"/>
          <w:numId w:val="33"/>
        </w:numPr>
        <w:tabs>
          <w:tab w:val="right" w:pos="709"/>
        </w:tabs>
        <w:spacing w:before="360" w:after="120" w:line="276" w:lineRule="auto"/>
        <w:ind w:right="181"/>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План за безопасност и здраве</w:t>
      </w:r>
    </w:p>
    <w:p w14:paraId="45E706A0" w14:textId="1C2E46E3" w:rsidR="006B31E3" w:rsidRPr="004D7D41" w:rsidRDefault="006B31E3" w:rsidP="008276E7">
      <w:pPr>
        <w:numPr>
          <w:ilvl w:val="2"/>
          <w:numId w:val="33"/>
        </w:numPr>
        <w:tabs>
          <w:tab w:val="clear" w:pos="2858"/>
          <w:tab w:val="right" w:pos="709"/>
          <w:tab w:val="num" w:pos="2268"/>
        </w:tabs>
        <w:spacing w:before="360" w:after="120" w:line="276" w:lineRule="auto"/>
        <w:ind w:left="1985" w:right="181" w:hanging="1134"/>
        <w:jc w:val="both"/>
        <w:rPr>
          <w:rFonts w:ascii="Verdana" w:eastAsiaTheme="minorHAnsi" w:hAnsi="Verdana" w:cstheme="minorBidi"/>
          <w:b/>
          <w:sz w:val="20"/>
          <w:szCs w:val="20"/>
          <w:lang w:val="bg-BG"/>
        </w:rPr>
      </w:pPr>
      <w:r w:rsidRPr="004D7D41">
        <w:rPr>
          <w:rFonts w:ascii="Verdana" w:hAnsi="Verdana" w:cstheme="minorHAnsi"/>
          <w:color w:val="000000"/>
          <w:sz w:val="20"/>
          <w:szCs w:val="20"/>
          <w:lang w:val="bg-BG"/>
        </w:rPr>
        <w:t>Да се изготви „План за безопасност и здраве“ съгласно изискванията на Наредба №2 от 22.03.2004г. и действащата нормативна уредба, който включва най-малко следното:</w:t>
      </w:r>
    </w:p>
    <w:p w14:paraId="4AF61512" w14:textId="77777777" w:rsidR="006B31E3" w:rsidRPr="004D7D41" w:rsidRDefault="006B31E3" w:rsidP="008276E7">
      <w:pPr>
        <w:pStyle w:val="ListParagraph"/>
        <w:numPr>
          <w:ilvl w:val="3"/>
          <w:numId w:val="33"/>
        </w:numPr>
        <w:tabs>
          <w:tab w:val="clear" w:pos="3981"/>
          <w:tab w:val="left" w:pos="1418"/>
          <w:tab w:val="left" w:pos="1559"/>
          <w:tab w:val="num" w:pos="2835"/>
        </w:tabs>
        <w:spacing w:before="60"/>
        <w:ind w:left="2552"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Организационен план;</w:t>
      </w:r>
    </w:p>
    <w:p w14:paraId="5D93316C" w14:textId="77777777" w:rsidR="006B31E3" w:rsidRPr="004D7D41" w:rsidRDefault="006B31E3" w:rsidP="008276E7">
      <w:pPr>
        <w:pStyle w:val="ListParagraph"/>
        <w:numPr>
          <w:ilvl w:val="3"/>
          <w:numId w:val="33"/>
        </w:numPr>
        <w:tabs>
          <w:tab w:val="clear" w:pos="3981"/>
          <w:tab w:val="left" w:pos="1418"/>
          <w:tab w:val="left" w:pos="1559"/>
          <w:tab w:val="num" w:pos="2835"/>
        </w:tabs>
        <w:spacing w:before="60"/>
        <w:ind w:left="2552"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Строително-ситуационен план, включващ:</w:t>
      </w:r>
    </w:p>
    <w:p w14:paraId="72DBECEC" w14:textId="77777777" w:rsidR="006B31E3" w:rsidRPr="004D7D41" w:rsidRDefault="006B31E3" w:rsidP="008276E7">
      <w:pPr>
        <w:numPr>
          <w:ilvl w:val="4"/>
          <w:numId w:val="33"/>
        </w:numPr>
        <w:tabs>
          <w:tab w:val="clear" w:pos="3960"/>
          <w:tab w:val="right" w:pos="709"/>
          <w:tab w:val="left" w:pos="851"/>
          <w:tab w:val="num" w:pos="3686"/>
        </w:tabs>
        <w:spacing w:before="120" w:after="120" w:line="276" w:lineRule="auto"/>
        <w:ind w:left="3119"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Местоположение, граници и размери на строителната площадка;</w:t>
      </w:r>
    </w:p>
    <w:p w14:paraId="7A1D2120" w14:textId="77777777" w:rsidR="006B31E3" w:rsidRPr="004D7D41" w:rsidRDefault="006B31E3" w:rsidP="008276E7">
      <w:pPr>
        <w:numPr>
          <w:ilvl w:val="4"/>
          <w:numId w:val="33"/>
        </w:numPr>
        <w:tabs>
          <w:tab w:val="clear" w:pos="3960"/>
          <w:tab w:val="right" w:pos="709"/>
          <w:tab w:val="left" w:pos="851"/>
          <w:tab w:val="num" w:pos="3686"/>
        </w:tabs>
        <w:spacing w:before="120" w:after="120" w:line="276" w:lineRule="auto"/>
        <w:ind w:left="3119"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Предвидените за запазване и проектираните нови сгради, съоръжения и мрежи;</w:t>
      </w:r>
    </w:p>
    <w:p w14:paraId="4A8CD185" w14:textId="77777777" w:rsidR="006B31E3" w:rsidRPr="004D7D41" w:rsidRDefault="006B31E3" w:rsidP="008276E7">
      <w:pPr>
        <w:numPr>
          <w:ilvl w:val="4"/>
          <w:numId w:val="33"/>
        </w:numPr>
        <w:tabs>
          <w:tab w:val="clear" w:pos="3960"/>
          <w:tab w:val="right" w:pos="709"/>
          <w:tab w:val="left" w:pos="851"/>
          <w:tab w:val="num" w:pos="3686"/>
        </w:tabs>
        <w:spacing w:before="120" w:after="120" w:line="276" w:lineRule="auto"/>
        <w:ind w:left="3119"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Цялостно ситуационно, функционално и обемно решение и обвързването му с прилежащата територия;</w:t>
      </w:r>
    </w:p>
    <w:p w14:paraId="174EAFC3" w14:textId="77777777" w:rsidR="006B31E3" w:rsidRPr="004D7D41" w:rsidRDefault="006B31E3" w:rsidP="008276E7">
      <w:pPr>
        <w:numPr>
          <w:ilvl w:val="4"/>
          <w:numId w:val="33"/>
        </w:numPr>
        <w:tabs>
          <w:tab w:val="clear" w:pos="3960"/>
          <w:tab w:val="right" w:pos="709"/>
          <w:tab w:val="left" w:pos="851"/>
          <w:tab w:val="num" w:pos="3686"/>
        </w:tabs>
        <w:spacing w:before="120" w:after="120" w:line="276" w:lineRule="auto"/>
        <w:ind w:left="3119"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Решенията за изпълнение на връзките с надземните и подземните мрежи на техническата инфраструктура;</w:t>
      </w:r>
    </w:p>
    <w:p w14:paraId="40B99A84" w14:textId="77777777" w:rsidR="006B31E3" w:rsidRPr="006A4E19"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sz w:val="20"/>
          <w:szCs w:val="20"/>
          <w:lang w:val="bg-BG"/>
        </w:rPr>
      </w:pPr>
      <w:r w:rsidRPr="006A4E19">
        <w:rPr>
          <w:rFonts w:ascii="Verdana" w:eastAsiaTheme="minorHAnsi" w:hAnsi="Verdana" w:cstheme="minorHAnsi"/>
          <w:sz w:val="20"/>
          <w:szCs w:val="20"/>
          <w:lang w:val="bg-BG"/>
        </w:rPr>
        <w:lastRenderedPageBreak/>
        <w:t>Комплексен план-график за последователността на извършване на СМР;</w:t>
      </w:r>
    </w:p>
    <w:p w14:paraId="2B698927"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Мерки и изисквания за осигуряване на безопасност и здраве при извършване на СМР, включително за местата със специфични рискове;</w:t>
      </w:r>
    </w:p>
    <w:p w14:paraId="0ABF76C9"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Временната организация и безопасността на движението по транспортни и евакуационни пътища и пешеходни пътеки на строителната площадка и подходите към нея при изпълнение на предвидените СМР, транспорт на материали и оборудване и други дейности по време на строителството;</w:t>
      </w:r>
    </w:p>
    <w:p w14:paraId="6E3CB9C9"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на местата на строителната площадка, на които се предвижда да работят двама или повече строители;</w:t>
      </w:r>
    </w:p>
    <w:p w14:paraId="2AB039C6"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на местата на строителната площадка, на които има специфични рискове;</w:t>
      </w:r>
    </w:p>
    <w:p w14:paraId="45A52E2E"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на местата за инсталиране на повдигателни съоръжения и скелета;</w:t>
      </w:r>
    </w:p>
    <w:p w14:paraId="6CE97EF6"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на местата за складиране на строителни продукти и оборудване, временни работилници и контейнери за отпадъци;</w:t>
      </w:r>
    </w:p>
    <w:p w14:paraId="54B8A4EB" w14:textId="77777777" w:rsidR="006B31E3" w:rsidRPr="004D7D41" w:rsidRDefault="006B31E3" w:rsidP="008276E7">
      <w:pPr>
        <w:pStyle w:val="ListParagraph"/>
        <w:numPr>
          <w:ilvl w:val="3"/>
          <w:numId w:val="33"/>
        </w:numPr>
        <w:tabs>
          <w:tab w:val="clear" w:pos="3981"/>
          <w:tab w:val="left" w:pos="1418"/>
          <w:tab w:val="left" w:pos="1559"/>
          <w:tab w:val="num" w:pos="3119"/>
          <w:tab w:val="left" w:pos="3261"/>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на разположението на санитарно-битовите помещения;</w:t>
      </w:r>
    </w:p>
    <w:p w14:paraId="4A9BA775" w14:textId="77777777" w:rsidR="006B31E3" w:rsidRPr="004D7D41" w:rsidRDefault="006B31E3" w:rsidP="008276E7">
      <w:pPr>
        <w:pStyle w:val="ListParagraph"/>
        <w:numPr>
          <w:ilvl w:val="3"/>
          <w:numId w:val="33"/>
        </w:numPr>
        <w:tabs>
          <w:tab w:val="clear" w:pos="3981"/>
          <w:tab w:val="left" w:pos="1418"/>
          <w:tab w:val="left" w:pos="1559"/>
          <w:tab w:val="num" w:pos="3261"/>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на захранване с ел.ток, вода, отопление, канализация и други;</w:t>
      </w:r>
    </w:p>
    <w:p w14:paraId="50741669" w14:textId="77777777" w:rsidR="006B31E3" w:rsidRPr="004D7D41" w:rsidRDefault="006B31E3" w:rsidP="008276E7">
      <w:pPr>
        <w:pStyle w:val="ListParagraph"/>
        <w:numPr>
          <w:ilvl w:val="3"/>
          <w:numId w:val="33"/>
        </w:numPr>
        <w:tabs>
          <w:tab w:val="clear" w:pos="3981"/>
          <w:tab w:val="left" w:pos="1418"/>
          <w:tab w:val="left" w:pos="1559"/>
          <w:tab w:val="num" w:pos="3261"/>
        </w:tabs>
        <w:spacing w:before="60"/>
        <w:ind w:left="3119"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Схема и вид на сигнализацията за бедствие, авария, пожар или злополука, с определено място за оказване на първа помощ.</w:t>
      </w:r>
    </w:p>
    <w:p w14:paraId="28B0E634" w14:textId="7400822C" w:rsidR="005B7E08" w:rsidRPr="004D7D41" w:rsidRDefault="006B31E3" w:rsidP="008276E7">
      <w:pPr>
        <w:numPr>
          <w:ilvl w:val="1"/>
          <w:numId w:val="33"/>
        </w:numPr>
        <w:tabs>
          <w:tab w:val="right" w:pos="709"/>
        </w:tabs>
        <w:spacing w:before="120" w:after="120" w:line="276" w:lineRule="auto"/>
        <w:ind w:right="180"/>
        <w:jc w:val="both"/>
        <w:rPr>
          <w:rFonts w:ascii="Verdana" w:eastAsiaTheme="minorHAnsi" w:hAnsi="Verdana" w:cstheme="minorBidi"/>
          <w:b/>
          <w:sz w:val="20"/>
          <w:szCs w:val="20"/>
          <w:lang w:val="bg-BG"/>
        </w:rPr>
      </w:pPr>
      <w:r w:rsidRPr="004D7D41">
        <w:rPr>
          <w:rFonts w:ascii="Verdana" w:eastAsiaTheme="minorHAnsi" w:hAnsi="Verdana" w:cstheme="minorBidi"/>
          <w:b/>
          <w:sz w:val="20"/>
          <w:szCs w:val="20"/>
          <w:lang w:val="bg-BG"/>
        </w:rPr>
        <w:t>План за управление на строителните отпадъци</w:t>
      </w:r>
    </w:p>
    <w:p w14:paraId="417826DB" w14:textId="257C16B5"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Theme="minorHAnsi" w:hAnsi="Verdana" w:cstheme="minorBidi"/>
          <w:b/>
          <w:sz w:val="20"/>
          <w:szCs w:val="20"/>
          <w:lang w:val="bg-BG"/>
        </w:rPr>
      </w:pPr>
      <w:r w:rsidRPr="004D7D41">
        <w:rPr>
          <w:rFonts w:ascii="Verdana" w:eastAsiaTheme="minorHAnsi" w:hAnsi="Verdana" w:cstheme="minorHAnsi"/>
          <w:color w:val="000000"/>
          <w:sz w:val="20"/>
          <w:szCs w:val="20"/>
          <w:lang w:val="bg-BG"/>
        </w:rPr>
        <w:t>Планът за управление на строителните отпадъци (ПУСО) следва да бъде изготвен в съответствие с чл.11. ал.1 от Закон за управление на отпадъците (ЗУО/2012г.), като основна цел ще е да се създадат условия, при които да се гарантира устойчивото и екологосъобразно управление и контрол  на отпадъците, генерирани при строителството на обекта. Ще се насърчи рециклирането и оползотворяването на строителните отпадъци (СО) и ще се намали количеството на депонираните строителни отпадъци. Основната цел следва да бъде:</w:t>
      </w:r>
    </w:p>
    <w:p w14:paraId="39776744"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2552"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Предотвратяването и ограничаването на замърсяването на въздуха, водите и почвите, както и ограничаването на риска за човешкото здраве и околната среда в следствие на третирането и транспортирането на СО;</w:t>
      </w:r>
    </w:p>
    <w:p w14:paraId="34C16F06"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2552"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eastAsia="bg-BG"/>
        </w:rPr>
        <w:t>Създаването на екологосъобразна система за управление и контрол на дейностите по събиране, транспортиране и третиране на СО;</w:t>
      </w:r>
    </w:p>
    <w:p w14:paraId="7BCD126A" w14:textId="77777777" w:rsidR="006B31E3" w:rsidRPr="004D7D41" w:rsidRDefault="006B31E3" w:rsidP="008276E7">
      <w:pPr>
        <w:pStyle w:val="ListParagraph"/>
        <w:numPr>
          <w:ilvl w:val="3"/>
          <w:numId w:val="33"/>
        </w:numPr>
        <w:tabs>
          <w:tab w:val="clear" w:pos="3981"/>
          <w:tab w:val="left" w:pos="1418"/>
          <w:tab w:val="left" w:pos="1559"/>
          <w:tab w:val="num" w:pos="3686"/>
        </w:tabs>
        <w:spacing w:before="60"/>
        <w:ind w:left="2552"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eastAsia="bg-BG"/>
        </w:rPr>
        <w:t>Определяне изискванията за влагане на рециклирани строителни материали в строителството;</w:t>
      </w:r>
    </w:p>
    <w:p w14:paraId="05487987" w14:textId="77777777" w:rsidR="006B31E3" w:rsidRDefault="006B31E3" w:rsidP="008276E7">
      <w:pPr>
        <w:pStyle w:val="ListParagraph"/>
        <w:numPr>
          <w:ilvl w:val="3"/>
          <w:numId w:val="33"/>
        </w:numPr>
        <w:tabs>
          <w:tab w:val="clear" w:pos="3981"/>
          <w:tab w:val="left" w:pos="1418"/>
          <w:tab w:val="left" w:pos="1559"/>
          <w:tab w:val="num" w:pos="3686"/>
        </w:tabs>
        <w:spacing w:before="60"/>
        <w:ind w:left="2552" w:hanging="1134"/>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eastAsia="bg-BG"/>
        </w:rPr>
        <w:t>Дефиниране на изискванията за управление на СО в процеса на строителство и премахване на строежи.</w:t>
      </w:r>
    </w:p>
    <w:p w14:paraId="7A9C70E5" w14:textId="3F34350B" w:rsidR="00BB32F6" w:rsidRPr="00476785" w:rsidRDefault="00BB32F6" w:rsidP="008276E7">
      <w:pPr>
        <w:pStyle w:val="ListParagraph"/>
        <w:numPr>
          <w:ilvl w:val="3"/>
          <w:numId w:val="33"/>
        </w:numPr>
        <w:tabs>
          <w:tab w:val="clear" w:pos="3981"/>
          <w:tab w:val="left" w:pos="1418"/>
          <w:tab w:val="left" w:pos="1559"/>
          <w:tab w:val="num" w:pos="3686"/>
        </w:tabs>
        <w:spacing w:before="60"/>
        <w:ind w:left="2552" w:hanging="1134"/>
        <w:jc w:val="both"/>
        <w:textboxTightWrap w:val="allLines"/>
        <w:rPr>
          <w:rFonts w:ascii="Verdana" w:hAnsi="Verdana"/>
          <w:sz w:val="20"/>
          <w:lang w:val="bg-BG"/>
        </w:rPr>
      </w:pPr>
      <w:r w:rsidRPr="002300DA">
        <w:rPr>
          <w:rFonts w:ascii="Verdana" w:hAnsi="Verdana"/>
          <w:sz w:val="20"/>
          <w:lang w:val="bg-BG"/>
        </w:rPr>
        <w:t>Изпълнител</w:t>
      </w:r>
      <w:r>
        <w:rPr>
          <w:rFonts w:ascii="Verdana" w:hAnsi="Verdana"/>
          <w:sz w:val="20"/>
          <w:lang w:val="bg-BG"/>
        </w:rPr>
        <w:t>ят</w:t>
      </w:r>
      <w:r w:rsidRPr="002300DA">
        <w:rPr>
          <w:rFonts w:ascii="Verdana" w:hAnsi="Verdana"/>
          <w:sz w:val="20"/>
          <w:lang w:val="bg-BG"/>
        </w:rPr>
        <w:t xml:space="preserve">, </w:t>
      </w:r>
      <w:r>
        <w:rPr>
          <w:rFonts w:ascii="Verdana" w:hAnsi="Verdana"/>
          <w:sz w:val="20"/>
          <w:lang w:val="bg-BG"/>
        </w:rPr>
        <w:t xml:space="preserve">трябва да има </w:t>
      </w:r>
      <w:r w:rsidRPr="002300DA">
        <w:rPr>
          <w:rFonts w:ascii="Verdana" w:hAnsi="Verdana"/>
          <w:sz w:val="20"/>
          <w:lang w:val="bg-BG"/>
        </w:rPr>
        <w:t xml:space="preserve">документ </w:t>
      </w:r>
      <w:r w:rsidR="00E46F1D" w:rsidRPr="002300DA">
        <w:rPr>
          <w:rFonts w:ascii="Verdana" w:hAnsi="Verdana"/>
          <w:sz w:val="20"/>
          <w:lang w:val="bg-BG"/>
        </w:rPr>
        <w:t xml:space="preserve">или действащ  сключен договор(и) с лице(а) притежаващо(и) </w:t>
      </w:r>
      <w:r w:rsidR="00E46F1D">
        <w:rPr>
          <w:rFonts w:ascii="Verdana" w:hAnsi="Verdana"/>
          <w:sz w:val="20"/>
          <w:lang w:val="bg-BG"/>
        </w:rPr>
        <w:t>документ, издаден</w:t>
      </w:r>
      <w:r w:rsidRPr="002300DA">
        <w:rPr>
          <w:rFonts w:ascii="Verdana" w:hAnsi="Verdana"/>
          <w:sz w:val="20"/>
          <w:lang w:val="bg-BG"/>
        </w:rPr>
        <w:t xml:space="preserve"> по реда на ЗУО за транспортиране </w:t>
      </w:r>
      <w:r>
        <w:rPr>
          <w:rFonts w:ascii="Verdana" w:hAnsi="Verdana"/>
          <w:sz w:val="20"/>
          <w:lang w:val="bg-BG"/>
        </w:rPr>
        <w:t>на отпадъците</w:t>
      </w:r>
      <w:r w:rsidR="00E46F1D">
        <w:rPr>
          <w:rFonts w:ascii="Verdana" w:hAnsi="Verdana"/>
          <w:sz w:val="20"/>
          <w:lang w:val="bg-BG"/>
        </w:rPr>
        <w:t>, които ще бъдат генерирани от извършване на дейностите предмет на договора</w:t>
      </w:r>
      <w:r w:rsidRPr="002300DA">
        <w:rPr>
          <w:rFonts w:ascii="Verdana" w:hAnsi="Verdana"/>
          <w:sz w:val="20"/>
          <w:lang w:val="bg-BG"/>
        </w:rPr>
        <w:t>.</w:t>
      </w:r>
      <w:r w:rsidRPr="00B2105A">
        <w:rPr>
          <w:rFonts w:ascii="Verdana" w:hAnsi="Verdana"/>
          <w:sz w:val="20"/>
          <w:szCs w:val="20"/>
          <w:lang w:val="ru-RU"/>
        </w:rPr>
        <w:t xml:space="preserve"> </w:t>
      </w:r>
      <w:r w:rsidR="00297B88">
        <w:rPr>
          <w:rFonts w:ascii="Verdana" w:hAnsi="Verdana"/>
          <w:sz w:val="20"/>
          <w:szCs w:val="20"/>
          <w:lang w:val="ru-RU"/>
        </w:rPr>
        <w:t xml:space="preserve">Изпълнителят следва да </w:t>
      </w:r>
      <w:r w:rsidR="00476785">
        <w:rPr>
          <w:rFonts w:ascii="Verdana" w:hAnsi="Verdana"/>
          <w:sz w:val="20"/>
          <w:szCs w:val="20"/>
          <w:lang w:val="ru-RU"/>
        </w:rPr>
        <w:t>представи горния/ите документ</w:t>
      </w:r>
      <w:r w:rsidR="00AA50F9">
        <w:rPr>
          <w:rFonts w:ascii="Verdana" w:hAnsi="Verdana"/>
          <w:sz w:val="20"/>
          <w:szCs w:val="20"/>
          <w:lang w:val="ru-RU"/>
        </w:rPr>
        <w:t>/</w:t>
      </w:r>
      <w:r w:rsidR="00476785">
        <w:rPr>
          <w:rFonts w:ascii="Verdana" w:hAnsi="Verdana"/>
          <w:sz w:val="20"/>
          <w:szCs w:val="20"/>
          <w:lang w:val="ru-RU"/>
        </w:rPr>
        <w:t xml:space="preserve">и, както и </w:t>
      </w:r>
      <w:r w:rsidRPr="00B2105A">
        <w:rPr>
          <w:rFonts w:ascii="Verdana" w:hAnsi="Verdana"/>
          <w:sz w:val="20"/>
          <w:szCs w:val="20"/>
          <w:lang w:val="ru-RU"/>
        </w:rPr>
        <w:t xml:space="preserve">документите, издадени по реда на ЗУО за депониране, </w:t>
      </w:r>
      <w:r w:rsidRPr="00B2105A">
        <w:rPr>
          <w:rFonts w:ascii="Verdana" w:hAnsi="Verdana"/>
          <w:sz w:val="20"/>
          <w:szCs w:val="20"/>
          <w:lang w:val="ru-RU"/>
        </w:rPr>
        <w:lastRenderedPageBreak/>
        <w:t>третиране</w:t>
      </w:r>
      <w:r>
        <w:rPr>
          <w:rFonts w:ascii="Verdana" w:hAnsi="Verdana"/>
          <w:sz w:val="20"/>
          <w:szCs w:val="20"/>
        </w:rPr>
        <w:t> </w:t>
      </w:r>
      <w:r w:rsidRPr="00B2105A">
        <w:rPr>
          <w:rFonts w:ascii="Verdana" w:hAnsi="Verdana"/>
          <w:sz w:val="20"/>
          <w:szCs w:val="20"/>
          <w:lang w:val="ru-RU"/>
        </w:rPr>
        <w:t xml:space="preserve"> и транспортиране на съответните отпадъци</w:t>
      </w:r>
      <w:r w:rsidR="00A27D22">
        <w:rPr>
          <w:rFonts w:ascii="Verdana" w:hAnsi="Verdana"/>
          <w:sz w:val="20"/>
          <w:szCs w:val="20"/>
          <w:lang w:val="ru-RU"/>
        </w:rPr>
        <w:t xml:space="preserve"> преди започване на строителството</w:t>
      </w:r>
      <w:r w:rsidRPr="00B2105A">
        <w:rPr>
          <w:rFonts w:ascii="Verdana" w:hAnsi="Verdana"/>
          <w:sz w:val="20"/>
          <w:szCs w:val="20"/>
          <w:lang w:val="ru-RU"/>
        </w:rPr>
        <w:t>.</w:t>
      </w:r>
    </w:p>
    <w:p w14:paraId="486ADDD3" w14:textId="77777777" w:rsidR="006B31E3" w:rsidRPr="004D7D41" w:rsidRDefault="006B31E3" w:rsidP="002E35B4">
      <w:pPr>
        <w:shd w:val="clear" w:color="auto" w:fill="FEFEFE"/>
        <w:ind w:left="567" w:hanging="567"/>
        <w:jc w:val="both"/>
        <w:rPr>
          <w:rFonts w:ascii="Verdana" w:hAnsi="Verdana" w:cs="Arial"/>
          <w:color w:val="000000"/>
          <w:sz w:val="20"/>
          <w:szCs w:val="20"/>
          <w:lang w:val="bg-BG" w:eastAsia="bg-BG"/>
        </w:rPr>
      </w:pPr>
    </w:p>
    <w:p w14:paraId="46CCC0D1" w14:textId="082893F9" w:rsidR="006B31E3" w:rsidRPr="004D7D41" w:rsidRDefault="005B7E08" w:rsidP="008276E7">
      <w:pPr>
        <w:numPr>
          <w:ilvl w:val="0"/>
          <w:numId w:val="33"/>
        </w:numPr>
        <w:tabs>
          <w:tab w:val="right" w:pos="709"/>
        </w:tabs>
        <w:spacing w:before="120" w:after="120" w:line="276" w:lineRule="auto"/>
        <w:ind w:right="180"/>
        <w:jc w:val="both"/>
        <w:rPr>
          <w:rFonts w:ascii="Verdana" w:eastAsia="Arial Unicode MS" w:hAnsi="Verdana"/>
          <w:b/>
          <w:sz w:val="20"/>
          <w:szCs w:val="20"/>
          <w:lang w:val="bg-BG"/>
        </w:rPr>
      </w:pPr>
      <w:r w:rsidRPr="004D7D41">
        <w:rPr>
          <w:rFonts w:ascii="Verdana" w:hAnsi="Verdana"/>
          <w:b/>
          <w:sz w:val="20"/>
          <w:szCs w:val="20"/>
          <w:lang w:val="bg-BG"/>
        </w:rPr>
        <w:t xml:space="preserve">ОБЩИ ИЗИСКВАНИЯ </w:t>
      </w:r>
      <w:r w:rsidRPr="004D7D41">
        <w:rPr>
          <w:rFonts w:ascii="Verdana" w:eastAsia="Arial Unicode MS" w:hAnsi="Verdana"/>
          <w:b/>
          <w:sz w:val="20"/>
          <w:szCs w:val="20"/>
          <w:lang w:val="bg-BG"/>
        </w:rPr>
        <w:t>ПРИ ПРОЕКТИРАНЕТО:</w:t>
      </w:r>
    </w:p>
    <w:p w14:paraId="380DF19C" w14:textId="77777777" w:rsidR="006B31E3" w:rsidRPr="004D7D41" w:rsidRDefault="006B31E3" w:rsidP="008276E7">
      <w:pPr>
        <w:numPr>
          <w:ilvl w:val="1"/>
          <w:numId w:val="33"/>
        </w:numPr>
        <w:tabs>
          <w:tab w:val="right" w:pos="709"/>
        </w:tabs>
        <w:spacing w:before="120" w:after="120" w:line="276" w:lineRule="auto"/>
        <w:ind w:right="180"/>
        <w:contextualSpacing/>
        <w:jc w:val="both"/>
        <w:rPr>
          <w:rFonts w:ascii="Verdana" w:hAnsi="Verdana"/>
          <w:sz w:val="20"/>
          <w:szCs w:val="20"/>
          <w:lang w:val="bg-BG"/>
        </w:rPr>
      </w:pPr>
      <w:r w:rsidRPr="004D7D41">
        <w:rPr>
          <w:rFonts w:ascii="Verdana" w:hAnsi="Verdana"/>
          <w:sz w:val="20"/>
          <w:szCs w:val="20"/>
          <w:lang w:val="bg-BG"/>
        </w:rPr>
        <w:t>Изпълнителят изготвя Работен проект за „Инженеринг с предмет: Проектиране, изграждане и въвеждане в експлоатация на нов метантанк - 7000 м</w:t>
      </w:r>
      <w:r w:rsidRPr="004D7D41">
        <w:rPr>
          <w:rFonts w:ascii="Verdana" w:hAnsi="Verdana"/>
          <w:sz w:val="20"/>
          <w:szCs w:val="20"/>
          <w:vertAlign w:val="superscript"/>
          <w:lang w:val="bg-BG"/>
        </w:rPr>
        <w:t>3</w:t>
      </w:r>
      <w:r w:rsidRPr="004D7D41">
        <w:rPr>
          <w:rFonts w:ascii="Verdana" w:hAnsi="Verdana"/>
          <w:sz w:val="20"/>
          <w:szCs w:val="20"/>
          <w:lang w:val="bg-BG"/>
        </w:rPr>
        <w:t>”. Срокът за изготвяне на проекта тече от датата на получаване на писмено възлагане от Възложителя.</w:t>
      </w:r>
    </w:p>
    <w:p w14:paraId="09FAC5CB"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 xml:space="preserve">Проектирането да бъде извършено в съответствие със Закона за устройство на територията и Наредба №4/2001г. за обхвата и съдържанието на инвестиционните проекти, както и в пълно съответствие с </w:t>
      </w:r>
      <w:r w:rsidRPr="004D7D41">
        <w:rPr>
          <w:rFonts w:ascii="Verdana" w:hAnsi="Verdana" w:cstheme="minorHAnsi"/>
          <w:color w:val="000000"/>
          <w:sz w:val="20"/>
          <w:szCs w:val="20"/>
          <w:lang w:val="bg-BG"/>
        </w:rPr>
        <w:t xml:space="preserve">действащата към момента законова и нормативна уредба, </w:t>
      </w:r>
      <w:r w:rsidRPr="004D7D41">
        <w:rPr>
          <w:rFonts w:ascii="Verdana" w:hAnsi="Verdana" w:cstheme="minorHAnsi"/>
          <w:sz w:val="20"/>
          <w:szCs w:val="20"/>
          <w:lang w:val="bg-BG"/>
        </w:rPr>
        <w:t xml:space="preserve">съобразно техническите изисквания на настоящото задание, и в уговорения срок. Всички технически решения следва </w:t>
      </w:r>
      <w:r w:rsidRPr="00CC161E">
        <w:rPr>
          <w:rFonts w:ascii="Verdana" w:hAnsi="Verdana" w:cstheme="minorHAnsi"/>
          <w:sz w:val="20"/>
          <w:szCs w:val="20"/>
          <w:lang w:val="bg-BG"/>
        </w:rPr>
        <w:t>да бъдат съобразени с Еврокод,</w:t>
      </w:r>
      <w:r w:rsidRPr="004D7D41">
        <w:rPr>
          <w:rFonts w:ascii="Verdana" w:hAnsi="Verdana" w:cstheme="minorHAnsi"/>
          <w:sz w:val="20"/>
          <w:szCs w:val="20"/>
          <w:lang w:val="bg-BG"/>
        </w:rPr>
        <w:t xml:space="preserve"> съществуващите стандарти, правилници и инструкции за безопасна работа и екологични норми.</w:t>
      </w:r>
    </w:p>
    <w:p w14:paraId="7482A13C"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 xml:space="preserve">Изпълнителят следва да идентифицира и прилага всички нормативни документи, стандарти, изисквания и указания, приложими към проекта. В хода на изпълнение на поръчката Изпълнителят е длъжен да следи за изменения на нормативната база, касаещи резултатите по проекта. </w:t>
      </w:r>
    </w:p>
    <w:p w14:paraId="5270663E"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 xml:space="preserve">Проектът да бъде окомплектован с всички необходими документи и части и достатъчен за успешно преминаване през процедура за оценка на съответствие на проекта и получаване на разрешение за строеж. </w:t>
      </w:r>
    </w:p>
    <w:p w14:paraId="3D0F44A5"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Изпълнителят се задължава да съдейства на Възложителя за получаване на разрешение за строеж и да отстранява експресно всякакви непълноти и грешки в изготвените от него документи с цел своевременно получаване на разрешение за строеж, като бъде отговорен за всякакви забавяния поради своя вина.</w:t>
      </w:r>
    </w:p>
    <w:p w14:paraId="0DC94BE8"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Работният проект да бъде изготвен на базата на съществуващото положение, както и на изискванията в настоящия договор и задание.</w:t>
      </w:r>
    </w:p>
    <w:p w14:paraId="7E71AE36"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 xml:space="preserve">Работният проект </w:t>
      </w:r>
      <w:r w:rsidRPr="004D7D41">
        <w:rPr>
          <w:rFonts w:ascii="Verdana" w:eastAsia="Arial Unicode MS" w:hAnsi="Verdana" w:cstheme="minorHAnsi"/>
          <w:sz w:val="20"/>
          <w:szCs w:val="20"/>
          <w:lang w:val="bg-BG"/>
        </w:rPr>
        <w:t>трябва да се разработи най-малко в следните части по специалности</w:t>
      </w:r>
      <w:r w:rsidRPr="004D7D41">
        <w:rPr>
          <w:rFonts w:ascii="Verdana" w:hAnsi="Verdana" w:cstheme="minorHAnsi"/>
          <w:sz w:val="20"/>
          <w:szCs w:val="20"/>
          <w:lang w:val="bg-BG"/>
        </w:rPr>
        <w:t>:</w:t>
      </w:r>
    </w:p>
    <w:p w14:paraId="6A3550E4"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Инженерна геология и хидрогеология</w:t>
      </w:r>
    </w:p>
    <w:p w14:paraId="1A6D1DA9"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Геодезия</w:t>
      </w:r>
    </w:p>
    <w:p w14:paraId="6717A646"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Вертикална планировка</w:t>
      </w:r>
    </w:p>
    <w:p w14:paraId="1152A905"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Пътна</w:t>
      </w:r>
    </w:p>
    <w:p w14:paraId="2B2AD346"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Архитектурна</w:t>
      </w:r>
    </w:p>
    <w:p w14:paraId="24F7EF96"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Технологична</w:t>
      </w:r>
    </w:p>
    <w:p w14:paraId="56AF0816"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Строително-конструктивна</w:t>
      </w:r>
    </w:p>
    <w:p w14:paraId="13D60F7C"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Машинно-конструктивна</w:t>
      </w:r>
    </w:p>
    <w:p w14:paraId="161CB335"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ВиК</w:t>
      </w:r>
    </w:p>
    <w:p w14:paraId="6613C3B4"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Електрическа</w:t>
      </w:r>
    </w:p>
    <w:p w14:paraId="1F47CD39"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КИПиА</w:t>
      </w:r>
    </w:p>
    <w:p w14:paraId="75BAF777" w14:textId="77777777" w:rsidR="00713176" w:rsidRDefault="00713176" w:rsidP="00713176">
      <w:pPr>
        <w:tabs>
          <w:tab w:val="right" w:pos="709"/>
          <w:tab w:val="left" w:pos="851"/>
        </w:tabs>
        <w:spacing w:before="120" w:after="120" w:line="276" w:lineRule="auto"/>
        <w:ind w:left="1985" w:right="180"/>
        <w:jc w:val="both"/>
        <w:rPr>
          <w:rFonts w:ascii="Verdana" w:hAnsi="Verdana"/>
          <w:sz w:val="20"/>
          <w:szCs w:val="20"/>
          <w:lang w:val="bg-BG"/>
        </w:rPr>
      </w:pPr>
    </w:p>
    <w:p w14:paraId="2098CEB6"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Топлоснабдяване, отопление, вентилация и климатизация</w:t>
      </w:r>
    </w:p>
    <w:p w14:paraId="213EEF24"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Енергийна ефективност</w:t>
      </w:r>
    </w:p>
    <w:p w14:paraId="0668F573"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Газоснабдяване (Газови линии)</w:t>
      </w:r>
    </w:p>
    <w:p w14:paraId="039CE731"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ПБЗ</w:t>
      </w:r>
    </w:p>
    <w:p w14:paraId="355DEEEF"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ПБ</w:t>
      </w:r>
    </w:p>
    <w:p w14:paraId="6FA42023"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ПУСО</w:t>
      </w:r>
    </w:p>
    <w:p w14:paraId="0671CC57"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Подробна Количествено-стойностна сметка към всяка проектна част</w:t>
      </w:r>
    </w:p>
    <w:p w14:paraId="56B8CF31" w14:textId="77777777" w:rsidR="006B31E3" w:rsidRPr="004D7D41" w:rsidRDefault="006B31E3" w:rsidP="008276E7">
      <w:pPr>
        <w:numPr>
          <w:ilvl w:val="2"/>
          <w:numId w:val="33"/>
        </w:numPr>
        <w:tabs>
          <w:tab w:val="clear" w:pos="2858"/>
          <w:tab w:val="right" w:pos="709"/>
          <w:tab w:val="left" w:pos="851"/>
          <w:tab w:val="num" w:pos="2410"/>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Обобщена количествено-стойностна сметка (КСС)</w:t>
      </w:r>
    </w:p>
    <w:p w14:paraId="0AF15D60"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cs="Arial"/>
          <w:color w:val="000000"/>
          <w:sz w:val="20"/>
          <w:szCs w:val="20"/>
          <w:lang w:val="bg-BG"/>
        </w:rPr>
        <w:t>В случай на необходимост, произтичаща от конкретно проектно решение, изпълнителят следва да включи съответните нови проектни части или да разшири обхвата на изисканите такива по начин, който осигурява цялостната функционалност на проектното решение, което следва да бъде отразено в ред „Други“ от ценовата таблица в Раздел Б.</w:t>
      </w:r>
    </w:p>
    <w:p w14:paraId="6897E5CB"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color w:val="000000"/>
          <w:sz w:val="20"/>
          <w:szCs w:val="20"/>
          <w:lang w:val="bg-BG"/>
        </w:rPr>
      </w:pPr>
      <w:r w:rsidRPr="004D7D41">
        <w:rPr>
          <w:rFonts w:ascii="Verdana" w:hAnsi="Verdana"/>
          <w:color w:val="000000"/>
          <w:sz w:val="20"/>
          <w:szCs w:val="20"/>
          <w:lang w:val="bg-BG"/>
        </w:rPr>
        <w:t>Всяка проектна част следва да съдържа най-малко:</w:t>
      </w:r>
    </w:p>
    <w:p w14:paraId="2657863F" w14:textId="77777777" w:rsidR="006B31E3" w:rsidRPr="004D7D41" w:rsidRDefault="006B31E3" w:rsidP="008276E7">
      <w:pPr>
        <w:numPr>
          <w:ilvl w:val="2"/>
          <w:numId w:val="33"/>
        </w:numPr>
        <w:tabs>
          <w:tab w:val="clear" w:pos="2858"/>
          <w:tab w:val="right" w:pos="709"/>
          <w:tab w:val="left" w:pos="851"/>
          <w:tab w:val="num" w:pos="2268"/>
        </w:tabs>
        <w:spacing w:before="120" w:after="120" w:line="276" w:lineRule="auto"/>
        <w:ind w:left="1985" w:right="180" w:hanging="1134"/>
        <w:jc w:val="both"/>
        <w:rPr>
          <w:rFonts w:ascii="Verdana" w:hAnsi="Verdana"/>
          <w:color w:val="000000"/>
          <w:sz w:val="20"/>
          <w:szCs w:val="20"/>
          <w:lang w:val="bg-BG"/>
        </w:rPr>
      </w:pPr>
      <w:r w:rsidRPr="004D7D41">
        <w:rPr>
          <w:rFonts w:ascii="Verdana" w:hAnsi="Verdana"/>
          <w:color w:val="000000"/>
          <w:sz w:val="20"/>
          <w:szCs w:val="20"/>
          <w:lang w:val="bg-BG"/>
        </w:rPr>
        <w:t>Обяснителна записка, поясняваща предлаганите проектни решения;</w:t>
      </w:r>
    </w:p>
    <w:p w14:paraId="06C5EF24" w14:textId="77777777" w:rsidR="006B31E3" w:rsidRPr="004D7D41" w:rsidRDefault="006B31E3" w:rsidP="008276E7">
      <w:pPr>
        <w:numPr>
          <w:ilvl w:val="2"/>
          <w:numId w:val="33"/>
        </w:numPr>
        <w:tabs>
          <w:tab w:val="clear" w:pos="2858"/>
          <w:tab w:val="right" w:pos="709"/>
          <w:tab w:val="left" w:pos="851"/>
          <w:tab w:val="num" w:pos="2268"/>
        </w:tabs>
        <w:spacing w:before="120" w:after="120" w:line="276" w:lineRule="auto"/>
        <w:ind w:left="1985" w:right="180" w:hanging="1134"/>
        <w:jc w:val="both"/>
        <w:rPr>
          <w:rFonts w:ascii="Verdana" w:hAnsi="Verdana"/>
          <w:color w:val="000000"/>
          <w:sz w:val="20"/>
          <w:szCs w:val="20"/>
          <w:lang w:val="bg-BG"/>
        </w:rPr>
      </w:pPr>
      <w:r w:rsidRPr="004D7D41">
        <w:rPr>
          <w:rFonts w:ascii="Verdana" w:hAnsi="Verdana"/>
          <w:color w:val="000000"/>
          <w:sz w:val="20"/>
          <w:szCs w:val="20"/>
          <w:lang w:val="bg-BG"/>
        </w:rPr>
        <w:t>Изчисления, обосноваващи проектните решения;</w:t>
      </w:r>
    </w:p>
    <w:p w14:paraId="7273D9CB" w14:textId="77777777" w:rsidR="006B31E3" w:rsidRPr="004D7D41" w:rsidRDefault="006B31E3" w:rsidP="008276E7">
      <w:pPr>
        <w:numPr>
          <w:ilvl w:val="2"/>
          <w:numId w:val="33"/>
        </w:numPr>
        <w:tabs>
          <w:tab w:val="clear" w:pos="2858"/>
          <w:tab w:val="right" w:pos="709"/>
          <w:tab w:val="left" w:pos="851"/>
          <w:tab w:val="num" w:pos="2268"/>
        </w:tabs>
        <w:spacing w:before="120" w:after="120" w:line="276" w:lineRule="auto"/>
        <w:ind w:left="1985" w:right="180" w:hanging="1134"/>
        <w:jc w:val="both"/>
        <w:rPr>
          <w:rFonts w:ascii="Verdana" w:hAnsi="Verdana"/>
          <w:color w:val="000000"/>
          <w:sz w:val="20"/>
          <w:szCs w:val="20"/>
          <w:lang w:val="bg-BG"/>
        </w:rPr>
      </w:pPr>
      <w:r w:rsidRPr="004D7D41">
        <w:rPr>
          <w:rFonts w:ascii="Verdana" w:hAnsi="Verdana"/>
          <w:color w:val="000000"/>
          <w:sz w:val="20"/>
          <w:szCs w:val="20"/>
          <w:lang w:val="bg-BG"/>
        </w:rPr>
        <w:t>Пълни работни чертежи, детайли в подходящи мащаби и технология по които се изпълняват отделните видове СМР;</w:t>
      </w:r>
    </w:p>
    <w:p w14:paraId="617736E8" w14:textId="77777777" w:rsidR="006B31E3" w:rsidRPr="004D7D41" w:rsidRDefault="006B31E3" w:rsidP="008276E7">
      <w:pPr>
        <w:numPr>
          <w:ilvl w:val="2"/>
          <w:numId w:val="33"/>
        </w:numPr>
        <w:tabs>
          <w:tab w:val="clear" w:pos="2858"/>
          <w:tab w:val="right" w:pos="709"/>
          <w:tab w:val="left" w:pos="851"/>
          <w:tab w:val="num" w:pos="2268"/>
        </w:tabs>
        <w:spacing w:before="120" w:after="120" w:line="276" w:lineRule="auto"/>
        <w:ind w:left="1985" w:right="180" w:hanging="1134"/>
        <w:jc w:val="both"/>
        <w:rPr>
          <w:rFonts w:ascii="Verdana" w:hAnsi="Verdana"/>
          <w:color w:val="000000"/>
          <w:sz w:val="20"/>
          <w:szCs w:val="20"/>
          <w:lang w:val="bg-BG"/>
        </w:rPr>
      </w:pPr>
      <w:r w:rsidRPr="004D7D41">
        <w:rPr>
          <w:rFonts w:ascii="Verdana" w:hAnsi="Verdana"/>
          <w:color w:val="000000"/>
          <w:sz w:val="20"/>
          <w:szCs w:val="20"/>
          <w:lang w:val="bg-BG"/>
        </w:rPr>
        <w:t>Спецификация на материалите;</w:t>
      </w:r>
    </w:p>
    <w:p w14:paraId="35824D5B" w14:textId="77777777" w:rsidR="006B31E3" w:rsidRPr="004D7D41" w:rsidRDefault="006B31E3" w:rsidP="008276E7">
      <w:pPr>
        <w:numPr>
          <w:ilvl w:val="2"/>
          <w:numId w:val="33"/>
        </w:numPr>
        <w:tabs>
          <w:tab w:val="clear" w:pos="2858"/>
          <w:tab w:val="right" w:pos="709"/>
          <w:tab w:val="left" w:pos="851"/>
          <w:tab w:val="num" w:pos="2268"/>
        </w:tabs>
        <w:spacing w:before="120" w:after="120" w:line="276" w:lineRule="auto"/>
        <w:ind w:left="1985" w:right="180" w:hanging="1134"/>
        <w:jc w:val="both"/>
        <w:rPr>
          <w:rFonts w:ascii="Verdana" w:hAnsi="Verdana" w:cs="Arial"/>
          <w:color w:val="000000"/>
          <w:sz w:val="20"/>
          <w:szCs w:val="20"/>
          <w:lang w:val="bg-BG"/>
        </w:rPr>
      </w:pPr>
      <w:r w:rsidRPr="004D7D41">
        <w:rPr>
          <w:rFonts w:ascii="Verdana" w:hAnsi="Verdana"/>
          <w:color w:val="000000"/>
          <w:sz w:val="20"/>
          <w:szCs w:val="20"/>
          <w:lang w:val="bg-BG"/>
        </w:rPr>
        <w:t>Кол</w:t>
      </w:r>
      <w:r w:rsidRPr="004D7D41">
        <w:rPr>
          <w:rFonts w:ascii="Verdana" w:hAnsi="Verdana" w:cs="Arial"/>
          <w:color w:val="000000"/>
          <w:sz w:val="20"/>
          <w:szCs w:val="20"/>
          <w:lang w:val="bg-BG"/>
        </w:rPr>
        <w:t xml:space="preserve">ичествена сметка с подробно описани видове дейности. </w:t>
      </w:r>
    </w:p>
    <w:p w14:paraId="62DE6530" w14:textId="6BCBB48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A87D57">
        <w:rPr>
          <w:rFonts w:ascii="Verdana" w:eastAsia="Arial Unicode MS" w:hAnsi="Verdana" w:cs="Arial Unicode MS"/>
          <w:sz w:val="20"/>
          <w:szCs w:val="20"/>
          <w:lang w:val="bg-BG"/>
        </w:rPr>
        <w:t xml:space="preserve">Изпълнителят гарантира, че неговите проектанти и/или </w:t>
      </w:r>
      <w:r w:rsidRPr="00A87D57">
        <w:rPr>
          <w:rFonts w:ascii="Verdana" w:hAnsi="Verdana"/>
          <w:sz w:val="20"/>
          <w:szCs w:val="20"/>
          <w:lang w:val="bg-BG"/>
        </w:rPr>
        <w:t xml:space="preserve">подизпълнители за </w:t>
      </w:r>
      <w:r w:rsidRPr="004D7D41">
        <w:rPr>
          <w:rFonts w:ascii="Verdana" w:hAnsi="Verdana"/>
          <w:sz w:val="20"/>
          <w:szCs w:val="20"/>
          <w:lang w:val="bg-BG"/>
        </w:rPr>
        <w:t>проектирането притежават опит и способности, необходими за проектирането. Изпълнителят се ангажира, че проектантите ще бъдат на разположение да присъстват на обсъждания с Възложителя по всяко време на изпълнение на договора.</w:t>
      </w:r>
    </w:p>
    <w:p w14:paraId="08DCC712"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hAnsi="Verdana"/>
          <w:sz w:val="20"/>
          <w:szCs w:val="20"/>
          <w:lang w:val="bg-BG"/>
        </w:rPr>
        <w:t>Изпълнителят предава на Възложителя изготвения проект с приемо-предавателен протокол. Контролиращият служител преглежда проекта в срок до 7 работни дни от датата на получаването му и изпраща на Изпълнителя писмено становище.</w:t>
      </w:r>
    </w:p>
    <w:p w14:paraId="18CDAED8" w14:textId="56CA15AC" w:rsidR="006B31E3" w:rsidRPr="004C33E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В случай, че Възложителят констатира недостатъци в представения проект или има забележки и/или се нуждае от уточнение по представения проект, писмено изисква от Изпълнителя да предостави/изпълни уточненията и/или допълненията и/или измененията в извършените проектни работи като определя и </w:t>
      </w:r>
      <w:r w:rsidR="009E3AC8">
        <w:rPr>
          <w:rFonts w:ascii="Verdana" w:eastAsia="Arial Unicode MS" w:hAnsi="Verdana" w:cs="Arial Unicode MS"/>
          <w:sz w:val="20"/>
          <w:szCs w:val="20"/>
          <w:lang w:val="bg-BG"/>
        </w:rPr>
        <w:t xml:space="preserve">подходящ </w:t>
      </w:r>
      <w:r w:rsidRPr="004D7D41">
        <w:rPr>
          <w:rFonts w:ascii="Verdana" w:eastAsia="Arial Unicode MS" w:hAnsi="Verdana" w:cs="Arial Unicode MS"/>
          <w:sz w:val="20"/>
          <w:szCs w:val="20"/>
          <w:lang w:val="bg-BG"/>
        </w:rPr>
        <w:t xml:space="preserve">срок, в който да бъдат </w:t>
      </w:r>
      <w:r w:rsidRPr="004C33E1">
        <w:rPr>
          <w:rFonts w:ascii="Verdana" w:eastAsia="Arial Unicode MS" w:hAnsi="Verdana" w:cs="Arial Unicode MS"/>
          <w:sz w:val="20"/>
          <w:szCs w:val="20"/>
          <w:lang w:val="bg-BG"/>
        </w:rPr>
        <w:t>предоставени/изпълнени. Срокът за уточнения и/или допълнения и/или изменения в извършените проектни работи</w:t>
      </w:r>
      <w:r w:rsidR="00A27D22" w:rsidRPr="004C33E1">
        <w:rPr>
          <w:rFonts w:ascii="Verdana" w:eastAsia="Arial Unicode MS" w:hAnsi="Verdana" w:cs="Arial Unicode MS"/>
          <w:sz w:val="20"/>
          <w:szCs w:val="20"/>
          <w:lang w:val="bg-BG"/>
        </w:rPr>
        <w:t xml:space="preserve"> трябва да бъде съобразен с констатираните недостатъци и</w:t>
      </w:r>
      <w:r w:rsidRPr="004C33E1">
        <w:rPr>
          <w:rFonts w:ascii="Verdana" w:eastAsia="Arial Unicode MS" w:hAnsi="Verdana" w:cs="Arial Unicode MS"/>
          <w:sz w:val="20"/>
          <w:szCs w:val="20"/>
          <w:lang w:val="bg-BG"/>
        </w:rPr>
        <w:t xml:space="preserve"> не може да бъде по-голям от 10 </w:t>
      </w:r>
      <w:r w:rsidR="002A34A0" w:rsidRPr="004C33E1">
        <w:rPr>
          <w:rFonts w:ascii="Verdana" w:eastAsia="Arial Unicode MS" w:hAnsi="Verdana" w:cs="Arial Unicode MS"/>
          <w:sz w:val="20"/>
          <w:szCs w:val="20"/>
          <w:lang w:val="bg-BG"/>
        </w:rPr>
        <w:t xml:space="preserve">работни </w:t>
      </w:r>
      <w:r w:rsidRPr="004C33E1">
        <w:rPr>
          <w:rFonts w:ascii="Verdana" w:eastAsia="Arial Unicode MS" w:hAnsi="Verdana" w:cs="Arial Unicode MS"/>
          <w:sz w:val="20"/>
          <w:szCs w:val="20"/>
          <w:lang w:val="bg-BG"/>
        </w:rPr>
        <w:t>дни.</w:t>
      </w:r>
    </w:p>
    <w:p w14:paraId="25B95BE1"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lastRenderedPageBreak/>
        <w:t>След отстраняване на забележките по предходната алинея, Изпълнителят и Възложителят отново подписват приемо-приемателен протокол за предадения коригиран вариант на проекта.</w:t>
      </w:r>
    </w:p>
    <w:p w14:paraId="53067E2F"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По преценка на Възложителя, Изпълнителят на проекта представя изготвения проект на организиран от Възложителя експертен технико-икономически съвет.</w:t>
      </w:r>
    </w:p>
    <w:p w14:paraId="3B23BACC"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Изпълнителят предава 1 копие от съгласувания проект за оценка за съответствие. </w:t>
      </w:r>
    </w:p>
    <w:p w14:paraId="64C20943"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Изпълнителят е длъжен да отстранява за своя сметка забележките на съгласувателните инстанции, на лицето упражняващо технически контрол по част „Строително - конструктивна” и на </w:t>
      </w:r>
      <w:r w:rsidRPr="007C1C6E">
        <w:rPr>
          <w:rFonts w:ascii="Verdana" w:eastAsia="Arial Unicode MS" w:hAnsi="Verdana" w:cs="Arial Unicode MS"/>
          <w:sz w:val="20"/>
          <w:szCs w:val="20"/>
          <w:lang w:val="bg-BG"/>
        </w:rPr>
        <w:t xml:space="preserve">Консултанта, извършващ оценка на съответствие </w:t>
      </w:r>
      <w:r w:rsidRPr="004D7D41">
        <w:rPr>
          <w:rFonts w:ascii="Verdana" w:eastAsia="Arial Unicode MS" w:hAnsi="Verdana" w:cs="Arial Unicode MS"/>
          <w:sz w:val="20"/>
          <w:szCs w:val="20"/>
          <w:lang w:val="bg-BG"/>
        </w:rPr>
        <w:t xml:space="preserve">на инвестиционните проекти, ако има такива. </w:t>
      </w:r>
    </w:p>
    <w:p w14:paraId="02EA316D"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Изпълнителят е длъжен да предаде на Възложителя съгласувания проект в 1 копие на електронен носител, 5 копия на хартиен носител, оригиналните съгласувани проекти в инстанциите и 2 копия на съгласуваните проекти с приемо-предавателния протокол.</w:t>
      </w:r>
    </w:p>
    <w:p w14:paraId="6D76CD28"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При необходимост от извършване на допълнителни работи, извън възложените с Техническото задание, Изпълнителят се задължава да уведоми писмено и своевременно Възложителя, както и да ги извърши само след писмено разрешение от него.</w:t>
      </w:r>
    </w:p>
    <w:p w14:paraId="01A957F8"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През цялото време на изпълнение на работите, Възложителят извършва текущ контрол по изпълнение на работата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w:t>
      </w:r>
    </w:p>
    <w:p w14:paraId="58A086CE"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Възложителят може да откаже приемането на проекта в случай, че същият не отговаря на нормативните изисквания или не е изпълнено Техническото задание или указание на Възложителя. </w:t>
      </w:r>
    </w:p>
    <w:p w14:paraId="21607224"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Изпълнителят се задължава да упражнява авторски надзор при изпълнение на проекта, което следва да се счита като част от предмета на поръчката.</w:t>
      </w:r>
    </w:p>
    <w:p w14:paraId="0C07A433"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След въвеждане на обекта в експлоатация, авторското право върху изготвения проект се прехвърля върху Възложителя, по силата на настоящия договор.</w:t>
      </w:r>
    </w:p>
    <w:p w14:paraId="1C32F931" w14:textId="750A5AA3" w:rsidR="006B31E3" w:rsidRPr="004D7D41" w:rsidRDefault="005B7E08" w:rsidP="008276E7">
      <w:pPr>
        <w:numPr>
          <w:ilvl w:val="0"/>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 xml:space="preserve">ОБЩИ ИЗИСКВАНИЯ КЪМ ТЕХНОЛОГИЧНОТО ОБОРУДВАНЕ И МАТЕРИАЛИ: </w:t>
      </w:r>
    </w:p>
    <w:p w14:paraId="6A8E9D46"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Изпълнителят доставя материалите и оборудването по предмета на договора, DDP (съгласно Incoterms 2010) до Пречиствателна станция за отпадъчни води (ПСОВ) Кубратово на „Софийска вода“ АД, кв. Бенковски, гр.София. Доставката на оборудването се удостоверява чрез двустранно подписан, без възражения, приемо-предавателен протокол.</w:t>
      </w:r>
    </w:p>
    <w:p w14:paraId="7C34636A"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Доставяното оборудване и материали, трябва да е ново, неизползвано, последно поколение и с гарантиран произход. Ремонтните работи трябва да се извършват с помощта на съвременни инструменти и апаратура.</w:t>
      </w:r>
    </w:p>
    <w:p w14:paraId="00D6C350"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Основни изисквания към вложените материали</w:t>
      </w:r>
    </w:p>
    <w:p w14:paraId="4A0F7375" w14:textId="77777777" w:rsidR="006B31E3" w:rsidRPr="004D7D41" w:rsidRDefault="006B31E3" w:rsidP="008276E7">
      <w:pPr>
        <w:numPr>
          <w:ilvl w:val="2"/>
          <w:numId w:val="33"/>
        </w:numPr>
        <w:tabs>
          <w:tab w:val="clear" w:pos="2858"/>
          <w:tab w:val="num" w:pos="1985"/>
        </w:tabs>
        <w:spacing w:line="276" w:lineRule="auto"/>
        <w:ind w:left="1985"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lastRenderedPageBreak/>
        <w:t>Бетон</w:t>
      </w:r>
    </w:p>
    <w:p w14:paraId="4DCD2D77"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Бетон по якост на натиск C35/45 Cw=1.0 в съответствие с  БДС EN 206:2014/NA:2015 или еквивалент – за конструкцията на метантанка;</w:t>
      </w:r>
    </w:p>
    <w:p w14:paraId="53560AFE"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Бетон по якост на натиск C30/37 Cw=0.8 в съответствие с  БДС EN 206:2014/NA:2015 или еквивалент – за всички останали стоманобетонни конструкции;</w:t>
      </w:r>
    </w:p>
    <w:p w14:paraId="26F0872B"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Подложен бетон C8/10 в съответствие с БДС EN 206:2014/NA:2015 или еквивалент;</w:t>
      </w:r>
    </w:p>
    <w:p w14:paraId="747E4EBD"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Вторичен бетон C20/25 в съответствие с БДС EN 206:2014/NA:2015 или еквивалент;</w:t>
      </w:r>
    </w:p>
    <w:p w14:paraId="2C9FABDC"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Армировъчна стомана - клас B 500 B  в съответствие с БДС 9252:2007 или еквивалент;</w:t>
      </w:r>
    </w:p>
    <w:p w14:paraId="0490F2DD"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Закладни части и стоманени елементи</w:t>
      </w:r>
    </w:p>
    <w:p w14:paraId="47C1B6E4"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Стомана за закладни части S235JR - БДС EN 10025 или еквивалент;</w:t>
      </w:r>
    </w:p>
    <w:p w14:paraId="6D9221EA"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Конструкционна стомана S235JR – БДС EN 10025 или еквивалент;</w:t>
      </w:r>
    </w:p>
    <w:p w14:paraId="1A2C0D17"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Електроди Е42 B по БДС EN ISO 2560:2007 или еквивалент и E42 B по БДС EN ISO 2560:2007 или еквивалент;</w:t>
      </w:r>
    </w:p>
    <w:p w14:paraId="26FEE13B"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Всички стоманени елементи, гайки и шайби да бъдат горещо-поцинковани в завода производител. Обща дебелина на покритието – 100 µm. Зоните от елементите с монтажни заварки да се обработят със студена цинкова паста;</w:t>
      </w:r>
    </w:p>
    <w:p w14:paraId="1B135EEA" w14:textId="5AF5821B" w:rsidR="006B31E3" w:rsidRPr="004D7D41" w:rsidRDefault="006B31E3" w:rsidP="008276E7">
      <w:pPr>
        <w:numPr>
          <w:ilvl w:val="2"/>
          <w:numId w:val="33"/>
        </w:numPr>
        <w:tabs>
          <w:tab w:val="clear" w:pos="2858"/>
          <w:tab w:val="num" w:pos="1985"/>
        </w:tabs>
        <w:spacing w:line="276" w:lineRule="auto"/>
        <w:ind w:left="1985" w:hanging="1134"/>
        <w:jc w:val="both"/>
        <w:rPr>
          <w:rFonts w:ascii="Verdana" w:hAnsi="Verdana" w:cstheme="minorHAnsi"/>
          <w:color w:val="000000"/>
          <w:sz w:val="20"/>
          <w:szCs w:val="20"/>
          <w:lang w:val="bg-BG"/>
        </w:rPr>
      </w:pPr>
      <w:r w:rsidRPr="004D7D41">
        <w:rPr>
          <w:rFonts w:ascii="Verdana" w:eastAsiaTheme="minorHAnsi" w:hAnsi="Verdana" w:cstheme="minorHAnsi"/>
          <w:sz w:val="20"/>
          <w:szCs w:val="20"/>
          <w:lang w:val="bg-BG"/>
        </w:rPr>
        <w:t xml:space="preserve">Газови тръбни линии и системи за подгряване – корозионно устойчиви /неръждаеми/ стомани </w:t>
      </w:r>
      <w:r w:rsidRPr="004D7D41">
        <w:rPr>
          <w:rFonts w:ascii="Verdana" w:hAnsi="Verdana" w:cstheme="minorHAnsi"/>
          <w:color w:val="000000"/>
          <w:sz w:val="20"/>
          <w:szCs w:val="20"/>
          <w:lang w:val="bg-BG"/>
        </w:rPr>
        <w:t xml:space="preserve">EN10216-5:04 – минимум AISI 304  или </w:t>
      </w:r>
      <w:r w:rsidR="00327F46" w:rsidRPr="004D7D41">
        <w:rPr>
          <w:rFonts w:ascii="Verdana" w:hAnsi="Verdana" w:cstheme="minorHAnsi"/>
          <w:color w:val="000000"/>
          <w:sz w:val="20"/>
          <w:szCs w:val="20"/>
          <w:lang w:val="bg-BG"/>
        </w:rPr>
        <w:t>еквивалент</w:t>
      </w:r>
      <w:r w:rsidRPr="004D7D41">
        <w:rPr>
          <w:rFonts w:ascii="Verdana" w:hAnsi="Verdana" w:cstheme="minorHAnsi"/>
          <w:color w:val="000000"/>
          <w:sz w:val="20"/>
          <w:szCs w:val="20"/>
          <w:lang w:val="bg-BG"/>
        </w:rPr>
        <w:t>.</w:t>
      </w:r>
    </w:p>
    <w:p w14:paraId="512CFF9D" w14:textId="77777777" w:rsidR="006B31E3" w:rsidRPr="004D7D41" w:rsidRDefault="006B31E3" w:rsidP="008276E7">
      <w:pPr>
        <w:numPr>
          <w:ilvl w:val="2"/>
          <w:numId w:val="33"/>
        </w:numPr>
        <w:tabs>
          <w:tab w:val="clear" w:pos="2858"/>
          <w:tab w:val="num" w:pos="1985"/>
        </w:tabs>
        <w:spacing w:line="276" w:lineRule="auto"/>
        <w:ind w:left="1985" w:hanging="1134"/>
        <w:jc w:val="both"/>
        <w:rPr>
          <w:rFonts w:ascii="Verdana" w:hAnsi="Verdana" w:cstheme="minorHAnsi"/>
          <w:color w:val="000000"/>
          <w:sz w:val="20"/>
          <w:szCs w:val="20"/>
          <w:lang w:val="bg-BG"/>
        </w:rPr>
      </w:pPr>
      <w:r w:rsidRPr="004D7D41">
        <w:rPr>
          <w:rFonts w:ascii="Verdana" w:hAnsi="Verdana" w:cstheme="minorHAnsi"/>
          <w:iCs/>
          <w:color w:val="000000"/>
          <w:sz w:val="20"/>
          <w:szCs w:val="20"/>
          <w:lang w:val="bg-BG"/>
        </w:rPr>
        <w:t>Спирателни кранове - тяло, изпълнено от чугун, затворния механизъм от    неръждаема стомана и EPDM уплътнения.</w:t>
      </w:r>
    </w:p>
    <w:p w14:paraId="46570440"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Електро оборудването в помещението с филтрите за газ в обслужваща сграда към Метантанк трябва да бъде минимум взривозащитено изпълнение (Зона 2).</w:t>
      </w:r>
    </w:p>
    <w:p w14:paraId="134AD967" w14:textId="77777777" w:rsidR="006B31E3" w:rsidRPr="004D7D41" w:rsidRDefault="006B31E3" w:rsidP="008276E7">
      <w:pPr>
        <w:pStyle w:val="ListParagraph"/>
        <w:numPr>
          <w:ilvl w:val="2"/>
          <w:numId w:val="33"/>
        </w:numPr>
        <w:tabs>
          <w:tab w:val="clear" w:pos="2858"/>
          <w:tab w:val="left" w:pos="1418"/>
          <w:tab w:val="left" w:pos="1559"/>
          <w:tab w:val="num"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Електро оборудването в самия Метантанк трябва да бъде взривозащитено изпълнение (Зона 0).</w:t>
      </w:r>
    </w:p>
    <w:p w14:paraId="39830934"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Cs/>
          <w:sz w:val="20"/>
          <w:szCs w:val="20"/>
          <w:lang w:val="bg-BG"/>
        </w:rPr>
      </w:pPr>
      <w:r w:rsidRPr="004D7D41">
        <w:rPr>
          <w:rFonts w:ascii="Verdana" w:hAnsi="Verdana"/>
          <w:bCs/>
          <w:sz w:val="20"/>
          <w:szCs w:val="20"/>
          <w:lang w:val="bg-BG"/>
        </w:rPr>
        <w:t>Изпълнителят е длъжен да уведоми Възложителя една седмица предварително преди извършването на всяка доставка, като в уведомлението трябва да се съдържа информация за вида на доставката, като: планирано количество за доставка, точно време на пристигане в крайния пункт, размери на оборудването, както вид опаковка и вид на транспортното средство.</w:t>
      </w:r>
    </w:p>
    <w:p w14:paraId="7304DFFC"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hAnsi="Verdana"/>
          <w:bCs/>
          <w:sz w:val="20"/>
          <w:szCs w:val="20"/>
          <w:lang w:val="bg-BG"/>
        </w:rPr>
      </w:pPr>
      <w:r w:rsidRPr="004D7D41">
        <w:rPr>
          <w:rFonts w:ascii="Verdana" w:hAnsi="Verdana"/>
          <w:bCs/>
          <w:sz w:val="20"/>
          <w:szCs w:val="20"/>
          <w:lang w:val="bg-BG"/>
        </w:rPr>
        <w:t xml:space="preserve">В случай на невъзможност за </w:t>
      </w:r>
      <w:r w:rsidRPr="004D7D41">
        <w:rPr>
          <w:rFonts w:ascii="Verdana" w:hAnsi="Verdana"/>
          <w:color w:val="000000"/>
          <w:sz w:val="20"/>
          <w:szCs w:val="20"/>
          <w:lang w:val="bg-BG"/>
        </w:rPr>
        <w:t>складиране на доставените материали в склада на СПСОВ, Изпълнителят следва да използва свои складови помещения.</w:t>
      </w:r>
    </w:p>
    <w:p w14:paraId="1D11CD6C"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Cs/>
          <w:sz w:val="20"/>
          <w:szCs w:val="20"/>
          <w:lang w:val="bg-BG"/>
        </w:rPr>
      </w:pPr>
      <w:r w:rsidRPr="004D7D41">
        <w:rPr>
          <w:rFonts w:ascii="Verdana" w:hAnsi="Verdana"/>
          <w:bCs/>
          <w:sz w:val="20"/>
          <w:szCs w:val="20"/>
          <w:lang w:val="bg-BG"/>
        </w:rPr>
        <w:t xml:space="preserve">Изпълнителят е длъжен да представи пълен комплект технически паспорти на всички системи на съоръжението. </w:t>
      </w:r>
    </w:p>
    <w:p w14:paraId="4F0259E9" w14:textId="15BDFA25" w:rsidR="006B31E3" w:rsidRPr="004D7D41" w:rsidRDefault="006B31E3" w:rsidP="008276E7">
      <w:pPr>
        <w:numPr>
          <w:ilvl w:val="1"/>
          <w:numId w:val="33"/>
        </w:numPr>
        <w:tabs>
          <w:tab w:val="right" w:pos="709"/>
        </w:tabs>
        <w:spacing w:before="120" w:after="120" w:line="276" w:lineRule="auto"/>
        <w:ind w:right="180"/>
        <w:jc w:val="both"/>
        <w:rPr>
          <w:rFonts w:ascii="Verdana" w:hAnsi="Verdana"/>
          <w:bCs/>
          <w:sz w:val="20"/>
          <w:szCs w:val="20"/>
          <w:lang w:val="bg-BG"/>
        </w:rPr>
      </w:pPr>
      <w:r w:rsidRPr="004D7D41">
        <w:rPr>
          <w:rFonts w:ascii="Verdana" w:hAnsi="Verdana"/>
          <w:bCs/>
          <w:sz w:val="20"/>
          <w:szCs w:val="20"/>
          <w:lang w:val="bg-BG"/>
        </w:rPr>
        <w:t xml:space="preserve">Изпълнителят представя на Възложителя за </w:t>
      </w:r>
      <w:r w:rsidR="009E3AC8">
        <w:rPr>
          <w:rFonts w:ascii="Verdana" w:hAnsi="Verdana"/>
          <w:bCs/>
          <w:sz w:val="20"/>
          <w:szCs w:val="20"/>
          <w:lang w:val="bg-BG"/>
        </w:rPr>
        <w:t xml:space="preserve">всяко </w:t>
      </w:r>
      <w:r w:rsidRPr="004D7D41">
        <w:rPr>
          <w:rFonts w:ascii="Verdana" w:hAnsi="Verdana"/>
          <w:bCs/>
          <w:sz w:val="20"/>
          <w:szCs w:val="20"/>
          <w:lang w:val="bg-BG"/>
        </w:rPr>
        <w:t xml:space="preserve">доставено оборудване или  компоненти сертификати за качество и произход. Допуска се представянето на сертификатите да е и под формата на обща декларация </w:t>
      </w:r>
      <w:r w:rsidRPr="004D7D41">
        <w:rPr>
          <w:rFonts w:ascii="Verdana" w:hAnsi="Verdana"/>
          <w:bCs/>
          <w:sz w:val="20"/>
          <w:szCs w:val="20"/>
          <w:lang w:val="bg-BG"/>
        </w:rPr>
        <w:lastRenderedPageBreak/>
        <w:t xml:space="preserve">за произход, описваща всички налични за съответните машини и съоръжения сертификати. </w:t>
      </w:r>
    </w:p>
    <w:p w14:paraId="284029E5"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Cs/>
          <w:sz w:val="20"/>
          <w:szCs w:val="20"/>
          <w:lang w:val="bg-BG"/>
        </w:rPr>
      </w:pPr>
      <w:r w:rsidRPr="004D7D41">
        <w:rPr>
          <w:rFonts w:ascii="Verdana" w:hAnsi="Verdana"/>
          <w:color w:val="000000"/>
          <w:sz w:val="20"/>
          <w:szCs w:val="20"/>
          <w:lang w:val="bg-BG"/>
        </w:rPr>
        <w:t>За всички доставени материали Изпълнителя предоставя декларация за съответствие, издадена въз основа на валиден сертификат за съответствие на строителния продукт, издаден от оторизирано лице по Наредба за</w:t>
      </w:r>
      <w:r w:rsidRPr="004D7D41">
        <w:rPr>
          <w:rFonts w:ascii="Verdana" w:hAnsi="Verdana"/>
          <w:i/>
          <w:iCs/>
          <w:color w:val="000000"/>
          <w:sz w:val="20"/>
          <w:szCs w:val="20"/>
          <w:lang w:val="bg-BG"/>
        </w:rPr>
        <w:t xml:space="preserve"> съществените изисквания към строежите и оценяването на съответствието на строителните продукти (НСИСОССП).</w:t>
      </w:r>
    </w:p>
    <w:p w14:paraId="4093FF66" w14:textId="616867A5" w:rsidR="006B31E3" w:rsidRPr="004D7D41" w:rsidRDefault="005B7E08" w:rsidP="008276E7">
      <w:pPr>
        <w:numPr>
          <w:ilvl w:val="0"/>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ВЪЗЛАГАНЕ НА РАБОТАТА:</w:t>
      </w:r>
    </w:p>
    <w:p w14:paraId="08B9B14B"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Възложителят възлага на Изпълнителя изпълнението на предмета на договора чрез отделни възлагателни писма, съгласно етапите:</w:t>
      </w:r>
    </w:p>
    <w:p w14:paraId="56D3376D" w14:textId="77777777" w:rsidR="006B31E3" w:rsidRPr="004D7D41" w:rsidRDefault="006B31E3" w:rsidP="008276E7">
      <w:pPr>
        <w:pStyle w:val="ListParagraph"/>
        <w:numPr>
          <w:ilvl w:val="2"/>
          <w:numId w:val="33"/>
        </w:numPr>
        <w:tabs>
          <w:tab w:val="clear" w:pos="2858"/>
          <w:tab w:val="left"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color w:val="000000"/>
          <w:sz w:val="20"/>
          <w:szCs w:val="20"/>
          <w:lang w:val="bg-BG"/>
        </w:rPr>
        <w:t>Проектиране</w:t>
      </w:r>
    </w:p>
    <w:p w14:paraId="00023EBF" w14:textId="569A4278" w:rsidR="006B31E3" w:rsidRPr="004D7D41" w:rsidRDefault="006B31E3" w:rsidP="008276E7">
      <w:pPr>
        <w:pStyle w:val="ListParagraph"/>
        <w:numPr>
          <w:ilvl w:val="2"/>
          <w:numId w:val="33"/>
        </w:numPr>
        <w:tabs>
          <w:tab w:val="clear" w:pos="2858"/>
          <w:tab w:val="left" w:pos="1985"/>
        </w:tabs>
        <w:spacing w:before="60" w:line="276" w:lineRule="auto"/>
        <w:ind w:left="1985" w:hanging="1134"/>
        <w:contextualSpacing w:val="0"/>
        <w:jc w:val="both"/>
        <w:textboxTightWrap w:val="allLines"/>
        <w:rPr>
          <w:rFonts w:ascii="Verdana" w:eastAsiaTheme="minorHAnsi" w:hAnsi="Verdana" w:cstheme="minorHAnsi"/>
          <w:color w:val="000000"/>
          <w:sz w:val="20"/>
          <w:szCs w:val="20"/>
          <w:lang w:val="bg-BG"/>
        </w:rPr>
      </w:pPr>
      <w:r w:rsidRPr="004D7D41">
        <w:rPr>
          <w:rFonts w:ascii="Verdana" w:eastAsiaTheme="minorHAnsi" w:hAnsi="Verdana" w:cstheme="minorHAnsi"/>
          <w:sz w:val="20"/>
          <w:szCs w:val="20"/>
          <w:lang w:val="bg-BG"/>
        </w:rPr>
        <w:t xml:space="preserve">Доставка на необходимите материали и оборудване, СМР и монтаж на новото оборудване, Изготвяне на инструкции за експлоатация, поддръжка и безопасна работа, Провеждане на 72 - часови проби и пускане в експлоатация на обекта, </w:t>
      </w:r>
      <w:r w:rsidRPr="004D7D41">
        <w:rPr>
          <w:rFonts w:ascii="Verdana" w:eastAsiaTheme="minorHAnsi" w:hAnsi="Verdana" w:cstheme="minorHAnsi"/>
          <w:color w:val="000000"/>
          <w:sz w:val="20"/>
          <w:szCs w:val="20"/>
          <w:lang w:val="bg-BG"/>
        </w:rPr>
        <w:t xml:space="preserve"> </w:t>
      </w:r>
      <w:r w:rsidRPr="004D7D41">
        <w:rPr>
          <w:rFonts w:ascii="Verdana" w:eastAsiaTheme="minorHAnsi" w:hAnsi="Verdana" w:cstheme="minorHAnsi"/>
          <w:sz w:val="20"/>
          <w:szCs w:val="20"/>
          <w:lang w:val="bg-BG"/>
        </w:rPr>
        <w:t>Обучение на персонала и</w:t>
      </w:r>
      <w:r w:rsidRPr="004D7D41">
        <w:rPr>
          <w:rFonts w:ascii="Verdana" w:eastAsiaTheme="minorHAnsi" w:hAnsi="Verdana" w:cstheme="minorHAnsi"/>
          <w:color w:val="000000"/>
          <w:sz w:val="20"/>
          <w:szCs w:val="20"/>
          <w:lang w:val="bg-BG"/>
        </w:rPr>
        <w:t xml:space="preserve"> Изготвяне на екзекутивна документация</w:t>
      </w:r>
    </w:p>
    <w:p w14:paraId="712DD94F" w14:textId="562FAADC" w:rsidR="006B31E3" w:rsidRPr="004D7D41" w:rsidRDefault="005B7E08" w:rsidP="008276E7">
      <w:pPr>
        <w:numPr>
          <w:ilvl w:val="0"/>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ОРГАНИЗАЦИЯ НА СТРОИТЕЛНО-МОНТАЖНИ РАБОТИ (СМР):</w:t>
      </w:r>
    </w:p>
    <w:p w14:paraId="06F6A730"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Изпълнителят извършва необходимите строително-монтажни работи на  СПСОВ „Кубратово” въз основа на одобрен проект и влязло в сила разрешение за строеж. Срокът за извършване на СМР, монтаж, провеждането на 72-часови проби и въвеждането в експлоатация на обекта, тече от датата на съответното Възлагателно писмо.</w:t>
      </w:r>
    </w:p>
    <w:p w14:paraId="3F7884AD"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Срокът по горната точка спира да тече в случай на спиране на строителството от държавен или общински орган, ако Изпълнителят няма вина за това спиране.</w:t>
      </w:r>
    </w:p>
    <w:p w14:paraId="0D86A915" w14:textId="77777777" w:rsidR="006B31E3" w:rsidRPr="0090521C"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 xml:space="preserve">Преди започване на строително-монтажните работи Изпълнителят представя на Контролиращия служител за съгласуване </w:t>
      </w:r>
      <w:r w:rsidRPr="0090521C">
        <w:rPr>
          <w:rFonts w:ascii="Verdana" w:hAnsi="Verdana"/>
          <w:sz w:val="20"/>
          <w:szCs w:val="20"/>
          <w:lang w:val="bg-BG"/>
        </w:rPr>
        <w:t>График за изпълнението им.</w:t>
      </w:r>
    </w:p>
    <w:p w14:paraId="02114201"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Изпълнителят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w:t>
      </w:r>
    </w:p>
    <w:p w14:paraId="6B1DDCC1"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hAnsi="Verdana"/>
          <w:sz w:val="20"/>
          <w:szCs w:val="20"/>
          <w:lang w:val="bg-BG"/>
        </w:rPr>
      </w:pPr>
      <w:r w:rsidRPr="004D7D41">
        <w:rPr>
          <w:rFonts w:ascii="Verdana" w:hAnsi="Verdana"/>
          <w:sz w:val="20"/>
          <w:szCs w:val="20"/>
          <w:lang w:val="bg-BG"/>
        </w:rPr>
        <w:t>Изпълнителят се задължава да осигури и поддържа в изправност всички лични предпазни средства на своите служители, ангажирани с изпълнение на договора.</w:t>
      </w:r>
    </w:p>
    <w:p w14:paraId="73AAC163" w14:textId="7A086E68" w:rsidR="006B31E3" w:rsidRPr="004D7D41" w:rsidRDefault="005B7E08" w:rsidP="008276E7">
      <w:pPr>
        <w:numPr>
          <w:ilvl w:val="0"/>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ЕКЗЕКУТИВНИ ДОКУМЕНТИ:</w:t>
      </w:r>
    </w:p>
    <w:p w14:paraId="78C9EBAC"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Изпълнителят ще подготви и поддържа в актуално състояние един пълен комплект от данни за изпълнението на обекта "както е построен", показващи точните местонахождения "както е построено", размери и детайли от работата както е изпълнена. Тези данни ще се съхраняват на площадката. Два екземпляра ще бъдат представени на Възложителя преди започването на 72-часовата проба.</w:t>
      </w:r>
    </w:p>
    <w:p w14:paraId="7563174C"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Изпълнителят ще предостави на Възложителя екзекутивни чертежи на обекта, показвайки целия обект така, както е изпълнен. Изпълнителят трябва да получи съгласието на  Възложителя по отношение на техния формат, системата за еталониране и други уместни подробности.</w:t>
      </w:r>
    </w:p>
    <w:p w14:paraId="7581BB83" w14:textId="77777777" w:rsidR="006B31E3" w:rsidRPr="004D7D41" w:rsidRDefault="006B31E3" w:rsidP="008276E7">
      <w:pPr>
        <w:numPr>
          <w:ilvl w:val="1"/>
          <w:numId w:val="33"/>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lastRenderedPageBreak/>
        <w:t>Преди приемането на обекта с Акт Образец 15, Изпълнителят трябва  да представи на Възложителя 4 броя и вид копия от съответните екзекутивни чертежи.</w:t>
      </w:r>
    </w:p>
    <w:p w14:paraId="5AB246D7" w14:textId="77777777" w:rsidR="006B31E3" w:rsidRPr="004D7D41" w:rsidRDefault="006B31E3" w:rsidP="006B31E3">
      <w:pPr>
        <w:tabs>
          <w:tab w:val="right" w:pos="709"/>
        </w:tabs>
        <w:spacing w:before="120" w:after="120" w:line="276" w:lineRule="auto"/>
        <w:ind w:right="180"/>
        <w:jc w:val="both"/>
        <w:rPr>
          <w:rFonts w:ascii="Verdana" w:eastAsiaTheme="minorHAnsi" w:hAnsi="Verdana" w:cstheme="minorBidi"/>
          <w:sz w:val="20"/>
          <w:szCs w:val="20"/>
          <w:lang w:val="bg-BG"/>
        </w:rPr>
      </w:pPr>
    </w:p>
    <w:p w14:paraId="31DF6427" w14:textId="4B28BB17" w:rsidR="006B31E3" w:rsidRDefault="006B31E3" w:rsidP="008276E7">
      <w:pPr>
        <w:pStyle w:val="ListParagraph"/>
        <w:numPr>
          <w:ilvl w:val="0"/>
          <w:numId w:val="33"/>
        </w:numPr>
        <w:spacing w:before="120" w:after="120"/>
        <w:jc w:val="both"/>
        <w:rPr>
          <w:rFonts w:ascii="Verdana" w:hAnsi="Verdana"/>
          <w:b/>
          <w:sz w:val="20"/>
          <w:szCs w:val="20"/>
          <w:lang w:val="bg-BG"/>
        </w:rPr>
      </w:pPr>
      <w:r w:rsidRPr="004D7D41">
        <w:rPr>
          <w:rFonts w:ascii="Verdana" w:hAnsi="Verdana"/>
          <w:b/>
          <w:sz w:val="20"/>
          <w:szCs w:val="20"/>
          <w:lang w:val="bg-BG"/>
        </w:rPr>
        <w:t>ИЗПРОБВАНЕ И ПРЕДАВАНЕ</w:t>
      </w:r>
    </w:p>
    <w:p w14:paraId="20B49994" w14:textId="77777777" w:rsidR="00713176" w:rsidRPr="004D7D41" w:rsidRDefault="00713176" w:rsidP="00713176">
      <w:pPr>
        <w:pStyle w:val="ListParagraph"/>
        <w:spacing w:before="120" w:after="120"/>
        <w:ind w:left="624"/>
        <w:jc w:val="both"/>
        <w:rPr>
          <w:rFonts w:ascii="Verdana" w:hAnsi="Verdana"/>
          <w:b/>
          <w:sz w:val="20"/>
          <w:szCs w:val="20"/>
          <w:lang w:val="bg-BG"/>
        </w:rPr>
      </w:pPr>
    </w:p>
    <w:p w14:paraId="18562739" w14:textId="77777777" w:rsidR="006B31E3" w:rsidRPr="004D7D41" w:rsidRDefault="006B31E3" w:rsidP="008276E7">
      <w:pPr>
        <w:numPr>
          <w:ilvl w:val="1"/>
          <w:numId w:val="33"/>
        </w:numPr>
        <w:tabs>
          <w:tab w:val="right" w:pos="709"/>
        </w:tabs>
        <w:spacing w:before="120" w:after="120" w:line="276" w:lineRule="auto"/>
        <w:ind w:right="180"/>
        <w:jc w:val="both"/>
        <w:rPr>
          <w:rFonts w:ascii="Verdana" w:eastAsia="Arial Unicode MS" w:hAnsi="Verdana"/>
          <w:b/>
          <w:sz w:val="20"/>
          <w:szCs w:val="20"/>
          <w:lang w:val="bg-BG"/>
        </w:rPr>
      </w:pPr>
      <w:r w:rsidRPr="004D7D41">
        <w:rPr>
          <w:rFonts w:ascii="Verdana" w:hAnsi="Verdana"/>
          <w:b/>
          <w:sz w:val="20"/>
          <w:szCs w:val="20"/>
          <w:lang w:val="bg-BG"/>
        </w:rPr>
        <w:t>Ръководства</w:t>
      </w:r>
      <w:r w:rsidRPr="004D7D41">
        <w:rPr>
          <w:rFonts w:ascii="Verdana" w:eastAsia="Arial Unicode MS" w:hAnsi="Verdana"/>
          <w:b/>
          <w:sz w:val="20"/>
          <w:szCs w:val="20"/>
          <w:lang w:val="bg-BG"/>
        </w:rPr>
        <w:t xml:space="preserve"> за Експлоатация и Поддръжка и Обучение:</w:t>
      </w:r>
    </w:p>
    <w:p w14:paraId="3C2B72D9"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Преди началото на 72-часовата проба, Изпълнителят  трябва да предостави на Възложителя достатъчно подробни ръководства за експлоатация и поддръжка (на български език), така че Възложителят да може да експлоатира, поддържа, разглобява, сглобява повторно, настройва и ремонтира технологичното оборудване.</w:t>
      </w:r>
    </w:p>
    <w:p w14:paraId="69E1D110"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Обектът няма да се счита за завършен дотогава, докато Възложителят не получи окончателни и подробни ръководства за експлоатация и поддръжка. </w:t>
      </w:r>
    </w:p>
    <w:p w14:paraId="171E31AD"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Изпълнителят е длъжен да осигури обучение на експлоатационния персонал от СПСОВ „Кубратово” за работа с монтираното оборудване.</w:t>
      </w:r>
    </w:p>
    <w:p w14:paraId="7C646BAC"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napToGrid w:val="0"/>
          <w:sz w:val="20"/>
          <w:szCs w:val="20"/>
          <w:lang w:val="bg-BG"/>
        </w:rPr>
        <w:t xml:space="preserve">Обучението ще е предназначено за ръководителите и дежурните по </w:t>
      </w:r>
      <w:r w:rsidRPr="004D7D41">
        <w:rPr>
          <w:rFonts w:ascii="Verdana" w:eastAsia="Arial Unicode MS" w:hAnsi="Verdana" w:cs="Arial Unicode MS"/>
          <w:sz w:val="20"/>
          <w:szCs w:val="20"/>
          <w:lang w:val="bg-BG"/>
        </w:rPr>
        <w:t>експлоатацията</w:t>
      </w:r>
      <w:r w:rsidRPr="004D7D41">
        <w:rPr>
          <w:rFonts w:ascii="Verdana" w:eastAsia="Arial Unicode MS" w:hAnsi="Verdana" w:cs="Arial Unicode MS"/>
          <w:snapToGrid w:val="0"/>
          <w:sz w:val="20"/>
          <w:szCs w:val="20"/>
          <w:lang w:val="bg-BG"/>
        </w:rPr>
        <w:t xml:space="preserve"> и </w:t>
      </w:r>
      <w:r w:rsidRPr="004D7D41">
        <w:rPr>
          <w:rFonts w:ascii="Verdana" w:eastAsia="Arial Unicode MS" w:hAnsi="Verdana" w:cs="Arial Unicode MS"/>
          <w:sz w:val="20"/>
          <w:szCs w:val="20"/>
          <w:lang w:val="bg-BG"/>
        </w:rPr>
        <w:t>поддръжката</w:t>
      </w:r>
      <w:r w:rsidRPr="004D7D41">
        <w:rPr>
          <w:rFonts w:ascii="Verdana" w:eastAsia="Arial Unicode MS" w:hAnsi="Verdana" w:cs="Arial Unicode MS"/>
          <w:snapToGrid w:val="0"/>
          <w:sz w:val="20"/>
          <w:szCs w:val="20"/>
          <w:lang w:val="bg-BG"/>
        </w:rPr>
        <w:t xml:space="preserve"> на оборудването и трябва да обхваща като минимум следните</w:t>
      </w:r>
      <w:r w:rsidRPr="004D7D41">
        <w:rPr>
          <w:rFonts w:ascii="Verdana" w:eastAsia="Arial Unicode MS" w:hAnsi="Verdana" w:cs="Arial Unicode MS"/>
          <w:sz w:val="20"/>
          <w:szCs w:val="20"/>
          <w:lang w:val="bg-BG"/>
        </w:rPr>
        <w:t xml:space="preserve"> теми:</w:t>
      </w:r>
    </w:p>
    <w:p w14:paraId="33839DAC"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Arial Unicode MS" w:hAnsi="Verdana" w:cs="Arial Unicode MS"/>
          <w:snapToGrid w:val="0"/>
          <w:sz w:val="20"/>
          <w:szCs w:val="20"/>
          <w:lang w:val="bg-BG"/>
        </w:rPr>
      </w:pPr>
      <w:r w:rsidRPr="004D7D41">
        <w:rPr>
          <w:rFonts w:ascii="Verdana" w:eastAsia="Arial Unicode MS" w:hAnsi="Verdana" w:cs="Arial Unicode MS"/>
          <w:snapToGrid w:val="0"/>
          <w:sz w:val="20"/>
          <w:szCs w:val="20"/>
          <w:lang w:val="bg-BG"/>
        </w:rPr>
        <w:t>Контролни функции;</w:t>
      </w:r>
    </w:p>
    <w:p w14:paraId="5B449072"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Arial Unicode MS" w:hAnsi="Verdana" w:cs="Arial Unicode MS"/>
          <w:snapToGrid w:val="0"/>
          <w:sz w:val="20"/>
          <w:szCs w:val="20"/>
          <w:lang w:val="bg-BG"/>
        </w:rPr>
      </w:pPr>
      <w:r w:rsidRPr="004D7D41">
        <w:rPr>
          <w:rFonts w:ascii="Verdana" w:eastAsia="Arial Unicode MS" w:hAnsi="Verdana" w:cs="Arial Unicode MS"/>
          <w:snapToGrid w:val="0"/>
          <w:sz w:val="20"/>
          <w:szCs w:val="20"/>
          <w:lang w:val="bg-BG"/>
        </w:rPr>
        <w:t>Планирани задачи и основни дейности по поддръжката и експлоатацията на съоръженията;</w:t>
      </w:r>
    </w:p>
    <w:p w14:paraId="706651C2"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Arial Unicode MS" w:hAnsi="Verdana" w:cs="Arial Unicode MS"/>
          <w:snapToGrid w:val="0"/>
          <w:sz w:val="20"/>
          <w:szCs w:val="20"/>
          <w:lang w:val="bg-BG"/>
        </w:rPr>
      </w:pPr>
      <w:r w:rsidRPr="004D7D41">
        <w:rPr>
          <w:rFonts w:ascii="Verdana" w:eastAsia="Arial Unicode MS" w:hAnsi="Verdana" w:cs="Arial Unicode MS"/>
          <w:snapToGrid w:val="0"/>
          <w:sz w:val="20"/>
          <w:szCs w:val="20"/>
          <w:lang w:val="bg-BG"/>
        </w:rPr>
        <w:t>Запознаване с експлоатационните ръководства;</w:t>
      </w:r>
    </w:p>
    <w:p w14:paraId="205B7258"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Arial Unicode MS" w:hAnsi="Verdana" w:cs="Arial Unicode MS"/>
          <w:snapToGrid w:val="0"/>
          <w:sz w:val="20"/>
          <w:szCs w:val="20"/>
          <w:lang w:val="bg-BG"/>
        </w:rPr>
      </w:pPr>
      <w:r w:rsidRPr="004D7D41">
        <w:rPr>
          <w:rFonts w:ascii="Verdana" w:eastAsia="Arial Unicode MS" w:hAnsi="Verdana" w:cs="Arial Unicode MS"/>
          <w:snapToGrid w:val="0"/>
          <w:sz w:val="20"/>
          <w:szCs w:val="20"/>
          <w:lang w:val="bg-BG"/>
        </w:rPr>
        <w:t>Откриване и отстраняване на дефекти;</w:t>
      </w:r>
    </w:p>
    <w:p w14:paraId="6F3E5EFA" w14:textId="77777777" w:rsidR="006B31E3" w:rsidRPr="004D7D41"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Arial Unicode MS" w:hAnsi="Verdana" w:cs="Arial Unicode MS"/>
          <w:snapToGrid w:val="0"/>
          <w:sz w:val="20"/>
          <w:szCs w:val="20"/>
          <w:lang w:val="bg-BG"/>
        </w:rPr>
      </w:pPr>
      <w:r w:rsidRPr="004D7D41">
        <w:rPr>
          <w:rFonts w:ascii="Verdana" w:eastAsia="Arial Unicode MS" w:hAnsi="Verdana" w:cs="Arial Unicode MS"/>
          <w:snapToGrid w:val="0"/>
          <w:sz w:val="20"/>
          <w:szCs w:val="20"/>
          <w:lang w:val="bg-BG"/>
        </w:rPr>
        <w:t>Дейности по демонтиране и монтиране на съоръженията;</w:t>
      </w:r>
    </w:p>
    <w:p w14:paraId="46CE81D3" w14:textId="77777777" w:rsidR="006B31E3" w:rsidRDefault="006B31E3" w:rsidP="008276E7">
      <w:pPr>
        <w:numPr>
          <w:ilvl w:val="3"/>
          <w:numId w:val="33"/>
        </w:numPr>
        <w:tabs>
          <w:tab w:val="clear" w:pos="3981"/>
          <w:tab w:val="right" w:pos="709"/>
          <w:tab w:val="left" w:pos="851"/>
        </w:tabs>
        <w:spacing w:before="120" w:after="120" w:line="276" w:lineRule="auto"/>
        <w:ind w:left="2552" w:right="180" w:hanging="1134"/>
        <w:jc w:val="both"/>
        <w:rPr>
          <w:rFonts w:ascii="Verdana" w:eastAsia="Arial Unicode MS" w:hAnsi="Verdana" w:cs="Arial Unicode MS"/>
          <w:snapToGrid w:val="0"/>
          <w:sz w:val="20"/>
          <w:szCs w:val="20"/>
          <w:lang w:val="bg-BG"/>
        </w:rPr>
      </w:pPr>
      <w:r w:rsidRPr="004D7D41">
        <w:rPr>
          <w:rFonts w:ascii="Verdana" w:eastAsia="Arial Unicode MS" w:hAnsi="Verdana" w:cs="Arial Unicode MS"/>
          <w:snapToGrid w:val="0"/>
          <w:sz w:val="20"/>
          <w:szCs w:val="20"/>
          <w:lang w:val="bg-BG"/>
        </w:rPr>
        <w:t>Основни съоръжения и системи.</w:t>
      </w:r>
    </w:p>
    <w:p w14:paraId="4B74744B" w14:textId="77777777" w:rsidR="00713176" w:rsidRPr="004D7D41" w:rsidRDefault="00713176" w:rsidP="00713176">
      <w:pPr>
        <w:tabs>
          <w:tab w:val="right" w:pos="709"/>
          <w:tab w:val="left" w:pos="851"/>
        </w:tabs>
        <w:spacing w:line="276" w:lineRule="auto"/>
        <w:ind w:left="2552" w:right="180"/>
        <w:jc w:val="both"/>
        <w:rPr>
          <w:rFonts w:ascii="Verdana" w:eastAsia="Arial Unicode MS" w:hAnsi="Verdana" w:cs="Arial Unicode MS"/>
          <w:snapToGrid w:val="0"/>
          <w:sz w:val="20"/>
          <w:szCs w:val="20"/>
          <w:lang w:val="bg-BG"/>
        </w:rPr>
      </w:pPr>
    </w:p>
    <w:p w14:paraId="7B574FCB" w14:textId="77777777" w:rsidR="006B31E3" w:rsidRPr="004D7D41" w:rsidRDefault="006B31E3" w:rsidP="00713176">
      <w:pPr>
        <w:numPr>
          <w:ilvl w:val="1"/>
          <w:numId w:val="33"/>
        </w:numPr>
        <w:tabs>
          <w:tab w:val="right" w:pos="709"/>
        </w:tabs>
        <w:spacing w:after="120" w:line="276" w:lineRule="auto"/>
        <w:ind w:right="180"/>
        <w:jc w:val="both"/>
        <w:rPr>
          <w:rFonts w:ascii="Verdana" w:hAnsi="Verdana"/>
          <w:b/>
          <w:sz w:val="20"/>
          <w:szCs w:val="20"/>
          <w:lang w:val="bg-BG"/>
        </w:rPr>
      </w:pPr>
      <w:bookmarkStart w:id="12" w:name="_Toc134591422"/>
      <w:r w:rsidRPr="004D7D41">
        <w:rPr>
          <w:rFonts w:ascii="Verdana" w:hAnsi="Verdana"/>
          <w:b/>
          <w:sz w:val="20"/>
          <w:szCs w:val="20"/>
          <w:lang w:val="bg-BG"/>
        </w:rPr>
        <w:t>Провеждане на изпитания</w:t>
      </w:r>
      <w:bookmarkEnd w:id="12"/>
      <w:r w:rsidRPr="004D7D41">
        <w:rPr>
          <w:rFonts w:ascii="Verdana" w:hAnsi="Verdana"/>
          <w:b/>
          <w:sz w:val="20"/>
          <w:szCs w:val="20"/>
          <w:lang w:val="bg-BG"/>
        </w:rPr>
        <w:t>:</w:t>
      </w:r>
    </w:p>
    <w:p w14:paraId="5F9D1E46"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Изпълнителят следва да изготви програма за провеждане на единичните изпитвания и 72-часови проби при експлоатационни условия, включваща технология и инструкции за провеждането им.</w:t>
      </w:r>
    </w:p>
    <w:p w14:paraId="299F4344"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Всички изпитания на монтираното оборудване ще се извършват в съответствие с българското законодателство.</w:t>
      </w:r>
    </w:p>
    <w:p w14:paraId="5DE44764"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Преди извършването на изпитания Доставчикът е длъжен писмено да уведоми и покани Възложителя за своето намерение да извършва изпитване минимум 48 часа преди часа, определен за начало на изпитването. </w:t>
      </w:r>
    </w:p>
    <w:p w14:paraId="1993B04E"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При неуспешно изпитване Изпълнителят писмено отправя нова покана към Възложителя, посочвайки нов час и дата за </w:t>
      </w:r>
      <w:r w:rsidRPr="004D7D41">
        <w:rPr>
          <w:rFonts w:ascii="Verdana" w:eastAsia="Arial Unicode MS" w:hAnsi="Verdana" w:cs="Arial Unicode MS"/>
          <w:sz w:val="20"/>
          <w:szCs w:val="20"/>
          <w:lang w:val="bg-BG"/>
        </w:rPr>
        <w:lastRenderedPageBreak/>
        <w:t xml:space="preserve">провеждане на изпитването, като отново осигурява 48 часа на Възложителя за реакция. </w:t>
      </w:r>
    </w:p>
    <w:p w14:paraId="025F648E"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Приемането на извършените строително-монтажни работи ще се извършва чрез съставяне и подписване на актове и протоколи по време на строителството, съгласно Наредба №3/31.07.2003г.</w:t>
      </w:r>
    </w:p>
    <w:p w14:paraId="20A14267"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 xml:space="preserve">Изпълнителят се задължава да присъства при съставянето и подписването на актовете и протоколите по горната точка. </w:t>
      </w:r>
    </w:p>
    <w:p w14:paraId="657D2057"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 xml:space="preserve">След съставяне и подписване на горните актове и протоколи без забележки, съоръжението се въвежда в експлоатация, съгласно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C4E9FEC"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Гаранционно обслужване - планова профилактика и поддръжка, пълна сервизна поддръжка:</w:t>
      </w:r>
    </w:p>
    <w:p w14:paraId="3F59CCF1"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След въвеждане на обекта в експлоатация, в рамките на гаранционния срок на новоизграденото оборудване, Изпълнителят осъществява за своя сметка гаранционното обслужване включващо: пълна сервизна поддръжка, пълно техническо обслужване и обезпечаване на дейността с всички необходими консумативи и резервни части, включително и подмяната им – съгласно График за планова профилактика и поддръжка.</w:t>
      </w:r>
    </w:p>
    <w:p w14:paraId="731819D5" w14:textId="137E2CF5"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napToGrid w:val="0"/>
          <w:sz w:val="20"/>
          <w:szCs w:val="20"/>
          <w:lang w:val="bg-BG"/>
        </w:rPr>
      </w:pPr>
      <w:r w:rsidRPr="004D7D41">
        <w:rPr>
          <w:rFonts w:ascii="Verdana" w:hAnsi="Verdana"/>
          <w:sz w:val="20"/>
          <w:szCs w:val="20"/>
          <w:lang w:val="bg-BG"/>
        </w:rPr>
        <w:t xml:space="preserve">Гаранционния срок на доставените материали и изграденото оборудване </w:t>
      </w:r>
      <w:r w:rsidRPr="007C1C6E">
        <w:rPr>
          <w:rFonts w:ascii="Verdana" w:hAnsi="Verdana"/>
          <w:sz w:val="20"/>
          <w:szCs w:val="20"/>
          <w:lang w:val="bg-BG"/>
        </w:rPr>
        <w:t>е съгласно оферираното от Изпълнителя и е минимум 24 месеца от датата на</w:t>
      </w:r>
      <w:r w:rsidR="00A203EA">
        <w:rPr>
          <w:rFonts w:ascii="Verdana" w:hAnsi="Verdana"/>
          <w:color w:val="FF0000"/>
          <w:sz w:val="20"/>
          <w:szCs w:val="20"/>
          <w:lang w:val="bg-BG"/>
        </w:rPr>
        <w:t xml:space="preserve"> </w:t>
      </w:r>
      <w:r w:rsidR="00A203EA" w:rsidRPr="000A0269">
        <w:rPr>
          <w:rFonts w:ascii="Verdana" w:hAnsi="Verdana"/>
          <w:sz w:val="20"/>
          <w:szCs w:val="20"/>
          <w:lang w:val="bg-BG"/>
        </w:rPr>
        <w:t>подписването на к</w:t>
      </w:r>
      <w:r w:rsidR="00A203EA" w:rsidRPr="000A0269">
        <w:rPr>
          <w:rFonts w:ascii="Verdana" w:hAnsi="Verdana"/>
          <w:bCs/>
          <w:sz w:val="20"/>
          <w:szCs w:val="20"/>
          <w:lang w:val="ru-RU"/>
        </w:rPr>
        <w:t>онстативен акт за установяване годността за приемане на строежа</w:t>
      </w:r>
      <w:r w:rsidR="00A203EA" w:rsidRPr="000A0269">
        <w:rPr>
          <w:rFonts w:ascii="Verdana" w:hAnsi="Verdana"/>
          <w:b/>
          <w:bCs/>
          <w:sz w:val="20"/>
          <w:szCs w:val="20"/>
        </w:rPr>
        <w:t> </w:t>
      </w:r>
      <w:r w:rsidR="00A203EA" w:rsidRPr="000A0269">
        <w:rPr>
          <w:rFonts w:ascii="Verdana" w:hAnsi="Verdana"/>
          <w:bCs/>
          <w:sz w:val="20"/>
          <w:szCs w:val="20"/>
          <w:lang w:val="bg-BG"/>
        </w:rPr>
        <w:t>(</w:t>
      </w:r>
      <w:r w:rsidR="00A203EA" w:rsidRPr="000A0269">
        <w:rPr>
          <w:rFonts w:ascii="Verdana" w:hAnsi="Verdana"/>
          <w:sz w:val="20"/>
          <w:szCs w:val="20"/>
          <w:lang w:val="bg-BG"/>
        </w:rPr>
        <w:t>Акт образец 15)</w:t>
      </w:r>
      <w:r w:rsidRPr="000A0269">
        <w:rPr>
          <w:rFonts w:ascii="Verdana" w:hAnsi="Verdana"/>
          <w:sz w:val="20"/>
          <w:szCs w:val="20"/>
          <w:lang w:val="bg-BG"/>
        </w:rPr>
        <w:t xml:space="preserve">, </w:t>
      </w:r>
      <w:r w:rsidRPr="004D7D41">
        <w:rPr>
          <w:rFonts w:ascii="Verdana" w:hAnsi="Verdana"/>
          <w:sz w:val="20"/>
          <w:szCs w:val="20"/>
          <w:lang w:val="bg-BG"/>
        </w:rPr>
        <w:t>освен ако Изпълнителят не е предложил по-дълъг гаранционен срок.</w:t>
      </w:r>
    </w:p>
    <w:p w14:paraId="7EA3E9E0"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Всички допълнителни разходи по гаранционната поддръжка в рамките на посочените гаранционни срокове като транспорт, доставка, подмяна и др. са за сметка на Изпълнителя. Времето за реагиране при аварийни ситуации не може да превишава 8 часа. Времето за реагиране започва да тече от получаване на обаждане и писмено искане по имейл/факс от Контролиращия служител.</w:t>
      </w:r>
    </w:p>
    <w:p w14:paraId="71502CFC"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 xml:space="preserve">По време на гаранционния срок на оборудването, предмет на договора, Изпълнителят се задължава за своя сметка да доставя и подменя </w:t>
      </w:r>
      <w:r w:rsidRPr="004D7D41">
        <w:rPr>
          <w:rFonts w:ascii="Verdana" w:hAnsi="Verdana"/>
          <w:snapToGrid w:val="0"/>
          <w:sz w:val="20"/>
          <w:szCs w:val="20"/>
          <w:lang w:val="bg-BG"/>
        </w:rPr>
        <w:t xml:space="preserve">всички </w:t>
      </w:r>
      <w:r w:rsidRPr="004D7D41">
        <w:rPr>
          <w:rFonts w:ascii="Verdana" w:hAnsi="Verdana"/>
          <w:sz w:val="20"/>
          <w:szCs w:val="20"/>
          <w:lang w:val="bg-BG"/>
        </w:rPr>
        <w:t xml:space="preserve">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2BDAAE11"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По време на гаранционното обслужване Изпълнителят използва само оригинални части на производителя на съответното оборудване.</w:t>
      </w:r>
    </w:p>
    <w:p w14:paraId="7F549904"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 xml:space="preserve">Гаранцията на оборудването, предмет на договора, е в сила при правилна експлоатация от страна на Възложителя. </w:t>
      </w:r>
    </w:p>
    <w:p w14:paraId="6B7F1C4C"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lastRenderedPageBreak/>
        <w:t xml:space="preserve">В случай на повреда, възникнала в резултат на лошо качество на </w:t>
      </w:r>
      <w:r w:rsidRPr="004D7D41">
        <w:rPr>
          <w:rFonts w:ascii="Verdana" w:hAnsi="Verdana"/>
          <w:snapToGrid w:val="0"/>
          <w:sz w:val="20"/>
          <w:szCs w:val="20"/>
          <w:lang w:val="bg-BG"/>
        </w:rPr>
        <w:t>извършената</w:t>
      </w:r>
      <w:r w:rsidRPr="004D7D41">
        <w:rPr>
          <w:rFonts w:ascii="Verdana" w:hAnsi="Verdana"/>
          <w:sz w:val="20"/>
          <w:szCs w:val="20"/>
          <w:lang w:val="bg-BG"/>
        </w:rPr>
        <w:t xml:space="preserve"> работа, разходите за ремонта са за </w:t>
      </w:r>
      <w:r w:rsidRPr="004D7D41">
        <w:rPr>
          <w:rFonts w:ascii="Verdana" w:hAnsi="Verdana"/>
          <w:snapToGrid w:val="0"/>
          <w:sz w:val="20"/>
          <w:szCs w:val="20"/>
          <w:lang w:val="bg-BG"/>
        </w:rPr>
        <w:t xml:space="preserve">сметка на </w:t>
      </w:r>
      <w:r w:rsidRPr="004D7D41">
        <w:rPr>
          <w:rFonts w:ascii="Verdana" w:hAnsi="Verdana"/>
          <w:sz w:val="20"/>
          <w:szCs w:val="20"/>
          <w:lang w:val="bg-BG"/>
        </w:rPr>
        <w:t>Изпълнителя.</w:t>
      </w:r>
    </w:p>
    <w:p w14:paraId="066D748B" w14:textId="77777777" w:rsidR="006B31E3" w:rsidRPr="004D7D41" w:rsidRDefault="006B31E3" w:rsidP="008276E7">
      <w:pPr>
        <w:numPr>
          <w:ilvl w:val="2"/>
          <w:numId w:val="33"/>
        </w:numPr>
        <w:tabs>
          <w:tab w:val="clear" w:pos="2858"/>
          <w:tab w:val="right" w:pos="709"/>
          <w:tab w:val="left" w:pos="851"/>
          <w:tab w:val="num" w:pos="2127"/>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срока на Договора.</w:t>
      </w:r>
    </w:p>
    <w:p w14:paraId="301C9F63" w14:textId="5B95F86E" w:rsidR="006B31E3" w:rsidRPr="004D7D41" w:rsidRDefault="006B31E3" w:rsidP="00994B42">
      <w:pPr>
        <w:pStyle w:val="ListParagraph"/>
        <w:numPr>
          <w:ilvl w:val="0"/>
          <w:numId w:val="33"/>
        </w:numPr>
        <w:tabs>
          <w:tab w:val="right" w:pos="709"/>
        </w:tabs>
        <w:spacing w:before="240" w:after="120"/>
        <w:ind w:right="57"/>
        <w:jc w:val="both"/>
        <w:rPr>
          <w:rFonts w:ascii="Verdana" w:hAnsi="Verdana"/>
          <w:b/>
          <w:sz w:val="20"/>
          <w:szCs w:val="20"/>
          <w:lang w:val="bg-BG"/>
        </w:rPr>
      </w:pPr>
      <w:r w:rsidRPr="004D7D41">
        <w:rPr>
          <w:rFonts w:ascii="Verdana" w:hAnsi="Verdana"/>
          <w:b/>
          <w:sz w:val="20"/>
          <w:szCs w:val="20"/>
          <w:lang w:val="bg-BG"/>
        </w:rPr>
        <w:t>ДОПЪЛНИТЕЛНИ ИЗИСКВАНИЯ</w:t>
      </w:r>
    </w:p>
    <w:p w14:paraId="551B56DB"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Право на достъп и поддържане на площадката:</w:t>
      </w:r>
    </w:p>
    <w:p w14:paraId="14DFEAC0" w14:textId="77777777" w:rsidR="006B31E3" w:rsidRPr="004D7D41" w:rsidRDefault="006B31E3" w:rsidP="008276E7">
      <w:pPr>
        <w:numPr>
          <w:ilvl w:val="2"/>
          <w:numId w:val="33"/>
        </w:numPr>
        <w:tabs>
          <w:tab w:val="clear" w:pos="2858"/>
          <w:tab w:val="right" w:pos="709"/>
          <w:tab w:val="left" w:pos="851"/>
          <w:tab w:val="num" w:pos="2552"/>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Възложителят ще даде на Изпълнителя правото на достъп до площадката, в рамките на срока за изпълнение на договора. </w:t>
      </w:r>
    </w:p>
    <w:p w14:paraId="0D7D9CF7" w14:textId="70924093" w:rsidR="007A48FB" w:rsidRPr="004D7D41" w:rsidRDefault="007A48FB" w:rsidP="008276E7">
      <w:pPr>
        <w:numPr>
          <w:ilvl w:val="2"/>
          <w:numId w:val="33"/>
        </w:numPr>
        <w:tabs>
          <w:tab w:val="clear" w:pos="2858"/>
          <w:tab w:val="right" w:pos="709"/>
          <w:tab w:val="left" w:pos="851"/>
          <w:tab w:val="num" w:pos="2552"/>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13C0C973" w14:textId="0794CBAA" w:rsidR="007A48FB" w:rsidRPr="004D7D41" w:rsidRDefault="007A48FB" w:rsidP="008276E7">
      <w:pPr>
        <w:numPr>
          <w:ilvl w:val="2"/>
          <w:numId w:val="33"/>
        </w:numPr>
        <w:tabs>
          <w:tab w:val="clear" w:pos="2858"/>
          <w:tab w:val="right" w:pos="709"/>
          <w:tab w:val="left" w:pos="851"/>
          <w:tab w:val="num" w:pos="2552"/>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3380FB4E" w14:textId="1A6E0BC7" w:rsidR="007A48FB" w:rsidRPr="00D303CB" w:rsidRDefault="007A48FB" w:rsidP="008276E7">
      <w:pPr>
        <w:numPr>
          <w:ilvl w:val="2"/>
          <w:numId w:val="33"/>
        </w:numPr>
        <w:tabs>
          <w:tab w:val="clear" w:pos="2858"/>
          <w:tab w:val="right" w:pos="709"/>
          <w:tab w:val="left" w:pos="851"/>
          <w:tab w:val="num" w:pos="2552"/>
        </w:tabs>
        <w:spacing w:before="120" w:after="120" w:line="276" w:lineRule="auto"/>
        <w:ind w:left="1985" w:right="180" w:hanging="1134"/>
        <w:jc w:val="both"/>
        <w:rPr>
          <w:rFonts w:ascii="Verdana" w:eastAsia="Arial Unicode MS" w:hAnsi="Verdana" w:cs="Arial Unicode MS"/>
          <w:sz w:val="20"/>
          <w:szCs w:val="20"/>
          <w:lang w:val="bg-BG"/>
        </w:rPr>
      </w:pPr>
      <w:r w:rsidRPr="00D303CB">
        <w:rPr>
          <w:rFonts w:ascii="Verdana" w:eastAsia="Arial Unicode MS" w:hAnsi="Verdana" w:cs="Arial Unicode MS"/>
          <w:sz w:val="20"/>
          <w:szCs w:val="20"/>
          <w:lang w:val="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7635ABAF" w14:textId="7E1F5CE1" w:rsidR="007A48FB" w:rsidRPr="00D303CB" w:rsidRDefault="007A48FB" w:rsidP="008276E7">
      <w:pPr>
        <w:numPr>
          <w:ilvl w:val="3"/>
          <w:numId w:val="33"/>
        </w:numPr>
        <w:tabs>
          <w:tab w:val="clear" w:pos="3981"/>
          <w:tab w:val="right" w:pos="709"/>
          <w:tab w:val="left" w:pos="851"/>
          <w:tab w:val="num" w:pos="2694"/>
        </w:tabs>
        <w:spacing w:before="120" w:after="120" w:line="276" w:lineRule="auto"/>
        <w:ind w:left="2552" w:right="180" w:hanging="1134"/>
        <w:jc w:val="both"/>
        <w:rPr>
          <w:rFonts w:ascii="Verdana" w:eastAsia="Arial Unicode MS" w:hAnsi="Verdana" w:cs="Arial Unicode MS"/>
          <w:sz w:val="20"/>
          <w:szCs w:val="20"/>
          <w:lang w:val="bg-BG"/>
        </w:rPr>
      </w:pPr>
      <w:r w:rsidRPr="00D303CB">
        <w:rPr>
          <w:rFonts w:ascii="Verdana" w:eastAsia="Arial Unicode MS" w:hAnsi="Verdana" w:cs="Arial Unicode MS"/>
          <w:sz w:val="20"/>
          <w:szCs w:val="20"/>
          <w:lang w:val="bg-BG"/>
        </w:rPr>
        <w:t>Свидетелство за съдимост;</w:t>
      </w:r>
    </w:p>
    <w:p w14:paraId="04085C4D" w14:textId="3C3D81F5" w:rsidR="007A48FB" w:rsidRPr="00D303CB" w:rsidRDefault="007A48FB" w:rsidP="008276E7">
      <w:pPr>
        <w:numPr>
          <w:ilvl w:val="3"/>
          <w:numId w:val="33"/>
        </w:numPr>
        <w:tabs>
          <w:tab w:val="clear" w:pos="3981"/>
          <w:tab w:val="right" w:pos="709"/>
          <w:tab w:val="left" w:pos="851"/>
          <w:tab w:val="num" w:pos="2694"/>
        </w:tabs>
        <w:spacing w:before="120" w:after="120" w:line="276" w:lineRule="auto"/>
        <w:ind w:left="2552" w:right="180" w:hanging="1134"/>
        <w:jc w:val="both"/>
        <w:rPr>
          <w:rFonts w:ascii="Verdana" w:eastAsia="Arial Unicode MS" w:hAnsi="Verdana" w:cs="Arial Unicode MS"/>
          <w:sz w:val="20"/>
          <w:szCs w:val="20"/>
          <w:lang w:val="bg-BG"/>
        </w:rPr>
      </w:pPr>
      <w:r w:rsidRPr="00D303CB">
        <w:rPr>
          <w:rFonts w:ascii="Verdana" w:eastAsia="Arial Unicode MS" w:hAnsi="Verdana" w:cs="Arial Unicode MS"/>
          <w:sz w:val="20"/>
          <w:szCs w:val="20"/>
          <w:lang w:val="bg-BG"/>
        </w:rPr>
        <w:t>Медицинска справка от Център за психично здраве, че лицето не се води на диспансерен отчет;</w:t>
      </w:r>
    </w:p>
    <w:p w14:paraId="4FC9B609" w14:textId="47E28E00" w:rsidR="007A48FB" w:rsidRPr="00D303CB" w:rsidRDefault="007A48FB" w:rsidP="008276E7">
      <w:pPr>
        <w:numPr>
          <w:ilvl w:val="3"/>
          <w:numId w:val="33"/>
        </w:numPr>
        <w:tabs>
          <w:tab w:val="clear" w:pos="3981"/>
          <w:tab w:val="right" w:pos="709"/>
          <w:tab w:val="left" w:pos="851"/>
          <w:tab w:val="num" w:pos="2694"/>
        </w:tabs>
        <w:spacing w:before="120" w:after="120" w:line="276" w:lineRule="auto"/>
        <w:ind w:left="2552" w:right="180" w:hanging="1134"/>
        <w:jc w:val="both"/>
        <w:rPr>
          <w:rFonts w:ascii="Verdana" w:eastAsia="Arial Unicode MS" w:hAnsi="Verdana" w:cs="Arial Unicode MS"/>
          <w:sz w:val="20"/>
          <w:szCs w:val="20"/>
          <w:lang w:val="bg-BG"/>
        </w:rPr>
      </w:pPr>
      <w:r w:rsidRPr="00D303CB">
        <w:rPr>
          <w:rFonts w:ascii="Verdana" w:eastAsia="Arial Unicode MS" w:hAnsi="Verdana" w:cs="Arial Unicode MS"/>
          <w:sz w:val="20"/>
          <w:szCs w:val="20"/>
          <w:lang w:val="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559984C2" w14:textId="7A7DD707" w:rsidR="007A48FB" w:rsidRPr="00D303CB" w:rsidRDefault="007A48FB" w:rsidP="008276E7">
      <w:pPr>
        <w:numPr>
          <w:ilvl w:val="3"/>
          <w:numId w:val="33"/>
        </w:numPr>
        <w:tabs>
          <w:tab w:val="clear" w:pos="3981"/>
          <w:tab w:val="right" w:pos="709"/>
          <w:tab w:val="left" w:pos="851"/>
          <w:tab w:val="num" w:pos="2694"/>
        </w:tabs>
        <w:spacing w:before="120" w:after="120" w:line="276" w:lineRule="auto"/>
        <w:ind w:left="2552" w:right="180" w:hanging="1134"/>
        <w:jc w:val="both"/>
        <w:rPr>
          <w:rFonts w:ascii="Verdana" w:eastAsia="Arial Unicode MS" w:hAnsi="Verdana" w:cs="Arial Unicode MS"/>
          <w:sz w:val="20"/>
          <w:szCs w:val="20"/>
          <w:lang w:val="bg-BG"/>
        </w:rPr>
      </w:pPr>
      <w:r w:rsidRPr="00D303CB">
        <w:rPr>
          <w:rFonts w:ascii="Verdana" w:eastAsia="Arial Unicode MS" w:hAnsi="Verdana" w:cs="Arial Unicode MS"/>
          <w:sz w:val="20"/>
          <w:szCs w:val="20"/>
          <w:lang w:val="bg-BG"/>
        </w:rPr>
        <w:t>Попълнен въпросник-Приложение № 6 от „Правилника за прилагане на закона за ДАНС“ (по образец).</w:t>
      </w:r>
    </w:p>
    <w:p w14:paraId="6D3D7D65" w14:textId="77777777" w:rsidR="006B31E3" w:rsidRPr="004D7D41" w:rsidRDefault="006B31E3" w:rsidP="008276E7">
      <w:pPr>
        <w:numPr>
          <w:ilvl w:val="2"/>
          <w:numId w:val="33"/>
        </w:numPr>
        <w:tabs>
          <w:tab w:val="clear" w:pos="2858"/>
          <w:tab w:val="right" w:pos="709"/>
          <w:tab w:val="left" w:pos="851"/>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Изпълнителят ще ограничи действията си в рамките на площадката и в рамките на всички допълнителни площи, които може да бъдат </w:t>
      </w:r>
      <w:r w:rsidRPr="004D7D41">
        <w:rPr>
          <w:rFonts w:ascii="Verdana" w:eastAsia="Arial Unicode MS" w:hAnsi="Verdana" w:cs="Arial Unicode MS"/>
          <w:sz w:val="20"/>
          <w:szCs w:val="20"/>
          <w:lang w:val="bg-BG"/>
        </w:rPr>
        <w:lastRenderedPageBreak/>
        <w:t>предоставени от Възложителя като работни площи. Изпълнителят ще предприеме всички необходими предпазни мерки за задържането на строителната механизация на Изпълнителя и персонала на Изпълнителя в рамките на площадката и на тези допълнителни площи и да не ги допуска в съседна земя.</w:t>
      </w:r>
    </w:p>
    <w:p w14:paraId="6B008DFD" w14:textId="77777777" w:rsidR="006B31E3" w:rsidRPr="004D7D41" w:rsidRDefault="006B31E3" w:rsidP="008276E7">
      <w:pPr>
        <w:numPr>
          <w:ilvl w:val="2"/>
          <w:numId w:val="33"/>
        </w:numPr>
        <w:tabs>
          <w:tab w:val="clear" w:pos="2858"/>
          <w:tab w:val="right" w:pos="709"/>
          <w:tab w:val="left" w:pos="851"/>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По време на изпълнението на обекта Изпълнителят трябва да поддържа площадката свободна от всички излишни препятствия и трябва да складира или отстранява всяка част от излишни материали, както и от строителната механизация, която използва. Изпълнителят трябва да разчиства ежедневно и премахва от площадката всички останки от разрушени съоръжения, отпадъци и временно строителство, които вече не са необходими.</w:t>
      </w:r>
    </w:p>
    <w:p w14:paraId="0F541E52" w14:textId="77777777" w:rsidR="006B31E3" w:rsidRPr="004D7D41" w:rsidRDefault="006B31E3" w:rsidP="008276E7">
      <w:pPr>
        <w:numPr>
          <w:ilvl w:val="2"/>
          <w:numId w:val="33"/>
        </w:numPr>
        <w:tabs>
          <w:tab w:val="clear" w:pos="2858"/>
          <w:tab w:val="right" w:pos="709"/>
          <w:tab w:val="left" w:pos="851"/>
          <w:tab w:val="num" w:pos="1985"/>
        </w:tabs>
        <w:spacing w:before="120" w:after="120" w:line="276" w:lineRule="auto"/>
        <w:ind w:left="1985" w:right="180" w:hanging="1134"/>
        <w:jc w:val="both"/>
        <w:rPr>
          <w:rFonts w:ascii="Verdana" w:eastAsia="Arial Unicode MS" w:hAnsi="Verdana" w:cs="Arial Unicode MS"/>
          <w:bCs/>
          <w:sz w:val="20"/>
          <w:szCs w:val="20"/>
          <w:lang w:val="bg-BG"/>
        </w:rPr>
      </w:pPr>
      <w:r w:rsidRPr="004D7D41">
        <w:rPr>
          <w:rFonts w:ascii="Verdana" w:eastAsia="Arial Unicode MS" w:hAnsi="Verdana" w:cs="Arial Unicode MS"/>
          <w:sz w:val="20"/>
          <w:szCs w:val="20"/>
          <w:lang w:val="bg-BG"/>
        </w:rPr>
        <w:t>След приключване на строително-монтажните работи, предмет на договора,  Изпълнителят трябва да разчисти и премахне цялата си строителна механизация,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Възложителят е отговорен персоналът  му на площадката да съдейства на Изпълнителя</w:t>
      </w:r>
      <w:r w:rsidRPr="004D7D41">
        <w:rPr>
          <w:rFonts w:ascii="Verdana" w:eastAsia="Arial Unicode MS" w:hAnsi="Verdana" w:cs="Arial Unicode MS"/>
          <w:bCs/>
          <w:sz w:val="20"/>
          <w:szCs w:val="20"/>
          <w:lang w:val="bg-BG"/>
        </w:rPr>
        <w:t xml:space="preserve"> при изпълнение на договора.</w:t>
      </w:r>
    </w:p>
    <w:p w14:paraId="2C33ADA6" w14:textId="77777777" w:rsidR="007A48FB" w:rsidRPr="004D7D41" w:rsidRDefault="007A48FB" w:rsidP="007A48FB">
      <w:pPr>
        <w:tabs>
          <w:tab w:val="right" w:pos="709"/>
          <w:tab w:val="left" w:pos="851"/>
        </w:tabs>
        <w:spacing w:before="120" w:after="120" w:line="276" w:lineRule="auto"/>
        <w:ind w:left="2858" w:right="180"/>
        <w:jc w:val="both"/>
        <w:rPr>
          <w:rFonts w:ascii="Verdana" w:eastAsia="Arial Unicode MS" w:hAnsi="Verdana" w:cs="Arial Unicode MS"/>
          <w:bCs/>
          <w:sz w:val="20"/>
          <w:szCs w:val="20"/>
          <w:lang w:val="bg-BG"/>
        </w:rPr>
      </w:pPr>
    </w:p>
    <w:p w14:paraId="291BE98F"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Нанасяне на повреди на съоръжения на други фирми, експлоатационни дружества и/или физически лица.</w:t>
      </w:r>
    </w:p>
    <w:p w14:paraId="2EDBEE83" w14:textId="77777777" w:rsidR="006B31E3" w:rsidRPr="004D7D41" w:rsidRDefault="006B31E3" w:rsidP="008276E7">
      <w:pPr>
        <w:numPr>
          <w:ilvl w:val="2"/>
          <w:numId w:val="33"/>
        </w:numPr>
        <w:tabs>
          <w:tab w:val="clear" w:pos="2858"/>
          <w:tab w:val="right" w:pos="709"/>
          <w:tab w:val="left" w:pos="851"/>
          <w:tab w:val="num" w:pos="2552"/>
        </w:tabs>
        <w:spacing w:before="120" w:after="120" w:line="276" w:lineRule="auto"/>
        <w:ind w:left="1985" w:right="180" w:hanging="1134"/>
        <w:jc w:val="both"/>
        <w:rPr>
          <w:rFonts w:ascii="Verdana" w:eastAsia="Arial Unicode MS" w:hAnsi="Verdana" w:cs="Arial Unicode MS"/>
          <w:bCs/>
          <w:sz w:val="20"/>
          <w:szCs w:val="20"/>
          <w:lang w:val="bg-BG"/>
        </w:rPr>
      </w:pPr>
      <w:r w:rsidRPr="004D7D41">
        <w:rPr>
          <w:rFonts w:ascii="Verdana" w:eastAsia="Arial Unicode MS" w:hAnsi="Verdana" w:cs="Arial Unicode MS"/>
          <w:bCs/>
          <w:sz w:val="20"/>
          <w:szCs w:val="20"/>
          <w:lang w:val="bg-BG"/>
        </w:rPr>
        <w:t xml:space="preserve">Изпълнителят е отговорен за недопускането на щети по сгради и съоръжения, кабели, проводи, тръби и други, за които отговаря „Софийска вода” АД или други фирми, </w:t>
      </w:r>
      <w:r w:rsidRPr="004D7D41">
        <w:rPr>
          <w:rFonts w:ascii="Verdana" w:eastAsia="Arial Unicode MS" w:hAnsi="Verdana" w:cs="Arial Unicode MS"/>
          <w:sz w:val="20"/>
          <w:szCs w:val="20"/>
          <w:lang w:val="bg-BG"/>
        </w:rPr>
        <w:t>организации</w:t>
      </w:r>
      <w:r w:rsidRPr="004D7D41">
        <w:rPr>
          <w:rFonts w:ascii="Verdana" w:eastAsia="Arial Unicode MS" w:hAnsi="Verdana" w:cs="Arial Unicode MS"/>
          <w:bCs/>
          <w:sz w:val="20"/>
          <w:szCs w:val="20"/>
          <w:lang w:val="bg-BG"/>
        </w:rPr>
        <w:t xml:space="preserve">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4659F015"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Опазване на Околната Среда:</w:t>
      </w:r>
    </w:p>
    <w:p w14:paraId="035C1CF7"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 xml:space="preserve">Изпълнителят трябва да предприеме всички подходящи мерки за да опази околната среда (както на,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7FCFE035" w14:textId="77777777" w:rsidR="006B31E3" w:rsidRPr="004D7D41" w:rsidRDefault="006B31E3" w:rsidP="008276E7">
      <w:pPr>
        <w:numPr>
          <w:ilvl w:val="2"/>
          <w:numId w:val="33"/>
        </w:numPr>
        <w:tabs>
          <w:tab w:val="clear" w:pos="2858"/>
          <w:tab w:val="right" w:pos="709"/>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4D7D41">
        <w:rPr>
          <w:rFonts w:ascii="Verdana" w:eastAsia="Arial Unicode MS" w:hAnsi="Verdana" w:cs="Arial Unicode MS"/>
          <w:sz w:val="20"/>
          <w:szCs w:val="20"/>
          <w:lang w:val="bg-BG"/>
        </w:rPr>
        <w:t>Всички отпадъци ще се депонират на лицензирани депа за отпадъци. Изпълнителят е отговорен за заплащането на всички такси и разходи, свързани с депонирането на такива материали.</w:t>
      </w:r>
    </w:p>
    <w:p w14:paraId="64D93F19" w14:textId="77777777" w:rsidR="006B31E3" w:rsidRPr="004D7D41" w:rsidRDefault="006B31E3" w:rsidP="008276E7">
      <w:pPr>
        <w:numPr>
          <w:ilvl w:val="1"/>
          <w:numId w:val="33"/>
        </w:numPr>
        <w:tabs>
          <w:tab w:val="right" w:pos="709"/>
        </w:tabs>
        <w:spacing w:before="120" w:after="120" w:line="276" w:lineRule="auto"/>
        <w:ind w:right="180"/>
        <w:jc w:val="both"/>
        <w:rPr>
          <w:rFonts w:ascii="Verdana" w:hAnsi="Verdana"/>
          <w:b/>
          <w:sz w:val="20"/>
          <w:szCs w:val="20"/>
          <w:lang w:val="bg-BG"/>
        </w:rPr>
      </w:pPr>
      <w:r w:rsidRPr="004D7D41">
        <w:rPr>
          <w:rFonts w:ascii="Verdana" w:hAnsi="Verdana"/>
          <w:b/>
          <w:sz w:val="20"/>
          <w:szCs w:val="20"/>
          <w:lang w:val="bg-BG"/>
        </w:rPr>
        <w:t>Електричество и вода</w:t>
      </w:r>
    </w:p>
    <w:p w14:paraId="7D568702" w14:textId="77777777" w:rsidR="006B31E3" w:rsidRPr="004D7D41" w:rsidRDefault="006B31E3" w:rsidP="008276E7">
      <w:pPr>
        <w:numPr>
          <w:ilvl w:val="2"/>
          <w:numId w:val="33"/>
        </w:numPr>
        <w:tabs>
          <w:tab w:val="clear" w:pos="2858"/>
          <w:tab w:val="right" w:pos="709"/>
          <w:tab w:val="num" w:pos="2268"/>
        </w:tabs>
        <w:spacing w:before="120" w:after="120" w:line="276" w:lineRule="auto"/>
        <w:ind w:left="1985" w:right="180" w:hanging="1134"/>
        <w:jc w:val="both"/>
        <w:rPr>
          <w:rFonts w:ascii="Verdana" w:hAnsi="Verdana"/>
          <w:sz w:val="20"/>
          <w:szCs w:val="20"/>
          <w:lang w:val="bg-BG"/>
        </w:rPr>
      </w:pPr>
      <w:r w:rsidRPr="004D7D41">
        <w:rPr>
          <w:rFonts w:ascii="Verdana" w:hAnsi="Verdana"/>
          <w:sz w:val="20"/>
          <w:szCs w:val="20"/>
          <w:lang w:val="bg-BG"/>
        </w:rPr>
        <w:t xml:space="preserve">Изпълнителят получава правото да ползва за целите на изпълнение на договора електричество, вода и други, налични на територията на площадката на пречиствателната станция. </w:t>
      </w:r>
      <w:r w:rsidRPr="004D7D41">
        <w:rPr>
          <w:rFonts w:ascii="Verdana" w:hAnsi="Verdana"/>
          <w:sz w:val="20"/>
          <w:szCs w:val="20"/>
          <w:lang w:val="bg-BG"/>
        </w:rPr>
        <w:lastRenderedPageBreak/>
        <w:t xml:space="preserve">Изпълнителят трябва, на свой риск и за своя сметка, да осигури апаратура и временни преносни съоръжения и мрежи, необходима за ползването на тези услуги. Използваната електроенергия се отчита по монтиран от Изпълнителя за целта електромер и се заплаща съгласно двустранно подписан протокол за отчетената консумация. </w:t>
      </w:r>
    </w:p>
    <w:p w14:paraId="7B864B43" w14:textId="77777777" w:rsidR="006B31E3" w:rsidRPr="004D7D41" w:rsidRDefault="006B31E3" w:rsidP="008276E7">
      <w:pPr>
        <w:numPr>
          <w:ilvl w:val="2"/>
          <w:numId w:val="33"/>
        </w:numPr>
        <w:tabs>
          <w:tab w:val="clear" w:pos="2858"/>
          <w:tab w:val="right" w:pos="709"/>
          <w:tab w:val="num" w:pos="2268"/>
        </w:tabs>
        <w:spacing w:before="120" w:after="120" w:line="276" w:lineRule="auto"/>
        <w:ind w:left="1985"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Разходите за електричество по време на строителството, пуска и наладката ще бъдат изцяло за сметка на Изпълнителя. Възложителят ще съдейства на Изпълнителя за осигуряване на техническа вода за своя сметка.</w:t>
      </w:r>
    </w:p>
    <w:p w14:paraId="6A024D23" w14:textId="77777777" w:rsidR="006B31E3" w:rsidRPr="004D7D41" w:rsidRDefault="006B31E3" w:rsidP="008276E7">
      <w:pPr>
        <w:numPr>
          <w:ilvl w:val="2"/>
          <w:numId w:val="33"/>
        </w:numPr>
        <w:tabs>
          <w:tab w:val="clear" w:pos="2858"/>
          <w:tab w:val="right" w:pos="709"/>
          <w:tab w:val="num" w:pos="2268"/>
        </w:tabs>
        <w:spacing w:before="120" w:after="120" w:line="276" w:lineRule="auto"/>
        <w:ind w:left="1985" w:right="180" w:hanging="1134"/>
        <w:jc w:val="both"/>
        <w:rPr>
          <w:rFonts w:ascii="Verdana" w:hAnsi="Verdana" w:cstheme="minorHAnsi"/>
          <w:color w:val="000000"/>
          <w:sz w:val="20"/>
          <w:szCs w:val="20"/>
          <w:lang w:val="bg-BG"/>
        </w:rPr>
      </w:pPr>
      <w:r w:rsidRPr="004D7D41">
        <w:rPr>
          <w:rFonts w:ascii="Verdana" w:hAnsi="Verdana" w:cstheme="minorHAnsi"/>
          <w:color w:val="000000"/>
          <w:sz w:val="20"/>
          <w:szCs w:val="20"/>
          <w:lang w:val="bg-BG"/>
        </w:rPr>
        <w:t>Изпълнителят следва да осигури химическа тоалетна на строителната площадка.</w:t>
      </w:r>
    </w:p>
    <w:p w14:paraId="642E9FD5" w14:textId="7EC836A0" w:rsidR="006B31E3" w:rsidRPr="004D7D41" w:rsidRDefault="006B31E3" w:rsidP="006B31E3">
      <w:pPr>
        <w:spacing w:before="120" w:after="120"/>
        <w:jc w:val="both"/>
        <w:rPr>
          <w:rFonts w:ascii="Verdana" w:hAnsi="Verdana"/>
          <w:b/>
          <w:sz w:val="20"/>
          <w:szCs w:val="20"/>
          <w:lang w:val="bg-BG"/>
        </w:rPr>
      </w:pPr>
    </w:p>
    <w:p w14:paraId="5BE0F491" w14:textId="77777777" w:rsidR="002D4982" w:rsidRPr="004D7D41" w:rsidRDefault="002D4982" w:rsidP="008276E7">
      <w:pPr>
        <w:pStyle w:val="ListParagraph"/>
        <w:numPr>
          <w:ilvl w:val="0"/>
          <w:numId w:val="33"/>
        </w:numPr>
        <w:spacing w:before="120"/>
        <w:jc w:val="both"/>
        <w:rPr>
          <w:rFonts w:ascii="Verdana" w:hAnsi="Verdana"/>
          <w:b/>
          <w:sz w:val="20"/>
          <w:szCs w:val="20"/>
          <w:lang w:val="bg-BG"/>
        </w:rPr>
      </w:pPr>
      <w:r w:rsidRPr="004D7D41">
        <w:rPr>
          <w:rFonts w:ascii="Verdana" w:hAnsi="Verdana"/>
          <w:b/>
          <w:sz w:val="20"/>
          <w:szCs w:val="20"/>
          <w:lang w:val="bg-BG"/>
        </w:rPr>
        <w:t>ПОДИЗПЪЛНИТЕЛ</w:t>
      </w:r>
    </w:p>
    <w:p w14:paraId="58287C42"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61F61541"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2472601"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Подизпълнителите нямат право да превъзлагат една или повече от дейностите, които са включени в предмета на договора за подизпълнение.</w:t>
      </w:r>
    </w:p>
    <w:p w14:paraId="3704A392"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7891FA07"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6411F2C"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когато искането за плащане е оспорено, до момента на отстраняване на причината за отказа.</w:t>
      </w:r>
    </w:p>
    <w:p w14:paraId="78E7B061"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9C9D543"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1EA5208"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lastRenderedPageBreak/>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AF15D21"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6E179169" w14:textId="77777777" w:rsidR="002D4982" w:rsidRPr="004D7D41" w:rsidRDefault="002D4982" w:rsidP="008276E7">
      <w:pPr>
        <w:pStyle w:val="ListParagraph"/>
        <w:numPr>
          <w:ilvl w:val="1"/>
          <w:numId w:val="33"/>
        </w:numPr>
        <w:spacing w:before="120" w:line="276" w:lineRule="auto"/>
        <w:contextualSpacing w:val="0"/>
        <w:jc w:val="both"/>
        <w:rPr>
          <w:rFonts w:ascii="Verdana" w:hAnsi="Verdana"/>
          <w:b/>
          <w:sz w:val="20"/>
          <w:szCs w:val="20"/>
          <w:lang w:val="bg-BG"/>
        </w:rPr>
      </w:pPr>
      <w:r w:rsidRPr="004D7D41">
        <w:rPr>
          <w:rFonts w:ascii="Verdana" w:hAnsi="Verdan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7B1A5A5" w14:textId="77777777" w:rsidR="002D4982" w:rsidRPr="004D7D41" w:rsidRDefault="002D4982" w:rsidP="008276E7">
      <w:pPr>
        <w:pStyle w:val="ListParagraph"/>
        <w:numPr>
          <w:ilvl w:val="2"/>
          <w:numId w:val="33"/>
        </w:numPr>
        <w:tabs>
          <w:tab w:val="clear" w:pos="2858"/>
          <w:tab w:val="num" w:pos="1985"/>
        </w:tabs>
        <w:spacing w:before="120" w:line="276" w:lineRule="auto"/>
        <w:ind w:left="1985" w:hanging="1134"/>
        <w:contextualSpacing w:val="0"/>
        <w:jc w:val="both"/>
        <w:rPr>
          <w:rFonts w:ascii="Verdana" w:hAnsi="Verdana"/>
          <w:b/>
          <w:sz w:val="20"/>
          <w:szCs w:val="20"/>
          <w:lang w:val="bg-BG"/>
        </w:rPr>
      </w:pPr>
      <w:r w:rsidRPr="004D7D41">
        <w:rPr>
          <w:rFonts w:ascii="Verdana" w:hAnsi="Verdana"/>
          <w:sz w:val="20"/>
          <w:szCs w:val="20"/>
          <w:lang w:val="bg-BG"/>
        </w:rPr>
        <w:t xml:space="preserve">за новия подизпълнител не са налице основанията за отстраняване в процедурата; </w:t>
      </w:r>
    </w:p>
    <w:p w14:paraId="21063C9A" w14:textId="77777777" w:rsidR="002D4982" w:rsidRPr="004D7D41" w:rsidRDefault="002D4982" w:rsidP="008276E7">
      <w:pPr>
        <w:pStyle w:val="ListParagraph"/>
        <w:numPr>
          <w:ilvl w:val="2"/>
          <w:numId w:val="33"/>
        </w:numPr>
        <w:tabs>
          <w:tab w:val="clear" w:pos="2858"/>
          <w:tab w:val="num" w:pos="1985"/>
        </w:tabs>
        <w:spacing w:before="120" w:line="276" w:lineRule="auto"/>
        <w:ind w:left="1985" w:hanging="1134"/>
        <w:contextualSpacing w:val="0"/>
        <w:jc w:val="both"/>
        <w:rPr>
          <w:rFonts w:ascii="Verdana" w:hAnsi="Verdana"/>
          <w:b/>
          <w:sz w:val="20"/>
          <w:szCs w:val="20"/>
          <w:lang w:val="bg-BG"/>
        </w:rPr>
      </w:pPr>
      <w:r w:rsidRPr="004D7D41">
        <w:rPr>
          <w:rFonts w:ascii="Verdana" w:hAnsi="Verdan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A7D3AA6" w14:textId="481CBB6E" w:rsidR="002D4982" w:rsidRPr="004F29AF" w:rsidRDefault="002D4982" w:rsidP="002D4982">
      <w:pPr>
        <w:pStyle w:val="ListParagraph"/>
        <w:numPr>
          <w:ilvl w:val="1"/>
          <w:numId w:val="33"/>
        </w:numPr>
        <w:spacing w:before="120" w:line="276" w:lineRule="auto"/>
        <w:contextualSpacing w:val="0"/>
        <w:jc w:val="both"/>
        <w:rPr>
          <w:rFonts w:ascii="Verdana" w:hAnsi="Verdana"/>
          <w:b/>
          <w:sz w:val="20"/>
          <w:szCs w:val="20"/>
          <w:lang w:val="bg-BG"/>
        </w:rPr>
      </w:pPr>
      <w:r w:rsidRPr="00051F2B">
        <w:rPr>
          <w:rFonts w:ascii="Verdana" w:hAnsi="Verdan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683714B5" w14:textId="77777777" w:rsidR="004F29AF" w:rsidRPr="00051F2B" w:rsidRDefault="004F29AF" w:rsidP="004F29AF">
      <w:pPr>
        <w:pStyle w:val="ListParagraph"/>
        <w:spacing w:before="120" w:line="276" w:lineRule="auto"/>
        <w:ind w:left="1247"/>
        <w:contextualSpacing w:val="0"/>
        <w:jc w:val="both"/>
        <w:rPr>
          <w:rFonts w:ascii="Verdana" w:hAnsi="Verdana"/>
          <w:b/>
          <w:sz w:val="20"/>
          <w:szCs w:val="20"/>
          <w:lang w:val="bg-BG"/>
        </w:rPr>
      </w:pPr>
    </w:p>
    <w:p w14:paraId="7A9A8512" w14:textId="0C9AD22A" w:rsidR="006B31E3" w:rsidRPr="004D7D41" w:rsidRDefault="006B31E3" w:rsidP="008276E7">
      <w:pPr>
        <w:pStyle w:val="ListParagraph"/>
        <w:numPr>
          <w:ilvl w:val="0"/>
          <w:numId w:val="33"/>
        </w:numPr>
        <w:jc w:val="both"/>
        <w:rPr>
          <w:rFonts w:ascii="Verdana" w:hAnsi="Verdana"/>
          <w:b/>
          <w:sz w:val="20"/>
          <w:szCs w:val="20"/>
          <w:lang w:val="bg-BG"/>
        </w:rPr>
      </w:pPr>
      <w:r w:rsidRPr="004D7D41">
        <w:rPr>
          <w:rFonts w:ascii="Verdana" w:hAnsi="Verdana"/>
          <w:b/>
          <w:sz w:val="20"/>
          <w:szCs w:val="20"/>
          <w:lang w:val="bg-BG"/>
        </w:rPr>
        <w:t>ТАБЛИЦА „СРОКОВЕ ЗА ИЗПЪЛНЕНИЕ И ГАРАНЦИОНЕН СРОК“</w:t>
      </w:r>
    </w:p>
    <w:p w14:paraId="14EFF258" w14:textId="77777777" w:rsidR="006B31E3" w:rsidRPr="004D7D41" w:rsidRDefault="006B31E3" w:rsidP="006B31E3">
      <w:pPr>
        <w:spacing w:before="60"/>
        <w:jc w:val="both"/>
        <w:rPr>
          <w:rFonts w:asciiTheme="minorHAnsi" w:hAnsiTheme="minorHAnsi"/>
          <w:snapToGrid w:val="0"/>
          <w:lang w:val="bg-B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02"/>
        <w:gridCol w:w="2833"/>
        <w:gridCol w:w="2270"/>
      </w:tblGrid>
      <w:tr w:rsidR="006B31E3" w:rsidRPr="000111F4" w14:paraId="4DF07F7E" w14:textId="77777777" w:rsidTr="000111F4">
        <w:trPr>
          <w:tblHeader/>
        </w:trPr>
        <w:tc>
          <w:tcPr>
            <w:tcW w:w="817" w:type="dxa"/>
            <w:tcBorders>
              <w:top w:val="single" w:sz="4" w:space="0" w:color="auto"/>
              <w:left w:val="single" w:sz="4" w:space="0" w:color="auto"/>
              <w:bottom w:val="single" w:sz="4" w:space="0" w:color="auto"/>
              <w:right w:val="single" w:sz="4" w:space="0" w:color="auto"/>
            </w:tcBorders>
          </w:tcPr>
          <w:p w14:paraId="5430C7C0" w14:textId="77777777" w:rsidR="006B31E3" w:rsidRPr="000111F4" w:rsidRDefault="006B31E3" w:rsidP="004F29AF">
            <w:pPr>
              <w:tabs>
                <w:tab w:val="left" w:pos="567"/>
              </w:tabs>
              <w:spacing w:line="276" w:lineRule="auto"/>
              <w:jc w:val="center"/>
              <w:rPr>
                <w:rFonts w:ascii="Verdana" w:hAnsi="Verdana"/>
                <w:b/>
                <w:sz w:val="20"/>
                <w:szCs w:val="20"/>
                <w:lang w:val="bg-BG"/>
              </w:rPr>
            </w:pPr>
            <w:r w:rsidRPr="000111F4">
              <w:rPr>
                <w:rFonts w:ascii="Verdana" w:hAnsi="Verdana"/>
                <w:b/>
                <w:sz w:val="20"/>
                <w:szCs w:val="20"/>
                <w:lang w:val="bg-BG"/>
              </w:rPr>
              <w:t>Поз.</w:t>
            </w:r>
          </w:p>
        </w:tc>
        <w:tc>
          <w:tcPr>
            <w:tcW w:w="3402" w:type="dxa"/>
            <w:tcBorders>
              <w:top w:val="single" w:sz="4" w:space="0" w:color="auto"/>
              <w:left w:val="single" w:sz="4" w:space="0" w:color="auto"/>
              <w:bottom w:val="single" w:sz="4" w:space="0" w:color="auto"/>
              <w:right w:val="single" w:sz="4" w:space="0" w:color="auto"/>
            </w:tcBorders>
          </w:tcPr>
          <w:p w14:paraId="6E6BE9EA" w14:textId="77777777" w:rsidR="006B31E3" w:rsidRPr="000111F4" w:rsidRDefault="006B31E3" w:rsidP="004F29AF">
            <w:pPr>
              <w:tabs>
                <w:tab w:val="left" w:pos="567"/>
              </w:tabs>
              <w:spacing w:line="276" w:lineRule="auto"/>
              <w:jc w:val="center"/>
              <w:rPr>
                <w:rFonts w:ascii="Verdana" w:hAnsi="Verdana"/>
                <w:b/>
                <w:sz w:val="20"/>
                <w:szCs w:val="20"/>
                <w:lang w:val="bg-BG"/>
              </w:rPr>
            </w:pPr>
            <w:r w:rsidRPr="000111F4">
              <w:rPr>
                <w:rFonts w:ascii="Verdana" w:hAnsi="Verdana"/>
                <w:b/>
                <w:sz w:val="20"/>
                <w:szCs w:val="20"/>
                <w:lang w:val="bg-BG"/>
              </w:rPr>
              <w:t>Дейност</w:t>
            </w:r>
          </w:p>
        </w:tc>
        <w:tc>
          <w:tcPr>
            <w:tcW w:w="5103" w:type="dxa"/>
            <w:gridSpan w:val="2"/>
            <w:tcBorders>
              <w:top w:val="single" w:sz="4" w:space="0" w:color="auto"/>
              <w:left w:val="single" w:sz="4" w:space="0" w:color="auto"/>
              <w:bottom w:val="single" w:sz="4" w:space="0" w:color="auto"/>
              <w:right w:val="single" w:sz="4" w:space="0" w:color="auto"/>
            </w:tcBorders>
          </w:tcPr>
          <w:p w14:paraId="3CF995B1" w14:textId="77777777" w:rsidR="006B31E3" w:rsidRPr="000111F4" w:rsidRDefault="006B31E3" w:rsidP="004F29AF">
            <w:pPr>
              <w:tabs>
                <w:tab w:val="left" w:pos="567"/>
              </w:tabs>
              <w:spacing w:line="276" w:lineRule="auto"/>
              <w:jc w:val="center"/>
              <w:rPr>
                <w:rFonts w:ascii="Verdana" w:hAnsi="Verdana"/>
                <w:b/>
                <w:sz w:val="20"/>
                <w:szCs w:val="20"/>
                <w:lang w:val="bg-BG"/>
              </w:rPr>
            </w:pPr>
            <w:r w:rsidRPr="000111F4">
              <w:rPr>
                <w:rFonts w:ascii="Verdana" w:hAnsi="Verdana"/>
                <w:b/>
                <w:sz w:val="20"/>
                <w:szCs w:val="20"/>
                <w:lang w:val="bg-BG"/>
              </w:rPr>
              <w:t>Срок</w:t>
            </w:r>
          </w:p>
        </w:tc>
      </w:tr>
      <w:tr w:rsidR="006B31E3" w:rsidRPr="000111F4" w14:paraId="55883364" w14:textId="77777777" w:rsidTr="000111F4">
        <w:trPr>
          <w:trHeight w:val="1076"/>
        </w:trPr>
        <w:tc>
          <w:tcPr>
            <w:tcW w:w="817" w:type="dxa"/>
            <w:tcBorders>
              <w:top w:val="single" w:sz="4" w:space="0" w:color="auto"/>
              <w:left w:val="single" w:sz="4" w:space="0" w:color="auto"/>
              <w:bottom w:val="single" w:sz="4" w:space="0" w:color="auto"/>
              <w:right w:val="single" w:sz="4" w:space="0" w:color="auto"/>
            </w:tcBorders>
            <w:vAlign w:val="center"/>
          </w:tcPr>
          <w:p w14:paraId="1E57D699" w14:textId="77777777" w:rsidR="006B31E3" w:rsidRPr="000111F4" w:rsidRDefault="006B31E3" w:rsidP="004F29AF">
            <w:pPr>
              <w:ind w:left="360" w:hanging="76"/>
              <w:jc w:val="center"/>
              <w:rPr>
                <w:rFonts w:ascii="Verdana" w:hAnsi="Verdana"/>
                <w:snapToGrid w:val="0"/>
                <w:sz w:val="20"/>
                <w:szCs w:val="20"/>
                <w:lang w:val="bg-BG" w:eastAsia="x-none"/>
              </w:rPr>
            </w:pPr>
            <w:r w:rsidRPr="000111F4">
              <w:rPr>
                <w:rFonts w:ascii="Verdana" w:hAnsi="Verdana"/>
                <w:snapToGrid w:val="0"/>
                <w:sz w:val="20"/>
                <w:szCs w:val="20"/>
                <w:lang w:val="bg-BG" w:eastAsia="x-none"/>
              </w:rPr>
              <w:t>1</w:t>
            </w:r>
          </w:p>
        </w:tc>
        <w:tc>
          <w:tcPr>
            <w:tcW w:w="3402" w:type="dxa"/>
            <w:tcBorders>
              <w:top w:val="single" w:sz="4" w:space="0" w:color="auto"/>
              <w:left w:val="single" w:sz="4" w:space="0" w:color="auto"/>
              <w:bottom w:val="single" w:sz="4" w:space="0" w:color="auto"/>
              <w:right w:val="single" w:sz="4" w:space="0" w:color="auto"/>
            </w:tcBorders>
            <w:vAlign w:val="center"/>
          </w:tcPr>
          <w:p w14:paraId="2AD06C8C"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Проектиране</w:t>
            </w:r>
          </w:p>
        </w:tc>
        <w:tc>
          <w:tcPr>
            <w:tcW w:w="2833" w:type="dxa"/>
            <w:tcBorders>
              <w:top w:val="single" w:sz="4" w:space="0" w:color="auto"/>
              <w:left w:val="single" w:sz="4" w:space="0" w:color="auto"/>
              <w:bottom w:val="single" w:sz="4" w:space="0" w:color="auto"/>
              <w:right w:val="single" w:sz="4" w:space="0" w:color="auto"/>
            </w:tcBorders>
            <w:vAlign w:val="center"/>
          </w:tcPr>
          <w:p w14:paraId="14DF63CE" w14:textId="77777777" w:rsidR="000111F4" w:rsidRDefault="006B31E3" w:rsidP="00DD3AA2">
            <w:pPr>
              <w:tabs>
                <w:tab w:val="left" w:pos="567"/>
              </w:tabs>
              <w:jc w:val="center"/>
              <w:rPr>
                <w:rFonts w:ascii="Verdana" w:hAnsi="Verdana"/>
                <w:sz w:val="20"/>
                <w:szCs w:val="20"/>
                <w:lang w:val="bg-BG"/>
              </w:rPr>
            </w:pPr>
            <w:r w:rsidRPr="000111F4">
              <w:rPr>
                <w:rFonts w:ascii="Verdana" w:hAnsi="Verdana"/>
                <w:sz w:val="20"/>
                <w:szCs w:val="20"/>
                <w:lang w:val="bg-BG"/>
              </w:rPr>
              <w:t xml:space="preserve">Максимум </w:t>
            </w:r>
            <w:r w:rsidRPr="000111F4">
              <w:rPr>
                <w:rFonts w:ascii="Verdana" w:hAnsi="Verdana"/>
                <w:b/>
                <w:sz w:val="20"/>
                <w:szCs w:val="20"/>
                <w:lang w:val="bg-BG"/>
              </w:rPr>
              <w:t xml:space="preserve">90 </w:t>
            </w:r>
            <w:r w:rsidRPr="000111F4">
              <w:rPr>
                <w:rFonts w:ascii="Verdana" w:hAnsi="Verdana"/>
                <w:sz w:val="20"/>
                <w:szCs w:val="20"/>
                <w:lang w:val="bg-BG"/>
              </w:rPr>
              <w:t xml:space="preserve">календарни дни </w:t>
            </w:r>
          </w:p>
          <w:p w14:paraId="18E0FCD8" w14:textId="59048078" w:rsidR="006B31E3" w:rsidRPr="000111F4" w:rsidRDefault="006B31E3" w:rsidP="00DD3AA2">
            <w:pPr>
              <w:tabs>
                <w:tab w:val="left" w:pos="567"/>
              </w:tabs>
              <w:spacing w:after="60"/>
              <w:jc w:val="center"/>
              <w:rPr>
                <w:rFonts w:ascii="Verdana" w:hAnsi="Verdana"/>
                <w:sz w:val="20"/>
                <w:szCs w:val="20"/>
                <w:lang w:val="bg-BG"/>
              </w:rPr>
            </w:pPr>
            <w:r w:rsidRPr="000111F4">
              <w:rPr>
                <w:rFonts w:ascii="Verdana" w:hAnsi="Verdana"/>
                <w:sz w:val="20"/>
                <w:szCs w:val="20"/>
                <w:lang w:val="bg-BG"/>
              </w:rPr>
              <w:t>(само проект, без съгласуване)</w:t>
            </w:r>
          </w:p>
        </w:tc>
        <w:tc>
          <w:tcPr>
            <w:tcW w:w="2270" w:type="dxa"/>
            <w:tcBorders>
              <w:top w:val="single" w:sz="4" w:space="0" w:color="auto"/>
              <w:left w:val="single" w:sz="4" w:space="0" w:color="auto"/>
              <w:bottom w:val="single" w:sz="4" w:space="0" w:color="auto"/>
              <w:right w:val="single" w:sz="4" w:space="0" w:color="auto"/>
            </w:tcBorders>
            <w:vAlign w:val="center"/>
          </w:tcPr>
          <w:p w14:paraId="0A50B6F9" w14:textId="77777777" w:rsidR="006B31E3" w:rsidRPr="000111F4" w:rsidRDefault="006B31E3" w:rsidP="004F29AF">
            <w:pPr>
              <w:tabs>
                <w:tab w:val="left" w:pos="567"/>
              </w:tabs>
              <w:spacing w:line="276" w:lineRule="auto"/>
              <w:jc w:val="center"/>
              <w:rPr>
                <w:rFonts w:ascii="Verdana" w:hAnsi="Verdana"/>
                <w:sz w:val="20"/>
                <w:szCs w:val="20"/>
                <w:lang w:val="bg-BG"/>
              </w:rPr>
            </w:pPr>
            <w:r w:rsidRPr="000111F4">
              <w:rPr>
                <w:rFonts w:ascii="Verdana" w:hAnsi="Verdana"/>
                <w:sz w:val="20"/>
                <w:szCs w:val="20"/>
                <w:lang w:val="bg-BG"/>
              </w:rPr>
              <w:t>Предложение на участника (календарни дни):</w:t>
            </w:r>
          </w:p>
        </w:tc>
      </w:tr>
      <w:tr w:rsidR="006B31E3" w:rsidRPr="000111F4" w14:paraId="5653155E" w14:textId="77777777" w:rsidTr="000111F4">
        <w:trPr>
          <w:trHeight w:val="941"/>
        </w:trPr>
        <w:tc>
          <w:tcPr>
            <w:tcW w:w="817" w:type="dxa"/>
            <w:tcBorders>
              <w:top w:val="single" w:sz="4" w:space="0" w:color="auto"/>
              <w:left w:val="single" w:sz="4" w:space="0" w:color="auto"/>
              <w:bottom w:val="single" w:sz="4" w:space="0" w:color="auto"/>
              <w:right w:val="single" w:sz="4" w:space="0" w:color="auto"/>
            </w:tcBorders>
            <w:vAlign w:val="center"/>
          </w:tcPr>
          <w:p w14:paraId="6528615C" w14:textId="77777777" w:rsidR="006B31E3" w:rsidRPr="000111F4" w:rsidRDefault="006B31E3" w:rsidP="004F29AF">
            <w:pPr>
              <w:ind w:left="360" w:hanging="76"/>
              <w:jc w:val="center"/>
              <w:rPr>
                <w:rFonts w:ascii="Verdana" w:hAnsi="Verdana"/>
                <w:snapToGrid w:val="0"/>
                <w:sz w:val="20"/>
                <w:szCs w:val="20"/>
                <w:lang w:val="bg-BG" w:eastAsia="x-none"/>
              </w:rPr>
            </w:pPr>
            <w:r w:rsidRPr="000111F4">
              <w:rPr>
                <w:rFonts w:ascii="Verdana" w:hAnsi="Verdana"/>
                <w:snapToGrid w:val="0"/>
                <w:sz w:val="20"/>
                <w:szCs w:val="20"/>
                <w:lang w:val="bg-BG" w:eastAsia="x-none"/>
              </w:rPr>
              <w:t>2</w:t>
            </w:r>
          </w:p>
        </w:tc>
        <w:tc>
          <w:tcPr>
            <w:tcW w:w="3402" w:type="dxa"/>
            <w:tcBorders>
              <w:top w:val="single" w:sz="4" w:space="0" w:color="auto"/>
              <w:left w:val="single" w:sz="4" w:space="0" w:color="auto"/>
              <w:bottom w:val="single" w:sz="4" w:space="0" w:color="auto"/>
              <w:right w:val="single" w:sz="4" w:space="0" w:color="auto"/>
            </w:tcBorders>
            <w:vAlign w:val="center"/>
          </w:tcPr>
          <w:p w14:paraId="592C050D"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Доставка на необходимите материали и оборудване</w:t>
            </w:r>
          </w:p>
          <w:p w14:paraId="08CA9C84"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СМР и монтаж на новото оборудване</w:t>
            </w:r>
          </w:p>
          <w:p w14:paraId="5FE330CB"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Изготвяне на инструкции за експлоатация, поддръжка и безопасна работа</w:t>
            </w:r>
          </w:p>
          <w:p w14:paraId="29D3C878"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Провеждане на 72 - часови проби и пускане в експлоатация на обекта</w:t>
            </w:r>
          </w:p>
          <w:p w14:paraId="3CBE6C93"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Обучение на персонала</w:t>
            </w:r>
          </w:p>
          <w:p w14:paraId="70581A17"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Изготвяне на екзекутивна документация</w:t>
            </w:r>
          </w:p>
        </w:tc>
        <w:tc>
          <w:tcPr>
            <w:tcW w:w="2833" w:type="dxa"/>
            <w:tcBorders>
              <w:top w:val="single" w:sz="4" w:space="0" w:color="auto"/>
              <w:left w:val="single" w:sz="4" w:space="0" w:color="auto"/>
              <w:bottom w:val="single" w:sz="4" w:space="0" w:color="auto"/>
              <w:right w:val="single" w:sz="4" w:space="0" w:color="auto"/>
            </w:tcBorders>
            <w:vAlign w:val="center"/>
          </w:tcPr>
          <w:p w14:paraId="7EEDEAA0" w14:textId="77777777" w:rsidR="006B31E3" w:rsidRPr="000111F4" w:rsidRDefault="006B31E3" w:rsidP="004F29AF">
            <w:pPr>
              <w:tabs>
                <w:tab w:val="left" w:pos="567"/>
              </w:tabs>
              <w:spacing w:before="120"/>
              <w:jc w:val="center"/>
              <w:rPr>
                <w:rFonts w:ascii="Verdana" w:hAnsi="Verdana"/>
                <w:sz w:val="20"/>
                <w:szCs w:val="20"/>
                <w:lang w:val="bg-BG"/>
              </w:rPr>
            </w:pPr>
            <w:r w:rsidRPr="000111F4">
              <w:rPr>
                <w:rFonts w:ascii="Verdana" w:hAnsi="Verdana"/>
                <w:sz w:val="20"/>
                <w:szCs w:val="20"/>
                <w:lang w:val="bg-BG"/>
              </w:rPr>
              <w:t xml:space="preserve">Максимум </w:t>
            </w:r>
            <w:r w:rsidRPr="000111F4">
              <w:rPr>
                <w:rFonts w:ascii="Verdana" w:hAnsi="Verdana"/>
                <w:b/>
                <w:sz w:val="20"/>
                <w:szCs w:val="20"/>
                <w:lang w:val="bg-BG"/>
              </w:rPr>
              <w:t xml:space="preserve">300 </w:t>
            </w:r>
            <w:r w:rsidRPr="000111F4">
              <w:rPr>
                <w:rFonts w:ascii="Verdana" w:hAnsi="Verdana"/>
                <w:sz w:val="20"/>
                <w:szCs w:val="20"/>
                <w:lang w:val="bg-BG"/>
              </w:rPr>
              <w:t>календарни дни</w:t>
            </w:r>
          </w:p>
        </w:tc>
        <w:tc>
          <w:tcPr>
            <w:tcW w:w="2270" w:type="dxa"/>
            <w:tcBorders>
              <w:top w:val="single" w:sz="4" w:space="0" w:color="auto"/>
              <w:left w:val="single" w:sz="4" w:space="0" w:color="auto"/>
              <w:bottom w:val="single" w:sz="4" w:space="0" w:color="auto"/>
              <w:right w:val="single" w:sz="4" w:space="0" w:color="auto"/>
            </w:tcBorders>
            <w:vAlign w:val="center"/>
          </w:tcPr>
          <w:p w14:paraId="084EE926" w14:textId="77777777" w:rsidR="006B31E3" w:rsidRPr="000111F4" w:rsidRDefault="006B31E3" w:rsidP="004F29AF">
            <w:pPr>
              <w:tabs>
                <w:tab w:val="left" w:pos="567"/>
              </w:tabs>
              <w:spacing w:line="276" w:lineRule="auto"/>
              <w:jc w:val="center"/>
              <w:rPr>
                <w:rFonts w:ascii="Verdana" w:hAnsi="Verdana"/>
                <w:sz w:val="20"/>
                <w:szCs w:val="20"/>
                <w:lang w:val="bg-BG"/>
              </w:rPr>
            </w:pPr>
            <w:r w:rsidRPr="000111F4">
              <w:rPr>
                <w:rFonts w:ascii="Verdana" w:hAnsi="Verdana"/>
                <w:sz w:val="20"/>
                <w:szCs w:val="20"/>
                <w:lang w:val="bg-BG"/>
              </w:rPr>
              <w:t>Предложение на участника (календарни дни):</w:t>
            </w:r>
          </w:p>
        </w:tc>
      </w:tr>
      <w:tr w:rsidR="006B31E3" w:rsidRPr="000111F4" w14:paraId="71B0A022" w14:textId="77777777" w:rsidTr="000111F4">
        <w:trPr>
          <w:trHeight w:val="474"/>
        </w:trPr>
        <w:tc>
          <w:tcPr>
            <w:tcW w:w="817" w:type="dxa"/>
            <w:tcBorders>
              <w:top w:val="single" w:sz="4" w:space="0" w:color="auto"/>
              <w:left w:val="single" w:sz="4" w:space="0" w:color="auto"/>
              <w:bottom w:val="single" w:sz="4" w:space="0" w:color="auto"/>
              <w:right w:val="single" w:sz="4" w:space="0" w:color="auto"/>
            </w:tcBorders>
          </w:tcPr>
          <w:p w14:paraId="4C67AAB0" w14:textId="77777777" w:rsidR="006B31E3" w:rsidRPr="000111F4" w:rsidRDefault="006B31E3" w:rsidP="004F29AF">
            <w:pPr>
              <w:tabs>
                <w:tab w:val="left" w:pos="567"/>
              </w:tabs>
              <w:spacing w:line="276" w:lineRule="auto"/>
              <w:ind w:hanging="76"/>
              <w:jc w:val="center"/>
              <w:rPr>
                <w:rFonts w:ascii="Verdana" w:hAnsi="Verdana"/>
                <w:sz w:val="20"/>
                <w:szCs w:val="20"/>
                <w:lang w:val="bg-BG"/>
              </w:rPr>
            </w:pPr>
          </w:p>
          <w:p w14:paraId="400BFF39" w14:textId="77777777" w:rsidR="006B31E3" w:rsidRPr="000111F4" w:rsidRDefault="006B31E3" w:rsidP="004F29AF">
            <w:pPr>
              <w:ind w:left="360" w:hanging="76"/>
              <w:jc w:val="center"/>
              <w:rPr>
                <w:rFonts w:ascii="Verdana" w:hAnsi="Verdana"/>
                <w:sz w:val="20"/>
                <w:szCs w:val="20"/>
                <w:lang w:val="bg-BG"/>
              </w:rPr>
            </w:pPr>
            <w:r w:rsidRPr="000111F4">
              <w:rPr>
                <w:rFonts w:ascii="Verdana" w:hAnsi="Verdana"/>
                <w:snapToGrid w:val="0"/>
                <w:sz w:val="20"/>
                <w:szCs w:val="20"/>
                <w:lang w:val="bg-BG" w:eastAsia="x-none"/>
              </w:rPr>
              <w:t>3</w:t>
            </w:r>
          </w:p>
        </w:tc>
        <w:tc>
          <w:tcPr>
            <w:tcW w:w="3402" w:type="dxa"/>
            <w:tcBorders>
              <w:top w:val="single" w:sz="4" w:space="0" w:color="auto"/>
              <w:left w:val="single" w:sz="4" w:space="0" w:color="auto"/>
              <w:bottom w:val="single" w:sz="4" w:space="0" w:color="auto"/>
              <w:right w:val="single" w:sz="4" w:space="0" w:color="auto"/>
            </w:tcBorders>
            <w:vAlign w:val="center"/>
          </w:tcPr>
          <w:p w14:paraId="274B0D05" w14:textId="77777777" w:rsidR="006B31E3" w:rsidRPr="000111F4" w:rsidRDefault="006B31E3" w:rsidP="004F29AF">
            <w:pPr>
              <w:tabs>
                <w:tab w:val="left" w:pos="567"/>
              </w:tabs>
              <w:spacing w:line="276" w:lineRule="auto"/>
              <w:rPr>
                <w:rFonts w:ascii="Verdana" w:hAnsi="Verdana"/>
                <w:sz w:val="20"/>
                <w:szCs w:val="20"/>
                <w:lang w:val="bg-BG"/>
              </w:rPr>
            </w:pPr>
            <w:r w:rsidRPr="000111F4">
              <w:rPr>
                <w:rFonts w:ascii="Verdana" w:hAnsi="Verdana"/>
                <w:sz w:val="20"/>
                <w:szCs w:val="20"/>
                <w:lang w:val="bg-BG"/>
              </w:rPr>
              <w:t>Гаранционен срок на доставеното оборудване</w:t>
            </w:r>
          </w:p>
        </w:tc>
        <w:tc>
          <w:tcPr>
            <w:tcW w:w="2833" w:type="dxa"/>
            <w:tcBorders>
              <w:top w:val="single" w:sz="4" w:space="0" w:color="auto"/>
              <w:left w:val="single" w:sz="4" w:space="0" w:color="auto"/>
              <w:bottom w:val="single" w:sz="4" w:space="0" w:color="auto"/>
              <w:right w:val="single" w:sz="4" w:space="0" w:color="auto"/>
            </w:tcBorders>
            <w:vAlign w:val="center"/>
          </w:tcPr>
          <w:p w14:paraId="053F2E18" w14:textId="77777777" w:rsidR="006B31E3" w:rsidRPr="000111F4" w:rsidRDefault="006B31E3" w:rsidP="004F29AF">
            <w:pPr>
              <w:tabs>
                <w:tab w:val="left" w:pos="567"/>
              </w:tabs>
              <w:spacing w:line="276" w:lineRule="auto"/>
              <w:jc w:val="center"/>
              <w:rPr>
                <w:rFonts w:ascii="Verdana" w:hAnsi="Verdana"/>
                <w:sz w:val="20"/>
                <w:szCs w:val="20"/>
                <w:lang w:val="bg-BG"/>
              </w:rPr>
            </w:pPr>
            <w:r w:rsidRPr="000111F4">
              <w:rPr>
                <w:rFonts w:ascii="Verdana" w:hAnsi="Verdana"/>
                <w:sz w:val="20"/>
                <w:szCs w:val="20"/>
                <w:lang w:val="bg-BG"/>
              </w:rPr>
              <w:t xml:space="preserve">Минимум </w:t>
            </w:r>
            <w:r w:rsidRPr="000111F4">
              <w:rPr>
                <w:rFonts w:ascii="Verdana" w:hAnsi="Verdana"/>
                <w:b/>
                <w:sz w:val="20"/>
                <w:szCs w:val="20"/>
                <w:lang w:val="bg-BG"/>
              </w:rPr>
              <w:t>24</w:t>
            </w:r>
            <w:r w:rsidRPr="000111F4">
              <w:rPr>
                <w:rFonts w:ascii="Verdana" w:hAnsi="Verdana"/>
                <w:sz w:val="20"/>
                <w:szCs w:val="20"/>
                <w:lang w:val="bg-BG"/>
              </w:rPr>
              <w:t xml:space="preserve"> месеца</w:t>
            </w:r>
          </w:p>
        </w:tc>
        <w:tc>
          <w:tcPr>
            <w:tcW w:w="2270" w:type="dxa"/>
            <w:tcBorders>
              <w:top w:val="single" w:sz="4" w:space="0" w:color="auto"/>
              <w:left w:val="single" w:sz="4" w:space="0" w:color="auto"/>
              <w:bottom w:val="single" w:sz="4" w:space="0" w:color="auto"/>
              <w:right w:val="single" w:sz="4" w:space="0" w:color="auto"/>
            </w:tcBorders>
            <w:vAlign w:val="center"/>
          </w:tcPr>
          <w:p w14:paraId="63D807D0" w14:textId="77777777" w:rsidR="006B31E3" w:rsidRPr="000111F4" w:rsidRDefault="006B31E3" w:rsidP="00DD3AA2">
            <w:pPr>
              <w:tabs>
                <w:tab w:val="left" w:pos="567"/>
              </w:tabs>
              <w:spacing w:after="60" w:line="276" w:lineRule="auto"/>
              <w:jc w:val="center"/>
              <w:rPr>
                <w:rFonts w:ascii="Verdana" w:hAnsi="Verdana"/>
                <w:sz w:val="20"/>
                <w:szCs w:val="20"/>
                <w:lang w:val="bg-BG"/>
              </w:rPr>
            </w:pPr>
            <w:r w:rsidRPr="000111F4">
              <w:rPr>
                <w:rFonts w:ascii="Verdana" w:hAnsi="Verdana"/>
                <w:sz w:val="20"/>
                <w:szCs w:val="20"/>
                <w:lang w:val="bg-BG"/>
              </w:rPr>
              <w:t>Предложение на участника (месеци):</w:t>
            </w:r>
          </w:p>
        </w:tc>
      </w:tr>
    </w:tbl>
    <w:p w14:paraId="6BB6AD61" w14:textId="77777777" w:rsidR="006B31E3" w:rsidRPr="004D7D41" w:rsidRDefault="006B31E3" w:rsidP="006B31E3">
      <w:pPr>
        <w:spacing w:before="120" w:after="120"/>
        <w:jc w:val="both"/>
        <w:rPr>
          <w:rFonts w:ascii="Verdana" w:hAnsi="Verdana"/>
          <w:b/>
          <w:sz w:val="20"/>
          <w:szCs w:val="20"/>
          <w:lang w:val="bg-BG"/>
        </w:rPr>
      </w:pPr>
    </w:p>
    <w:p w14:paraId="6236FE16" w14:textId="77777777" w:rsidR="00051F2B" w:rsidRPr="004D7D41" w:rsidRDefault="00051F2B" w:rsidP="006B31E3">
      <w:pPr>
        <w:spacing w:before="120" w:after="120"/>
        <w:jc w:val="both"/>
        <w:rPr>
          <w:rFonts w:ascii="Verdana" w:hAnsi="Verdana"/>
          <w:b/>
          <w:sz w:val="20"/>
          <w:szCs w:val="20"/>
          <w:lang w:val="bg-BG"/>
        </w:rPr>
      </w:pPr>
    </w:p>
    <w:p w14:paraId="1DA252D2" w14:textId="75B60050" w:rsidR="00051F2B" w:rsidRPr="00051F2B" w:rsidRDefault="00051F2B" w:rsidP="00051F2B">
      <w:pPr>
        <w:pStyle w:val="ListParagraph"/>
        <w:keepNext/>
        <w:numPr>
          <w:ilvl w:val="0"/>
          <w:numId w:val="33"/>
        </w:numPr>
        <w:spacing w:before="120" w:after="120"/>
        <w:jc w:val="both"/>
        <w:rPr>
          <w:rFonts w:ascii="Verdana" w:eastAsia="Calibri" w:hAnsi="Verdana"/>
          <w:sz w:val="20"/>
          <w:szCs w:val="20"/>
          <w:lang w:val="bg-BG"/>
        </w:rPr>
      </w:pPr>
      <w:r w:rsidRPr="00051F2B">
        <w:rPr>
          <w:rFonts w:ascii="Verdana" w:eastAsia="Calibri" w:hAnsi="Verdana"/>
          <w:sz w:val="20"/>
          <w:szCs w:val="20"/>
          <w:lang w:val="bg-BG"/>
        </w:rPr>
        <w:t xml:space="preserve">Навсякъде в настоящия договор, в случай че са посочени технически спецификации, съдържащи конкретен модел, източник или специфичен процес, който характеризира продуктите или услугите, предлагани от конкретен потенциален изпълнител, търговска марка, патент, </w:t>
      </w:r>
      <w:r>
        <w:rPr>
          <w:rFonts w:ascii="Verdana" w:eastAsia="Calibri" w:hAnsi="Verdana"/>
          <w:sz w:val="20"/>
          <w:szCs w:val="20"/>
          <w:lang w:val="bg-BG"/>
        </w:rPr>
        <w:t xml:space="preserve">стандарт, </w:t>
      </w:r>
      <w:r w:rsidRPr="00051F2B">
        <w:rPr>
          <w:rFonts w:ascii="Verdana" w:eastAsia="Calibri" w:hAnsi="Verdana"/>
          <w:sz w:val="20"/>
          <w:szCs w:val="20"/>
          <w:lang w:val="bg-BG"/>
        </w:rPr>
        <w:t>тип или конкретен произход или производство,</w:t>
      </w:r>
      <w:r>
        <w:rPr>
          <w:rFonts w:ascii="Verdana" w:eastAsia="Calibri" w:hAnsi="Verdana"/>
          <w:sz w:val="20"/>
          <w:szCs w:val="20"/>
          <w:lang w:val="bg-BG"/>
        </w:rPr>
        <w:t xml:space="preserve"> </w:t>
      </w:r>
      <w:r w:rsidRPr="00051F2B">
        <w:rPr>
          <w:rFonts w:ascii="Verdana" w:eastAsia="Calibri" w:hAnsi="Verdana"/>
          <w:sz w:val="20"/>
          <w:szCs w:val="20"/>
          <w:lang w:val="bg-BG"/>
        </w:rPr>
        <w:t xml:space="preserve"> следва да се счита че към съответната техническа спецификация е добавено „или еквивалентно/и“.</w:t>
      </w:r>
    </w:p>
    <w:p w14:paraId="3BD7ADE6" w14:textId="77777777" w:rsidR="002D4982" w:rsidRPr="004D7D41" w:rsidRDefault="002D4982" w:rsidP="00154325">
      <w:pPr>
        <w:tabs>
          <w:tab w:val="left" w:pos="2820"/>
        </w:tabs>
        <w:rPr>
          <w:rFonts w:ascii="Verdana" w:eastAsia="Arial Unicode MS" w:hAnsi="Verdana"/>
          <w:sz w:val="20"/>
          <w:szCs w:val="20"/>
          <w:lang w:val="bg-BG"/>
        </w:rPr>
        <w:sectPr w:rsidR="002D4982" w:rsidRPr="004D7D41" w:rsidSect="00324684">
          <w:footerReference w:type="default" r:id="rId24"/>
          <w:pgSz w:w="11909" w:h="16834" w:code="9"/>
          <w:pgMar w:top="1134" w:right="1134" w:bottom="1440" w:left="1440" w:header="737" w:footer="425" w:gutter="0"/>
          <w:pgNumType w:start="1"/>
          <w:cols w:space="708"/>
          <w:docGrid w:linePitch="360"/>
        </w:sectPr>
      </w:pPr>
    </w:p>
    <w:p w14:paraId="517E8796" w14:textId="77777777" w:rsidR="0064270C" w:rsidRPr="004D7D41" w:rsidRDefault="0064270C" w:rsidP="00154325">
      <w:pPr>
        <w:spacing w:before="120" w:after="120"/>
        <w:ind w:firstLine="567"/>
        <w:jc w:val="both"/>
        <w:rPr>
          <w:rFonts w:ascii="Verdana" w:eastAsia="Arial Unicode MS" w:hAnsi="Verdana"/>
          <w:sz w:val="20"/>
          <w:szCs w:val="20"/>
          <w:lang w:val="bg-BG"/>
        </w:rPr>
      </w:pPr>
    </w:p>
    <w:p w14:paraId="7E246DF0" w14:textId="77777777" w:rsidR="0064270C" w:rsidRPr="004D7D41" w:rsidRDefault="0064270C" w:rsidP="00154325">
      <w:pPr>
        <w:jc w:val="center"/>
        <w:rPr>
          <w:rFonts w:ascii="Verdana" w:hAnsi="Verdana"/>
          <w:b/>
          <w:sz w:val="20"/>
          <w:szCs w:val="20"/>
          <w:lang w:val="bg-BG"/>
        </w:rPr>
      </w:pPr>
    </w:p>
    <w:p w14:paraId="569A9855" w14:textId="77777777" w:rsidR="0064270C" w:rsidRPr="004D7D41" w:rsidRDefault="0064270C" w:rsidP="00154325">
      <w:pPr>
        <w:jc w:val="center"/>
        <w:rPr>
          <w:rFonts w:ascii="Verdana" w:hAnsi="Verdana"/>
          <w:b/>
          <w:sz w:val="20"/>
          <w:szCs w:val="20"/>
          <w:lang w:val="bg-BG"/>
        </w:rPr>
      </w:pPr>
    </w:p>
    <w:p w14:paraId="03D2D05F" w14:textId="77777777" w:rsidR="0064270C" w:rsidRPr="004D7D41" w:rsidRDefault="0064270C" w:rsidP="00154325">
      <w:pPr>
        <w:jc w:val="center"/>
        <w:rPr>
          <w:rFonts w:ascii="Verdana" w:hAnsi="Verdana"/>
          <w:b/>
          <w:sz w:val="20"/>
          <w:szCs w:val="20"/>
          <w:lang w:val="bg-BG"/>
        </w:rPr>
      </w:pPr>
    </w:p>
    <w:p w14:paraId="499077AC" w14:textId="77777777" w:rsidR="0064270C" w:rsidRPr="004D7D41" w:rsidRDefault="0064270C" w:rsidP="00154325">
      <w:pPr>
        <w:jc w:val="center"/>
        <w:rPr>
          <w:rFonts w:ascii="Verdana" w:hAnsi="Verdana"/>
          <w:b/>
          <w:sz w:val="20"/>
          <w:szCs w:val="20"/>
          <w:lang w:val="bg-BG"/>
        </w:rPr>
      </w:pPr>
    </w:p>
    <w:p w14:paraId="464BCCF0" w14:textId="77777777" w:rsidR="0064270C" w:rsidRPr="004D7D41" w:rsidRDefault="0064270C" w:rsidP="00154325">
      <w:pPr>
        <w:jc w:val="center"/>
        <w:rPr>
          <w:rFonts w:ascii="Verdana" w:hAnsi="Verdana"/>
          <w:b/>
          <w:sz w:val="20"/>
          <w:szCs w:val="20"/>
          <w:lang w:val="bg-BG"/>
        </w:rPr>
      </w:pPr>
    </w:p>
    <w:p w14:paraId="6501E9A7" w14:textId="77777777" w:rsidR="0064270C" w:rsidRPr="004D7D41" w:rsidRDefault="0064270C" w:rsidP="00154325">
      <w:pPr>
        <w:jc w:val="center"/>
        <w:rPr>
          <w:rFonts w:ascii="Verdana" w:hAnsi="Verdana"/>
          <w:b/>
          <w:sz w:val="20"/>
          <w:szCs w:val="20"/>
          <w:lang w:val="bg-BG"/>
        </w:rPr>
      </w:pPr>
    </w:p>
    <w:p w14:paraId="156D9D0A" w14:textId="77777777" w:rsidR="0064270C" w:rsidRPr="004D7D41" w:rsidRDefault="0064270C" w:rsidP="00154325">
      <w:pPr>
        <w:jc w:val="center"/>
        <w:rPr>
          <w:rFonts w:ascii="Verdana" w:hAnsi="Verdana"/>
          <w:b/>
          <w:sz w:val="20"/>
          <w:szCs w:val="20"/>
          <w:lang w:val="bg-BG"/>
        </w:rPr>
      </w:pPr>
    </w:p>
    <w:p w14:paraId="292E354B" w14:textId="77777777" w:rsidR="0064270C" w:rsidRPr="004D7D41" w:rsidRDefault="0064270C" w:rsidP="00154325">
      <w:pPr>
        <w:jc w:val="center"/>
        <w:rPr>
          <w:rFonts w:ascii="Verdana" w:hAnsi="Verdana"/>
          <w:b/>
          <w:sz w:val="20"/>
          <w:szCs w:val="20"/>
          <w:lang w:val="bg-BG"/>
        </w:rPr>
      </w:pPr>
    </w:p>
    <w:p w14:paraId="6CBF3B9C" w14:textId="77777777" w:rsidR="0064270C" w:rsidRPr="004D7D41" w:rsidRDefault="0064270C" w:rsidP="00154325">
      <w:pPr>
        <w:jc w:val="center"/>
        <w:rPr>
          <w:rFonts w:ascii="Verdana" w:hAnsi="Verdana"/>
          <w:b/>
          <w:sz w:val="20"/>
          <w:szCs w:val="20"/>
          <w:lang w:val="bg-BG"/>
        </w:rPr>
      </w:pPr>
    </w:p>
    <w:p w14:paraId="7F5EC6CE" w14:textId="77777777" w:rsidR="0064270C" w:rsidRPr="004D7D41" w:rsidRDefault="0064270C" w:rsidP="00154325">
      <w:pPr>
        <w:jc w:val="center"/>
        <w:rPr>
          <w:rFonts w:ascii="Verdana" w:hAnsi="Verdana"/>
          <w:b/>
          <w:sz w:val="20"/>
          <w:szCs w:val="20"/>
          <w:lang w:val="bg-BG"/>
        </w:rPr>
      </w:pPr>
    </w:p>
    <w:p w14:paraId="71FDC5D8" w14:textId="77777777" w:rsidR="0064270C" w:rsidRPr="004D7D41" w:rsidRDefault="0064270C" w:rsidP="00154325">
      <w:pPr>
        <w:jc w:val="center"/>
        <w:rPr>
          <w:rFonts w:ascii="Verdana" w:hAnsi="Verdana"/>
          <w:b/>
          <w:sz w:val="20"/>
          <w:szCs w:val="20"/>
          <w:lang w:val="bg-BG"/>
        </w:rPr>
      </w:pPr>
    </w:p>
    <w:p w14:paraId="2F9BD6CC" w14:textId="77777777" w:rsidR="0064270C" w:rsidRPr="004D7D41" w:rsidRDefault="0064270C" w:rsidP="00154325">
      <w:pPr>
        <w:jc w:val="center"/>
        <w:rPr>
          <w:rFonts w:ascii="Verdana" w:hAnsi="Verdana"/>
          <w:b/>
          <w:sz w:val="20"/>
          <w:szCs w:val="20"/>
          <w:lang w:val="bg-BG"/>
        </w:rPr>
      </w:pPr>
    </w:p>
    <w:p w14:paraId="088C162C" w14:textId="77777777" w:rsidR="0064270C" w:rsidRPr="004D7D41" w:rsidRDefault="0064270C" w:rsidP="00154325">
      <w:pPr>
        <w:jc w:val="center"/>
        <w:rPr>
          <w:rFonts w:ascii="Verdana" w:hAnsi="Verdana"/>
          <w:b/>
          <w:sz w:val="20"/>
          <w:szCs w:val="20"/>
          <w:lang w:val="bg-BG"/>
        </w:rPr>
      </w:pPr>
    </w:p>
    <w:p w14:paraId="013B4318" w14:textId="77777777" w:rsidR="0064270C" w:rsidRPr="004D7D41" w:rsidRDefault="0064270C" w:rsidP="00154325">
      <w:pPr>
        <w:jc w:val="center"/>
        <w:rPr>
          <w:rFonts w:ascii="Verdana" w:hAnsi="Verdana"/>
          <w:b/>
          <w:sz w:val="20"/>
          <w:szCs w:val="20"/>
          <w:lang w:val="bg-BG"/>
        </w:rPr>
      </w:pPr>
    </w:p>
    <w:p w14:paraId="5989B088" w14:textId="77777777" w:rsidR="0064270C" w:rsidRPr="004D7D41" w:rsidRDefault="0064270C" w:rsidP="00154325">
      <w:pPr>
        <w:jc w:val="center"/>
        <w:rPr>
          <w:rFonts w:ascii="Verdana" w:hAnsi="Verdana"/>
          <w:b/>
          <w:sz w:val="20"/>
          <w:szCs w:val="20"/>
          <w:lang w:val="bg-BG"/>
        </w:rPr>
      </w:pPr>
    </w:p>
    <w:p w14:paraId="12462FD2" w14:textId="77777777" w:rsidR="0064270C" w:rsidRPr="004D7D41" w:rsidRDefault="0064270C" w:rsidP="00154325">
      <w:pPr>
        <w:jc w:val="center"/>
        <w:rPr>
          <w:rFonts w:ascii="Verdana" w:hAnsi="Verdana"/>
          <w:b/>
          <w:sz w:val="20"/>
          <w:szCs w:val="20"/>
          <w:lang w:val="bg-BG"/>
        </w:rPr>
      </w:pPr>
    </w:p>
    <w:p w14:paraId="29A54523" w14:textId="77777777" w:rsidR="0064270C" w:rsidRPr="004D7D41" w:rsidRDefault="0064270C" w:rsidP="00154325">
      <w:pPr>
        <w:jc w:val="center"/>
        <w:rPr>
          <w:rFonts w:ascii="Verdana" w:hAnsi="Verdana"/>
          <w:b/>
          <w:sz w:val="20"/>
          <w:szCs w:val="20"/>
          <w:lang w:val="bg-BG"/>
        </w:rPr>
      </w:pPr>
    </w:p>
    <w:p w14:paraId="445A0BE2" w14:textId="77777777" w:rsidR="0064270C" w:rsidRPr="004D7D41" w:rsidRDefault="0064270C" w:rsidP="00154325">
      <w:pPr>
        <w:jc w:val="center"/>
        <w:rPr>
          <w:rFonts w:ascii="Verdana" w:hAnsi="Verdana"/>
          <w:b/>
          <w:sz w:val="20"/>
          <w:szCs w:val="20"/>
          <w:lang w:val="bg-BG"/>
        </w:rPr>
      </w:pPr>
    </w:p>
    <w:p w14:paraId="4D86B178" w14:textId="77777777" w:rsidR="0064270C" w:rsidRPr="004D7D41" w:rsidRDefault="0064270C" w:rsidP="00154325">
      <w:pPr>
        <w:jc w:val="center"/>
        <w:rPr>
          <w:rFonts w:ascii="Verdana" w:hAnsi="Verdana"/>
          <w:b/>
          <w:sz w:val="20"/>
          <w:szCs w:val="20"/>
          <w:lang w:val="bg-BG"/>
        </w:rPr>
      </w:pPr>
    </w:p>
    <w:p w14:paraId="435336AA" w14:textId="77777777" w:rsidR="0064270C" w:rsidRPr="004D7D41" w:rsidRDefault="0064270C" w:rsidP="00154325">
      <w:pPr>
        <w:jc w:val="center"/>
        <w:rPr>
          <w:rFonts w:ascii="Verdana" w:hAnsi="Verdana"/>
          <w:b/>
          <w:sz w:val="20"/>
          <w:szCs w:val="20"/>
          <w:lang w:val="bg-BG"/>
        </w:rPr>
      </w:pPr>
      <w:r w:rsidRPr="004D7D41">
        <w:rPr>
          <w:rFonts w:ascii="Verdana" w:hAnsi="Verdana"/>
          <w:b/>
          <w:sz w:val="20"/>
          <w:szCs w:val="20"/>
          <w:lang w:val="bg-BG"/>
        </w:rPr>
        <w:t>РАЗДЕЛ Б: ЦЕНИ И ДАННИ</w:t>
      </w:r>
    </w:p>
    <w:p w14:paraId="6A64EB13" w14:textId="77777777" w:rsidR="0064270C" w:rsidRPr="004D7D41" w:rsidRDefault="0064270C" w:rsidP="00154325">
      <w:pPr>
        <w:spacing w:after="200" w:line="276" w:lineRule="auto"/>
        <w:rPr>
          <w:rFonts w:ascii="Verdana" w:hAnsi="Verdana"/>
          <w:sz w:val="20"/>
          <w:szCs w:val="20"/>
          <w:u w:val="single"/>
          <w:lang w:val="bg-BG"/>
        </w:rPr>
        <w:sectPr w:rsidR="0064270C" w:rsidRPr="004D7D41" w:rsidSect="00324684">
          <w:footerReference w:type="default" r:id="rId25"/>
          <w:pgSz w:w="11909" w:h="16834" w:code="9"/>
          <w:pgMar w:top="1134" w:right="1134" w:bottom="1440" w:left="1440" w:header="737" w:footer="425" w:gutter="0"/>
          <w:pgNumType w:start="1"/>
          <w:cols w:space="708"/>
          <w:titlePg/>
          <w:docGrid w:linePitch="360"/>
        </w:sectPr>
      </w:pPr>
      <w:r w:rsidRPr="004D7D41">
        <w:rPr>
          <w:rFonts w:ascii="Verdana" w:hAnsi="Verdana"/>
          <w:sz w:val="20"/>
          <w:szCs w:val="20"/>
          <w:u w:val="single"/>
          <w:lang w:val="bg-BG"/>
        </w:rPr>
        <w:br w:type="page"/>
      </w:r>
    </w:p>
    <w:p w14:paraId="3C9B3781" w14:textId="77777777" w:rsidR="0064270C" w:rsidRPr="004D7D41" w:rsidRDefault="0064270C" w:rsidP="00154325">
      <w:pPr>
        <w:widowControl w:val="0"/>
        <w:tabs>
          <w:tab w:val="left" w:pos="5580"/>
        </w:tabs>
        <w:spacing w:before="120" w:after="120"/>
        <w:rPr>
          <w:rFonts w:ascii="Verdana" w:hAnsi="Verdana"/>
          <w:b/>
          <w:snapToGrid w:val="0"/>
          <w:sz w:val="20"/>
          <w:szCs w:val="20"/>
          <w:lang w:val="bg-BG"/>
        </w:rPr>
      </w:pPr>
    </w:p>
    <w:p w14:paraId="29AD3684" w14:textId="77777777" w:rsidR="0064270C" w:rsidRPr="004D7D41" w:rsidRDefault="0064270C" w:rsidP="00A203EA">
      <w:pPr>
        <w:numPr>
          <w:ilvl w:val="0"/>
          <w:numId w:val="24"/>
        </w:numPr>
        <w:spacing w:before="120" w:after="120"/>
        <w:ind w:left="1281" w:hanging="357"/>
        <w:jc w:val="both"/>
        <w:rPr>
          <w:rFonts w:ascii="Verdana" w:hAnsi="Verdana"/>
          <w:b/>
          <w:sz w:val="20"/>
          <w:szCs w:val="20"/>
          <w:lang w:val="bg-BG"/>
        </w:rPr>
      </w:pPr>
      <w:bookmarkStart w:id="13" w:name="_Ref534250065"/>
      <w:bookmarkEnd w:id="8"/>
      <w:r w:rsidRPr="004D7D41">
        <w:rPr>
          <w:rFonts w:ascii="Verdana" w:hAnsi="Verdana"/>
          <w:b/>
          <w:sz w:val="20"/>
          <w:szCs w:val="20"/>
          <w:lang w:val="bg-BG"/>
        </w:rPr>
        <w:t>ОБЩИ ПОЛОЖЕНИЯ</w:t>
      </w:r>
    </w:p>
    <w:p w14:paraId="7A580DA4" w14:textId="77777777" w:rsidR="00751E17"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Единичните цени са в български лева без ДДС, закръглени с точност до втория знак след десетичната запетая и изразени само в български лева.</w:t>
      </w:r>
    </w:p>
    <w:p w14:paraId="45B06AB0" w14:textId="77777777" w:rsidR="00751E17"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Цените са крайни и от тях са приспаднати всички възможни отстъпки.</w:t>
      </w:r>
    </w:p>
    <w:p w14:paraId="1BF9B1AA" w14:textId="77777777" w:rsidR="00751E17"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Цените включват всички разходи и такси при изпълнението на договора.</w:t>
      </w:r>
    </w:p>
    <w:p w14:paraId="5521846C" w14:textId="77777777" w:rsidR="00751E17"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Единичната цена за материалите и оборудването, включва доставно - складови разходи и евентуални загуби при доставката.</w:t>
      </w:r>
    </w:p>
    <w:p w14:paraId="575BFE76" w14:textId="3C5C55D1" w:rsidR="0064270C"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 xml:space="preserve">При извозване на земни маси и строителни отпадъци Изпълнителят предвижда разстоянието и разходите по транспортирането до узаконено депо. В цената се включват всички разходи за транспортиране и такси за пропуски и обслужване на депото. </w:t>
      </w:r>
    </w:p>
    <w:p w14:paraId="3D550A38" w14:textId="77777777" w:rsidR="00751E17" w:rsidRPr="004D7D41" w:rsidRDefault="00751E17" w:rsidP="00154325">
      <w:pPr>
        <w:spacing w:before="120" w:after="120"/>
        <w:ind w:left="927"/>
        <w:jc w:val="both"/>
        <w:rPr>
          <w:rFonts w:ascii="Verdana" w:hAnsi="Verdana"/>
          <w:sz w:val="20"/>
          <w:szCs w:val="20"/>
          <w:lang w:val="bg-BG"/>
        </w:rPr>
      </w:pPr>
    </w:p>
    <w:p w14:paraId="42508814" w14:textId="77777777" w:rsidR="0064270C" w:rsidRPr="004D7D41" w:rsidRDefault="0064270C" w:rsidP="00A203EA">
      <w:pPr>
        <w:numPr>
          <w:ilvl w:val="0"/>
          <w:numId w:val="24"/>
        </w:numPr>
        <w:spacing w:before="120" w:after="120"/>
        <w:ind w:left="1281" w:hanging="357"/>
        <w:jc w:val="both"/>
        <w:rPr>
          <w:rFonts w:ascii="Verdana" w:hAnsi="Verdana"/>
          <w:b/>
          <w:sz w:val="20"/>
          <w:szCs w:val="20"/>
          <w:lang w:val="bg-BG"/>
        </w:rPr>
      </w:pPr>
      <w:r w:rsidRPr="004D7D41">
        <w:rPr>
          <w:rFonts w:ascii="Verdana" w:hAnsi="Verdana"/>
          <w:b/>
          <w:sz w:val="20"/>
          <w:szCs w:val="20"/>
          <w:lang w:val="bg-BG"/>
        </w:rPr>
        <w:t>НАЧИН НА ПЛАЩАНЕ</w:t>
      </w:r>
    </w:p>
    <w:p w14:paraId="5DEC3510" w14:textId="77777777" w:rsidR="00751E17"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Плащането по договор ще се извършва на етапи:</w:t>
      </w:r>
    </w:p>
    <w:p w14:paraId="49BC87EB" w14:textId="77777777" w:rsidR="00751E17" w:rsidRPr="004D7D41" w:rsidRDefault="00751E17" w:rsidP="00A203EA">
      <w:pPr>
        <w:numPr>
          <w:ilvl w:val="2"/>
          <w:numId w:val="24"/>
        </w:numPr>
        <w:spacing w:before="120" w:after="120"/>
        <w:jc w:val="both"/>
        <w:rPr>
          <w:rFonts w:ascii="Verdana" w:hAnsi="Verdana"/>
          <w:sz w:val="20"/>
          <w:szCs w:val="20"/>
          <w:lang w:val="bg-BG"/>
        </w:rPr>
      </w:pPr>
      <w:r w:rsidRPr="004D7D41">
        <w:rPr>
          <w:rFonts w:ascii="Verdana" w:hAnsi="Verdana"/>
          <w:sz w:val="20"/>
          <w:szCs w:val="20"/>
          <w:lang w:val="bg-BG"/>
        </w:rPr>
        <w:t>Първи етап – след изпълнение и приемане от страна на Възложителя на проектирането.</w:t>
      </w:r>
    </w:p>
    <w:p w14:paraId="60B72BCB" w14:textId="60B55F79" w:rsidR="00751E17" w:rsidRPr="004D7D41" w:rsidRDefault="00751E17" w:rsidP="00A203EA">
      <w:pPr>
        <w:numPr>
          <w:ilvl w:val="2"/>
          <w:numId w:val="24"/>
        </w:numPr>
        <w:spacing w:before="120" w:after="120"/>
        <w:jc w:val="both"/>
        <w:rPr>
          <w:rFonts w:ascii="Verdana" w:hAnsi="Verdana"/>
          <w:sz w:val="20"/>
          <w:szCs w:val="20"/>
          <w:lang w:val="bg-BG"/>
        </w:rPr>
      </w:pPr>
      <w:r w:rsidRPr="004D7D41">
        <w:rPr>
          <w:rFonts w:ascii="Verdana" w:hAnsi="Verdana"/>
          <w:sz w:val="20"/>
          <w:szCs w:val="20"/>
          <w:lang w:val="bg-BG"/>
        </w:rPr>
        <w:t>Втори етап - след доставка на материали и оборудване, изпълнение на СМР и монтаж на новото оборудване, изготвяне на инструкции за експлоатация, поддръжка и безопасна работа, провеждане на 72 - часови проби,  пускане в експлоатация на обекта</w:t>
      </w:r>
      <w:r w:rsidR="007A61F4">
        <w:rPr>
          <w:rFonts w:ascii="Verdana" w:hAnsi="Verdana"/>
          <w:sz w:val="20"/>
          <w:szCs w:val="20"/>
          <w:lang w:val="bg-BG"/>
        </w:rPr>
        <w:t xml:space="preserve"> с разрешение за ползване</w:t>
      </w:r>
      <w:r w:rsidRPr="004D7D41">
        <w:rPr>
          <w:rFonts w:ascii="Verdana" w:hAnsi="Verdana"/>
          <w:sz w:val="20"/>
          <w:szCs w:val="20"/>
          <w:lang w:val="bg-BG"/>
        </w:rPr>
        <w:t>, проведено обучение на персонала и изготвяне на екзекутивната документация.</w:t>
      </w:r>
    </w:p>
    <w:p w14:paraId="6E17FA63" w14:textId="77777777" w:rsidR="00751E17" w:rsidRPr="004D7D41" w:rsidRDefault="00751E17" w:rsidP="00A203EA">
      <w:pPr>
        <w:numPr>
          <w:ilvl w:val="1"/>
          <w:numId w:val="24"/>
        </w:numPr>
        <w:spacing w:before="120" w:after="120"/>
        <w:jc w:val="both"/>
        <w:rPr>
          <w:rFonts w:ascii="Verdana" w:hAnsi="Verdana"/>
          <w:sz w:val="20"/>
          <w:szCs w:val="20"/>
          <w:lang w:val="bg-BG"/>
        </w:rPr>
      </w:pPr>
      <w:r w:rsidRPr="004D7D41">
        <w:rPr>
          <w:rFonts w:ascii="Verdana" w:hAnsi="Verdana"/>
          <w:sz w:val="20"/>
          <w:szCs w:val="20"/>
          <w:lang w:val="bg-BG"/>
        </w:rPr>
        <w:t>От окончателното плащане се удържат всякакви дължими неустойки по реда на договора, ако има такива.</w:t>
      </w:r>
    </w:p>
    <w:p w14:paraId="28ED9A88" w14:textId="6F8FF2EC" w:rsidR="00751E17" w:rsidRPr="004D7D41" w:rsidRDefault="00751E17" w:rsidP="00A203EA">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 xml:space="preserve">На заплащане подлежат само действително изпълнените работи и вложени в обекта материали, измерени и приети с </w:t>
      </w:r>
      <w:hyperlink r:id="rId26" w:anchor="Протоколзаизпълненииподлежащинаизплащане" w:history="1">
        <w:r w:rsidRPr="004D7D41">
          <w:rPr>
            <w:rStyle w:val="Hyperlink"/>
            <w:rFonts w:ascii="Verdana" w:hAnsi="Verdana"/>
            <w:iCs/>
            <w:color w:val="auto"/>
            <w:sz w:val="20"/>
            <w:szCs w:val="20"/>
            <w:u w:val="none"/>
            <w:lang w:val="bg-BG"/>
          </w:rPr>
          <w:t>протокол за изпълнени и подлежащи на изплащане видове СМР</w:t>
        </w:r>
      </w:hyperlink>
      <w:r w:rsidR="002E4E81" w:rsidRPr="004D7D41">
        <w:rPr>
          <w:rFonts w:ascii="Verdana" w:hAnsi="Verdana"/>
          <w:sz w:val="20"/>
          <w:szCs w:val="20"/>
          <w:lang w:val="bg-BG"/>
        </w:rPr>
        <w:t>.</w:t>
      </w:r>
    </w:p>
    <w:p w14:paraId="3E4E22E8" w14:textId="77777777" w:rsidR="00751E17" w:rsidRPr="004D7D41" w:rsidRDefault="00751E17" w:rsidP="00A203EA">
      <w:pPr>
        <w:numPr>
          <w:ilvl w:val="1"/>
          <w:numId w:val="24"/>
        </w:numPr>
        <w:spacing w:before="120" w:after="120"/>
        <w:jc w:val="both"/>
        <w:rPr>
          <w:rFonts w:ascii="Verdana" w:hAnsi="Verdana"/>
          <w:iCs/>
          <w:sz w:val="20"/>
          <w:szCs w:val="20"/>
          <w:lang w:val="bg-BG"/>
        </w:rPr>
      </w:pPr>
      <w:r w:rsidRPr="004D7D41">
        <w:rPr>
          <w:rFonts w:ascii="Verdana" w:hAnsi="Verdana"/>
          <w:sz w:val="20"/>
          <w:szCs w:val="20"/>
          <w:lang w:val="bg-BG"/>
        </w:rPr>
        <w:t>Във втори етап от изпълнението на договора на месечна база Възложителят допуска извършване на междинни плащания, за които се изготвя Акт за междинно плащане, на база одобрените в работния проект Количествено – стойностни сметки, които плащания ще се одобряват от Контролиращия служител от страна на Възложителя. На базата на одобрения акт за междинно плащане, Изпълнителят издава фактура, като за</w:t>
      </w:r>
      <w:r w:rsidRPr="004D7D41">
        <w:rPr>
          <w:rFonts w:ascii="Verdana" w:hAnsi="Verdana"/>
          <w:iCs/>
          <w:sz w:val="20"/>
          <w:szCs w:val="20"/>
          <w:lang w:val="bg-BG"/>
        </w:rPr>
        <w:t>плащането ще се извърши по следната схема:</w:t>
      </w:r>
    </w:p>
    <w:p w14:paraId="569DED68" w14:textId="20576944" w:rsidR="00751E17" w:rsidRPr="004D7D41" w:rsidRDefault="00751E17" w:rsidP="00A203EA">
      <w:pPr>
        <w:numPr>
          <w:ilvl w:val="2"/>
          <w:numId w:val="24"/>
        </w:numPr>
        <w:spacing w:before="120" w:after="120"/>
        <w:jc w:val="both"/>
        <w:rPr>
          <w:rFonts w:ascii="Verdana" w:hAnsi="Verdana"/>
          <w:iCs/>
          <w:sz w:val="20"/>
          <w:szCs w:val="20"/>
          <w:lang w:val="bg-BG"/>
        </w:rPr>
      </w:pPr>
      <w:r w:rsidRPr="004D7D41">
        <w:rPr>
          <w:rFonts w:ascii="Verdana" w:hAnsi="Verdana"/>
          <w:iCs/>
          <w:sz w:val="20"/>
          <w:szCs w:val="20"/>
          <w:lang w:val="bg-BG"/>
        </w:rPr>
        <w:t xml:space="preserve">Междинни плащания в размер сумарно до 90 (деветдесет) % от стойността на </w:t>
      </w:r>
      <w:r w:rsidR="009A4BE3">
        <w:rPr>
          <w:rFonts w:ascii="Verdana" w:hAnsi="Verdana"/>
          <w:iCs/>
          <w:sz w:val="20"/>
          <w:szCs w:val="20"/>
          <w:lang w:val="bg-BG"/>
        </w:rPr>
        <w:t xml:space="preserve">втория етап от изпълнението на </w:t>
      </w:r>
      <w:r w:rsidRPr="004D7D41">
        <w:rPr>
          <w:rFonts w:ascii="Verdana" w:hAnsi="Verdana"/>
          <w:iCs/>
          <w:sz w:val="20"/>
          <w:szCs w:val="20"/>
          <w:lang w:val="bg-BG"/>
        </w:rPr>
        <w:t>договора</w:t>
      </w:r>
      <w:r w:rsidR="007F057C">
        <w:rPr>
          <w:rFonts w:ascii="Verdana" w:hAnsi="Verdana"/>
          <w:iCs/>
          <w:sz w:val="20"/>
          <w:szCs w:val="20"/>
          <w:lang w:val="bg-BG"/>
        </w:rPr>
        <w:t xml:space="preserve"> </w:t>
      </w:r>
      <w:r w:rsidRPr="004D7D41">
        <w:rPr>
          <w:rFonts w:ascii="Verdana" w:hAnsi="Verdana"/>
          <w:iCs/>
          <w:sz w:val="20"/>
          <w:szCs w:val="20"/>
          <w:lang w:val="bg-BG"/>
        </w:rPr>
        <w:t xml:space="preserve">. </w:t>
      </w:r>
    </w:p>
    <w:p w14:paraId="18D719DA" w14:textId="574E3D3B" w:rsidR="00751E17" w:rsidRPr="004D7D41" w:rsidRDefault="00751E17" w:rsidP="00A203EA">
      <w:pPr>
        <w:numPr>
          <w:ilvl w:val="2"/>
          <w:numId w:val="24"/>
        </w:numPr>
        <w:spacing w:before="120" w:after="120"/>
        <w:jc w:val="both"/>
        <w:rPr>
          <w:rFonts w:ascii="Verdana" w:hAnsi="Verdana"/>
          <w:iCs/>
          <w:sz w:val="20"/>
          <w:szCs w:val="20"/>
          <w:lang w:val="bg-BG"/>
        </w:rPr>
      </w:pPr>
      <w:r w:rsidRPr="004D7D41">
        <w:rPr>
          <w:rFonts w:ascii="Verdana" w:hAnsi="Verdana"/>
          <w:iCs/>
          <w:sz w:val="20"/>
          <w:szCs w:val="20"/>
          <w:lang w:val="bg-BG"/>
        </w:rPr>
        <w:t>Окончателното плащане се извършва след завършване на всички дейности по договора и въвеждане на обекта в експлоатация с разрешение за ползване.</w:t>
      </w:r>
    </w:p>
    <w:p w14:paraId="2DA80B3E" w14:textId="77777777"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 xml:space="preserve">По време на строителството Изпълнителят е длъжен своевременно да попълва и представя </w:t>
      </w:r>
      <w:r w:rsidRPr="004D7D41">
        <w:rPr>
          <w:rFonts w:ascii="Verdana" w:hAnsi="Verdana"/>
          <w:sz w:val="20"/>
          <w:szCs w:val="20"/>
          <w:lang w:val="bg-BG"/>
        </w:rPr>
        <w:t xml:space="preserve">дневници </w:t>
      </w:r>
      <w:r w:rsidRPr="004D7D41">
        <w:rPr>
          <w:rFonts w:ascii="Verdana" w:hAnsi="Verdana"/>
          <w:iCs/>
          <w:sz w:val="20"/>
          <w:szCs w:val="20"/>
          <w:lang w:val="bg-BG"/>
        </w:rPr>
        <w:t>за входящ контрол на продуктите.</w:t>
      </w:r>
    </w:p>
    <w:p w14:paraId="22C40E16" w14:textId="4F1D791F"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Строителният надзор</w:t>
      </w:r>
      <w:r w:rsidRPr="004D7D41">
        <w:rPr>
          <w:rFonts w:ascii="Verdana" w:hAnsi="Verdana"/>
          <w:bCs/>
          <w:sz w:val="20"/>
          <w:szCs w:val="20"/>
          <w:lang w:val="bg-BG"/>
        </w:rPr>
        <w:t xml:space="preserve"> приема етап/част от завършени строителни работи и заверява изготвените от строителя документи и протоколи, удостоверяващи съответствието с проектното решение. Навременното изготвяне на тези документи и протоколи са основание Възложителя да приеме и разплати отчетеното строителство с </w:t>
      </w:r>
      <w:r w:rsidRPr="004D7D41">
        <w:rPr>
          <w:rFonts w:ascii="Verdana" w:hAnsi="Verdana"/>
          <w:iCs/>
          <w:sz w:val="20"/>
          <w:szCs w:val="20"/>
          <w:lang w:val="bg-BG"/>
        </w:rPr>
        <w:t>Протокол за изпълнени и подлежащи на заплащане видове СМР</w:t>
      </w:r>
      <w:r w:rsidR="00994B42">
        <w:rPr>
          <w:rFonts w:ascii="Verdana" w:hAnsi="Verdana"/>
          <w:iCs/>
          <w:sz w:val="20"/>
          <w:szCs w:val="20"/>
          <w:lang w:val="bg-BG"/>
        </w:rPr>
        <w:t>.</w:t>
      </w:r>
    </w:p>
    <w:p w14:paraId="565D1D2F" w14:textId="77777777"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lastRenderedPageBreak/>
        <w:t>Срокът за представяне на финалния Протокол за изпълнени и подлежащи на заплащане видове СМР е до 10 дни след цялостно приключване на строително-монтажните работи.</w:t>
      </w:r>
    </w:p>
    <w:p w14:paraId="4D3580F2" w14:textId="77777777"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 xml:space="preserve">Възложителят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Възложителя. </w:t>
      </w:r>
    </w:p>
    <w:p w14:paraId="18A09AD5" w14:textId="77777777"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След като Протоколът за изпълнени и подлежащи на заплащане видове СМР се подпише от двете страни без възражения, Изпълнителят издава коректно съставена фактура в петдневен срок от възникване на основанието за плащане.</w:t>
      </w:r>
    </w:p>
    <w:p w14:paraId="6460ABD4" w14:textId="77777777"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6BACC4AC" w14:textId="77777777" w:rsidR="00751E17" w:rsidRPr="004D7D41" w:rsidRDefault="00751E17" w:rsidP="00CA792B">
      <w:pPr>
        <w:numPr>
          <w:ilvl w:val="1"/>
          <w:numId w:val="24"/>
        </w:numPr>
        <w:spacing w:before="120" w:after="120"/>
        <w:jc w:val="both"/>
        <w:rPr>
          <w:rFonts w:ascii="Verdana" w:hAnsi="Verdana"/>
          <w:iCs/>
          <w:sz w:val="20"/>
          <w:szCs w:val="20"/>
          <w:lang w:val="bg-BG"/>
        </w:rPr>
      </w:pPr>
      <w:r w:rsidRPr="004D7D41">
        <w:rPr>
          <w:rFonts w:ascii="Verdana" w:hAnsi="Verdana"/>
          <w:iCs/>
          <w:sz w:val="20"/>
          <w:szCs w:val="20"/>
          <w:lang w:val="bg-BG"/>
        </w:rPr>
        <w:t>Плащането ще се извършва съгласно чл. 6 „Плащане, ДДС и гаранция за изпълнение” от Раздел Г: „Общи условия на договора за строителство“.</w:t>
      </w:r>
    </w:p>
    <w:p w14:paraId="413EAE23" w14:textId="502459BF" w:rsidR="00A10A7C" w:rsidRPr="004D7D41" w:rsidRDefault="00A10A7C" w:rsidP="00154325">
      <w:pPr>
        <w:spacing w:before="120" w:after="120"/>
        <w:ind w:firstLine="708"/>
        <w:jc w:val="both"/>
        <w:rPr>
          <w:rFonts w:ascii="Verdana" w:hAnsi="Verdana"/>
          <w:sz w:val="20"/>
          <w:szCs w:val="20"/>
          <w:lang w:val="bg-BG"/>
        </w:rPr>
      </w:pPr>
    </w:p>
    <w:p w14:paraId="7A2E1EA1" w14:textId="41832BD1" w:rsidR="0064270C" w:rsidRPr="004D7D41" w:rsidRDefault="0064270C" w:rsidP="00CA792B">
      <w:pPr>
        <w:numPr>
          <w:ilvl w:val="0"/>
          <w:numId w:val="24"/>
        </w:numPr>
        <w:spacing w:before="120" w:after="120"/>
        <w:ind w:left="1281" w:hanging="357"/>
        <w:rPr>
          <w:rFonts w:ascii="Verdana" w:hAnsi="Verdana"/>
          <w:b/>
          <w:sz w:val="20"/>
          <w:szCs w:val="20"/>
          <w:lang w:val="bg-BG"/>
        </w:rPr>
      </w:pPr>
      <w:r w:rsidRPr="004D7D41">
        <w:rPr>
          <w:rFonts w:ascii="Verdana" w:hAnsi="Verdana"/>
          <w:b/>
          <w:sz w:val="20"/>
          <w:szCs w:val="20"/>
          <w:lang w:val="bg-BG"/>
        </w:rPr>
        <w:t>ЦЕНОВ</w:t>
      </w:r>
      <w:r w:rsidR="00751E17" w:rsidRPr="004D7D41">
        <w:rPr>
          <w:rFonts w:ascii="Verdana" w:hAnsi="Verdana"/>
          <w:b/>
          <w:sz w:val="20"/>
          <w:szCs w:val="20"/>
          <w:lang w:val="bg-BG"/>
        </w:rPr>
        <w:t>А ТАБЛИЦА</w:t>
      </w:r>
    </w:p>
    <w:p w14:paraId="58F419C1" w14:textId="77777777" w:rsidR="002E4E81" w:rsidRPr="004D7D41" w:rsidRDefault="002E4E81" w:rsidP="00154325">
      <w:pPr>
        <w:spacing w:before="120" w:after="120"/>
        <w:rPr>
          <w:rFonts w:ascii="Verdana" w:hAnsi="Verdana"/>
          <w:b/>
          <w:sz w:val="20"/>
          <w:szCs w:val="20"/>
          <w:lang w:val="bg-BG"/>
        </w:rPr>
        <w:sectPr w:rsidR="002E4E81" w:rsidRPr="004D7D41" w:rsidSect="00A448E8">
          <w:pgSz w:w="11909" w:h="16834"/>
          <w:pgMar w:top="680" w:right="1134" w:bottom="709" w:left="1361" w:header="680" w:footer="310" w:gutter="0"/>
          <w:pgNumType w:start="1"/>
          <w:cols w:space="708"/>
        </w:sectPr>
      </w:pPr>
    </w:p>
    <w:p w14:paraId="7367ED4C" w14:textId="77777777" w:rsidR="002E4E81" w:rsidRPr="004D7D41" w:rsidRDefault="002E4E81" w:rsidP="00994B42">
      <w:pPr>
        <w:spacing w:before="120" w:after="240"/>
        <w:jc w:val="center"/>
        <w:rPr>
          <w:rFonts w:ascii="Verdana" w:hAnsi="Verdana"/>
          <w:b/>
          <w:sz w:val="20"/>
          <w:szCs w:val="20"/>
          <w:lang w:val="bg-BG"/>
        </w:rPr>
      </w:pPr>
      <w:r w:rsidRPr="004D7D41">
        <w:rPr>
          <w:rFonts w:ascii="Verdana" w:hAnsi="Verdana"/>
          <w:b/>
          <w:sz w:val="20"/>
          <w:szCs w:val="20"/>
          <w:lang w:val="bg-BG"/>
        </w:rPr>
        <w:lastRenderedPageBreak/>
        <w:t>ЦЕНОВА ТАБЛИЦА</w:t>
      </w: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88"/>
        <w:gridCol w:w="2392"/>
      </w:tblGrid>
      <w:tr w:rsidR="002E4E81" w:rsidRPr="00CE5A44" w14:paraId="2DCB8A20" w14:textId="77777777" w:rsidTr="002E4E81">
        <w:trPr>
          <w:trHeight w:val="657"/>
          <w:tblHeader/>
        </w:trPr>
        <w:tc>
          <w:tcPr>
            <w:tcW w:w="675" w:type="dxa"/>
            <w:tcBorders>
              <w:top w:val="single" w:sz="4" w:space="0" w:color="auto"/>
              <w:left w:val="single" w:sz="4" w:space="0" w:color="auto"/>
              <w:bottom w:val="single" w:sz="4" w:space="0" w:color="auto"/>
              <w:right w:val="single" w:sz="4" w:space="0" w:color="auto"/>
            </w:tcBorders>
            <w:vAlign w:val="center"/>
          </w:tcPr>
          <w:p w14:paraId="791CDC17" w14:textId="77777777" w:rsidR="002E4E81" w:rsidRPr="004D7D41" w:rsidRDefault="002E4E81" w:rsidP="00154325">
            <w:pPr>
              <w:tabs>
                <w:tab w:val="left" w:pos="567"/>
              </w:tabs>
              <w:spacing w:before="60" w:after="60" w:line="276" w:lineRule="auto"/>
              <w:ind w:left="-142"/>
              <w:jc w:val="center"/>
              <w:rPr>
                <w:rFonts w:ascii="Verdana" w:hAnsi="Verdana" w:cstheme="minorHAnsi"/>
                <w:b/>
                <w:sz w:val="20"/>
                <w:szCs w:val="20"/>
                <w:lang w:val="bg-BG"/>
              </w:rPr>
            </w:pPr>
            <w:r w:rsidRPr="004D7D41">
              <w:rPr>
                <w:rFonts w:ascii="Verdana" w:hAnsi="Verdana" w:cstheme="minorHAnsi"/>
                <w:b/>
                <w:sz w:val="20"/>
                <w:szCs w:val="20"/>
                <w:lang w:val="bg-BG"/>
              </w:rPr>
              <w:t>Поз.№</w:t>
            </w:r>
          </w:p>
        </w:tc>
        <w:tc>
          <w:tcPr>
            <w:tcW w:w="5688" w:type="dxa"/>
            <w:tcBorders>
              <w:top w:val="single" w:sz="4" w:space="0" w:color="auto"/>
              <w:left w:val="single" w:sz="4" w:space="0" w:color="auto"/>
              <w:bottom w:val="single" w:sz="4" w:space="0" w:color="auto"/>
              <w:right w:val="single" w:sz="4" w:space="0" w:color="auto"/>
            </w:tcBorders>
            <w:vAlign w:val="center"/>
          </w:tcPr>
          <w:p w14:paraId="63345A49" w14:textId="77777777" w:rsidR="002E4E81" w:rsidRPr="004D7D41" w:rsidRDefault="002E4E81" w:rsidP="00154325">
            <w:pPr>
              <w:tabs>
                <w:tab w:val="left" w:pos="567"/>
              </w:tabs>
              <w:spacing w:before="60" w:after="60" w:line="276" w:lineRule="auto"/>
              <w:jc w:val="center"/>
              <w:rPr>
                <w:rFonts w:ascii="Verdana" w:hAnsi="Verdana" w:cstheme="minorHAnsi"/>
                <w:b/>
                <w:sz w:val="20"/>
                <w:szCs w:val="20"/>
                <w:lang w:val="bg-BG"/>
              </w:rPr>
            </w:pPr>
            <w:r w:rsidRPr="004D7D41">
              <w:rPr>
                <w:rFonts w:ascii="Verdana" w:hAnsi="Verdana" w:cstheme="minorHAnsi"/>
                <w:b/>
                <w:sz w:val="20"/>
                <w:szCs w:val="20"/>
                <w:lang w:val="bg-BG"/>
              </w:rPr>
              <w:t>Дейности</w:t>
            </w:r>
          </w:p>
        </w:tc>
        <w:tc>
          <w:tcPr>
            <w:tcW w:w="2392" w:type="dxa"/>
            <w:tcBorders>
              <w:top w:val="single" w:sz="4" w:space="0" w:color="auto"/>
              <w:left w:val="single" w:sz="4" w:space="0" w:color="auto"/>
              <w:bottom w:val="single" w:sz="4" w:space="0" w:color="auto"/>
              <w:right w:val="single" w:sz="4" w:space="0" w:color="auto"/>
            </w:tcBorders>
            <w:vAlign w:val="center"/>
          </w:tcPr>
          <w:p w14:paraId="6A788D24" w14:textId="77777777" w:rsidR="002E4E81" w:rsidRPr="004D7D41" w:rsidRDefault="002E4E81" w:rsidP="00154325">
            <w:pPr>
              <w:tabs>
                <w:tab w:val="left" w:pos="567"/>
              </w:tabs>
              <w:spacing w:before="60" w:after="60" w:line="276" w:lineRule="auto"/>
              <w:jc w:val="center"/>
              <w:rPr>
                <w:rFonts w:ascii="Verdana" w:hAnsi="Verdana" w:cstheme="minorHAnsi"/>
                <w:b/>
                <w:sz w:val="20"/>
                <w:szCs w:val="20"/>
                <w:lang w:val="bg-BG"/>
              </w:rPr>
            </w:pPr>
            <w:r w:rsidRPr="004D7D41">
              <w:rPr>
                <w:rFonts w:ascii="Verdana" w:hAnsi="Verdana" w:cstheme="minorHAnsi"/>
                <w:b/>
                <w:spacing w:val="-5"/>
                <w:sz w:val="20"/>
                <w:szCs w:val="20"/>
                <w:lang w:val="bg-BG"/>
              </w:rPr>
              <w:t>Цена в лева, без ДДС</w:t>
            </w:r>
          </w:p>
        </w:tc>
      </w:tr>
      <w:tr w:rsidR="002E4E81" w:rsidRPr="004D7D41" w14:paraId="263D3139"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747EC49D" w14:textId="77777777" w:rsidR="002E4E81" w:rsidRPr="004D7D41" w:rsidRDefault="002E4E81" w:rsidP="00154325">
            <w:pPr>
              <w:spacing w:before="60" w:after="60"/>
              <w:jc w:val="center"/>
              <w:rPr>
                <w:rFonts w:ascii="Verdana" w:hAnsi="Verdana" w:cstheme="minorHAnsi"/>
                <w:b/>
                <w:snapToGrid w:val="0"/>
                <w:sz w:val="20"/>
                <w:szCs w:val="20"/>
                <w:lang w:val="bg-BG" w:eastAsia="x-none"/>
              </w:rPr>
            </w:pPr>
            <w:r w:rsidRPr="004D7D41">
              <w:rPr>
                <w:rFonts w:ascii="Verdana" w:hAnsi="Verdana" w:cstheme="minorHAnsi"/>
                <w:b/>
                <w:snapToGrid w:val="0"/>
                <w:sz w:val="20"/>
                <w:szCs w:val="20"/>
                <w:lang w:val="bg-BG" w:eastAsia="x-none"/>
              </w:rPr>
              <w:t>1.</w:t>
            </w:r>
          </w:p>
        </w:tc>
        <w:tc>
          <w:tcPr>
            <w:tcW w:w="5688" w:type="dxa"/>
            <w:tcBorders>
              <w:top w:val="single" w:sz="4" w:space="0" w:color="auto"/>
              <w:left w:val="single" w:sz="4" w:space="0" w:color="auto"/>
              <w:bottom w:val="single" w:sz="4" w:space="0" w:color="auto"/>
              <w:right w:val="single" w:sz="4" w:space="0" w:color="auto"/>
            </w:tcBorders>
          </w:tcPr>
          <w:p w14:paraId="3E49B6D1" w14:textId="34673B69" w:rsidR="002E4E81" w:rsidRPr="004D7D41" w:rsidRDefault="002E4E81" w:rsidP="00154325">
            <w:pPr>
              <w:tabs>
                <w:tab w:val="right" w:pos="709"/>
                <w:tab w:val="left" w:pos="851"/>
              </w:tabs>
              <w:spacing w:before="60" w:after="60" w:line="276" w:lineRule="auto"/>
              <w:ind w:right="180"/>
              <w:jc w:val="both"/>
              <w:rPr>
                <w:rFonts w:ascii="Verdana" w:hAnsi="Verdana" w:cstheme="minorHAnsi"/>
                <w:b/>
                <w:sz w:val="20"/>
                <w:szCs w:val="20"/>
                <w:lang w:val="bg-BG"/>
              </w:rPr>
            </w:pPr>
            <w:r w:rsidRPr="004D7D41">
              <w:rPr>
                <w:rFonts w:ascii="Verdana" w:hAnsi="Verdana" w:cstheme="minorHAnsi"/>
                <w:b/>
                <w:sz w:val="20"/>
                <w:szCs w:val="20"/>
                <w:lang w:val="bg-BG"/>
              </w:rPr>
              <w:t>„Проектиране“- ОБЩО</w:t>
            </w:r>
          </w:p>
        </w:tc>
        <w:tc>
          <w:tcPr>
            <w:tcW w:w="2392" w:type="dxa"/>
            <w:tcBorders>
              <w:top w:val="single" w:sz="4" w:space="0" w:color="auto"/>
              <w:left w:val="single" w:sz="4" w:space="0" w:color="auto"/>
              <w:bottom w:val="single" w:sz="4" w:space="0" w:color="auto"/>
              <w:right w:val="single" w:sz="4" w:space="0" w:color="auto"/>
            </w:tcBorders>
          </w:tcPr>
          <w:p w14:paraId="2CF74C77"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2E109817"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14960FD5"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w:t>
            </w:r>
          </w:p>
        </w:tc>
        <w:tc>
          <w:tcPr>
            <w:tcW w:w="5688" w:type="dxa"/>
            <w:tcBorders>
              <w:top w:val="single" w:sz="4" w:space="0" w:color="auto"/>
              <w:left w:val="single" w:sz="4" w:space="0" w:color="auto"/>
              <w:bottom w:val="single" w:sz="4" w:space="0" w:color="auto"/>
              <w:right w:val="single" w:sz="4" w:space="0" w:color="auto"/>
            </w:tcBorders>
          </w:tcPr>
          <w:p w14:paraId="5BEA13BA"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„Инженерна геология и хидрогеология“</w:t>
            </w:r>
          </w:p>
        </w:tc>
        <w:tc>
          <w:tcPr>
            <w:tcW w:w="2392" w:type="dxa"/>
            <w:tcBorders>
              <w:top w:val="single" w:sz="4" w:space="0" w:color="auto"/>
              <w:left w:val="single" w:sz="4" w:space="0" w:color="auto"/>
              <w:bottom w:val="single" w:sz="4" w:space="0" w:color="auto"/>
              <w:right w:val="single" w:sz="4" w:space="0" w:color="auto"/>
            </w:tcBorders>
          </w:tcPr>
          <w:p w14:paraId="3E03ACFF"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23FE7A7F"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DA781F2"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1.2</w:t>
            </w:r>
          </w:p>
        </w:tc>
        <w:tc>
          <w:tcPr>
            <w:tcW w:w="5688" w:type="dxa"/>
            <w:tcBorders>
              <w:top w:val="single" w:sz="4" w:space="0" w:color="auto"/>
              <w:left w:val="single" w:sz="4" w:space="0" w:color="auto"/>
              <w:bottom w:val="single" w:sz="4" w:space="0" w:color="auto"/>
              <w:right w:val="single" w:sz="4" w:space="0" w:color="auto"/>
            </w:tcBorders>
          </w:tcPr>
          <w:p w14:paraId="2E3107B8"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„Геодезия“</w:t>
            </w:r>
          </w:p>
        </w:tc>
        <w:tc>
          <w:tcPr>
            <w:tcW w:w="2392" w:type="dxa"/>
            <w:tcBorders>
              <w:top w:val="single" w:sz="4" w:space="0" w:color="auto"/>
              <w:left w:val="single" w:sz="4" w:space="0" w:color="auto"/>
              <w:bottom w:val="single" w:sz="4" w:space="0" w:color="auto"/>
              <w:right w:val="single" w:sz="4" w:space="0" w:color="auto"/>
            </w:tcBorders>
          </w:tcPr>
          <w:p w14:paraId="2A01D96A"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39A32FD1"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74AE1C72"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1.3</w:t>
            </w:r>
          </w:p>
        </w:tc>
        <w:tc>
          <w:tcPr>
            <w:tcW w:w="5688" w:type="dxa"/>
            <w:tcBorders>
              <w:top w:val="single" w:sz="4" w:space="0" w:color="auto"/>
              <w:left w:val="single" w:sz="4" w:space="0" w:color="auto"/>
              <w:bottom w:val="single" w:sz="4" w:space="0" w:color="auto"/>
              <w:right w:val="single" w:sz="4" w:space="0" w:color="auto"/>
            </w:tcBorders>
          </w:tcPr>
          <w:p w14:paraId="56863819"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„Вертикална планировка“</w:t>
            </w:r>
          </w:p>
        </w:tc>
        <w:tc>
          <w:tcPr>
            <w:tcW w:w="2392" w:type="dxa"/>
            <w:tcBorders>
              <w:top w:val="single" w:sz="4" w:space="0" w:color="auto"/>
              <w:left w:val="single" w:sz="4" w:space="0" w:color="auto"/>
              <w:bottom w:val="single" w:sz="4" w:space="0" w:color="auto"/>
              <w:right w:val="single" w:sz="4" w:space="0" w:color="auto"/>
            </w:tcBorders>
          </w:tcPr>
          <w:p w14:paraId="76230C7E"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2AA31D77"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46E2A16"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1.4</w:t>
            </w:r>
          </w:p>
        </w:tc>
        <w:tc>
          <w:tcPr>
            <w:tcW w:w="5688" w:type="dxa"/>
            <w:tcBorders>
              <w:top w:val="single" w:sz="4" w:space="0" w:color="auto"/>
              <w:left w:val="single" w:sz="4" w:space="0" w:color="auto"/>
              <w:bottom w:val="single" w:sz="4" w:space="0" w:color="auto"/>
              <w:right w:val="single" w:sz="4" w:space="0" w:color="auto"/>
            </w:tcBorders>
          </w:tcPr>
          <w:p w14:paraId="51515A91"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 xml:space="preserve">Част Пътна </w:t>
            </w:r>
          </w:p>
        </w:tc>
        <w:tc>
          <w:tcPr>
            <w:tcW w:w="2392" w:type="dxa"/>
            <w:tcBorders>
              <w:top w:val="single" w:sz="4" w:space="0" w:color="auto"/>
              <w:left w:val="single" w:sz="4" w:space="0" w:color="auto"/>
              <w:bottom w:val="single" w:sz="4" w:space="0" w:color="auto"/>
              <w:right w:val="single" w:sz="4" w:space="0" w:color="auto"/>
            </w:tcBorders>
          </w:tcPr>
          <w:p w14:paraId="390C5EF1"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557360B5"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EAE36DF"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1.5</w:t>
            </w:r>
          </w:p>
        </w:tc>
        <w:tc>
          <w:tcPr>
            <w:tcW w:w="5688" w:type="dxa"/>
            <w:tcBorders>
              <w:top w:val="single" w:sz="4" w:space="0" w:color="auto"/>
              <w:left w:val="single" w:sz="4" w:space="0" w:color="auto"/>
              <w:bottom w:val="single" w:sz="4" w:space="0" w:color="auto"/>
              <w:right w:val="single" w:sz="4" w:space="0" w:color="auto"/>
            </w:tcBorders>
          </w:tcPr>
          <w:p w14:paraId="0C7BDE49"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„Архитектурна“</w:t>
            </w:r>
          </w:p>
        </w:tc>
        <w:tc>
          <w:tcPr>
            <w:tcW w:w="2392" w:type="dxa"/>
            <w:tcBorders>
              <w:top w:val="single" w:sz="4" w:space="0" w:color="auto"/>
              <w:left w:val="single" w:sz="4" w:space="0" w:color="auto"/>
              <w:bottom w:val="single" w:sz="4" w:space="0" w:color="auto"/>
              <w:right w:val="single" w:sz="4" w:space="0" w:color="auto"/>
            </w:tcBorders>
          </w:tcPr>
          <w:p w14:paraId="070B3EC3"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B8D861D"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651DD7D"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1.6</w:t>
            </w:r>
          </w:p>
        </w:tc>
        <w:tc>
          <w:tcPr>
            <w:tcW w:w="5688" w:type="dxa"/>
            <w:tcBorders>
              <w:top w:val="single" w:sz="4" w:space="0" w:color="auto"/>
              <w:left w:val="single" w:sz="4" w:space="0" w:color="auto"/>
              <w:bottom w:val="single" w:sz="4" w:space="0" w:color="auto"/>
              <w:right w:val="single" w:sz="4" w:space="0" w:color="auto"/>
            </w:tcBorders>
          </w:tcPr>
          <w:p w14:paraId="4DAAE72A"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„Технологична“</w:t>
            </w:r>
          </w:p>
        </w:tc>
        <w:tc>
          <w:tcPr>
            <w:tcW w:w="2392" w:type="dxa"/>
            <w:tcBorders>
              <w:top w:val="single" w:sz="4" w:space="0" w:color="auto"/>
              <w:left w:val="single" w:sz="4" w:space="0" w:color="auto"/>
              <w:bottom w:val="single" w:sz="4" w:space="0" w:color="auto"/>
              <w:right w:val="single" w:sz="4" w:space="0" w:color="auto"/>
            </w:tcBorders>
          </w:tcPr>
          <w:p w14:paraId="30731F89"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3FC0EE0"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0F5EDAFC"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1.7</w:t>
            </w:r>
          </w:p>
        </w:tc>
        <w:tc>
          <w:tcPr>
            <w:tcW w:w="5688" w:type="dxa"/>
            <w:tcBorders>
              <w:top w:val="single" w:sz="4" w:space="0" w:color="auto"/>
              <w:left w:val="single" w:sz="4" w:space="0" w:color="auto"/>
              <w:bottom w:val="single" w:sz="4" w:space="0" w:color="auto"/>
              <w:right w:val="single" w:sz="4" w:space="0" w:color="auto"/>
            </w:tcBorders>
          </w:tcPr>
          <w:p w14:paraId="45039DDC"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„Строително-конструктивна“</w:t>
            </w:r>
          </w:p>
        </w:tc>
        <w:tc>
          <w:tcPr>
            <w:tcW w:w="2392" w:type="dxa"/>
            <w:tcBorders>
              <w:top w:val="single" w:sz="4" w:space="0" w:color="auto"/>
              <w:left w:val="single" w:sz="4" w:space="0" w:color="auto"/>
              <w:bottom w:val="single" w:sz="4" w:space="0" w:color="auto"/>
              <w:right w:val="single" w:sz="4" w:space="0" w:color="auto"/>
            </w:tcBorders>
          </w:tcPr>
          <w:p w14:paraId="36CBD01F"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578D92D1"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37D38A82"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1.8</w:t>
            </w:r>
          </w:p>
        </w:tc>
        <w:tc>
          <w:tcPr>
            <w:tcW w:w="5688" w:type="dxa"/>
            <w:tcBorders>
              <w:top w:val="single" w:sz="4" w:space="0" w:color="auto"/>
              <w:left w:val="single" w:sz="4" w:space="0" w:color="auto"/>
              <w:bottom w:val="single" w:sz="4" w:space="0" w:color="auto"/>
              <w:right w:val="single" w:sz="4" w:space="0" w:color="auto"/>
            </w:tcBorders>
          </w:tcPr>
          <w:p w14:paraId="49755C9E"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„Машинно-конструктивна“</w:t>
            </w:r>
          </w:p>
        </w:tc>
        <w:tc>
          <w:tcPr>
            <w:tcW w:w="2392" w:type="dxa"/>
            <w:tcBorders>
              <w:top w:val="single" w:sz="4" w:space="0" w:color="auto"/>
              <w:left w:val="single" w:sz="4" w:space="0" w:color="auto"/>
              <w:bottom w:val="single" w:sz="4" w:space="0" w:color="auto"/>
              <w:right w:val="single" w:sz="4" w:space="0" w:color="auto"/>
            </w:tcBorders>
          </w:tcPr>
          <w:p w14:paraId="366EE680"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7947421F"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6D463F5A"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1.9</w:t>
            </w:r>
          </w:p>
        </w:tc>
        <w:tc>
          <w:tcPr>
            <w:tcW w:w="5688" w:type="dxa"/>
            <w:tcBorders>
              <w:top w:val="single" w:sz="4" w:space="0" w:color="auto"/>
              <w:left w:val="single" w:sz="4" w:space="0" w:color="auto"/>
              <w:bottom w:val="single" w:sz="4" w:space="0" w:color="auto"/>
              <w:right w:val="single" w:sz="4" w:space="0" w:color="auto"/>
            </w:tcBorders>
          </w:tcPr>
          <w:p w14:paraId="3AF96152"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„ВиК“</w:t>
            </w:r>
          </w:p>
        </w:tc>
        <w:tc>
          <w:tcPr>
            <w:tcW w:w="2392" w:type="dxa"/>
            <w:tcBorders>
              <w:top w:val="single" w:sz="4" w:space="0" w:color="auto"/>
              <w:left w:val="single" w:sz="4" w:space="0" w:color="auto"/>
              <w:bottom w:val="single" w:sz="4" w:space="0" w:color="auto"/>
              <w:right w:val="single" w:sz="4" w:space="0" w:color="auto"/>
            </w:tcBorders>
          </w:tcPr>
          <w:p w14:paraId="0C1769EC"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8337858"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3DC092BA"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1.10</w:t>
            </w:r>
          </w:p>
        </w:tc>
        <w:tc>
          <w:tcPr>
            <w:tcW w:w="5688" w:type="dxa"/>
            <w:tcBorders>
              <w:top w:val="single" w:sz="4" w:space="0" w:color="auto"/>
              <w:left w:val="single" w:sz="4" w:space="0" w:color="auto"/>
              <w:bottom w:val="single" w:sz="4" w:space="0" w:color="auto"/>
              <w:right w:val="single" w:sz="4" w:space="0" w:color="auto"/>
            </w:tcBorders>
          </w:tcPr>
          <w:p w14:paraId="1FC9BFF7"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“Електрическа“</w:t>
            </w:r>
          </w:p>
        </w:tc>
        <w:tc>
          <w:tcPr>
            <w:tcW w:w="2392" w:type="dxa"/>
            <w:tcBorders>
              <w:top w:val="single" w:sz="4" w:space="0" w:color="auto"/>
              <w:left w:val="single" w:sz="4" w:space="0" w:color="auto"/>
              <w:bottom w:val="single" w:sz="4" w:space="0" w:color="auto"/>
              <w:right w:val="single" w:sz="4" w:space="0" w:color="auto"/>
            </w:tcBorders>
          </w:tcPr>
          <w:p w14:paraId="19D62AC5"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921C644"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799CAB52"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1.11</w:t>
            </w:r>
          </w:p>
        </w:tc>
        <w:tc>
          <w:tcPr>
            <w:tcW w:w="5688" w:type="dxa"/>
            <w:tcBorders>
              <w:top w:val="single" w:sz="4" w:space="0" w:color="auto"/>
              <w:left w:val="single" w:sz="4" w:space="0" w:color="auto"/>
              <w:bottom w:val="single" w:sz="4" w:space="0" w:color="auto"/>
              <w:right w:val="single" w:sz="4" w:space="0" w:color="auto"/>
            </w:tcBorders>
          </w:tcPr>
          <w:p w14:paraId="0A656373"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„КИПиА“</w:t>
            </w:r>
          </w:p>
        </w:tc>
        <w:tc>
          <w:tcPr>
            <w:tcW w:w="2392" w:type="dxa"/>
            <w:tcBorders>
              <w:top w:val="single" w:sz="4" w:space="0" w:color="auto"/>
              <w:left w:val="single" w:sz="4" w:space="0" w:color="auto"/>
              <w:bottom w:val="single" w:sz="4" w:space="0" w:color="auto"/>
              <w:right w:val="single" w:sz="4" w:space="0" w:color="auto"/>
            </w:tcBorders>
          </w:tcPr>
          <w:p w14:paraId="6EA4F396"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3D65609A"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2FBFF373"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1.12</w:t>
            </w:r>
          </w:p>
        </w:tc>
        <w:tc>
          <w:tcPr>
            <w:tcW w:w="5688" w:type="dxa"/>
            <w:tcBorders>
              <w:top w:val="single" w:sz="4" w:space="0" w:color="auto"/>
              <w:left w:val="single" w:sz="4" w:space="0" w:color="auto"/>
              <w:bottom w:val="single" w:sz="4" w:space="0" w:color="auto"/>
              <w:right w:val="single" w:sz="4" w:space="0" w:color="auto"/>
            </w:tcBorders>
          </w:tcPr>
          <w:p w14:paraId="71EB46F6"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„Топлоснабдяване, отопление, вентилация и климатизация“</w:t>
            </w:r>
          </w:p>
        </w:tc>
        <w:tc>
          <w:tcPr>
            <w:tcW w:w="2392" w:type="dxa"/>
            <w:tcBorders>
              <w:top w:val="single" w:sz="4" w:space="0" w:color="auto"/>
              <w:left w:val="single" w:sz="4" w:space="0" w:color="auto"/>
              <w:bottom w:val="single" w:sz="4" w:space="0" w:color="auto"/>
              <w:right w:val="single" w:sz="4" w:space="0" w:color="auto"/>
            </w:tcBorders>
          </w:tcPr>
          <w:p w14:paraId="6A0E3071"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215C3E5B"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7537CFF4"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1.13</w:t>
            </w:r>
          </w:p>
        </w:tc>
        <w:tc>
          <w:tcPr>
            <w:tcW w:w="5688" w:type="dxa"/>
            <w:tcBorders>
              <w:top w:val="single" w:sz="4" w:space="0" w:color="auto"/>
              <w:left w:val="single" w:sz="4" w:space="0" w:color="auto"/>
              <w:bottom w:val="single" w:sz="4" w:space="0" w:color="auto"/>
              <w:right w:val="single" w:sz="4" w:space="0" w:color="auto"/>
            </w:tcBorders>
          </w:tcPr>
          <w:p w14:paraId="7931C5F0"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„Енергийна ефективност“</w:t>
            </w:r>
          </w:p>
        </w:tc>
        <w:tc>
          <w:tcPr>
            <w:tcW w:w="2392" w:type="dxa"/>
            <w:tcBorders>
              <w:top w:val="single" w:sz="4" w:space="0" w:color="auto"/>
              <w:left w:val="single" w:sz="4" w:space="0" w:color="auto"/>
              <w:bottom w:val="single" w:sz="4" w:space="0" w:color="auto"/>
              <w:right w:val="single" w:sz="4" w:space="0" w:color="auto"/>
            </w:tcBorders>
          </w:tcPr>
          <w:p w14:paraId="05838399"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1555A6D0"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6AD0DE41"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1.14</w:t>
            </w:r>
          </w:p>
        </w:tc>
        <w:tc>
          <w:tcPr>
            <w:tcW w:w="5688" w:type="dxa"/>
            <w:tcBorders>
              <w:top w:val="single" w:sz="4" w:space="0" w:color="auto"/>
              <w:left w:val="single" w:sz="4" w:space="0" w:color="auto"/>
              <w:bottom w:val="single" w:sz="4" w:space="0" w:color="auto"/>
              <w:right w:val="single" w:sz="4" w:space="0" w:color="auto"/>
            </w:tcBorders>
          </w:tcPr>
          <w:p w14:paraId="69EB6277"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„Газоснабдяване“ (Газови линии)</w:t>
            </w:r>
          </w:p>
        </w:tc>
        <w:tc>
          <w:tcPr>
            <w:tcW w:w="2392" w:type="dxa"/>
            <w:tcBorders>
              <w:top w:val="single" w:sz="4" w:space="0" w:color="auto"/>
              <w:left w:val="single" w:sz="4" w:space="0" w:color="auto"/>
              <w:bottom w:val="single" w:sz="4" w:space="0" w:color="auto"/>
              <w:right w:val="single" w:sz="4" w:space="0" w:color="auto"/>
            </w:tcBorders>
          </w:tcPr>
          <w:p w14:paraId="062D5D01"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B4628EC"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3877417" w14:textId="66C71C7C"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w:t>
            </w:r>
            <w:r w:rsidR="000C1FC4">
              <w:rPr>
                <w:rFonts w:ascii="Verdana" w:hAnsi="Verdana" w:cstheme="minorHAnsi"/>
                <w:snapToGrid w:val="0"/>
                <w:sz w:val="20"/>
                <w:szCs w:val="20"/>
                <w:lang w:val="bg-BG" w:eastAsia="x-none"/>
              </w:rPr>
              <w:t>5</w:t>
            </w:r>
          </w:p>
        </w:tc>
        <w:tc>
          <w:tcPr>
            <w:tcW w:w="5688" w:type="dxa"/>
            <w:tcBorders>
              <w:top w:val="single" w:sz="4" w:space="0" w:color="auto"/>
              <w:left w:val="single" w:sz="4" w:space="0" w:color="auto"/>
              <w:bottom w:val="single" w:sz="4" w:space="0" w:color="auto"/>
              <w:right w:val="single" w:sz="4" w:space="0" w:color="auto"/>
            </w:tcBorders>
          </w:tcPr>
          <w:p w14:paraId="3E7D676E"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„ПБЗ“</w:t>
            </w:r>
          </w:p>
        </w:tc>
        <w:tc>
          <w:tcPr>
            <w:tcW w:w="2392" w:type="dxa"/>
            <w:tcBorders>
              <w:top w:val="single" w:sz="4" w:space="0" w:color="auto"/>
              <w:left w:val="single" w:sz="4" w:space="0" w:color="auto"/>
              <w:bottom w:val="single" w:sz="4" w:space="0" w:color="auto"/>
              <w:right w:val="single" w:sz="4" w:space="0" w:color="auto"/>
            </w:tcBorders>
          </w:tcPr>
          <w:p w14:paraId="6BF5AEF7"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12B9CB0F"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5D9CD4DA" w14:textId="7F9C9FE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w:t>
            </w:r>
            <w:r w:rsidR="000C1FC4">
              <w:rPr>
                <w:rFonts w:ascii="Verdana" w:hAnsi="Verdana" w:cstheme="minorHAnsi"/>
                <w:snapToGrid w:val="0"/>
                <w:sz w:val="20"/>
                <w:szCs w:val="20"/>
                <w:lang w:val="bg-BG" w:eastAsia="x-none"/>
              </w:rPr>
              <w:t>6</w:t>
            </w:r>
          </w:p>
        </w:tc>
        <w:tc>
          <w:tcPr>
            <w:tcW w:w="5688" w:type="dxa"/>
            <w:tcBorders>
              <w:top w:val="single" w:sz="4" w:space="0" w:color="auto"/>
              <w:left w:val="single" w:sz="4" w:space="0" w:color="auto"/>
              <w:bottom w:val="single" w:sz="4" w:space="0" w:color="auto"/>
              <w:right w:val="single" w:sz="4" w:space="0" w:color="auto"/>
            </w:tcBorders>
          </w:tcPr>
          <w:p w14:paraId="649E9758"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„Пожарна безопасност“</w:t>
            </w:r>
          </w:p>
        </w:tc>
        <w:tc>
          <w:tcPr>
            <w:tcW w:w="2392" w:type="dxa"/>
            <w:tcBorders>
              <w:top w:val="single" w:sz="4" w:space="0" w:color="auto"/>
              <w:left w:val="single" w:sz="4" w:space="0" w:color="auto"/>
              <w:bottom w:val="single" w:sz="4" w:space="0" w:color="auto"/>
              <w:right w:val="single" w:sz="4" w:space="0" w:color="auto"/>
            </w:tcBorders>
          </w:tcPr>
          <w:p w14:paraId="3320F73E"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00D3D772"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7CAFC780" w14:textId="36AF5F79"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w:t>
            </w:r>
            <w:r w:rsidR="000C1FC4">
              <w:rPr>
                <w:rFonts w:ascii="Verdana" w:hAnsi="Verdana" w:cstheme="minorHAnsi"/>
                <w:snapToGrid w:val="0"/>
                <w:sz w:val="20"/>
                <w:szCs w:val="20"/>
                <w:lang w:val="bg-BG" w:eastAsia="x-none"/>
              </w:rPr>
              <w:t>7</w:t>
            </w:r>
          </w:p>
        </w:tc>
        <w:tc>
          <w:tcPr>
            <w:tcW w:w="5688" w:type="dxa"/>
            <w:tcBorders>
              <w:top w:val="single" w:sz="4" w:space="0" w:color="auto"/>
              <w:left w:val="single" w:sz="4" w:space="0" w:color="auto"/>
              <w:bottom w:val="single" w:sz="4" w:space="0" w:color="auto"/>
              <w:right w:val="single" w:sz="4" w:space="0" w:color="auto"/>
            </w:tcBorders>
          </w:tcPr>
          <w:p w14:paraId="7E857D85"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Част „ПУСО“</w:t>
            </w:r>
          </w:p>
        </w:tc>
        <w:tc>
          <w:tcPr>
            <w:tcW w:w="2392" w:type="dxa"/>
            <w:tcBorders>
              <w:top w:val="single" w:sz="4" w:space="0" w:color="auto"/>
              <w:left w:val="single" w:sz="4" w:space="0" w:color="auto"/>
              <w:bottom w:val="single" w:sz="4" w:space="0" w:color="auto"/>
              <w:right w:val="single" w:sz="4" w:space="0" w:color="auto"/>
            </w:tcBorders>
          </w:tcPr>
          <w:p w14:paraId="622D599D"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42899C19"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59FCEA1C" w14:textId="00EE76DC"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1.1</w:t>
            </w:r>
            <w:r w:rsidR="000C1FC4">
              <w:rPr>
                <w:rFonts w:ascii="Verdana" w:hAnsi="Verdana" w:cstheme="minorHAnsi"/>
                <w:snapToGrid w:val="0"/>
                <w:sz w:val="20"/>
                <w:szCs w:val="20"/>
                <w:lang w:val="bg-BG" w:eastAsia="x-none"/>
              </w:rPr>
              <w:t>8</w:t>
            </w:r>
          </w:p>
        </w:tc>
        <w:tc>
          <w:tcPr>
            <w:tcW w:w="5688" w:type="dxa"/>
            <w:tcBorders>
              <w:top w:val="single" w:sz="4" w:space="0" w:color="auto"/>
              <w:left w:val="single" w:sz="4" w:space="0" w:color="auto"/>
              <w:bottom w:val="single" w:sz="4" w:space="0" w:color="auto"/>
              <w:right w:val="single" w:sz="4" w:space="0" w:color="auto"/>
            </w:tcBorders>
          </w:tcPr>
          <w:p w14:paraId="56AE08C4"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Подробни Количествено-стойностни сметки по проектни части</w:t>
            </w:r>
          </w:p>
        </w:tc>
        <w:tc>
          <w:tcPr>
            <w:tcW w:w="2392" w:type="dxa"/>
            <w:tcBorders>
              <w:top w:val="single" w:sz="4" w:space="0" w:color="auto"/>
              <w:left w:val="single" w:sz="4" w:space="0" w:color="auto"/>
              <w:bottom w:val="single" w:sz="4" w:space="0" w:color="auto"/>
              <w:right w:val="single" w:sz="4" w:space="0" w:color="auto"/>
            </w:tcBorders>
          </w:tcPr>
          <w:p w14:paraId="6D932F47"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57354869"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343634BD" w14:textId="5752777D"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w:t>
            </w:r>
            <w:r w:rsidR="000C1FC4">
              <w:rPr>
                <w:rFonts w:ascii="Verdana" w:hAnsi="Verdana" w:cstheme="minorHAnsi"/>
                <w:snapToGrid w:val="0"/>
                <w:sz w:val="20"/>
                <w:szCs w:val="20"/>
                <w:lang w:val="bg-BG" w:eastAsia="x-none"/>
              </w:rPr>
              <w:t>19</w:t>
            </w:r>
          </w:p>
        </w:tc>
        <w:tc>
          <w:tcPr>
            <w:tcW w:w="5688" w:type="dxa"/>
            <w:tcBorders>
              <w:top w:val="single" w:sz="4" w:space="0" w:color="auto"/>
              <w:left w:val="single" w:sz="4" w:space="0" w:color="auto"/>
              <w:bottom w:val="single" w:sz="4" w:space="0" w:color="auto"/>
              <w:right w:val="single" w:sz="4" w:space="0" w:color="auto"/>
            </w:tcBorders>
          </w:tcPr>
          <w:p w14:paraId="1E91FF58"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Обобщена количествено-стойностна сметка (КСС)</w:t>
            </w:r>
          </w:p>
        </w:tc>
        <w:tc>
          <w:tcPr>
            <w:tcW w:w="2392" w:type="dxa"/>
            <w:tcBorders>
              <w:top w:val="single" w:sz="4" w:space="0" w:color="auto"/>
              <w:left w:val="single" w:sz="4" w:space="0" w:color="auto"/>
              <w:bottom w:val="single" w:sz="4" w:space="0" w:color="auto"/>
              <w:right w:val="single" w:sz="4" w:space="0" w:color="auto"/>
            </w:tcBorders>
          </w:tcPr>
          <w:p w14:paraId="61FD8DC9"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E6EC160"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3227CFAB" w14:textId="11BEDEA4"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1.2</w:t>
            </w:r>
            <w:r w:rsidR="000C1FC4">
              <w:rPr>
                <w:rFonts w:ascii="Verdana" w:hAnsi="Verdana" w:cstheme="minorHAnsi"/>
                <w:snapToGrid w:val="0"/>
                <w:sz w:val="20"/>
                <w:szCs w:val="20"/>
                <w:lang w:val="bg-BG" w:eastAsia="x-none"/>
              </w:rPr>
              <w:t>0</w:t>
            </w:r>
          </w:p>
        </w:tc>
        <w:tc>
          <w:tcPr>
            <w:tcW w:w="5688" w:type="dxa"/>
            <w:tcBorders>
              <w:top w:val="single" w:sz="4" w:space="0" w:color="auto"/>
              <w:left w:val="single" w:sz="4" w:space="0" w:color="auto"/>
              <w:bottom w:val="single" w:sz="4" w:space="0" w:color="auto"/>
              <w:right w:val="single" w:sz="4" w:space="0" w:color="auto"/>
            </w:tcBorders>
          </w:tcPr>
          <w:p w14:paraId="3C569FB3"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Други</w:t>
            </w:r>
          </w:p>
        </w:tc>
        <w:tc>
          <w:tcPr>
            <w:tcW w:w="2392" w:type="dxa"/>
            <w:tcBorders>
              <w:top w:val="single" w:sz="4" w:space="0" w:color="auto"/>
              <w:left w:val="single" w:sz="4" w:space="0" w:color="auto"/>
              <w:bottom w:val="single" w:sz="4" w:space="0" w:color="auto"/>
              <w:right w:val="single" w:sz="4" w:space="0" w:color="auto"/>
            </w:tcBorders>
          </w:tcPr>
          <w:p w14:paraId="623961EE"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15C838EC" w14:textId="77777777" w:rsidTr="002E4E81">
        <w:trPr>
          <w:trHeight w:val="458"/>
        </w:trPr>
        <w:tc>
          <w:tcPr>
            <w:tcW w:w="675" w:type="dxa"/>
            <w:tcBorders>
              <w:top w:val="single" w:sz="4" w:space="0" w:color="auto"/>
              <w:left w:val="single" w:sz="4" w:space="0" w:color="auto"/>
              <w:bottom w:val="single" w:sz="4" w:space="0" w:color="auto"/>
              <w:right w:val="single" w:sz="4" w:space="0" w:color="auto"/>
            </w:tcBorders>
            <w:vAlign w:val="center"/>
          </w:tcPr>
          <w:p w14:paraId="09FD5885" w14:textId="77777777" w:rsidR="002E4E81" w:rsidRPr="004D7D41" w:rsidDel="001E46CA" w:rsidRDefault="002E4E81" w:rsidP="00154325">
            <w:pPr>
              <w:spacing w:before="60" w:after="60"/>
              <w:jc w:val="center"/>
              <w:rPr>
                <w:rFonts w:ascii="Verdana" w:hAnsi="Verdana" w:cstheme="minorHAnsi"/>
                <w:b/>
                <w:snapToGrid w:val="0"/>
                <w:sz w:val="20"/>
                <w:szCs w:val="20"/>
                <w:lang w:val="bg-BG" w:eastAsia="x-none"/>
              </w:rPr>
            </w:pPr>
            <w:r w:rsidRPr="004D7D41">
              <w:rPr>
                <w:rFonts w:ascii="Verdana" w:hAnsi="Verdana" w:cstheme="minorHAnsi"/>
                <w:b/>
                <w:snapToGrid w:val="0"/>
                <w:sz w:val="20"/>
                <w:szCs w:val="20"/>
                <w:lang w:val="bg-BG" w:eastAsia="x-none"/>
              </w:rPr>
              <w:t>2.</w:t>
            </w:r>
          </w:p>
          <w:p w14:paraId="57399538" w14:textId="77777777" w:rsidR="002E4E81" w:rsidRPr="004D7D41" w:rsidDel="001E46CA" w:rsidRDefault="002E4E81" w:rsidP="00154325">
            <w:pPr>
              <w:spacing w:before="60" w:after="60"/>
              <w:jc w:val="center"/>
              <w:rPr>
                <w:rFonts w:ascii="Verdana" w:hAnsi="Verdana" w:cstheme="minorHAnsi"/>
                <w:b/>
                <w:snapToGrid w:val="0"/>
                <w:sz w:val="20"/>
                <w:szCs w:val="20"/>
                <w:lang w:val="bg-BG" w:eastAsia="x-none"/>
              </w:rPr>
            </w:pPr>
          </w:p>
        </w:tc>
        <w:tc>
          <w:tcPr>
            <w:tcW w:w="5688" w:type="dxa"/>
            <w:tcBorders>
              <w:top w:val="single" w:sz="4" w:space="0" w:color="auto"/>
              <w:left w:val="single" w:sz="4" w:space="0" w:color="auto"/>
              <w:bottom w:val="single" w:sz="4" w:space="0" w:color="auto"/>
              <w:right w:val="single" w:sz="4" w:space="0" w:color="auto"/>
            </w:tcBorders>
          </w:tcPr>
          <w:p w14:paraId="571E7A4E" w14:textId="77777777" w:rsidR="002E4E81" w:rsidRPr="004D7D41" w:rsidRDefault="002E4E81" w:rsidP="00154325">
            <w:pPr>
              <w:tabs>
                <w:tab w:val="left" w:pos="567"/>
              </w:tabs>
              <w:spacing w:before="60" w:after="60"/>
              <w:jc w:val="both"/>
              <w:rPr>
                <w:rFonts w:ascii="Verdana" w:hAnsi="Verdana" w:cstheme="minorHAnsi"/>
                <w:b/>
                <w:sz w:val="20"/>
                <w:szCs w:val="20"/>
                <w:lang w:val="bg-BG"/>
              </w:rPr>
            </w:pPr>
            <w:r w:rsidRPr="004D7D41">
              <w:rPr>
                <w:rFonts w:ascii="Verdana" w:hAnsi="Verdana" w:cstheme="minorHAnsi"/>
                <w:b/>
                <w:sz w:val="20"/>
                <w:szCs w:val="20"/>
                <w:lang w:val="bg-BG"/>
              </w:rPr>
              <w:t>Доставка на тръби, арматури и оборудване</w:t>
            </w:r>
          </w:p>
          <w:p w14:paraId="4746F0EE" w14:textId="77777777" w:rsidR="002E4E81" w:rsidRPr="004D7D41" w:rsidDel="001E46CA" w:rsidRDefault="002E4E81" w:rsidP="00154325">
            <w:pPr>
              <w:tabs>
                <w:tab w:val="left" w:pos="567"/>
              </w:tabs>
              <w:spacing w:before="60" w:after="60"/>
              <w:jc w:val="both"/>
              <w:rPr>
                <w:rFonts w:ascii="Verdana" w:hAnsi="Verdana" w:cstheme="minorHAnsi"/>
                <w:b/>
                <w:sz w:val="20"/>
                <w:szCs w:val="20"/>
                <w:lang w:val="bg-BG"/>
              </w:rPr>
            </w:pPr>
            <w:r w:rsidRPr="004D7D41">
              <w:rPr>
                <w:rFonts w:ascii="Verdana" w:hAnsi="Verdana" w:cstheme="minorHAnsi"/>
                <w:b/>
                <w:color w:val="000000"/>
                <w:sz w:val="20"/>
                <w:szCs w:val="20"/>
                <w:lang w:val="bg-BG"/>
              </w:rPr>
              <w:t xml:space="preserve">Изпълнение на </w:t>
            </w:r>
            <w:r w:rsidRPr="004D7D41">
              <w:rPr>
                <w:rFonts w:ascii="Verdana" w:hAnsi="Verdana" w:cstheme="minorHAnsi"/>
                <w:b/>
                <w:sz w:val="20"/>
                <w:szCs w:val="20"/>
                <w:lang w:val="bg-BG"/>
              </w:rPr>
              <w:t>СМР и монтаж на новото оборудване - ОБЩО</w:t>
            </w:r>
          </w:p>
        </w:tc>
        <w:tc>
          <w:tcPr>
            <w:tcW w:w="2392" w:type="dxa"/>
            <w:tcBorders>
              <w:top w:val="single" w:sz="4" w:space="0" w:color="auto"/>
              <w:left w:val="single" w:sz="4" w:space="0" w:color="auto"/>
              <w:bottom w:val="single" w:sz="4" w:space="0" w:color="auto"/>
              <w:right w:val="single" w:sz="4" w:space="0" w:color="auto"/>
            </w:tcBorders>
          </w:tcPr>
          <w:p w14:paraId="0795B833" w14:textId="77777777" w:rsidR="002E4E81" w:rsidRPr="004D7D41" w:rsidRDefault="002E4E81" w:rsidP="00154325">
            <w:pPr>
              <w:tabs>
                <w:tab w:val="left" w:pos="567"/>
              </w:tabs>
              <w:spacing w:before="60" w:after="60" w:line="276" w:lineRule="auto"/>
              <w:jc w:val="both"/>
              <w:rPr>
                <w:rFonts w:ascii="Verdana" w:hAnsi="Verdana" w:cstheme="minorHAnsi"/>
                <w:b/>
                <w:sz w:val="20"/>
                <w:szCs w:val="20"/>
                <w:lang w:val="bg-BG"/>
              </w:rPr>
            </w:pPr>
          </w:p>
        </w:tc>
      </w:tr>
      <w:tr w:rsidR="002E4E81" w:rsidRPr="004D7D41" w14:paraId="2178036D"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3D3C78A5"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w:t>
            </w:r>
          </w:p>
        </w:tc>
        <w:tc>
          <w:tcPr>
            <w:tcW w:w="5688" w:type="dxa"/>
            <w:tcBorders>
              <w:top w:val="single" w:sz="4" w:space="0" w:color="auto"/>
              <w:left w:val="single" w:sz="4" w:space="0" w:color="auto"/>
              <w:bottom w:val="single" w:sz="4" w:space="0" w:color="auto"/>
              <w:right w:val="single" w:sz="4" w:space="0" w:color="auto"/>
            </w:tcBorders>
          </w:tcPr>
          <w:p w14:paraId="53ED33A6"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„Вертикална планировка“</w:t>
            </w:r>
          </w:p>
        </w:tc>
        <w:tc>
          <w:tcPr>
            <w:tcW w:w="2392" w:type="dxa"/>
            <w:tcBorders>
              <w:top w:val="single" w:sz="4" w:space="0" w:color="auto"/>
              <w:left w:val="single" w:sz="4" w:space="0" w:color="auto"/>
              <w:bottom w:val="single" w:sz="4" w:space="0" w:color="auto"/>
              <w:right w:val="single" w:sz="4" w:space="0" w:color="auto"/>
            </w:tcBorders>
          </w:tcPr>
          <w:p w14:paraId="4DE33BC0"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2BF99EFF"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14283BCD"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2.2</w:t>
            </w:r>
          </w:p>
        </w:tc>
        <w:tc>
          <w:tcPr>
            <w:tcW w:w="5688" w:type="dxa"/>
            <w:tcBorders>
              <w:top w:val="single" w:sz="4" w:space="0" w:color="auto"/>
              <w:left w:val="single" w:sz="4" w:space="0" w:color="auto"/>
              <w:bottom w:val="single" w:sz="4" w:space="0" w:color="auto"/>
              <w:right w:val="single" w:sz="4" w:space="0" w:color="auto"/>
            </w:tcBorders>
          </w:tcPr>
          <w:p w14:paraId="668ADAB9"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„Пътна“</w:t>
            </w:r>
          </w:p>
        </w:tc>
        <w:tc>
          <w:tcPr>
            <w:tcW w:w="2392" w:type="dxa"/>
            <w:tcBorders>
              <w:top w:val="single" w:sz="4" w:space="0" w:color="auto"/>
              <w:left w:val="single" w:sz="4" w:space="0" w:color="auto"/>
              <w:bottom w:val="single" w:sz="4" w:space="0" w:color="auto"/>
              <w:right w:val="single" w:sz="4" w:space="0" w:color="auto"/>
            </w:tcBorders>
          </w:tcPr>
          <w:p w14:paraId="77F5CE56"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7AE139EA"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225569E4"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2.3</w:t>
            </w:r>
          </w:p>
        </w:tc>
        <w:tc>
          <w:tcPr>
            <w:tcW w:w="5688" w:type="dxa"/>
            <w:tcBorders>
              <w:top w:val="single" w:sz="4" w:space="0" w:color="auto"/>
              <w:left w:val="single" w:sz="4" w:space="0" w:color="auto"/>
              <w:bottom w:val="single" w:sz="4" w:space="0" w:color="auto"/>
              <w:right w:val="single" w:sz="4" w:space="0" w:color="auto"/>
            </w:tcBorders>
          </w:tcPr>
          <w:p w14:paraId="41CC0DB8"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„Архитектурна“</w:t>
            </w:r>
          </w:p>
        </w:tc>
        <w:tc>
          <w:tcPr>
            <w:tcW w:w="2392" w:type="dxa"/>
            <w:tcBorders>
              <w:top w:val="single" w:sz="4" w:space="0" w:color="auto"/>
              <w:left w:val="single" w:sz="4" w:space="0" w:color="auto"/>
              <w:bottom w:val="single" w:sz="4" w:space="0" w:color="auto"/>
              <w:right w:val="single" w:sz="4" w:space="0" w:color="auto"/>
            </w:tcBorders>
          </w:tcPr>
          <w:p w14:paraId="4C372708"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7D7F7A38"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2D77C84F"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2.4</w:t>
            </w:r>
          </w:p>
        </w:tc>
        <w:tc>
          <w:tcPr>
            <w:tcW w:w="5688" w:type="dxa"/>
            <w:tcBorders>
              <w:top w:val="single" w:sz="4" w:space="0" w:color="auto"/>
              <w:left w:val="single" w:sz="4" w:space="0" w:color="auto"/>
              <w:bottom w:val="single" w:sz="4" w:space="0" w:color="auto"/>
              <w:right w:val="single" w:sz="4" w:space="0" w:color="auto"/>
            </w:tcBorders>
          </w:tcPr>
          <w:p w14:paraId="674C53BE"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„Технологична“</w:t>
            </w:r>
          </w:p>
        </w:tc>
        <w:tc>
          <w:tcPr>
            <w:tcW w:w="2392" w:type="dxa"/>
            <w:tcBorders>
              <w:top w:val="single" w:sz="4" w:space="0" w:color="auto"/>
              <w:left w:val="single" w:sz="4" w:space="0" w:color="auto"/>
              <w:bottom w:val="single" w:sz="4" w:space="0" w:color="auto"/>
              <w:right w:val="single" w:sz="4" w:space="0" w:color="auto"/>
            </w:tcBorders>
          </w:tcPr>
          <w:p w14:paraId="76358014"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6E4C7DEE"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1E80B965"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2.5</w:t>
            </w:r>
          </w:p>
        </w:tc>
        <w:tc>
          <w:tcPr>
            <w:tcW w:w="5688" w:type="dxa"/>
            <w:tcBorders>
              <w:top w:val="single" w:sz="4" w:space="0" w:color="auto"/>
              <w:left w:val="single" w:sz="4" w:space="0" w:color="auto"/>
              <w:bottom w:val="single" w:sz="4" w:space="0" w:color="auto"/>
              <w:right w:val="single" w:sz="4" w:space="0" w:color="auto"/>
            </w:tcBorders>
          </w:tcPr>
          <w:p w14:paraId="4B5525B1"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„Строително-конструктивна“</w:t>
            </w:r>
          </w:p>
        </w:tc>
        <w:tc>
          <w:tcPr>
            <w:tcW w:w="2392" w:type="dxa"/>
            <w:tcBorders>
              <w:top w:val="single" w:sz="4" w:space="0" w:color="auto"/>
              <w:left w:val="single" w:sz="4" w:space="0" w:color="auto"/>
              <w:bottom w:val="single" w:sz="4" w:space="0" w:color="auto"/>
              <w:right w:val="single" w:sz="4" w:space="0" w:color="auto"/>
            </w:tcBorders>
          </w:tcPr>
          <w:p w14:paraId="1C93D484"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40C999E7"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0787F339"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2.6</w:t>
            </w:r>
          </w:p>
        </w:tc>
        <w:tc>
          <w:tcPr>
            <w:tcW w:w="5688" w:type="dxa"/>
            <w:tcBorders>
              <w:top w:val="single" w:sz="4" w:space="0" w:color="auto"/>
              <w:left w:val="single" w:sz="4" w:space="0" w:color="auto"/>
              <w:bottom w:val="single" w:sz="4" w:space="0" w:color="auto"/>
              <w:right w:val="single" w:sz="4" w:space="0" w:color="auto"/>
            </w:tcBorders>
          </w:tcPr>
          <w:p w14:paraId="058A8A95"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„Машинно-конструктивна“</w:t>
            </w:r>
          </w:p>
        </w:tc>
        <w:tc>
          <w:tcPr>
            <w:tcW w:w="2392" w:type="dxa"/>
            <w:tcBorders>
              <w:top w:val="single" w:sz="4" w:space="0" w:color="auto"/>
              <w:left w:val="single" w:sz="4" w:space="0" w:color="auto"/>
              <w:bottom w:val="single" w:sz="4" w:space="0" w:color="auto"/>
              <w:right w:val="single" w:sz="4" w:space="0" w:color="auto"/>
            </w:tcBorders>
          </w:tcPr>
          <w:p w14:paraId="2EF32470"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05D144F6"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11221C1F"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2.7</w:t>
            </w:r>
          </w:p>
        </w:tc>
        <w:tc>
          <w:tcPr>
            <w:tcW w:w="5688" w:type="dxa"/>
            <w:tcBorders>
              <w:top w:val="single" w:sz="4" w:space="0" w:color="auto"/>
              <w:left w:val="single" w:sz="4" w:space="0" w:color="auto"/>
              <w:bottom w:val="single" w:sz="4" w:space="0" w:color="auto"/>
              <w:right w:val="single" w:sz="4" w:space="0" w:color="auto"/>
            </w:tcBorders>
          </w:tcPr>
          <w:p w14:paraId="649D85A2"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„ВиК“</w:t>
            </w:r>
          </w:p>
        </w:tc>
        <w:tc>
          <w:tcPr>
            <w:tcW w:w="2392" w:type="dxa"/>
            <w:tcBorders>
              <w:top w:val="single" w:sz="4" w:space="0" w:color="auto"/>
              <w:left w:val="single" w:sz="4" w:space="0" w:color="auto"/>
              <w:bottom w:val="single" w:sz="4" w:space="0" w:color="auto"/>
              <w:right w:val="single" w:sz="4" w:space="0" w:color="auto"/>
            </w:tcBorders>
          </w:tcPr>
          <w:p w14:paraId="0A1C96C9"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5238908E"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84F3DB9"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2.8</w:t>
            </w:r>
          </w:p>
        </w:tc>
        <w:tc>
          <w:tcPr>
            <w:tcW w:w="5688" w:type="dxa"/>
            <w:tcBorders>
              <w:top w:val="single" w:sz="4" w:space="0" w:color="auto"/>
              <w:left w:val="single" w:sz="4" w:space="0" w:color="auto"/>
              <w:bottom w:val="single" w:sz="4" w:space="0" w:color="auto"/>
              <w:right w:val="single" w:sz="4" w:space="0" w:color="auto"/>
            </w:tcBorders>
          </w:tcPr>
          <w:p w14:paraId="22FFD06E"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“Електрическа“</w:t>
            </w:r>
          </w:p>
        </w:tc>
        <w:tc>
          <w:tcPr>
            <w:tcW w:w="2392" w:type="dxa"/>
            <w:tcBorders>
              <w:top w:val="single" w:sz="4" w:space="0" w:color="auto"/>
              <w:left w:val="single" w:sz="4" w:space="0" w:color="auto"/>
              <w:bottom w:val="single" w:sz="4" w:space="0" w:color="auto"/>
              <w:right w:val="single" w:sz="4" w:space="0" w:color="auto"/>
            </w:tcBorders>
          </w:tcPr>
          <w:p w14:paraId="4AEBC6DB"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67DE4F6D"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5F0E7EFC"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lastRenderedPageBreak/>
              <w:t>2.9</w:t>
            </w:r>
          </w:p>
        </w:tc>
        <w:tc>
          <w:tcPr>
            <w:tcW w:w="5688" w:type="dxa"/>
            <w:tcBorders>
              <w:top w:val="single" w:sz="4" w:space="0" w:color="auto"/>
              <w:left w:val="single" w:sz="4" w:space="0" w:color="auto"/>
              <w:bottom w:val="single" w:sz="4" w:space="0" w:color="auto"/>
              <w:right w:val="single" w:sz="4" w:space="0" w:color="auto"/>
            </w:tcBorders>
          </w:tcPr>
          <w:p w14:paraId="4A2A7CDC"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„КИПиА“</w:t>
            </w:r>
          </w:p>
        </w:tc>
        <w:tc>
          <w:tcPr>
            <w:tcW w:w="2392" w:type="dxa"/>
            <w:tcBorders>
              <w:top w:val="single" w:sz="4" w:space="0" w:color="auto"/>
              <w:left w:val="single" w:sz="4" w:space="0" w:color="auto"/>
              <w:bottom w:val="single" w:sz="4" w:space="0" w:color="auto"/>
              <w:right w:val="single" w:sz="4" w:space="0" w:color="auto"/>
            </w:tcBorders>
          </w:tcPr>
          <w:p w14:paraId="5B04F2AA"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58B56194"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569A0979"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2.10</w:t>
            </w:r>
          </w:p>
        </w:tc>
        <w:tc>
          <w:tcPr>
            <w:tcW w:w="5688" w:type="dxa"/>
            <w:tcBorders>
              <w:top w:val="single" w:sz="4" w:space="0" w:color="auto"/>
              <w:left w:val="single" w:sz="4" w:space="0" w:color="auto"/>
              <w:bottom w:val="single" w:sz="4" w:space="0" w:color="auto"/>
              <w:right w:val="single" w:sz="4" w:space="0" w:color="auto"/>
            </w:tcBorders>
          </w:tcPr>
          <w:p w14:paraId="6E6A50FA"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„Топлоснабдяване, отопление, вентилация и климатизация“</w:t>
            </w:r>
          </w:p>
        </w:tc>
        <w:tc>
          <w:tcPr>
            <w:tcW w:w="2392" w:type="dxa"/>
            <w:tcBorders>
              <w:top w:val="single" w:sz="4" w:space="0" w:color="auto"/>
              <w:left w:val="single" w:sz="4" w:space="0" w:color="auto"/>
              <w:bottom w:val="single" w:sz="4" w:space="0" w:color="auto"/>
              <w:right w:val="single" w:sz="4" w:space="0" w:color="auto"/>
            </w:tcBorders>
          </w:tcPr>
          <w:p w14:paraId="7FB187D8"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6CE53C78"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416D4B33"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2.11</w:t>
            </w:r>
          </w:p>
        </w:tc>
        <w:tc>
          <w:tcPr>
            <w:tcW w:w="5688" w:type="dxa"/>
            <w:tcBorders>
              <w:top w:val="single" w:sz="4" w:space="0" w:color="auto"/>
              <w:left w:val="single" w:sz="4" w:space="0" w:color="auto"/>
              <w:bottom w:val="single" w:sz="4" w:space="0" w:color="auto"/>
              <w:right w:val="single" w:sz="4" w:space="0" w:color="auto"/>
            </w:tcBorders>
          </w:tcPr>
          <w:p w14:paraId="18EAB49A"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„Енергийна ефективност“</w:t>
            </w:r>
          </w:p>
        </w:tc>
        <w:tc>
          <w:tcPr>
            <w:tcW w:w="2392" w:type="dxa"/>
            <w:tcBorders>
              <w:top w:val="single" w:sz="4" w:space="0" w:color="auto"/>
              <w:left w:val="single" w:sz="4" w:space="0" w:color="auto"/>
              <w:bottom w:val="single" w:sz="4" w:space="0" w:color="auto"/>
              <w:right w:val="single" w:sz="4" w:space="0" w:color="auto"/>
            </w:tcBorders>
          </w:tcPr>
          <w:p w14:paraId="7F1F3FF3"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4C3C7E3E"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314DB6B7" w14:textId="7777777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2.12</w:t>
            </w:r>
          </w:p>
        </w:tc>
        <w:tc>
          <w:tcPr>
            <w:tcW w:w="5688" w:type="dxa"/>
            <w:tcBorders>
              <w:top w:val="single" w:sz="4" w:space="0" w:color="auto"/>
              <w:left w:val="single" w:sz="4" w:space="0" w:color="auto"/>
              <w:bottom w:val="single" w:sz="4" w:space="0" w:color="auto"/>
              <w:right w:val="single" w:sz="4" w:space="0" w:color="auto"/>
            </w:tcBorders>
          </w:tcPr>
          <w:p w14:paraId="0D674C59"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„Газоснабдяване“ (Газови линии)</w:t>
            </w:r>
          </w:p>
        </w:tc>
        <w:tc>
          <w:tcPr>
            <w:tcW w:w="2392" w:type="dxa"/>
            <w:tcBorders>
              <w:top w:val="single" w:sz="4" w:space="0" w:color="auto"/>
              <w:left w:val="single" w:sz="4" w:space="0" w:color="auto"/>
              <w:bottom w:val="single" w:sz="4" w:space="0" w:color="auto"/>
              <w:right w:val="single" w:sz="4" w:space="0" w:color="auto"/>
            </w:tcBorders>
          </w:tcPr>
          <w:p w14:paraId="4EE898D8"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2EC604A8"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52C88EBD" w14:textId="626FEB8E"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w:t>
            </w:r>
            <w:r w:rsidR="00F12BA2">
              <w:rPr>
                <w:rFonts w:ascii="Verdana" w:hAnsi="Verdana" w:cstheme="minorHAnsi"/>
                <w:snapToGrid w:val="0"/>
                <w:sz w:val="20"/>
                <w:szCs w:val="20"/>
                <w:lang w:val="bg-BG" w:eastAsia="x-none"/>
              </w:rPr>
              <w:t>3</w:t>
            </w:r>
          </w:p>
        </w:tc>
        <w:tc>
          <w:tcPr>
            <w:tcW w:w="5688" w:type="dxa"/>
            <w:tcBorders>
              <w:top w:val="single" w:sz="4" w:space="0" w:color="auto"/>
              <w:left w:val="single" w:sz="4" w:space="0" w:color="auto"/>
              <w:bottom w:val="single" w:sz="4" w:space="0" w:color="auto"/>
              <w:right w:val="single" w:sz="4" w:space="0" w:color="auto"/>
            </w:tcBorders>
          </w:tcPr>
          <w:p w14:paraId="7318CCB0"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„ПБЗ“</w:t>
            </w:r>
          </w:p>
        </w:tc>
        <w:tc>
          <w:tcPr>
            <w:tcW w:w="2392" w:type="dxa"/>
            <w:tcBorders>
              <w:top w:val="single" w:sz="4" w:space="0" w:color="auto"/>
              <w:left w:val="single" w:sz="4" w:space="0" w:color="auto"/>
              <w:bottom w:val="single" w:sz="4" w:space="0" w:color="auto"/>
              <w:right w:val="single" w:sz="4" w:space="0" w:color="auto"/>
            </w:tcBorders>
          </w:tcPr>
          <w:p w14:paraId="19716896"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0410AA70"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7DAD636A" w14:textId="7AAC8657"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w:t>
            </w:r>
            <w:r w:rsidR="00F12BA2">
              <w:rPr>
                <w:rFonts w:ascii="Verdana" w:hAnsi="Verdana" w:cstheme="minorHAnsi"/>
                <w:snapToGrid w:val="0"/>
                <w:sz w:val="20"/>
                <w:szCs w:val="20"/>
                <w:lang w:val="bg-BG" w:eastAsia="x-none"/>
              </w:rPr>
              <w:t>4</w:t>
            </w:r>
          </w:p>
        </w:tc>
        <w:tc>
          <w:tcPr>
            <w:tcW w:w="5688" w:type="dxa"/>
            <w:tcBorders>
              <w:top w:val="single" w:sz="4" w:space="0" w:color="auto"/>
              <w:left w:val="single" w:sz="4" w:space="0" w:color="auto"/>
              <w:bottom w:val="single" w:sz="4" w:space="0" w:color="auto"/>
              <w:right w:val="single" w:sz="4" w:space="0" w:color="auto"/>
            </w:tcBorders>
          </w:tcPr>
          <w:p w14:paraId="7FCBD729"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„Пожарна безопасност“</w:t>
            </w:r>
          </w:p>
        </w:tc>
        <w:tc>
          <w:tcPr>
            <w:tcW w:w="2392" w:type="dxa"/>
            <w:tcBorders>
              <w:top w:val="single" w:sz="4" w:space="0" w:color="auto"/>
              <w:left w:val="single" w:sz="4" w:space="0" w:color="auto"/>
              <w:bottom w:val="single" w:sz="4" w:space="0" w:color="auto"/>
              <w:right w:val="single" w:sz="4" w:space="0" w:color="auto"/>
            </w:tcBorders>
          </w:tcPr>
          <w:p w14:paraId="4A0A3143"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6172C00B"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0E674F07" w14:textId="47AABD0D"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w:t>
            </w:r>
            <w:r w:rsidR="00F12BA2">
              <w:rPr>
                <w:rFonts w:ascii="Verdana" w:hAnsi="Verdana" w:cstheme="minorHAnsi"/>
                <w:snapToGrid w:val="0"/>
                <w:sz w:val="20"/>
                <w:szCs w:val="20"/>
                <w:lang w:val="bg-BG" w:eastAsia="x-none"/>
              </w:rPr>
              <w:t>5</w:t>
            </w:r>
          </w:p>
        </w:tc>
        <w:tc>
          <w:tcPr>
            <w:tcW w:w="5688" w:type="dxa"/>
            <w:tcBorders>
              <w:top w:val="single" w:sz="4" w:space="0" w:color="auto"/>
              <w:left w:val="single" w:sz="4" w:space="0" w:color="auto"/>
              <w:bottom w:val="single" w:sz="4" w:space="0" w:color="auto"/>
              <w:right w:val="single" w:sz="4" w:space="0" w:color="auto"/>
            </w:tcBorders>
          </w:tcPr>
          <w:p w14:paraId="2C4F65D5"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По част „ПУСО“</w:t>
            </w:r>
          </w:p>
        </w:tc>
        <w:tc>
          <w:tcPr>
            <w:tcW w:w="2392" w:type="dxa"/>
            <w:tcBorders>
              <w:top w:val="single" w:sz="4" w:space="0" w:color="auto"/>
              <w:left w:val="single" w:sz="4" w:space="0" w:color="auto"/>
              <w:bottom w:val="single" w:sz="4" w:space="0" w:color="auto"/>
              <w:right w:val="single" w:sz="4" w:space="0" w:color="auto"/>
            </w:tcBorders>
          </w:tcPr>
          <w:p w14:paraId="7D026F3F"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4D7D41" w14:paraId="2FAA88C1" w14:textId="77777777" w:rsidTr="002E4E81">
        <w:tc>
          <w:tcPr>
            <w:tcW w:w="675" w:type="dxa"/>
            <w:tcBorders>
              <w:top w:val="single" w:sz="4" w:space="0" w:color="auto"/>
              <w:left w:val="single" w:sz="4" w:space="0" w:color="auto"/>
              <w:bottom w:val="single" w:sz="4" w:space="0" w:color="auto"/>
              <w:right w:val="single" w:sz="4" w:space="0" w:color="auto"/>
            </w:tcBorders>
            <w:vAlign w:val="center"/>
          </w:tcPr>
          <w:p w14:paraId="0A3E3F17" w14:textId="7C2388E4" w:rsidR="002E4E81" w:rsidRPr="004D7D41" w:rsidRDefault="002E4E81" w:rsidP="00154325">
            <w:pPr>
              <w:spacing w:before="60" w:after="60"/>
              <w:jc w:val="center"/>
              <w:rPr>
                <w:rFonts w:ascii="Verdana" w:hAnsi="Verdana" w:cstheme="minorHAnsi"/>
                <w:snapToGrid w:val="0"/>
                <w:sz w:val="20"/>
                <w:szCs w:val="20"/>
                <w:lang w:val="bg-BG" w:eastAsia="x-none"/>
              </w:rPr>
            </w:pPr>
            <w:r w:rsidRPr="004D7D41">
              <w:rPr>
                <w:rFonts w:ascii="Verdana" w:hAnsi="Verdana" w:cstheme="minorHAnsi"/>
                <w:snapToGrid w:val="0"/>
                <w:sz w:val="20"/>
                <w:szCs w:val="20"/>
                <w:lang w:val="bg-BG" w:eastAsia="x-none"/>
              </w:rPr>
              <w:t>2.1</w:t>
            </w:r>
            <w:r w:rsidR="00F12BA2">
              <w:rPr>
                <w:rFonts w:ascii="Verdana" w:hAnsi="Verdana" w:cstheme="minorHAnsi"/>
                <w:snapToGrid w:val="0"/>
                <w:sz w:val="20"/>
                <w:szCs w:val="20"/>
                <w:lang w:val="bg-BG" w:eastAsia="x-none"/>
              </w:rPr>
              <w:t>6</w:t>
            </w:r>
          </w:p>
        </w:tc>
        <w:tc>
          <w:tcPr>
            <w:tcW w:w="5688" w:type="dxa"/>
            <w:tcBorders>
              <w:top w:val="single" w:sz="4" w:space="0" w:color="auto"/>
              <w:left w:val="single" w:sz="4" w:space="0" w:color="auto"/>
              <w:bottom w:val="single" w:sz="4" w:space="0" w:color="auto"/>
              <w:right w:val="single" w:sz="4" w:space="0" w:color="auto"/>
            </w:tcBorders>
          </w:tcPr>
          <w:p w14:paraId="110707B6" w14:textId="77777777" w:rsidR="002E4E81" w:rsidRPr="004D7D41" w:rsidRDefault="002E4E81" w:rsidP="00154325">
            <w:pPr>
              <w:tabs>
                <w:tab w:val="right" w:pos="709"/>
                <w:tab w:val="left" w:pos="851"/>
              </w:tabs>
              <w:spacing w:before="60" w:after="60" w:line="276" w:lineRule="auto"/>
              <w:ind w:right="180"/>
              <w:jc w:val="both"/>
              <w:rPr>
                <w:rFonts w:ascii="Verdana" w:hAnsi="Verdana" w:cstheme="minorHAnsi"/>
                <w:sz w:val="20"/>
                <w:szCs w:val="20"/>
                <w:lang w:val="bg-BG"/>
              </w:rPr>
            </w:pPr>
            <w:r w:rsidRPr="004D7D41">
              <w:rPr>
                <w:rFonts w:ascii="Verdana" w:hAnsi="Verdana" w:cstheme="minorHAnsi"/>
                <w:sz w:val="20"/>
                <w:szCs w:val="20"/>
                <w:lang w:val="bg-BG"/>
              </w:rPr>
              <w:t>Други</w:t>
            </w:r>
          </w:p>
        </w:tc>
        <w:tc>
          <w:tcPr>
            <w:tcW w:w="2392" w:type="dxa"/>
            <w:tcBorders>
              <w:top w:val="single" w:sz="4" w:space="0" w:color="auto"/>
              <w:left w:val="single" w:sz="4" w:space="0" w:color="auto"/>
              <w:bottom w:val="single" w:sz="4" w:space="0" w:color="auto"/>
              <w:right w:val="single" w:sz="4" w:space="0" w:color="auto"/>
            </w:tcBorders>
          </w:tcPr>
          <w:p w14:paraId="55BF86FD" w14:textId="77777777" w:rsidR="002E4E81" w:rsidRPr="004D7D41" w:rsidRDefault="002E4E81" w:rsidP="00154325">
            <w:pPr>
              <w:tabs>
                <w:tab w:val="left" w:pos="567"/>
              </w:tabs>
              <w:spacing w:before="60" w:after="60" w:line="276" w:lineRule="auto"/>
              <w:jc w:val="both"/>
              <w:rPr>
                <w:rFonts w:ascii="Verdana" w:hAnsi="Verdana" w:cstheme="minorHAnsi"/>
                <w:sz w:val="20"/>
                <w:szCs w:val="20"/>
                <w:lang w:val="bg-BG"/>
              </w:rPr>
            </w:pPr>
          </w:p>
        </w:tc>
      </w:tr>
      <w:tr w:rsidR="002E4E81" w:rsidRPr="00CE5A44" w14:paraId="2921B2CE" w14:textId="77777777" w:rsidTr="002E4E81">
        <w:trPr>
          <w:trHeight w:val="458"/>
        </w:trPr>
        <w:tc>
          <w:tcPr>
            <w:tcW w:w="675" w:type="dxa"/>
            <w:tcBorders>
              <w:top w:val="single" w:sz="4" w:space="0" w:color="auto"/>
              <w:left w:val="single" w:sz="4" w:space="0" w:color="auto"/>
              <w:bottom w:val="single" w:sz="4" w:space="0" w:color="auto"/>
              <w:right w:val="single" w:sz="4" w:space="0" w:color="auto"/>
            </w:tcBorders>
            <w:vAlign w:val="center"/>
          </w:tcPr>
          <w:p w14:paraId="3C4D1CB8" w14:textId="77777777" w:rsidR="002E4E81" w:rsidRPr="004D7D41" w:rsidRDefault="002E4E81" w:rsidP="00154325">
            <w:pPr>
              <w:spacing w:before="60" w:after="60"/>
              <w:jc w:val="center"/>
              <w:rPr>
                <w:rFonts w:ascii="Verdana" w:hAnsi="Verdana" w:cstheme="minorHAnsi"/>
                <w:b/>
                <w:snapToGrid w:val="0"/>
                <w:sz w:val="20"/>
                <w:szCs w:val="20"/>
                <w:lang w:val="bg-BG" w:eastAsia="x-none"/>
              </w:rPr>
            </w:pPr>
            <w:r w:rsidRPr="004D7D41">
              <w:rPr>
                <w:rFonts w:ascii="Verdana" w:hAnsi="Verdana" w:cstheme="minorHAnsi"/>
                <w:b/>
                <w:snapToGrid w:val="0"/>
                <w:sz w:val="20"/>
                <w:szCs w:val="20"/>
                <w:lang w:val="bg-BG" w:eastAsia="x-none"/>
              </w:rPr>
              <w:t>3.</w:t>
            </w:r>
          </w:p>
        </w:tc>
        <w:tc>
          <w:tcPr>
            <w:tcW w:w="5688" w:type="dxa"/>
            <w:tcBorders>
              <w:top w:val="single" w:sz="4" w:space="0" w:color="auto"/>
              <w:left w:val="single" w:sz="4" w:space="0" w:color="auto"/>
              <w:bottom w:val="single" w:sz="4" w:space="0" w:color="auto"/>
              <w:right w:val="single" w:sz="4" w:space="0" w:color="auto"/>
            </w:tcBorders>
          </w:tcPr>
          <w:p w14:paraId="7553990E" w14:textId="77777777" w:rsidR="002E4E81" w:rsidRPr="004D7D41" w:rsidRDefault="002E4E81" w:rsidP="00154325">
            <w:pPr>
              <w:tabs>
                <w:tab w:val="left" w:pos="567"/>
              </w:tabs>
              <w:spacing w:before="60" w:after="60"/>
              <w:jc w:val="both"/>
              <w:rPr>
                <w:rFonts w:ascii="Verdana" w:hAnsi="Verdana" w:cstheme="minorHAnsi"/>
                <w:b/>
                <w:sz w:val="20"/>
                <w:szCs w:val="20"/>
                <w:lang w:val="bg-BG"/>
              </w:rPr>
            </w:pPr>
            <w:r w:rsidRPr="004D7D41">
              <w:rPr>
                <w:rFonts w:ascii="Verdana" w:hAnsi="Verdana" w:cstheme="minorHAnsi"/>
                <w:b/>
                <w:sz w:val="20"/>
                <w:szCs w:val="20"/>
                <w:lang w:val="bg-BG"/>
              </w:rPr>
              <w:t>Изготвяне на инструкции за експлоатация, поддръжка и безопасна работа</w:t>
            </w:r>
          </w:p>
        </w:tc>
        <w:tc>
          <w:tcPr>
            <w:tcW w:w="2392" w:type="dxa"/>
            <w:tcBorders>
              <w:top w:val="single" w:sz="4" w:space="0" w:color="auto"/>
              <w:left w:val="single" w:sz="4" w:space="0" w:color="auto"/>
              <w:bottom w:val="single" w:sz="4" w:space="0" w:color="auto"/>
              <w:right w:val="single" w:sz="4" w:space="0" w:color="auto"/>
            </w:tcBorders>
          </w:tcPr>
          <w:p w14:paraId="2323A29A" w14:textId="77777777" w:rsidR="002E4E81" w:rsidRPr="004D7D41" w:rsidRDefault="002E4E81" w:rsidP="00154325">
            <w:pPr>
              <w:tabs>
                <w:tab w:val="left" w:pos="567"/>
              </w:tabs>
              <w:spacing w:before="60" w:after="60" w:line="276" w:lineRule="auto"/>
              <w:jc w:val="both"/>
              <w:rPr>
                <w:rFonts w:ascii="Verdana" w:hAnsi="Verdana" w:cstheme="minorHAnsi"/>
                <w:b/>
                <w:sz w:val="20"/>
                <w:szCs w:val="20"/>
                <w:lang w:val="bg-BG"/>
              </w:rPr>
            </w:pPr>
          </w:p>
        </w:tc>
      </w:tr>
      <w:tr w:rsidR="002E4E81" w:rsidRPr="00CE5A44" w14:paraId="41FEB97A" w14:textId="77777777" w:rsidTr="002E4E81">
        <w:trPr>
          <w:trHeight w:val="458"/>
        </w:trPr>
        <w:tc>
          <w:tcPr>
            <w:tcW w:w="675" w:type="dxa"/>
            <w:tcBorders>
              <w:top w:val="single" w:sz="4" w:space="0" w:color="auto"/>
              <w:left w:val="single" w:sz="4" w:space="0" w:color="auto"/>
              <w:bottom w:val="single" w:sz="4" w:space="0" w:color="auto"/>
              <w:right w:val="single" w:sz="4" w:space="0" w:color="auto"/>
            </w:tcBorders>
            <w:vAlign w:val="center"/>
          </w:tcPr>
          <w:p w14:paraId="0CD55FE8" w14:textId="77777777" w:rsidR="002E4E81" w:rsidRPr="004D7D41" w:rsidRDefault="002E4E81" w:rsidP="00154325">
            <w:pPr>
              <w:spacing w:before="60" w:after="60"/>
              <w:jc w:val="center"/>
              <w:rPr>
                <w:rFonts w:ascii="Verdana" w:hAnsi="Verdana" w:cstheme="minorHAnsi"/>
                <w:b/>
                <w:snapToGrid w:val="0"/>
                <w:sz w:val="20"/>
                <w:szCs w:val="20"/>
                <w:lang w:val="bg-BG" w:eastAsia="x-none"/>
              </w:rPr>
            </w:pPr>
            <w:r w:rsidRPr="004D7D41">
              <w:rPr>
                <w:rFonts w:ascii="Verdana" w:hAnsi="Verdana" w:cstheme="minorHAnsi"/>
                <w:b/>
                <w:snapToGrid w:val="0"/>
                <w:sz w:val="20"/>
                <w:szCs w:val="20"/>
                <w:lang w:val="bg-BG" w:eastAsia="x-none"/>
              </w:rPr>
              <w:t>4.</w:t>
            </w:r>
          </w:p>
        </w:tc>
        <w:tc>
          <w:tcPr>
            <w:tcW w:w="5688" w:type="dxa"/>
            <w:tcBorders>
              <w:top w:val="single" w:sz="4" w:space="0" w:color="auto"/>
              <w:left w:val="single" w:sz="4" w:space="0" w:color="auto"/>
              <w:bottom w:val="single" w:sz="4" w:space="0" w:color="auto"/>
              <w:right w:val="single" w:sz="4" w:space="0" w:color="auto"/>
            </w:tcBorders>
          </w:tcPr>
          <w:p w14:paraId="70CCFD4D" w14:textId="77777777" w:rsidR="002E4E81" w:rsidRPr="004D7D41" w:rsidRDefault="002E4E81" w:rsidP="00154325">
            <w:pPr>
              <w:tabs>
                <w:tab w:val="left" w:pos="567"/>
              </w:tabs>
              <w:spacing w:before="60" w:after="60"/>
              <w:jc w:val="both"/>
              <w:rPr>
                <w:rFonts w:ascii="Verdana" w:hAnsi="Verdana" w:cstheme="minorHAnsi"/>
                <w:b/>
                <w:sz w:val="20"/>
                <w:szCs w:val="20"/>
                <w:lang w:val="bg-BG"/>
              </w:rPr>
            </w:pPr>
            <w:r w:rsidRPr="004D7D41">
              <w:rPr>
                <w:rFonts w:ascii="Verdana" w:hAnsi="Verdana" w:cstheme="minorHAnsi"/>
                <w:b/>
                <w:sz w:val="20"/>
                <w:szCs w:val="20"/>
                <w:lang w:val="bg-BG"/>
              </w:rPr>
              <w:t>Провеждане на 72 - часови проби и пускане в експлоатация на обекта</w:t>
            </w:r>
          </w:p>
        </w:tc>
        <w:tc>
          <w:tcPr>
            <w:tcW w:w="2392" w:type="dxa"/>
            <w:tcBorders>
              <w:top w:val="single" w:sz="4" w:space="0" w:color="auto"/>
              <w:left w:val="single" w:sz="4" w:space="0" w:color="auto"/>
              <w:bottom w:val="single" w:sz="4" w:space="0" w:color="auto"/>
              <w:right w:val="single" w:sz="4" w:space="0" w:color="auto"/>
            </w:tcBorders>
          </w:tcPr>
          <w:p w14:paraId="031E71C1" w14:textId="77777777" w:rsidR="002E4E81" w:rsidRPr="004D7D41" w:rsidRDefault="002E4E81" w:rsidP="00154325">
            <w:pPr>
              <w:tabs>
                <w:tab w:val="left" w:pos="567"/>
              </w:tabs>
              <w:spacing w:before="60" w:after="60" w:line="276" w:lineRule="auto"/>
              <w:jc w:val="both"/>
              <w:rPr>
                <w:rFonts w:ascii="Verdana" w:hAnsi="Verdana" w:cstheme="minorHAnsi"/>
                <w:b/>
                <w:sz w:val="20"/>
                <w:szCs w:val="20"/>
                <w:lang w:val="bg-BG"/>
              </w:rPr>
            </w:pPr>
          </w:p>
        </w:tc>
      </w:tr>
      <w:tr w:rsidR="002E4E81" w:rsidRPr="00CE5A44" w14:paraId="3191A6F4" w14:textId="77777777" w:rsidTr="002E4E81">
        <w:trPr>
          <w:trHeight w:val="458"/>
        </w:trPr>
        <w:tc>
          <w:tcPr>
            <w:tcW w:w="675" w:type="dxa"/>
            <w:tcBorders>
              <w:top w:val="single" w:sz="4" w:space="0" w:color="auto"/>
              <w:left w:val="single" w:sz="4" w:space="0" w:color="auto"/>
              <w:bottom w:val="single" w:sz="4" w:space="0" w:color="auto"/>
              <w:right w:val="single" w:sz="4" w:space="0" w:color="auto"/>
            </w:tcBorders>
            <w:vAlign w:val="center"/>
          </w:tcPr>
          <w:p w14:paraId="641E5849" w14:textId="77777777" w:rsidR="002E4E81" w:rsidRPr="004D7D41" w:rsidDel="001E46CA" w:rsidRDefault="002E4E81" w:rsidP="00154325">
            <w:pPr>
              <w:spacing w:before="60" w:after="60"/>
              <w:jc w:val="center"/>
              <w:rPr>
                <w:rFonts w:ascii="Verdana" w:hAnsi="Verdana" w:cstheme="minorHAnsi"/>
                <w:b/>
                <w:snapToGrid w:val="0"/>
                <w:sz w:val="20"/>
                <w:szCs w:val="20"/>
                <w:lang w:val="bg-BG" w:eastAsia="x-none"/>
              </w:rPr>
            </w:pPr>
            <w:r w:rsidRPr="004D7D41">
              <w:rPr>
                <w:rFonts w:ascii="Verdana" w:hAnsi="Verdana" w:cstheme="minorHAnsi"/>
                <w:b/>
                <w:snapToGrid w:val="0"/>
                <w:sz w:val="20"/>
                <w:szCs w:val="20"/>
                <w:lang w:val="bg-BG" w:eastAsia="x-none"/>
              </w:rPr>
              <w:t>5.</w:t>
            </w:r>
          </w:p>
        </w:tc>
        <w:tc>
          <w:tcPr>
            <w:tcW w:w="5688" w:type="dxa"/>
            <w:tcBorders>
              <w:top w:val="single" w:sz="4" w:space="0" w:color="auto"/>
              <w:left w:val="single" w:sz="4" w:space="0" w:color="auto"/>
              <w:bottom w:val="single" w:sz="4" w:space="0" w:color="auto"/>
              <w:right w:val="single" w:sz="4" w:space="0" w:color="auto"/>
            </w:tcBorders>
          </w:tcPr>
          <w:p w14:paraId="7B2DC6A0" w14:textId="77777777" w:rsidR="002E4E81" w:rsidRPr="004D7D41" w:rsidDel="001E46CA" w:rsidRDefault="002E4E81" w:rsidP="00154325">
            <w:pPr>
              <w:tabs>
                <w:tab w:val="left" w:pos="567"/>
              </w:tabs>
              <w:spacing w:before="60" w:after="60"/>
              <w:jc w:val="both"/>
              <w:rPr>
                <w:rFonts w:ascii="Verdana" w:hAnsi="Verdana" w:cstheme="minorHAnsi"/>
                <w:b/>
                <w:sz w:val="20"/>
                <w:szCs w:val="20"/>
                <w:lang w:val="bg-BG"/>
              </w:rPr>
            </w:pPr>
            <w:r w:rsidRPr="004D7D41">
              <w:rPr>
                <w:rFonts w:ascii="Verdana" w:hAnsi="Verdana" w:cstheme="minorHAnsi"/>
                <w:b/>
                <w:sz w:val="20"/>
                <w:szCs w:val="20"/>
                <w:lang w:val="bg-BG"/>
              </w:rPr>
              <w:t>Обучение на персонала и изготвяне на екзекутивната документация</w:t>
            </w:r>
          </w:p>
        </w:tc>
        <w:tc>
          <w:tcPr>
            <w:tcW w:w="2392" w:type="dxa"/>
            <w:tcBorders>
              <w:top w:val="single" w:sz="4" w:space="0" w:color="auto"/>
              <w:left w:val="single" w:sz="4" w:space="0" w:color="auto"/>
              <w:bottom w:val="single" w:sz="4" w:space="0" w:color="auto"/>
              <w:right w:val="single" w:sz="4" w:space="0" w:color="auto"/>
            </w:tcBorders>
          </w:tcPr>
          <w:p w14:paraId="2629EDB9" w14:textId="77777777" w:rsidR="002E4E81" w:rsidRPr="004D7D41" w:rsidRDefault="002E4E81" w:rsidP="00154325">
            <w:pPr>
              <w:tabs>
                <w:tab w:val="left" w:pos="567"/>
              </w:tabs>
              <w:spacing w:before="60" w:after="60" w:line="276" w:lineRule="auto"/>
              <w:jc w:val="both"/>
              <w:rPr>
                <w:rFonts w:ascii="Verdana" w:hAnsi="Verdana" w:cstheme="minorHAnsi"/>
                <w:b/>
                <w:sz w:val="20"/>
                <w:szCs w:val="20"/>
                <w:lang w:val="bg-BG"/>
              </w:rPr>
            </w:pPr>
          </w:p>
        </w:tc>
      </w:tr>
      <w:tr w:rsidR="002E4E81" w:rsidRPr="00CE5A44" w14:paraId="19416368" w14:textId="77777777" w:rsidTr="002E4E81">
        <w:trPr>
          <w:trHeight w:val="458"/>
        </w:trPr>
        <w:tc>
          <w:tcPr>
            <w:tcW w:w="675" w:type="dxa"/>
            <w:tcBorders>
              <w:top w:val="single" w:sz="4" w:space="0" w:color="auto"/>
              <w:left w:val="single" w:sz="4" w:space="0" w:color="auto"/>
              <w:bottom w:val="single" w:sz="4" w:space="0" w:color="auto"/>
              <w:right w:val="single" w:sz="4" w:space="0" w:color="auto"/>
            </w:tcBorders>
            <w:vAlign w:val="center"/>
          </w:tcPr>
          <w:p w14:paraId="3BBEA2D3" w14:textId="77777777" w:rsidR="002E4E81" w:rsidRPr="004D7D41" w:rsidRDefault="002E4E81" w:rsidP="00154325">
            <w:pPr>
              <w:spacing w:before="60" w:after="60"/>
              <w:jc w:val="center"/>
              <w:rPr>
                <w:rFonts w:ascii="Verdana" w:hAnsi="Verdana" w:cstheme="minorHAnsi"/>
                <w:b/>
                <w:snapToGrid w:val="0"/>
                <w:sz w:val="20"/>
                <w:szCs w:val="20"/>
                <w:lang w:val="bg-BG" w:eastAsia="x-none"/>
              </w:rPr>
            </w:pPr>
            <w:r w:rsidRPr="004D7D41">
              <w:rPr>
                <w:rFonts w:ascii="Verdana" w:hAnsi="Verdana" w:cstheme="minorHAnsi"/>
                <w:b/>
                <w:snapToGrid w:val="0"/>
                <w:sz w:val="20"/>
                <w:szCs w:val="20"/>
                <w:lang w:val="bg-BG" w:eastAsia="x-none"/>
              </w:rPr>
              <w:t>6.</w:t>
            </w:r>
          </w:p>
        </w:tc>
        <w:tc>
          <w:tcPr>
            <w:tcW w:w="5688" w:type="dxa"/>
            <w:tcBorders>
              <w:top w:val="single" w:sz="4" w:space="0" w:color="auto"/>
              <w:left w:val="single" w:sz="4" w:space="0" w:color="auto"/>
              <w:bottom w:val="single" w:sz="4" w:space="0" w:color="auto"/>
              <w:right w:val="single" w:sz="4" w:space="0" w:color="auto"/>
            </w:tcBorders>
          </w:tcPr>
          <w:p w14:paraId="1B795DBC" w14:textId="77777777" w:rsidR="002E4E81" w:rsidRPr="004D7D41" w:rsidRDefault="002E4E81" w:rsidP="00154325">
            <w:pPr>
              <w:tabs>
                <w:tab w:val="left" w:pos="567"/>
              </w:tabs>
              <w:spacing w:before="60" w:after="60"/>
              <w:jc w:val="both"/>
              <w:rPr>
                <w:rFonts w:ascii="Verdana" w:hAnsi="Verdana" w:cstheme="minorHAnsi"/>
                <w:b/>
                <w:sz w:val="20"/>
                <w:szCs w:val="20"/>
                <w:lang w:val="bg-BG"/>
              </w:rPr>
            </w:pPr>
            <w:r w:rsidRPr="004D7D41">
              <w:rPr>
                <w:rFonts w:ascii="Verdana" w:hAnsi="Verdana" w:cstheme="minorHAnsi"/>
                <w:b/>
                <w:sz w:val="20"/>
                <w:szCs w:val="20"/>
                <w:lang w:val="bg-BG"/>
              </w:rPr>
              <w:t>Авторски надзор по време на строителството</w:t>
            </w:r>
          </w:p>
        </w:tc>
        <w:tc>
          <w:tcPr>
            <w:tcW w:w="2392" w:type="dxa"/>
            <w:tcBorders>
              <w:top w:val="single" w:sz="4" w:space="0" w:color="auto"/>
              <w:left w:val="single" w:sz="4" w:space="0" w:color="auto"/>
              <w:bottom w:val="single" w:sz="4" w:space="0" w:color="auto"/>
              <w:right w:val="single" w:sz="4" w:space="0" w:color="auto"/>
            </w:tcBorders>
          </w:tcPr>
          <w:p w14:paraId="1A0DAA0D" w14:textId="77777777" w:rsidR="002E4E81" w:rsidRPr="004D7D41" w:rsidRDefault="002E4E81" w:rsidP="00154325">
            <w:pPr>
              <w:tabs>
                <w:tab w:val="left" w:pos="567"/>
              </w:tabs>
              <w:spacing w:before="60" w:after="60" w:line="276" w:lineRule="auto"/>
              <w:jc w:val="both"/>
              <w:rPr>
                <w:rFonts w:ascii="Verdana" w:hAnsi="Verdana" w:cstheme="minorHAnsi"/>
                <w:b/>
                <w:sz w:val="20"/>
                <w:szCs w:val="20"/>
                <w:lang w:val="bg-BG"/>
              </w:rPr>
            </w:pPr>
          </w:p>
        </w:tc>
      </w:tr>
      <w:tr w:rsidR="00D93826" w:rsidRPr="004D7D41" w14:paraId="00113C38" w14:textId="77777777" w:rsidTr="002E4E81">
        <w:trPr>
          <w:trHeight w:val="458"/>
        </w:trPr>
        <w:tc>
          <w:tcPr>
            <w:tcW w:w="675" w:type="dxa"/>
            <w:tcBorders>
              <w:top w:val="single" w:sz="4" w:space="0" w:color="auto"/>
              <w:left w:val="single" w:sz="4" w:space="0" w:color="auto"/>
              <w:right w:val="single" w:sz="4" w:space="0" w:color="auto"/>
            </w:tcBorders>
            <w:vAlign w:val="center"/>
          </w:tcPr>
          <w:p w14:paraId="38F2E8A0" w14:textId="64FC6B72" w:rsidR="00D93826" w:rsidRPr="004D7D41" w:rsidRDefault="00D93826" w:rsidP="00154325">
            <w:pPr>
              <w:spacing w:before="60" w:after="60"/>
              <w:jc w:val="center"/>
              <w:rPr>
                <w:rFonts w:ascii="Verdana" w:hAnsi="Verdana" w:cstheme="minorHAnsi"/>
                <w:b/>
                <w:snapToGrid w:val="0"/>
                <w:sz w:val="20"/>
                <w:szCs w:val="20"/>
                <w:lang w:val="bg-BG" w:eastAsia="x-none"/>
              </w:rPr>
            </w:pPr>
            <w:r>
              <w:rPr>
                <w:rFonts w:ascii="Verdana" w:hAnsi="Verdana" w:cstheme="minorHAnsi"/>
                <w:b/>
                <w:snapToGrid w:val="0"/>
                <w:sz w:val="20"/>
                <w:szCs w:val="20"/>
                <w:lang w:val="bg-BG" w:eastAsia="x-none"/>
              </w:rPr>
              <w:t>7</w:t>
            </w:r>
            <w:r w:rsidR="00FB1D92">
              <w:rPr>
                <w:rFonts w:ascii="Verdana" w:hAnsi="Verdana" w:cstheme="minorHAnsi"/>
                <w:b/>
                <w:snapToGrid w:val="0"/>
                <w:sz w:val="20"/>
                <w:szCs w:val="20"/>
                <w:lang w:val="bg-BG" w:eastAsia="x-none"/>
              </w:rPr>
              <w:t>.</w:t>
            </w:r>
          </w:p>
        </w:tc>
        <w:tc>
          <w:tcPr>
            <w:tcW w:w="5688" w:type="dxa"/>
            <w:tcBorders>
              <w:top w:val="single" w:sz="4" w:space="0" w:color="auto"/>
              <w:left w:val="single" w:sz="4" w:space="0" w:color="auto"/>
              <w:right w:val="single" w:sz="4" w:space="0" w:color="auto"/>
            </w:tcBorders>
          </w:tcPr>
          <w:p w14:paraId="59D31F1C" w14:textId="49D5DDBC" w:rsidR="00D93826" w:rsidRPr="004D7D41" w:rsidRDefault="00D93826" w:rsidP="00154325">
            <w:pPr>
              <w:tabs>
                <w:tab w:val="left" w:pos="567"/>
              </w:tabs>
              <w:spacing w:before="60" w:after="60"/>
              <w:jc w:val="right"/>
              <w:rPr>
                <w:rFonts w:ascii="Verdana" w:hAnsi="Verdana" w:cstheme="minorHAnsi"/>
                <w:b/>
                <w:sz w:val="20"/>
                <w:szCs w:val="20"/>
                <w:u w:val="single"/>
                <w:lang w:val="bg-BG"/>
              </w:rPr>
            </w:pPr>
            <w:r>
              <w:rPr>
                <w:rFonts w:ascii="Verdana" w:hAnsi="Verdana" w:cstheme="minorHAnsi"/>
                <w:b/>
                <w:sz w:val="20"/>
                <w:szCs w:val="20"/>
                <w:u w:val="single"/>
                <w:lang w:val="bg-BG"/>
              </w:rPr>
              <w:t>5% непредвидени разходи</w:t>
            </w:r>
          </w:p>
        </w:tc>
        <w:tc>
          <w:tcPr>
            <w:tcW w:w="2392" w:type="dxa"/>
            <w:tcBorders>
              <w:top w:val="single" w:sz="4" w:space="0" w:color="auto"/>
              <w:left w:val="single" w:sz="4" w:space="0" w:color="auto"/>
              <w:right w:val="single" w:sz="4" w:space="0" w:color="auto"/>
            </w:tcBorders>
          </w:tcPr>
          <w:p w14:paraId="135D5EF9" w14:textId="77777777" w:rsidR="00D93826" w:rsidRPr="004D7D41" w:rsidRDefault="00D93826" w:rsidP="00154325">
            <w:pPr>
              <w:tabs>
                <w:tab w:val="left" w:pos="567"/>
              </w:tabs>
              <w:spacing w:before="60" w:after="60" w:line="276" w:lineRule="auto"/>
              <w:jc w:val="both"/>
              <w:rPr>
                <w:rFonts w:ascii="Verdana" w:hAnsi="Verdana" w:cstheme="minorHAnsi"/>
                <w:b/>
                <w:sz w:val="20"/>
                <w:szCs w:val="20"/>
                <w:lang w:val="bg-BG"/>
              </w:rPr>
            </w:pPr>
          </w:p>
        </w:tc>
      </w:tr>
      <w:tr w:rsidR="002E4E81" w:rsidRPr="004D7D41" w14:paraId="4F53ED97" w14:textId="77777777" w:rsidTr="002E4E81">
        <w:trPr>
          <w:trHeight w:val="458"/>
        </w:trPr>
        <w:tc>
          <w:tcPr>
            <w:tcW w:w="675" w:type="dxa"/>
            <w:tcBorders>
              <w:top w:val="single" w:sz="4" w:space="0" w:color="auto"/>
              <w:left w:val="single" w:sz="4" w:space="0" w:color="auto"/>
              <w:right w:val="single" w:sz="4" w:space="0" w:color="auto"/>
            </w:tcBorders>
            <w:vAlign w:val="center"/>
          </w:tcPr>
          <w:p w14:paraId="7C8F4679" w14:textId="7A47859D" w:rsidR="002E4E81" w:rsidRPr="004D7D41" w:rsidRDefault="00D93826" w:rsidP="00154325">
            <w:pPr>
              <w:spacing w:before="60" w:after="60"/>
              <w:jc w:val="center"/>
              <w:rPr>
                <w:rFonts w:ascii="Verdana" w:hAnsi="Verdana" w:cstheme="minorHAnsi"/>
                <w:b/>
                <w:snapToGrid w:val="0"/>
                <w:sz w:val="20"/>
                <w:szCs w:val="20"/>
                <w:lang w:val="bg-BG" w:eastAsia="x-none"/>
              </w:rPr>
            </w:pPr>
            <w:r>
              <w:rPr>
                <w:rFonts w:ascii="Verdana" w:hAnsi="Verdana" w:cstheme="minorHAnsi"/>
                <w:b/>
                <w:snapToGrid w:val="0"/>
                <w:sz w:val="20"/>
                <w:szCs w:val="20"/>
                <w:lang w:val="bg-BG" w:eastAsia="x-none"/>
              </w:rPr>
              <w:t>8</w:t>
            </w:r>
            <w:r w:rsidR="002E4E81" w:rsidRPr="004D7D41">
              <w:rPr>
                <w:rFonts w:ascii="Verdana" w:hAnsi="Verdana" w:cstheme="minorHAnsi"/>
                <w:b/>
                <w:snapToGrid w:val="0"/>
                <w:sz w:val="20"/>
                <w:szCs w:val="20"/>
                <w:lang w:val="bg-BG" w:eastAsia="x-none"/>
              </w:rPr>
              <w:t>.</w:t>
            </w:r>
          </w:p>
        </w:tc>
        <w:tc>
          <w:tcPr>
            <w:tcW w:w="5688" w:type="dxa"/>
            <w:tcBorders>
              <w:top w:val="single" w:sz="4" w:space="0" w:color="auto"/>
              <w:left w:val="single" w:sz="4" w:space="0" w:color="auto"/>
              <w:right w:val="single" w:sz="4" w:space="0" w:color="auto"/>
            </w:tcBorders>
          </w:tcPr>
          <w:p w14:paraId="1F8F8AEB" w14:textId="77777777" w:rsidR="002E4E81" w:rsidRPr="004D7D41" w:rsidRDefault="002E4E81" w:rsidP="00154325">
            <w:pPr>
              <w:tabs>
                <w:tab w:val="left" w:pos="567"/>
              </w:tabs>
              <w:spacing w:before="60" w:after="60"/>
              <w:jc w:val="right"/>
              <w:rPr>
                <w:rFonts w:ascii="Verdana" w:hAnsi="Verdana" w:cstheme="minorHAnsi"/>
                <w:b/>
                <w:sz w:val="20"/>
                <w:szCs w:val="20"/>
                <w:u w:val="single"/>
                <w:lang w:val="bg-BG"/>
              </w:rPr>
            </w:pPr>
            <w:r w:rsidRPr="004D7D41">
              <w:rPr>
                <w:rFonts w:ascii="Verdana" w:hAnsi="Verdana" w:cstheme="minorHAnsi"/>
                <w:b/>
                <w:sz w:val="20"/>
                <w:szCs w:val="20"/>
                <w:u w:val="single"/>
                <w:lang w:val="bg-BG"/>
              </w:rPr>
              <w:t>Обща стойност на поръчката</w:t>
            </w:r>
          </w:p>
        </w:tc>
        <w:tc>
          <w:tcPr>
            <w:tcW w:w="2392" w:type="dxa"/>
            <w:tcBorders>
              <w:top w:val="single" w:sz="4" w:space="0" w:color="auto"/>
              <w:left w:val="single" w:sz="4" w:space="0" w:color="auto"/>
              <w:right w:val="single" w:sz="4" w:space="0" w:color="auto"/>
            </w:tcBorders>
          </w:tcPr>
          <w:p w14:paraId="60D10FB1" w14:textId="77777777" w:rsidR="002E4E81" w:rsidRPr="004D7D41" w:rsidRDefault="002E4E81" w:rsidP="00154325">
            <w:pPr>
              <w:tabs>
                <w:tab w:val="left" w:pos="567"/>
              </w:tabs>
              <w:spacing w:before="60" w:after="60" w:line="276" w:lineRule="auto"/>
              <w:jc w:val="both"/>
              <w:rPr>
                <w:rFonts w:ascii="Verdana" w:hAnsi="Verdana" w:cstheme="minorHAnsi"/>
                <w:b/>
                <w:sz w:val="20"/>
                <w:szCs w:val="20"/>
                <w:lang w:val="bg-BG"/>
              </w:rPr>
            </w:pPr>
          </w:p>
        </w:tc>
      </w:tr>
    </w:tbl>
    <w:p w14:paraId="74335A01" w14:textId="77777777" w:rsidR="00504306" w:rsidRPr="004D7D41" w:rsidRDefault="00504306" w:rsidP="00154325">
      <w:pPr>
        <w:spacing w:before="120" w:after="120"/>
        <w:rPr>
          <w:rFonts w:ascii="Verdana" w:hAnsi="Verdana"/>
          <w:b/>
          <w:i/>
          <w:sz w:val="20"/>
          <w:szCs w:val="20"/>
          <w:u w:val="single"/>
          <w:lang w:val="bg-BG"/>
        </w:rPr>
      </w:pPr>
    </w:p>
    <w:p w14:paraId="269F248D" w14:textId="77777777" w:rsidR="002E4E81" w:rsidRPr="004D7D41" w:rsidRDefault="002E4E81" w:rsidP="00154325">
      <w:pPr>
        <w:spacing w:before="120" w:after="120"/>
        <w:rPr>
          <w:rFonts w:ascii="Verdana" w:hAnsi="Verdana"/>
          <w:b/>
          <w:i/>
          <w:sz w:val="20"/>
          <w:szCs w:val="20"/>
          <w:u w:val="single"/>
          <w:lang w:val="bg-BG"/>
        </w:rPr>
      </w:pPr>
      <w:r w:rsidRPr="004D7D41">
        <w:rPr>
          <w:rFonts w:ascii="Verdana" w:hAnsi="Verdana"/>
          <w:b/>
          <w:i/>
          <w:sz w:val="20"/>
          <w:szCs w:val="20"/>
          <w:u w:val="single"/>
          <w:lang w:val="bg-BG"/>
        </w:rPr>
        <w:t xml:space="preserve">Забележка:  </w:t>
      </w:r>
    </w:p>
    <w:p w14:paraId="424A02D9" w14:textId="50CCF362" w:rsidR="002E4E81" w:rsidRPr="00E93AB0" w:rsidRDefault="002E4E81" w:rsidP="00CA792B">
      <w:pPr>
        <w:numPr>
          <w:ilvl w:val="0"/>
          <w:numId w:val="28"/>
        </w:numPr>
        <w:spacing w:before="120" w:after="120"/>
        <w:rPr>
          <w:rFonts w:ascii="Verdana" w:hAnsi="Verdana"/>
          <w:b/>
          <w:sz w:val="20"/>
          <w:szCs w:val="20"/>
          <w:lang w:val="bg-BG"/>
        </w:rPr>
      </w:pPr>
      <w:r w:rsidRPr="004D7D41">
        <w:rPr>
          <w:rFonts w:ascii="Verdana" w:hAnsi="Verdana"/>
          <w:sz w:val="20"/>
          <w:szCs w:val="20"/>
          <w:lang w:val="bg-BG"/>
        </w:rPr>
        <w:t xml:space="preserve">В </w:t>
      </w:r>
      <w:r w:rsidRPr="00B51322">
        <w:rPr>
          <w:rFonts w:ascii="Verdana" w:hAnsi="Verdana"/>
          <w:sz w:val="20"/>
          <w:szCs w:val="20"/>
          <w:lang w:val="bg-BG"/>
        </w:rPr>
        <w:t xml:space="preserve">ред 1.20 </w:t>
      </w:r>
      <w:r w:rsidRPr="004D7D41">
        <w:rPr>
          <w:rFonts w:ascii="Verdana" w:hAnsi="Verdana"/>
          <w:sz w:val="20"/>
          <w:szCs w:val="20"/>
          <w:lang w:val="bg-BG"/>
        </w:rPr>
        <w:t>„Други“, Участникът в случай, че не предвижда друго съгласно посоченото в т.</w:t>
      </w:r>
      <w:r w:rsidR="00C33D24">
        <w:rPr>
          <w:rFonts w:ascii="Verdana" w:hAnsi="Verdana"/>
          <w:sz w:val="20"/>
          <w:szCs w:val="20"/>
          <w:lang w:val="bg-BG"/>
        </w:rPr>
        <w:t>7</w:t>
      </w:r>
      <w:r w:rsidRPr="004D7D41">
        <w:rPr>
          <w:rFonts w:ascii="Verdana" w:hAnsi="Verdana"/>
          <w:sz w:val="20"/>
          <w:szCs w:val="20"/>
          <w:lang w:val="bg-BG"/>
        </w:rPr>
        <w:t xml:space="preserve">.8 от Раздел А, </w:t>
      </w:r>
      <w:r w:rsidRPr="00E93AB0">
        <w:rPr>
          <w:rFonts w:ascii="Verdana" w:hAnsi="Verdana"/>
          <w:b/>
          <w:sz w:val="20"/>
          <w:szCs w:val="20"/>
          <w:lang w:val="bg-BG"/>
        </w:rPr>
        <w:t>задължително</w:t>
      </w:r>
      <w:r w:rsidRPr="004D7D41">
        <w:rPr>
          <w:rFonts w:ascii="Verdana" w:hAnsi="Verdana"/>
          <w:sz w:val="20"/>
          <w:szCs w:val="20"/>
          <w:lang w:val="bg-BG"/>
        </w:rPr>
        <w:t xml:space="preserve"> следва да попълни стойност </w:t>
      </w:r>
      <w:r w:rsidRPr="00E93AB0">
        <w:rPr>
          <w:rFonts w:ascii="Verdana" w:hAnsi="Verdana"/>
          <w:b/>
          <w:sz w:val="20"/>
          <w:szCs w:val="20"/>
          <w:lang w:val="bg-BG"/>
        </w:rPr>
        <w:t>0.00лв.</w:t>
      </w:r>
    </w:p>
    <w:p w14:paraId="2C5C1F91" w14:textId="77777777" w:rsidR="002E4E81" w:rsidRPr="004D7D41" w:rsidRDefault="002E4E81" w:rsidP="00CA792B">
      <w:pPr>
        <w:numPr>
          <w:ilvl w:val="0"/>
          <w:numId w:val="28"/>
        </w:numPr>
        <w:spacing w:before="120" w:after="120"/>
        <w:rPr>
          <w:rFonts w:ascii="Verdana" w:hAnsi="Verdana"/>
          <w:sz w:val="20"/>
          <w:szCs w:val="20"/>
          <w:lang w:val="bg-BG"/>
        </w:rPr>
      </w:pPr>
      <w:r w:rsidRPr="00B51322">
        <w:rPr>
          <w:rFonts w:ascii="Verdana" w:hAnsi="Verdana"/>
          <w:sz w:val="20"/>
          <w:szCs w:val="20"/>
          <w:lang w:val="bg-BG"/>
        </w:rPr>
        <w:t>В ред 2.16 „Други</w:t>
      </w:r>
      <w:r w:rsidRPr="004D7D41">
        <w:rPr>
          <w:rFonts w:ascii="Verdana" w:hAnsi="Verdana"/>
          <w:sz w:val="20"/>
          <w:szCs w:val="20"/>
          <w:lang w:val="bg-BG"/>
        </w:rPr>
        <w:t xml:space="preserve">“, Участникът в случай, че не предвижда други разходи от посочените в ценовата таблица, </w:t>
      </w:r>
      <w:r w:rsidRPr="00E93AB0">
        <w:rPr>
          <w:rFonts w:ascii="Verdana" w:hAnsi="Verdana"/>
          <w:b/>
          <w:sz w:val="20"/>
          <w:szCs w:val="20"/>
          <w:lang w:val="bg-BG"/>
        </w:rPr>
        <w:t>задължително</w:t>
      </w:r>
      <w:r w:rsidRPr="004D7D41">
        <w:rPr>
          <w:rFonts w:ascii="Verdana" w:hAnsi="Verdana"/>
          <w:sz w:val="20"/>
          <w:szCs w:val="20"/>
          <w:lang w:val="bg-BG"/>
        </w:rPr>
        <w:t xml:space="preserve"> следва да попълни стойност </w:t>
      </w:r>
      <w:r w:rsidRPr="00E93AB0">
        <w:rPr>
          <w:rFonts w:ascii="Verdana" w:hAnsi="Verdana"/>
          <w:b/>
          <w:sz w:val="20"/>
          <w:szCs w:val="20"/>
          <w:lang w:val="bg-BG"/>
        </w:rPr>
        <w:t>0.00лв</w:t>
      </w:r>
      <w:r w:rsidRPr="004D7D41">
        <w:rPr>
          <w:rFonts w:ascii="Verdana" w:hAnsi="Verdana"/>
          <w:sz w:val="20"/>
          <w:szCs w:val="20"/>
          <w:lang w:val="bg-BG"/>
        </w:rPr>
        <w:t>.</w:t>
      </w:r>
    </w:p>
    <w:p w14:paraId="587F1F4E" w14:textId="77777777" w:rsidR="002E4E81" w:rsidRPr="004D7D41" w:rsidRDefault="002E4E81" w:rsidP="00154325">
      <w:pPr>
        <w:spacing w:before="120" w:after="120"/>
        <w:rPr>
          <w:rFonts w:ascii="Verdana" w:hAnsi="Verdana"/>
          <w:b/>
          <w:sz w:val="20"/>
          <w:szCs w:val="20"/>
          <w:lang w:val="bg-BG"/>
        </w:rPr>
        <w:sectPr w:rsidR="002E4E81" w:rsidRPr="004D7D41" w:rsidSect="00994B42">
          <w:pgSz w:w="11909" w:h="16834"/>
          <w:pgMar w:top="680" w:right="1134" w:bottom="993" w:left="1361" w:header="680" w:footer="167" w:gutter="0"/>
          <w:cols w:space="708"/>
        </w:sectPr>
      </w:pPr>
      <w:bookmarkStart w:id="14" w:name="_GoBack"/>
      <w:bookmarkEnd w:id="14"/>
    </w:p>
    <w:p w14:paraId="5659EE56" w14:textId="77777777" w:rsidR="0064270C" w:rsidRPr="004D7D41" w:rsidRDefault="0064270C" w:rsidP="00154325">
      <w:pPr>
        <w:spacing w:before="120" w:after="120"/>
        <w:ind w:left="1281"/>
        <w:jc w:val="both"/>
        <w:rPr>
          <w:rFonts w:ascii="Verdana" w:hAnsi="Verdana"/>
          <w:b/>
          <w:sz w:val="20"/>
          <w:szCs w:val="20"/>
          <w:lang w:val="bg-BG"/>
        </w:rPr>
      </w:pPr>
    </w:p>
    <w:p w14:paraId="53195027" w14:textId="77777777" w:rsidR="0064270C" w:rsidRPr="004D7D41" w:rsidRDefault="0064270C" w:rsidP="00154325">
      <w:pPr>
        <w:pStyle w:val="ListParagraph"/>
        <w:tabs>
          <w:tab w:val="left" w:leader="dot" w:pos="12960"/>
        </w:tabs>
        <w:ind w:right="299"/>
        <w:contextualSpacing w:val="0"/>
        <w:jc w:val="both"/>
        <w:rPr>
          <w:rFonts w:ascii="Verdana" w:hAnsi="Verdana"/>
          <w:sz w:val="20"/>
          <w:szCs w:val="20"/>
          <w:lang w:val="bg-BG"/>
        </w:rPr>
      </w:pPr>
    </w:p>
    <w:p w14:paraId="0D24CC20" w14:textId="77777777" w:rsidR="0064270C" w:rsidRPr="004D7D41" w:rsidRDefault="0064270C" w:rsidP="00154325">
      <w:pPr>
        <w:pStyle w:val="ListParagraph"/>
        <w:ind w:right="299"/>
        <w:contextualSpacing w:val="0"/>
        <w:rPr>
          <w:rFonts w:ascii="Verdana" w:hAnsi="Verdana" w:cs="Arial"/>
          <w:iCs/>
          <w:sz w:val="20"/>
          <w:szCs w:val="20"/>
          <w:lang w:val="bg-BG"/>
        </w:rPr>
      </w:pPr>
    </w:p>
    <w:p w14:paraId="57B7A6F0" w14:textId="77777777" w:rsidR="0064270C" w:rsidRPr="004D7D41" w:rsidRDefault="0064270C" w:rsidP="00154325">
      <w:pPr>
        <w:widowControl w:val="0"/>
        <w:spacing w:before="120" w:after="120"/>
        <w:jc w:val="center"/>
        <w:rPr>
          <w:rFonts w:ascii="Verdana" w:hAnsi="Verdana"/>
          <w:b/>
          <w:sz w:val="20"/>
          <w:szCs w:val="20"/>
          <w:lang w:val="bg-BG"/>
        </w:rPr>
      </w:pPr>
    </w:p>
    <w:p w14:paraId="3B8C31AF" w14:textId="77777777" w:rsidR="0064270C" w:rsidRPr="004D7D41" w:rsidRDefault="0064270C" w:rsidP="00154325">
      <w:pPr>
        <w:widowControl w:val="0"/>
        <w:spacing w:before="120" w:after="120"/>
        <w:jc w:val="center"/>
        <w:rPr>
          <w:rFonts w:ascii="Verdana" w:hAnsi="Verdana"/>
          <w:b/>
          <w:sz w:val="20"/>
          <w:szCs w:val="20"/>
          <w:lang w:val="bg-BG"/>
        </w:rPr>
      </w:pPr>
    </w:p>
    <w:p w14:paraId="0C5AE104" w14:textId="77777777" w:rsidR="0064270C" w:rsidRPr="004D7D41" w:rsidRDefault="0064270C" w:rsidP="00154325">
      <w:pPr>
        <w:widowControl w:val="0"/>
        <w:spacing w:before="120" w:after="120"/>
        <w:jc w:val="center"/>
        <w:rPr>
          <w:rFonts w:ascii="Verdana" w:hAnsi="Verdana"/>
          <w:b/>
          <w:sz w:val="20"/>
          <w:szCs w:val="20"/>
          <w:lang w:val="bg-BG"/>
        </w:rPr>
      </w:pPr>
    </w:p>
    <w:p w14:paraId="15771326" w14:textId="77777777" w:rsidR="0064270C" w:rsidRPr="004D7D41" w:rsidRDefault="0064270C" w:rsidP="00154325">
      <w:pPr>
        <w:widowControl w:val="0"/>
        <w:spacing w:before="120" w:after="120"/>
        <w:jc w:val="center"/>
        <w:rPr>
          <w:rFonts w:ascii="Verdana" w:hAnsi="Verdana"/>
          <w:b/>
          <w:sz w:val="20"/>
          <w:szCs w:val="20"/>
          <w:lang w:val="bg-BG"/>
        </w:rPr>
      </w:pPr>
    </w:p>
    <w:p w14:paraId="1426513B" w14:textId="77777777" w:rsidR="0064270C" w:rsidRPr="004D7D41" w:rsidRDefault="0064270C" w:rsidP="00154325">
      <w:pPr>
        <w:widowControl w:val="0"/>
        <w:spacing w:before="120" w:after="120"/>
        <w:jc w:val="center"/>
        <w:rPr>
          <w:rFonts w:ascii="Verdana" w:hAnsi="Verdana"/>
          <w:b/>
          <w:sz w:val="20"/>
          <w:szCs w:val="20"/>
          <w:lang w:val="bg-BG"/>
        </w:rPr>
      </w:pPr>
    </w:p>
    <w:p w14:paraId="1D06EF4C" w14:textId="77777777" w:rsidR="0064270C" w:rsidRPr="004D7D41" w:rsidRDefault="0064270C" w:rsidP="00154325">
      <w:pPr>
        <w:widowControl w:val="0"/>
        <w:spacing w:before="120" w:after="120"/>
        <w:jc w:val="center"/>
        <w:rPr>
          <w:rFonts w:ascii="Verdana" w:hAnsi="Verdana"/>
          <w:b/>
          <w:sz w:val="20"/>
          <w:szCs w:val="20"/>
          <w:lang w:val="bg-BG"/>
        </w:rPr>
      </w:pPr>
    </w:p>
    <w:p w14:paraId="2E16E631" w14:textId="77777777" w:rsidR="0064270C" w:rsidRPr="004D7D41" w:rsidRDefault="0064270C" w:rsidP="00154325">
      <w:pPr>
        <w:widowControl w:val="0"/>
        <w:spacing w:before="120" w:after="120"/>
        <w:jc w:val="center"/>
        <w:rPr>
          <w:rFonts w:ascii="Verdana" w:hAnsi="Verdana"/>
          <w:b/>
          <w:sz w:val="20"/>
          <w:szCs w:val="20"/>
          <w:lang w:val="bg-BG"/>
        </w:rPr>
      </w:pPr>
    </w:p>
    <w:p w14:paraId="3F89A664" w14:textId="77777777" w:rsidR="0064270C" w:rsidRPr="004D7D41" w:rsidRDefault="0064270C" w:rsidP="00154325">
      <w:pPr>
        <w:widowControl w:val="0"/>
        <w:spacing w:before="120" w:after="120"/>
        <w:jc w:val="center"/>
        <w:rPr>
          <w:rFonts w:ascii="Verdana" w:hAnsi="Verdana"/>
          <w:b/>
          <w:sz w:val="20"/>
          <w:szCs w:val="20"/>
          <w:lang w:val="bg-BG"/>
        </w:rPr>
      </w:pPr>
    </w:p>
    <w:p w14:paraId="1EC113D6" w14:textId="77777777" w:rsidR="0064270C" w:rsidRPr="004D7D41" w:rsidRDefault="0064270C" w:rsidP="00154325">
      <w:pPr>
        <w:widowControl w:val="0"/>
        <w:spacing w:before="120" w:after="120"/>
        <w:jc w:val="center"/>
        <w:rPr>
          <w:rFonts w:ascii="Verdana" w:hAnsi="Verdana"/>
          <w:b/>
          <w:sz w:val="20"/>
          <w:szCs w:val="20"/>
          <w:lang w:val="bg-BG"/>
        </w:rPr>
      </w:pPr>
    </w:p>
    <w:p w14:paraId="7022B37C" w14:textId="77777777" w:rsidR="0064270C" w:rsidRPr="004D7D41" w:rsidRDefault="0064270C" w:rsidP="00154325">
      <w:pPr>
        <w:widowControl w:val="0"/>
        <w:spacing w:before="120" w:after="120"/>
        <w:jc w:val="center"/>
        <w:rPr>
          <w:rFonts w:ascii="Verdana" w:hAnsi="Verdana"/>
          <w:b/>
          <w:sz w:val="20"/>
          <w:szCs w:val="20"/>
          <w:lang w:val="bg-BG"/>
        </w:rPr>
      </w:pPr>
    </w:p>
    <w:p w14:paraId="7E4C8578" w14:textId="77777777" w:rsidR="0064270C" w:rsidRPr="004D7D41" w:rsidRDefault="0064270C" w:rsidP="00154325">
      <w:pPr>
        <w:widowControl w:val="0"/>
        <w:spacing w:before="120" w:after="120"/>
        <w:jc w:val="center"/>
        <w:rPr>
          <w:rFonts w:ascii="Verdana" w:hAnsi="Verdana"/>
          <w:b/>
          <w:sz w:val="20"/>
          <w:szCs w:val="20"/>
          <w:lang w:val="bg-BG"/>
        </w:rPr>
      </w:pPr>
    </w:p>
    <w:p w14:paraId="58A93C50" w14:textId="77777777" w:rsidR="0064270C" w:rsidRPr="004D7D41" w:rsidRDefault="0064270C" w:rsidP="00154325">
      <w:pPr>
        <w:widowControl w:val="0"/>
        <w:spacing w:before="120" w:after="120"/>
        <w:jc w:val="center"/>
        <w:rPr>
          <w:rFonts w:ascii="Verdana" w:hAnsi="Verdana"/>
          <w:b/>
          <w:sz w:val="20"/>
          <w:szCs w:val="20"/>
          <w:lang w:val="bg-BG"/>
        </w:rPr>
      </w:pPr>
    </w:p>
    <w:p w14:paraId="6F7B9C4E" w14:textId="77777777" w:rsidR="0064270C" w:rsidRPr="004D7D41" w:rsidRDefault="0064270C" w:rsidP="00154325">
      <w:pPr>
        <w:widowControl w:val="0"/>
        <w:spacing w:before="120" w:after="120"/>
        <w:jc w:val="center"/>
        <w:rPr>
          <w:rFonts w:ascii="Verdana" w:hAnsi="Verdana"/>
          <w:b/>
          <w:sz w:val="20"/>
          <w:szCs w:val="20"/>
          <w:lang w:val="bg-BG"/>
        </w:rPr>
      </w:pPr>
    </w:p>
    <w:p w14:paraId="742854F8" w14:textId="77777777" w:rsidR="0064270C" w:rsidRPr="004D7D41" w:rsidRDefault="0064270C" w:rsidP="00154325">
      <w:pPr>
        <w:widowControl w:val="0"/>
        <w:spacing w:before="120" w:after="120"/>
        <w:jc w:val="center"/>
        <w:rPr>
          <w:rFonts w:ascii="Verdana" w:hAnsi="Verdana"/>
          <w:b/>
          <w:sz w:val="20"/>
          <w:szCs w:val="20"/>
          <w:lang w:val="bg-BG"/>
        </w:rPr>
      </w:pPr>
    </w:p>
    <w:p w14:paraId="4A509904" w14:textId="77777777" w:rsidR="0064270C" w:rsidRPr="004D7D41" w:rsidRDefault="0064270C" w:rsidP="00154325">
      <w:pPr>
        <w:widowControl w:val="0"/>
        <w:spacing w:before="120" w:after="120"/>
        <w:jc w:val="center"/>
        <w:rPr>
          <w:rFonts w:ascii="Verdana" w:hAnsi="Verdana"/>
          <w:b/>
          <w:sz w:val="20"/>
          <w:szCs w:val="20"/>
          <w:lang w:val="bg-BG"/>
        </w:rPr>
      </w:pPr>
      <w:r w:rsidRPr="004D7D41">
        <w:rPr>
          <w:rFonts w:ascii="Verdana" w:hAnsi="Verdana"/>
          <w:b/>
          <w:sz w:val="20"/>
          <w:szCs w:val="20"/>
          <w:lang w:val="bg-BG"/>
        </w:rPr>
        <w:t>РАЗДЕЛ В: СПЕЦИФИЧНИ УСЛОВИЯ НА ДОГОВОРА</w:t>
      </w:r>
      <w:bookmarkEnd w:id="13"/>
    </w:p>
    <w:p w14:paraId="110B1016" w14:textId="77777777" w:rsidR="0064270C" w:rsidRPr="004D7D41" w:rsidRDefault="0064270C" w:rsidP="00154325">
      <w:pPr>
        <w:widowControl w:val="0"/>
        <w:spacing w:before="120" w:after="120"/>
        <w:jc w:val="center"/>
        <w:rPr>
          <w:rFonts w:ascii="Verdana" w:hAnsi="Verdana"/>
          <w:b/>
          <w:sz w:val="20"/>
          <w:szCs w:val="20"/>
          <w:lang w:val="bg-BG"/>
        </w:rPr>
      </w:pPr>
    </w:p>
    <w:p w14:paraId="7074E977" w14:textId="77777777" w:rsidR="0064270C" w:rsidRPr="004D7D41" w:rsidRDefault="0064270C" w:rsidP="00154325">
      <w:pPr>
        <w:widowControl w:val="0"/>
        <w:spacing w:before="120" w:after="120"/>
        <w:jc w:val="center"/>
        <w:rPr>
          <w:rFonts w:ascii="Verdana" w:hAnsi="Verdana"/>
          <w:b/>
          <w:sz w:val="20"/>
          <w:szCs w:val="20"/>
          <w:lang w:val="bg-BG"/>
        </w:rPr>
      </w:pPr>
    </w:p>
    <w:p w14:paraId="502D7364" w14:textId="77777777" w:rsidR="0064270C" w:rsidRPr="004D7D41" w:rsidRDefault="0064270C" w:rsidP="00154325">
      <w:pPr>
        <w:widowControl w:val="0"/>
        <w:spacing w:before="120" w:after="120"/>
        <w:jc w:val="center"/>
        <w:rPr>
          <w:rFonts w:ascii="Verdana" w:hAnsi="Verdana"/>
          <w:b/>
          <w:sz w:val="20"/>
          <w:szCs w:val="20"/>
          <w:lang w:val="bg-BG"/>
        </w:rPr>
      </w:pPr>
    </w:p>
    <w:p w14:paraId="7AB09239" w14:textId="77777777" w:rsidR="0064270C" w:rsidRPr="004D7D41" w:rsidRDefault="0064270C" w:rsidP="00154325">
      <w:pPr>
        <w:widowControl w:val="0"/>
        <w:spacing w:before="120" w:after="120"/>
        <w:jc w:val="center"/>
        <w:rPr>
          <w:rFonts w:ascii="Verdana" w:hAnsi="Verdana"/>
          <w:b/>
          <w:sz w:val="20"/>
          <w:szCs w:val="20"/>
          <w:lang w:val="bg-BG"/>
        </w:rPr>
      </w:pPr>
    </w:p>
    <w:p w14:paraId="62E69F2C" w14:textId="77777777" w:rsidR="0064270C" w:rsidRPr="004D7D41" w:rsidRDefault="0064270C" w:rsidP="00154325">
      <w:pPr>
        <w:widowControl w:val="0"/>
        <w:spacing w:before="120" w:after="120"/>
        <w:jc w:val="center"/>
        <w:rPr>
          <w:rFonts w:ascii="Verdana" w:hAnsi="Verdana"/>
          <w:b/>
          <w:sz w:val="20"/>
          <w:szCs w:val="20"/>
          <w:lang w:val="bg-BG"/>
        </w:rPr>
      </w:pPr>
    </w:p>
    <w:p w14:paraId="44754E99" w14:textId="77777777" w:rsidR="0064270C" w:rsidRPr="004D7D41" w:rsidRDefault="0064270C" w:rsidP="00154325">
      <w:pPr>
        <w:widowControl w:val="0"/>
        <w:spacing w:before="120" w:after="120"/>
        <w:jc w:val="center"/>
        <w:rPr>
          <w:rFonts w:ascii="Verdana" w:hAnsi="Verdana"/>
          <w:b/>
          <w:sz w:val="20"/>
          <w:szCs w:val="20"/>
          <w:lang w:val="bg-BG"/>
        </w:rPr>
      </w:pPr>
    </w:p>
    <w:p w14:paraId="635527D6" w14:textId="77777777" w:rsidR="0064270C" w:rsidRPr="004D7D41" w:rsidRDefault="0064270C" w:rsidP="00154325">
      <w:pPr>
        <w:widowControl w:val="0"/>
        <w:spacing w:before="120" w:after="120"/>
        <w:jc w:val="center"/>
        <w:rPr>
          <w:rFonts w:ascii="Verdana" w:hAnsi="Verdana"/>
          <w:b/>
          <w:sz w:val="20"/>
          <w:szCs w:val="20"/>
          <w:lang w:val="bg-BG"/>
        </w:rPr>
      </w:pPr>
    </w:p>
    <w:p w14:paraId="54E617EE" w14:textId="77777777" w:rsidR="0064270C" w:rsidRPr="004D7D41" w:rsidRDefault="0064270C" w:rsidP="00154325">
      <w:pPr>
        <w:widowControl w:val="0"/>
        <w:spacing w:before="120" w:after="120"/>
        <w:jc w:val="center"/>
        <w:rPr>
          <w:rFonts w:ascii="Verdana" w:hAnsi="Verdana"/>
          <w:b/>
          <w:sz w:val="20"/>
          <w:szCs w:val="20"/>
          <w:lang w:val="bg-BG"/>
        </w:rPr>
      </w:pPr>
    </w:p>
    <w:p w14:paraId="1A30E17A" w14:textId="77777777" w:rsidR="0064270C" w:rsidRPr="004D7D41" w:rsidRDefault="0064270C" w:rsidP="00154325">
      <w:pPr>
        <w:widowControl w:val="0"/>
        <w:spacing w:before="120" w:after="120"/>
        <w:jc w:val="center"/>
        <w:rPr>
          <w:rFonts w:ascii="Verdana" w:hAnsi="Verdana"/>
          <w:b/>
          <w:sz w:val="20"/>
          <w:szCs w:val="20"/>
          <w:lang w:val="bg-BG"/>
        </w:rPr>
      </w:pPr>
    </w:p>
    <w:p w14:paraId="5DBB2F8E" w14:textId="77777777" w:rsidR="004312FB" w:rsidRDefault="004312FB" w:rsidP="00154325">
      <w:pPr>
        <w:rPr>
          <w:rFonts w:ascii="Verdana" w:hAnsi="Verdana"/>
          <w:b/>
          <w:sz w:val="20"/>
          <w:szCs w:val="20"/>
          <w:lang w:val="bg-BG"/>
        </w:rPr>
        <w:sectPr w:rsidR="004312FB" w:rsidSect="00A448E8">
          <w:footerReference w:type="default" r:id="rId27"/>
          <w:footerReference w:type="first" r:id="rId28"/>
          <w:pgSz w:w="11909" w:h="16834"/>
          <w:pgMar w:top="680" w:right="1134" w:bottom="709" w:left="1361" w:header="680" w:footer="167" w:gutter="0"/>
          <w:pgNumType w:start="1"/>
          <w:cols w:space="708"/>
          <w:titlePg/>
          <w:docGrid w:linePitch="326"/>
        </w:sectPr>
      </w:pPr>
    </w:p>
    <w:p w14:paraId="6046BAE4" w14:textId="711C4AFA" w:rsidR="0064270C" w:rsidRPr="004D7D41" w:rsidRDefault="0064270C" w:rsidP="00154325">
      <w:pPr>
        <w:rPr>
          <w:rFonts w:ascii="Verdana" w:hAnsi="Verdana"/>
          <w:b/>
          <w:sz w:val="20"/>
          <w:szCs w:val="20"/>
          <w:lang w:val="bg-BG"/>
        </w:rPr>
      </w:pPr>
    </w:p>
    <w:p w14:paraId="147CB82A" w14:textId="77777777" w:rsidR="0064270C" w:rsidRPr="004D7D41" w:rsidRDefault="0064270C" w:rsidP="00154325">
      <w:pPr>
        <w:jc w:val="center"/>
        <w:rPr>
          <w:rFonts w:ascii="Verdana" w:hAnsi="Verdana"/>
          <w:b/>
          <w:sz w:val="20"/>
          <w:szCs w:val="20"/>
          <w:lang w:val="bg-BG"/>
        </w:rPr>
      </w:pPr>
      <w:r w:rsidRPr="004D7D41">
        <w:rPr>
          <w:rFonts w:ascii="Verdana" w:hAnsi="Verdana"/>
          <w:b/>
          <w:sz w:val="20"/>
          <w:szCs w:val="20"/>
          <w:lang w:val="bg-BG"/>
        </w:rPr>
        <w:t>СПЕЦИФИЧНИ УСЛОВИЯ НА ДОГОВОРА</w:t>
      </w:r>
    </w:p>
    <w:p w14:paraId="0FB1D5FD" w14:textId="77777777" w:rsidR="0064270C" w:rsidRPr="004D7D41" w:rsidRDefault="0064270C" w:rsidP="00CA792B">
      <w:pPr>
        <w:numPr>
          <w:ilvl w:val="0"/>
          <w:numId w:val="25"/>
        </w:numPr>
        <w:spacing w:before="240" w:after="120"/>
        <w:ind w:left="1281" w:hanging="357"/>
        <w:jc w:val="both"/>
        <w:rPr>
          <w:rFonts w:ascii="Verdana" w:hAnsi="Verdana"/>
          <w:b/>
          <w:sz w:val="20"/>
          <w:szCs w:val="20"/>
          <w:lang w:val="bg-BG"/>
        </w:rPr>
      </w:pPr>
      <w:r w:rsidRPr="004D7D41">
        <w:rPr>
          <w:rFonts w:ascii="Verdana" w:hAnsi="Verdana"/>
          <w:b/>
          <w:sz w:val="20"/>
          <w:szCs w:val="20"/>
          <w:lang w:val="bg-BG"/>
        </w:rPr>
        <w:t>НЕУСТОЙКИ</w:t>
      </w:r>
    </w:p>
    <w:p w14:paraId="794F1BC4" w14:textId="68DE4EEF"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Изпълнителят не спази срока за изготвяне на проекта, той дължи на Възложителя неустойка в размер на 500 лева за всеки ден забава, но не повече от 20% от цената за изготвяне на проекта</w:t>
      </w:r>
      <w:r w:rsidR="00083615">
        <w:rPr>
          <w:rFonts w:ascii="Verdana" w:hAnsi="Verdana" w:cs="Arial"/>
          <w:sz w:val="20"/>
          <w:szCs w:val="20"/>
          <w:lang w:val="en-US"/>
        </w:rPr>
        <w:t xml:space="preserve"> (</w:t>
      </w:r>
      <w:r w:rsidR="00083615">
        <w:rPr>
          <w:rFonts w:ascii="Verdana" w:hAnsi="Verdana" w:cs="Arial"/>
          <w:sz w:val="20"/>
          <w:szCs w:val="20"/>
          <w:lang w:val="bg-BG"/>
        </w:rPr>
        <w:t xml:space="preserve">Поз №1 от Ценова таблица </w:t>
      </w:r>
      <w:r w:rsidR="00083615" w:rsidRPr="004D7D41">
        <w:rPr>
          <w:rFonts w:ascii="Verdana" w:hAnsi="Verdana" w:cs="Arial"/>
          <w:sz w:val="20"/>
          <w:szCs w:val="20"/>
          <w:lang w:val="bg-BG"/>
        </w:rPr>
        <w:t>от Раздел Б „Цени и данни“</w:t>
      </w:r>
      <w:r w:rsidR="00083615">
        <w:rPr>
          <w:rFonts w:ascii="Verdana" w:hAnsi="Verdana" w:cs="Arial"/>
          <w:sz w:val="20"/>
          <w:szCs w:val="20"/>
          <w:lang w:val="bg-BG"/>
        </w:rPr>
        <w:t xml:space="preserve"> по-горе)</w:t>
      </w:r>
      <w:r w:rsidRPr="004D7D41">
        <w:rPr>
          <w:rFonts w:ascii="Verdana" w:hAnsi="Verdana" w:cs="Arial"/>
          <w:sz w:val="20"/>
          <w:szCs w:val="20"/>
          <w:lang w:val="bg-BG"/>
        </w:rPr>
        <w:t>.</w:t>
      </w:r>
    </w:p>
    <w:p w14:paraId="6AE932E6" w14:textId="77777777"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Изпълнителят не спази сроковете за доставка, изпълнение на СМР, монтаж, провеждане на 72 часови проби, обучение и изготвяне на екзекутивната документация, той дължи на Възложителя неустойка в размер на 2% от съответната цена по таблица Дейности за всеки ден забава, но не повече от 20% от общата цена на поръчката.</w:t>
      </w:r>
    </w:p>
    <w:p w14:paraId="0F5295C6" w14:textId="77777777"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Изпълнителят не спази определения от Възложителя срок за отстраняване на констатирани недостатъци и/или допълнения и/или за даване на уточнения по изработения проект, Изпълнителят дължи неустойка в размер на 500 лева за всеки работен ден забава, но не повече от 20% от цената за изпълнение на проекта.</w:t>
      </w:r>
    </w:p>
    <w:p w14:paraId="6E4875EA" w14:textId="77777777"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Ако Изпълнителят забави представянето на който и да е етап от посочените в Таблица „Срокове за изпълнение” с повече от 10 дни, за която и да е от дейностите, то ще се счита, че Изпълнителят е в съществено неизпълнение на Договора, като в такъв случай Възложителят има право:</w:t>
      </w:r>
    </w:p>
    <w:p w14:paraId="6CE0798E" w14:textId="1AC95CF3" w:rsidR="00FF2280" w:rsidRPr="004D7D41" w:rsidRDefault="00FF2280" w:rsidP="00CA792B">
      <w:pPr>
        <w:numPr>
          <w:ilvl w:val="2"/>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Възложителят може да прекрати едностранно Договора, поради неизпълнение от страна на Изпълнителя, и да задържи представената от него гаранция за добро изпълнение</w:t>
      </w:r>
      <w:r w:rsidR="004D1804" w:rsidRPr="005A4296">
        <w:rPr>
          <w:rFonts w:ascii="Verdana" w:hAnsi="Verdana" w:cs="Arial"/>
          <w:sz w:val="20"/>
          <w:szCs w:val="20"/>
          <w:lang w:val="ru-RU"/>
        </w:rPr>
        <w:t xml:space="preserve"> </w:t>
      </w:r>
      <w:r w:rsidR="004D1804">
        <w:rPr>
          <w:rFonts w:ascii="Verdana" w:hAnsi="Verdana" w:cs="Arial"/>
          <w:sz w:val="20"/>
          <w:szCs w:val="20"/>
          <w:lang w:val="bg-BG"/>
        </w:rPr>
        <w:t>и/или:</w:t>
      </w:r>
    </w:p>
    <w:p w14:paraId="7AA43DFC" w14:textId="77777777" w:rsidR="00FF2280" w:rsidRPr="004D7D41" w:rsidRDefault="00FF2280" w:rsidP="00CA792B">
      <w:pPr>
        <w:numPr>
          <w:ilvl w:val="2"/>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Възложителят може да възложи неизвършените работи и/или да поръча недоставеното оборудване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последния.</w:t>
      </w:r>
    </w:p>
    <w:p w14:paraId="09EAE110" w14:textId="77777777"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Изпълнителят не отстрани направените забележки по проекта от Възложителя и се наложи повторно връщане на проекта за преработка, на Изпълнителя се налага допълнителна санкция в размер на 10% от цената за изпълнение на проектните работи.</w:t>
      </w:r>
    </w:p>
    <w:p w14:paraId="12C8E7AD" w14:textId="77777777"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 xml:space="preserve">При некачествено или лошо изпълнени СМР или неспазване на изискванията на Раздел А: ”Техническо задание – предмет на договора” и Работния проект, се съставя и подписва Констативен протокол между Изпълнителя и Възложителя. Протоколът се подписва и от Строителния надзор </w:t>
      </w:r>
      <w:r w:rsidRPr="00FC4DA9">
        <w:rPr>
          <w:rFonts w:ascii="Verdana" w:hAnsi="Verdana"/>
          <w:sz w:val="20"/>
          <w:lang w:val="bg-BG"/>
        </w:rPr>
        <w:t>и/или Авторския надзор</w:t>
      </w:r>
      <w:r w:rsidRPr="004D7D41">
        <w:rPr>
          <w:rFonts w:ascii="Verdana" w:hAnsi="Verdana" w:cs="Arial"/>
          <w:sz w:val="20"/>
          <w:szCs w:val="20"/>
          <w:lang w:val="bg-BG"/>
        </w:rPr>
        <w:t>, в случай на констатирано от тях несъответствие. Недостатъците се отстраняват от Изпълнителя за негова сметка, както и за негова сметка са всички разноски, свързани с допълнителните работи, ако има такива. В случай, че Изпълнителят откаже да подпише Констативния протокол, същият се приема за подписан с прилагането на снимков материал. В този случай Изпълнителят дължи неустойка в размер на 10% от стойността на съответната Дейност, съгласно Ценовата таблица от Раздел Б „Цени и данни“.</w:t>
      </w:r>
    </w:p>
    <w:p w14:paraId="406C888D" w14:textId="77777777" w:rsidR="00FF2280"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 xml:space="preserve">Задължението на Изпълнителя за отстраняване на недостатъците по предходния член не отменя оферирания срок за приключване на строително–монтажните работи. </w:t>
      </w:r>
    </w:p>
    <w:p w14:paraId="659D1D35" w14:textId="1ACB6950" w:rsidR="00845C0B" w:rsidRDefault="0052335D" w:rsidP="0052335D">
      <w:pPr>
        <w:numPr>
          <w:ilvl w:val="1"/>
          <w:numId w:val="25"/>
        </w:numPr>
        <w:spacing w:before="120" w:after="120"/>
        <w:jc w:val="both"/>
        <w:rPr>
          <w:rFonts w:ascii="Verdana" w:hAnsi="Verdana" w:cs="Arial"/>
          <w:sz w:val="20"/>
          <w:szCs w:val="20"/>
          <w:lang w:val="bg-BG"/>
        </w:rPr>
      </w:pPr>
      <w:r w:rsidRPr="0052335D">
        <w:rPr>
          <w:rFonts w:ascii="Verdana" w:hAnsi="Verdana" w:cs="Arial"/>
          <w:sz w:val="20"/>
          <w:szCs w:val="20"/>
          <w:lang w:val="bg-BG"/>
        </w:rPr>
        <w:t>При установени три или повече случая на отказ на Изпълнителя  да отстрани</w:t>
      </w:r>
      <w:r>
        <w:rPr>
          <w:rFonts w:ascii="Verdana" w:hAnsi="Verdana" w:cs="Arial"/>
          <w:sz w:val="20"/>
          <w:szCs w:val="20"/>
          <w:lang w:val="bg-BG"/>
        </w:rPr>
        <w:t xml:space="preserve"> констатирани несъответствия по отношение на изпълнени СМР</w:t>
      </w:r>
      <w:r w:rsidRPr="0052335D">
        <w:rPr>
          <w:rFonts w:ascii="Verdana" w:hAnsi="Verdana" w:cs="Arial"/>
          <w:sz w:val="20"/>
          <w:szCs w:val="20"/>
          <w:lang w:val="bg-BG"/>
        </w:rPr>
        <w:t>, то ще се счита, че Изпълнителят е в съществено неизпълнение на Договора, като в такъв случай Възложителят има право</w:t>
      </w:r>
      <w:r w:rsidR="00845C0B">
        <w:rPr>
          <w:rFonts w:ascii="Verdana" w:hAnsi="Verdana" w:cs="Arial"/>
          <w:sz w:val="20"/>
          <w:szCs w:val="20"/>
          <w:lang w:val="bg-BG"/>
        </w:rPr>
        <w:t>:</w:t>
      </w:r>
    </w:p>
    <w:p w14:paraId="25168A82" w14:textId="2F0B8BE9" w:rsidR="00845C0B" w:rsidRDefault="0052335D" w:rsidP="00845C0B">
      <w:pPr>
        <w:numPr>
          <w:ilvl w:val="2"/>
          <w:numId w:val="25"/>
        </w:numPr>
        <w:spacing w:before="120" w:after="120"/>
        <w:jc w:val="both"/>
        <w:rPr>
          <w:rFonts w:ascii="Verdana" w:hAnsi="Verdana" w:cs="Arial"/>
          <w:sz w:val="20"/>
          <w:szCs w:val="20"/>
          <w:lang w:val="bg-BG"/>
        </w:rPr>
      </w:pPr>
      <w:r w:rsidRPr="0052335D">
        <w:rPr>
          <w:rFonts w:ascii="Verdana" w:hAnsi="Verdana" w:cs="Arial"/>
          <w:sz w:val="20"/>
          <w:szCs w:val="20"/>
          <w:lang w:val="bg-BG"/>
        </w:rPr>
        <w:lastRenderedPageBreak/>
        <w:t>да прекрати едностранно Договора</w:t>
      </w:r>
      <w:r w:rsidR="00991107">
        <w:rPr>
          <w:rFonts w:ascii="Verdana" w:hAnsi="Verdana" w:cs="Arial"/>
          <w:sz w:val="20"/>
          <w:szCs w:val="20"/>
          <w:lang w:val="bg-BG"/>
        </w:rPr>
        <w:t xml:space="preserve"> </w:t>
      </w:r>
      <w:r w:rsidR="00991107" w:rsidRPr="004D7D41">
        <w:rPr>
          <w:rFonts w:ascii="Verdana" w:hAnsi="Verdana" w:cs="Arial"/>
          <w:sz w:val="20"/>
          <w:szCs w:val="20"/>
          <w:lang w:val="bg-BG"/>
        </w:rPr>
        <w:t>и да задържи представената от него гаранция за добро изпълнение</w:t>
      </w:r>
      <w:r w:rsidR="00845C0B">
        <w:rPr>
          <w:rFonts w:ascii="Verdana" w:hAnsi="Verdana" w:cs="Arial"/>
          <w:sz w:val="20"/>
          <w:szCs w:val="20"/>
          <w:lang w:val="bg-BG"/>
        </w:rPr>
        <w:t xml:space="preserve"> и/или</w:t>
      </w:r>
    </w:p>
    <w:p w14:paraId="2B1A7179" w14:textId="6D8551CC" w:rsidR="0052335D" w:rsidRPr="004D7D41" w:rsidRDefault="00991107" w:rsidP="00845C0B">
      <w:pPr>
        <w:numPr>
          <w:ilvl w:val="2"/>
          <w:numId w:val="25"/>
        </w:numPr>
        <w:spacing w:before="120" w:after="120"/>
        <w:jc w:val="both"/>
        <w:rPr>
          <w:rFonts w:ascii="Verdana" w:hAnsi="Verdana" w:cs="Arial"/>
          <w:sz w:val="20"/>
          <w:szCs w:val="20"/>
          <w:lang w:val="bg-BG"/>
        </w:rPr>
      </w:pPr>
      <w:r>
        <w:rPr>
          <w:rFonts w:ascii="Verdana" w:hAnsi="Verdana" w:cs="Arial"/>
          <w:sz w:val="20"/>
          <w:szCs w:val="20"/>
          <w:lang w:val="bg-BG"/>
        </w:rPr>
        <w:t xml:space="preserve">да възложи дейностите по отстраняване на констатираните несъответствия по отношение на изпълнени СМР на </w:t>
      </w:r>
      <w:r w:rsidRPr="004D7D41">
        <w:rPr>
          <w:rFonts w:ascii="Verdana" w:hAnsi="Verdana" w:cs="Arial"/>
          <w:sz w:val="20"/>
          <w:szCs w:val="20"/>
          <w:lang w:val="bg-BG"/>
        </w:rPr>
        <w:t>трета страна</w:t>
      </w:r>
      <w:r>
        <w:rPr>
          <w:rFonts w:ascii="Verdana" w:hAnsi="Verdana" w:cs="Arial"/>
          <w:sz w:val="20"/>
          <w:szCs w:val="20"/>
          <w:lang w:val="bg-BG"/>
        </w:rPr>
        <w:t>, като направените разходи ще бъдат за сметка на изпълнителя по договора.</w:t>
      </w:r>
    </w:p>
    <w:p w14:paraId="1EBF659D" w14:textId="77777777" w:rsidR="00FF2280"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При констатирано некачествено изпълнение по време на гаранционния срок, Възложителят уведомява Изпълнителя писмено. Изпълнителят трябва да отстрани последиците от некачественото изпълнение в посочен от Възложителя срок, считано от получаване на уведомлението. Ако Изпълнителят не отстрани последиците от некачественото изпълнение в предписания срок, Възложителят има право да поиска друг изпълнител да ги отстрани (или Възложителят да ги отстрани за своя сметка) и да приспадне направените разходи от задържаната Гаранция за изпълнение.</w:t>
      </w:r>
    </w:p>
    <w:p w14:paraId="1DD676E4" w14:textId="77777777" w:rsidR="00FC4DA9" w:rsidRPr="0023570C" w:rsidRDefault="00FC4DA9" w:rsidP="00CA792B">
      <w:pPr>
        <w:numPr>
          <w:ilvl w:val="1"/>
          <w:numId w:val="25"/>
        </w:numPr>
        <w:spacing w:before="120" w:after="120"/>
        <w:jc w:val="both"/>
        <w:rPr>
          <w:rFonts w:ascii="Verdana" w:hAnsi="Verdana" w:cs="Arial"/>
          <w:spacing w:val="-3"/>
          <w:sz w:val="20"/>
          <w:szCs w:val="20"/>
          <w:lang w:val="bg-BG"/>
        </w:rPr>
      </w:pPr>
      <w:r w:rsidRPr="00FC4DA9">
        <w:rPr>
          <w:rFonts w:ascii="Verdana" w:hAnsi="Verdana" w:cs="Arial"/>
          <w:sz w:val="20"/>
          <w:szCs w:val="20"/>
          <w:lang w:val="bg-BG"/>
        </w:rPr>
        <w:t>На</w:t>
      </w:r>
      <w:r w:rsidRPr="0023570C">
        <w:rPr>
          <w:rFonts w:ascii="Verdana" w:hAnsi="Verdana" w:cs="Arial"/>
          <w:spacing w:val="-3"/>
          <w:sz w:val="20"/>
          <w:szCs w:val="20"/>
          <w:lang w:val="bg-BG"/>
        </w:rPr>
        <w:t xml:space="preserve"> Изпълнителя се налагат неустойки в случаите, когато при изпълнение на строително-монтажните работи на обекта се констатира едно или няколко от следните нарушения:</w:t>
      </w:r>
    </w:p>
    <w:p w14:paraId="479BD149"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Неизпълнение на изискванията на безопасност и здраве и мерките за опазване на околната среда.</w:t>
      </w:r>
    </w:p>
    <w:p w14:paraId="3FB8A9CC"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Неосигурена/ немонтирана информационна табела – в приложимите случаи, при положение, че изрично е изискано от възложителя.</w:t>
      </w:r>
    </w:p>
    <w:p w14:paraId="2A56CD81"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Неосигурено плътно ограждане, об</w:t>
      </w:r>
      <w:r>
        <w:rPr>
          <w:rFonts w:ascii="Verdana" w:hAnsi="Verdana" w:cs="Arial"/>
          <w:spacing w:val="-3"/>
          <w:sz w:val="20"/>
          <w:szCs w:val="20"/>
          <w:lang w:val="bg-BG"/>
        </w:rPr>
        <w:t xml:space="preserve">езопасяване и сигнализиране на </w:t>
      </w:r>
      <w:r w:rsidRPr="0023570C">
        <w:rPr>
          <w:rFonts w:ascii="Verdana" w:hAnsi="Verdana" w:cs="Arial"/>
          <w:spacing w:val="-3"/>
          <w:sz w:val="20"/>
          <w:szCs w:val="20"/>
          <w:lang w:val="bg-BG"/>
        </w:rPr>
        <w:t>работната площадка.</w:t>
      </w:r>
    </w:p>
    <w:p w14:paraId="5F1691E6"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Един или няколко работници (служители) на Изпълнителя, изпълняващи СМР на обекта са без подходящо работно облекло, светлоотразителни жилетки и лични предпазни средства.</w:t>
      </w:r>
    </w:p>
    <w:p w14:paraId="7FE7FBB1" w14:textId="061D8EEC"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Неос</w:t>
      </w:r>
      <w:r w:rsidR="0016674C">
        <w:rPr>
          <w:rFonts w:ascii="Verdana" w:hAnsi="Verdana" w:cs="Arial"/>
          <w:spacing w:val="-3"/>
          <w:sz w:val="20"/>
          <w:szCs w:val="20"/>
          <w:lang w:val="bg-BG"/>
        </w:rPr>
        <w:t xml:space="preserve">игурена/ немонтирана стълба за </w:t>
      </w:r>
      <w:r w:rsidRPr="0023570C">
        <w:rPr>
          <w:rFonts w:ascii="Verdana" w:hAnsi="Verdana" w:cs="Arial"/>
          <w:spacing w:val="-3"/>
          <w:sz w:val="20"/>
          <w:szCs w:val="20"/>
          <w:lang w:val="bg-BG"/>
        </w:rPr>
        <w:t>качване и слизане.</w:t>
      </w:r>
    </w:p>
    <w:p w14:paraId="01AFBF06"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Не са депонирани инертните материали на определените за целта площадки. </w:t>
      </w:r>
    </w:p>
    <w:p w14:paraId="4E3FF743"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Непочистен обект от отпадъци и земни маси.</w:t>
      </w:r>
    </w:p>
    <w:p w14:paraId="06FD9405"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Неспазване на изискванията на договора и нормативната уредба за опазване на околното пространство.</w:t>
      </w:r>
    </w:p>
    <w:p w14:paraId="492443A8"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Липса или неоснователно отсъствие на технически ръководен персонал на строежа.</w:t>
      </w:r>
    </w:p>
    <w:p w14:paraId="0F445495" w14:textId="77777777" w:rsidR="00FC4DA9" w:rsidRPr="0023570C" w:rsidRDefault="00FC4DA9" w:rsidP="00CA792B">
      <w:pPr>
        <w:numPr>
          <w:ilvl w:val="2"/>
          <w:numId w:val="25"/>
        </w:numPr>
        <w:spacing w:before="120" w:after="20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46159985" w14:textId="69034581" w:rsidR="00FC4DA9" w:rsidRDefault="00FC4DA9" w:rsidP="00CA792B">
      <w:pPr>
        <w:numPr>
          <w:ilvl w:val="1"/>
          <w:numId w:val="25"/>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Размерът на неустойките, които ще бъдат налагани на Изпълнителя при констатиране от страна на Възложителя, на което </w:t>
      </w:r>
      <w:r w:rsidR="002E119A">
        <w:rPr>
          <w:rFonts w:ascii="Verdana" w:hAnsi="Verdana" w:cs="Arial"/>
          <w:spacing w:val="-3"/>
          <w:sz w:val="20"/>
          <w:szCs w:val="20"/>
          <w:lang w:val="bg-BG"/>
        </w:rPr>
        <w:t>и да е от визираните в точка 1.</w:t>
      </w:r>
      <w:r w:rsidR="008B0068">
        <w:rPr>
          <w:rFonts w:ascii="Verdana" w:hAnsi="Verdana" w:cs="Arial"/>
          <w:spacing w:val="-3"/>
          <w:sz w:val="20"/>
          <w:szCs w:val="20"/>
          <w:lang w:val="bg-BG"/>
        </w:rPr>
        <w:t>10</w:t>
      </w:r>
      <w:r w:rsidRPr="0023570C">
        <w:rPr>
          <w:rFonts w:ascii="Verdana" w:hAnsi="Verdana" w:cs="Arial"/>
          <w:spacing w:val="-3"/>
          <w:sz w:val="20"/>
          <w:szCs w:val="20"/>
          <w:lang w:val="bg-BG"/>
        </w:rPr>
        <w:t>. от този раздел нарушения, се определя по следната таблица:</w:t>
      </w:r>
    </w:p>
    <w:p w14:paraId="38BC8A21" w14:textId="77777777" w:rsidR="00994B42" w:rsidRDefault="00994B42" w:rsidP="00994B42">
      <w:pPr>
        <w:spacing w:before="120" w:after="120" w:line="276" w:lineRule="auto"/>
        <w:ind w:left="1647"/>
        <w:jc w:val="both"/>
        <w:rPr>
          <w:rFonts w:ascii="Verdana" w:hAnsi="Verdana" w:cs="Arial"/>
          <w:spacing w:val="-3"/>
          <w:sz w:val="20"/>
          <w:szCs w:val="20"/>
          <w:lang w:val="bg-BG"/>
        </w:rPr>
      </w:pPr>
    </w:p>
    <w:p w14:paraId="3D8E5A3A" w14:textId="77777777" w:rsidR="004C33E1" w:rsidRPr="0023570C" w:rsidRDefault="004C33E1" w:rsidP="004C33E1">
      <w:pPr>
        <w:spacing w:before="120" w:after="120" w:line="276" w:lineRule="auto"/>
        <w:ind w:left="1647"/>
        <w:jc w:val="both"/>
        <w:rPr>
          <w:rFonts w:ascii="Verdana" w:hAnsi="Verdana" w:cs="Arial"/>
          <w:spacing w:val="-3"/>
          <w:sz w:val="20"/>
          <w:szCs w:val="20"/>
          <w:lang w:val="bg-BG"/>
        </w:rPr>
      </w:pPr>
    </w:p>
    <w:tbl>
      <w:tblPr>
        <w:tblW w:w="7527" w:type="dxa"/>
        <w:jc w:val="center"/>
        <w:tblLayout w:type="fixed"/>
        <w:tblCellMar>
          <w:left w:w="70" w:type="dxa"/>
          <w:right w:w="70" w:type="dxa"/>
        </w:tblCellMar>
        <w:tblLook w:val="00A0" w:firstRow="1" w:lastRow="0" w:firstColumn="1" w:lastColumn="0" w:noHBand="0" w:noVBand="0"/>
      </w:tblPr>
      <w:tblGrid>
        <w:gridCol w:w="2742"/>
        <w:gridCol w:w="1559"/>
        <w:gridCol w:w="1489"/>
        <w:gridCol w:w="1737"/>
      </w:tblGrid>
      <w:tr w:rsidR="00FC4DA9" w:rsidRPr="00CE5A44" w14:paraId="7E71AEF9" w14:textId="77777777" w:rsidTr="00192B77">
        <w:trPr>
          <w:trHeight w:val="1200"/>
          <w:jc w:val="center"/>
        </w:trPr>
        <w:tc>
          <w:tcPr>
            <w:tcW w:w="2742" w:type="dxa"/>
            <w:tcBorders>
              <w:top w:val="single" w:sz="8" w:space="0" w:color="auto"/>
              <w:left w:val="single" w:sz="8" w:space="0" w:color="auto"/>
              <w:bottom w:val="single" w:sz="4" w:space="0" w:color="auto"/>
              <w:right w:val="single" w:sz="4" w:space="0" w:color="auto"/>
            </w:tcBorders>
            <w:noWrap/>
            <w:vAlign w:val="center"/>
          </w:tcPr>
          <w:p w14:paraId="45AF6FD0" w14:textId="77777777" w:rsidR="00FC4DA9" w:rsidRPr="0023570C" w:rsidRDefault="00FC4DA9" w:rsidP="00192B77">
            <w:pPr>
              <w:tabs>
                <w:tab w:val="left" w:pos="192"/>
              </w:tabs>
              <w:spacing w:before="120" w:after="120"/>
              <w:ind w:left="192" w:right="49"/>
              <w:jc w:val="center"/>
              <w:rPr>
                <w:rFonts w:ascii="Verdana" w:hAnsi="Verdana" w:cs="Arial"/>
                <w:spacing w:val="-3"/>
                <w:sz w:val="20"/>
                <w:szCs w:val="20"/>
                <w:lang w:val="ru-RU"/>
              </w:rPr>
            </w:pPr>
            <w:r w:rsidRPr="0023570C">
              <w:rPr>
                <w:rFonts w:ascii="Verdana" w:hAnsi="Verdana" w:cs="Arial"/>
                <w:spacing w:val="-3"/>
                <w:sz w:val="20"/>
                <w:szCs w:val="20"/>
                <w:lang w:val="ru-RU"/>
              </w:rPr>
              <w:lastRenderedPageBreak/>
              <w:t>Точки от Раздел В: Специфични условия на договора</w:t>
            </w:r>
          </w:p>
        </w:tc>
        <w:tc>
          <w:tcPr>
            <w:tcW w:w="1559" w:type="dxa"/>
            <w:tcBorders>
              <w:top w:val="single" w:sz="8" w:space="0" w:color="auto"/>
              <w:left w:val="nil"/>
              <w:bottom w:val="single" w:sz="4" w:space="0" w:color="auto"/>
              <w:right w:val="single" w:sz="4" w:space="0" w:color="auto"/>
            </w:tcBorders>
            <w:vAlign w:val="center"/>
          </w:tcPr>
          <w:p w14:paraId="766158FF" w14:textId="77777777" w:rsidR="00FC4DA9" w:rsidRPr="0023570C" w:rsidRDefault="00FC4DA9" w:rsidP="00192B77">
            <w:pPr>
              <w:tabs>
                <w:tab w:val="left" w:pos="1701"/>
              </w:tabs>
              <w:spacing w:before="120" w:after="120"/>
              <w:ind w:left="172" w:right="49"/>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1-во нарушение (лв.)</w:t>
            </w:r>
          </w:p>
        </w:tc>
        <w:tc>
          <w:tcPr>
            <w:tcW w:w="1489" w:type="dxa"/>
            <w:tcBorders>
              <w:top w:val="single" w:sz="8" w:space="0" w:color="auto"/>
              <w:left w:val="nil"/>
              <w:bottom w:val="single" w:sz="4" w:space="0" w:color="auto"/>
              <w:right w:val="single" w:sz="4" w:space="0" w:color="auto"/>
            </w:tcBorders>
            <w:vAlign w:val="center"/>
          </w:tcPr>
          <w:p w14:paraId="0FA0380F" w14:textId="77777777" w:rsidR="00FC4DA9" w:rsidRPr="0023570C" w:rsidRDefault="00FC4DA9" w:rsidP="00192B77">
            <w:pPr>
              <w:tabs>
                <w:tab w:val="left" w:pos="1701"/>
              </w:tabs>
              <w:spacing w:before="120" w:after="120"/>
              <w:ind w:left="167" w:right="49"/>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2-ро нарушение (лв.)</w:t>
            </w:r>
          </w:p>
        </w:tc>
        <w:tc>
          <w:tcPr>
            <w:tcW w:w="1737" w:type="dxa"/>
            <w:tcBorders>
              <w:top w:val="single" w:sz="8" w:space="0" w:color="auto"/>
              <w:left w:val="nil"/>
              <w:bottom w:val="single" w:sz="4" w:space="0" w:color="auto"/>
              <w:right w:val="single" w:sz="8" w:space="0" w:color="auto"/>
            </w:tcBorders>
            <w:vAlign w:val="center"/>
          </w:tcPr>
          <w:p w14:paraId="10935006" w14:textId="77777777" w:rsidR="00FC4DA9" w:rsidRPr="0023570C" w:rsidRDefault="00FC4DA9" w:rsidP="00192B77">
            <w:pPr>
              <w:tabs>
                <w:tab w:val="left" w:pos="1701"/>
              </w:tabs>
              <w:spacing w:before="120" w:after="120"/>
              <w:ind w:left="106" w:right="49" w:firstLine="14"/>
              <w:jc w:val="center"/>
              <w:rPr>
                <w:rFonts w:ascii="Verdana" w:hAnsi="Verdana" w:cs="Arial"/>
                <w:spacing w:val="-3"/>
                <w:sz w:val="20"/>
                <w:szCs w:val="20"/>
                <w:lang w:val="ru-RU"/>
              </w:rPr>
            </w:pPr>
            <w:r w:rsidRPr="0023570C">
              <w:rPr>
                <w:rFonts w:ascii="Verdana" w:hAnsi="Verdana" w:cs="Arial"/>
                <w:spacing w:val="-3"/>
                <w:sz w:val="20"/>
                <w:szCs w:val="20"/>
                <w:lang w:val="ru-RU"/>
              </w:rPr>
              <w:t>неустойка при 3-то и всяко следващо нарушение (лв.)</w:t>
            </w:r>
          </w:p>
        </w:tc>
      </w:tr>
      <w:tr w:rsidR="00FC4DA9" w:rsidRPr="0023570C" w14:paraId="75064418" w14:textId="77777777" w:rsidTr="00192B77">
        <w:trPr>
          <w:trHeight w:val="564"/>
          <w:jc w:val="center"/>
        </w:trPr>
        <w:tc>
          <w:tcPr>
            <w:tcW w:w="2742" w:type="dxa"/>
            <w:tcBorders>
              <w:top w:val="single" w:sz="4" w:space="0" w:color="auto"/>
              <w:left w:val="single" w:sz="4" w:space="0" w:color="auto"/>
              <w:bottom w:val="single" w:sz="4" w:space="0" w:color="auto"/>
              <w:right w:val="single" w:sz="4" w:space="0" w:color="auto"/>
            </w:tcBorders>
            <w:noWrap/>
            <w:vAlign w:val="center"/>
          </w:tcPr>
          <w:p w14:paraId="6A527A85" w14:textId="78018D46" w:rsidR="00FC4DA9" w:rsidRPr="008C28BF" w:rsidRDefault="00FC4DA9" w:rsidP="00192B77">
            <w:pPr>
              <w:tabs>
                <w:tab w:val="left" w:pos="475"/>
              </w:tabs>
              <w:spacing w:before="120" w:after="120"/>
              <w:ind w:left="475" w:right="49"/>
              <w:rPr>
                <w:rFonts w:ascii="Verdana" w:hAnsi="Verdana" w:cs="Arial"/>
                <w:spacing w:val="-3"/>
                <w:sz w:val="20"/>
                <w:szCs w:val="20"/>
                <w:lang w:val="bg-BG"/>
              </w:rPr>
            </w:pPr>
            <w:r w:rsidRPr="0023570C">
              <w:rPr>
                <w:rFonts w:ascii="Verdana" w:hAnsi="Verdana" w:cs="Arial"/>
                <w:spacing w:val="-3"/>
                <w:sz w:val="20"/>
                <w:szCs w:val="20"/>
              </w:rPr>
              <w:t>1.</w:t>
            </w:r>
            <w:r w:rsidR="008B0068">
              <w:rPr>
                <w:rFonts w:ascii="Verdana" w:hAnsi="Verdana" w:cs="Arial"/>
                <w:spacing w:val="-3"/>
                <w:sz w:val="20"/>
                <w:szCs w:val="20"/>
                <w:lang w:val="bg-BG"/>
              </w:rPr>
              <w:t>10</w:t>
            </w:r>
            <w:r w:rsidRPr="0023570C">
              <w:rPr>
                <w:rFonts w:ascii="Verdana" w:hAnsi="Verdana" w:cs="Arial"/>
                <w:spacing w:val="-3"/>
                <w:sz w:val="20"/>
                <w:szCs w:val="20"/>
              </w:rPr>
              <w:t>.6.; 1.</w:t>
            </w:r>
            <w:r w:rsidR="008B0068">
              <w:rPr>
                <w:rFonts w:ascii="Verdana" w:hAnsi="Verdana" w:cs="Arial"/>
                <w:spacing w:val="-3"/>
                <w:sz w:val="20"/>
                <w:szCs w:val="20"/>
                <w:lang w:val="bg-BG"/>
              </w:rPr>
              <w:t>10</w:t>
            </w:r>
            <w:r w:rsidRPr="0023570C">
              <w:rPr>
                <w:rFonts w:ascii="Verdana" w:hAnsi="Verdana" w:cs="Arial"/>
                <w:spacing w:val="-3"/>
                <w:sz w:val="20"/>
                <w:szCs w:val="20"/>
              </w:rPr>
              <w:t>.7.; 1.</w:t>
            </w:r>
            <w:r w:rsidR="008B0068">
              <w:rPr>
                <w:rFonts w:ascii="Verdana" w:hAnsi="Verdana" w:cs="Arial"/>
                <w:spacing w:val="-3"/>
                <w:sz w:val="20"/>
                <w:szCs w:val="20"/>
                <w:lang w:val="bg-BG"/>
              </w:rPr>
              <w:t>10</w:t>
            </w:r>
            <w:r w:rsidRPr="0023570C">
              <w:rPr>
                <w:rFonts w:ascii="Verdana" w:hAnsi="Verdana" w:cs="Arial"/>
                <w:spacing w:val="-3"/>
                <w:sz w:val="20"/>
                <w:szCs w:val="20"/>
              </w:rPr>
              <w:t>.8, 1.</w:t>
            </w:r>
            <w:r w:rsidR="008B0068">
              <w:rPr>
                <w:rFonts w:ascii="Verdana" w:hAnsi="Verdana" w:cs="Arial"/>
                <w:spacing w:val="-3"/>
                <w:sz w:val="20"/>
                <w:szCs w:val="20"/>
                <w:lang w:val="bg-BG"/>
              </w:rPr>
              <w:t>10</w:t>
            </w:r>
            <w:r w:rsidRPr="0023570C">
              <w:rPr>
                <w:rFonts w:ascii="Verdana" w:hAnsi="Verdana" w:cs="Arial"/>
                <w:spacing w:val="-3"/>
                <w:sz w:val="20"/>
                <w:szCs w:val="20"/>
              </w:rPr>
              <w:t>.10</w:t>
            </w:r>
          </w:p>
        </w:tc>
        <w:tc>
          <w:tcPr>
            <w:tcW w:w="1559" w:type="dxa"/>
            <w:tcBorders>
              <w:top w:val="single" w:sz="4" w:space="0" w:color="auto"/>
              <w:left w:val="nil"/>
              <w:bottom w:val="single" w:sz="4" w:space="0" w:color="auto"/>
              <w:right w:val="single" w:sz="4" w:space="0" w:color="auto"/>
            </w:tcBorders>
            <w:noWrap/>
            <w:vAlign w:val="center"/>
          </w:tcPr>
          <w:p w14:paraId="79332817" w14:textId="77777777" w:rsidR="00FC4DA9" w:rsidRPr="0023570C" w:rsidRDefault="00FC4DA9" w:rsidP="00192B77">
            <w:pPr>
              <w:tabs>
                <w:tab w:val="left" w:pos="1701"/>
              </w:tabs>
              <w:spacing w:before="120" w:after="120"/>
              <w:ind w:left="229" w:right="258"/>
              <w:jc w:val="right"/>
              <w:rPr>
                <w:rFonts w:ascii="Verdana" w:hAnsi="Verdana" w:cs="Arial"/>
                <w:spacing w:val="-3"/>
                <w:sz w:val="20"/>
                <w:szCs w:val="20"/>
              </w:rPr>
            </w:pPr>
            <w:r w:rsidRPr="0023570C">
              <w:rPr>
                <w:rFonts w:ascii="Verdana" w:hAnsi="Verdana" w:cs="Arial"/>
                <w:spacing w:val="-3"/>
                <w:sz w:val="20"/>
                <w:szCs w:val="20"/>
              </w:rPr>
              <w:t>1000</w:t>
            </w:r>
          </w:p>
        </w:tc>
        <w:tc>
          <w:tcPr>
            <w:tcW w:w="1489" w:type="dxa"/>
            <w:tcBorders>
              <w:top w:val="single" w:sz="4" w:space="0" w:color="auto"/>
              <w:left w:val="nil"/>
              <w:bottom w:val="single" w:sz="4" w:space="0" w:color="auto"/>
              <w:right w:val="single" w:sz="4" w:space="0" w:color="auto"/>
            </w:tcBorders>
            <w:noWrap/>
            <w:vAlign w:val="center"/>
          </w:tcPr>
          <w:p w14:paraId="3A95EA26" w14:textId="77777777" w:rsidR="00FC4DA9" w:rsidRPr="0023570C" w:rsidRDefault="00FC4DA9" w:rsidP="00192B77">
            <w:pPr>
              <w:tabs>
                <w:tab w:val="left" w:pos="1701"/>
              </w:tabs>
              <w:spacing w:before="120" w:after="120"/>
              <w:ind w:left="168" w:right="178" w:firstLine="1"/>
              <w:jc w:val="right"/>
              <w:rPr>
                <w:rFonts w:ascii="Verdana" w:hAnsi="Verdana" w:cs="Arial"/>
                <w:spacing w:val="-3"/>
                <w:sz w:val="20"/>
                <w:szCs w:val="20"/>
              </w:rPr>
            </w:pPr>
            <w:r w:rsidRPr="0023570C">
              <w:rPr>
                <w:rFonts w:ascii="Verdana" w:hAnsi="Verdana" w:cs="Arial"/>
                <w:spacing w:val="-3"/>
                <w:sz w:val="20"/>
                <w:szCs w:val="20"/>
              </w:rPr>
              <w:t>2000</w:t>
            </w:r>
          </w:p>
        </w:tc>
        <w:tc>
          <w:tcPr>
            <w:tcW w:w="1737" w:type="dxa"/>
            <w:tcBorders>
              <w:top w:val="single" w:sz="4" w:space="0" w:color="auto"/>
              <w:left w:val="nil"/>
              <w:bottom w:val="single" w:sz="4" w:space="0" w:color="auto"/>
              <w:right w:val="single" w:sz="4" w:space="0" w:color="auto"/>
            </w:tcBorders>
            <w:noWrap/>
            <w:vAlign w:val="center"/>
          </w:tcPr>
          <w:p w14:paraId="24448DF2" w14:textId="77777777" w:rsidR="00FC4DA9" w:rsidRPr="0023570C" w:rsidRDefault="00FC4DA9" w:rsidP="00192B77">
            <w:pPr>
              <w:tabs>
                <w:tab w:val="left" w:pos="1701"/>
              </w:tabs>
              <w:spacing w:before="120" w:after="120"/>
              <w:ind w:left="248" w:right="240"/>
              <w:jc w:val="right"/>
              <w:rPr>
                <w:rFonts w:ascii="Verdana" w:hAnsi="Verdana" w:cs="Arial"/>
                <w:spacing w:val="-3"/>
                <w:sz w:val="20"/>
                <w:szCs w:val="20"/>
              </w:rPr>
            </w:pPr>
            <w:r w:rsidRPr="0023570C">
              <w:rPr>
                <w:rFonts w:ascii="Verdana" w:hAnsi="Verdana" w:cs="Arial"/>
                <w:spacing w:val="-3"/>
                <w:sz w:val="20"/>
                <w:szCs w:val="20"/>
              </w:rPr>
              <w:t>4000</w:t>
            </w:r>
          </w:p>
        </w:tc>
      </w:tr>
      <w:tr w:rsidR="00FC4DA9" w:rsidRPr="0023570C" w14:paraId="6BF33E41" w14:textId="77777777" w:rsidTr="00192B77">
        <w:trPr>
          <w:trHeight w:val="738"/>
          <w:jc w:val="center"/>
        </w:trPr>
        <w:tc>
          <w:tcPr>
            <w:tcW w:w="2742" w:type="dxa"/>
            <w:tcBorders>
              <w:top w:val="single" w:sz="4" w:space="0" w:color="auto"/>
              <w:left w:val="single" w:sz="4" w:space="0" w:color="auto"/>
              <w:bottom w:val="single" w:sz="4" w:space="0" w:color="auto"/>
              <w:right w:val="single" w:sz="4" w:space="0" w:color="auto"/>
            </w:tcBorders>
            <w:vAlign w:val="center"/>
          </w:tcPr>
          <w:p w14:paraId="0C6F3BFE" w14:textId="47E715EF" w:rsidR="00FC4DA9" w:rsidRPr="0023570C" w:rsidRDefault="00FC4DA9" w:rsidP="00192B77">
            <w:pPr>
              <w:tabs>
                <w:tab w:val="left" w:pos="475"/>
              </w:tabs>
              <w:spacing w:before="120" w:after="120"/>
              <w:ind w:left="475" w:right="49"/>
              <w:rPr>
                <w:rFonts w:ascii="Verdana" w:hAnsi="Verdana" w:cs="Arial"/>
                <w:spacing w:val="-3"/>
                <w:sz w:val="20"/>
                <w:szCs w:val="20"/>
              </w:rPr>
            </w:pPr>
            <w:r w:rsidRPr="0023570C">
              <w:rPr>
                <w:rFonts w:ascii="Verdana" w:hAnsi="Verdana" w:cs="Arial"/>
                <w:spacing w:val="-3"/>
                <w:sz w:val="20"/>
                <w:szCs w:val="20"/>
              </w:rPr>
              <w:t>1.</w:t>
            </w:r>
            <w:r w:rsidR="008B0068">
              <w:rPr>
                <w:rFonts w:ascii="Verdana" w:hAnsi="Verdana" w:cs="Arial"/>
                <w:spacing w:val="-3"/>
                <w:sz w:val="20"/>
                <w:szCs w:val="20"/>
                <w:lang w:val="bg-BG"/>
              </w:rPr>
              <w:t>10</w:t>
            </w:r>
            <w:r w:rsidRPr="0023570C">
              <w:rPr>
                <w:rFonts w:ascii="Verdana" w:hAnsi="Verdana" w:cs="Arial"/>
                <w:spacing w:val="-3"/>
                <w:sz w:val="20"/>
                <w:szCs w:val="20"/>
              </w:rPr>
              <w:t>.1; 1.</w:t>
            </w:r>
            <w:r w:rsidR="008B0068">
              <w:rPr>
                <w:rFonts w:ascii="Verdana" w:hAnsi="Verdana" w:cs="Arial"/>
                <w:spacing w:val="-3"/>
                <w:sz w:val="20"/>
                <w:szCs w:val="20"/>
                <w:lang w:val="bg-BG"/>
              </w:rPr>
              <w:t>10</w:t>
            </w:r>
            <w:r w:rsidRPr="0023570C">
              <w:rPr>
                <w:rFonts w:ascii="Verdana" w:hAnsi="Verdana" w:cs="Arial"/>
                <w:spacing w:val="-3"/>
                <w:sz w:val="20"/>
                <w:szCs w:val="20"/>
              </w:rPr>
              <w:t>.2; 1.</w:t>
            </w:r>
            <w:r w:rsidR="008B0068">
              <w:rPr>
                <w:rFonts w:ascii="Verdana" w:hAnsi="Verdana" w:cs="Arial"/>
                <w:spacing w:val="-3"/>
                <w:sz w:val="20"/>
                <w:szCs w:val="20"/>
                <w:lang w:val="bg-BG"/>
              </w:rPr>
              <w:t>10</w:t>
            </w:r>
            <w:r w:rsidRPr="0023570C">
              <w:rPr>
                <w:rFonts w:ascii="Verdana" w:hAnsi="Verdana" w:cs="Arial"/>
                <w:spacing w:val="-3"/>
                <w:sz w:val="20"/>
                <w:szCs w:val="20"/>
              </w:rPr>
              <w:t>.3; 1.</w:t>
            </w:r>
            <w:r w:rsidR="008B0068">
              <w:rPr>
                <w:rFonts w:ascii="Verdana" w:hAnsi="Verdana" w:cs="Arial"/>
                <w:spacing w:val="-3"/>
                <w:sz w:val="20"/>
                <w:szCs w:val="20"/>
                <w:lang w:val="bg-BG"/>
              </w:rPr>
              <w:t>10</w:t>
            </w:r>
            <w:r w:rsidRPr="0023570C">
              <w:rPr>
                <w:rFonts w:ascii="Verdana" w:hAnsi="Verdana" w:cs="Arial"/>
                <w:spacing w:val="-3"/>
                <w:sz w:val="20"/>
                <w:szCs w:val="20"/>
              </w:rPr>
              <w:t>.4; 1.</w:t>
            </w:r>
            <w:r w:rsidR="008B0068">
              <w:rPr>
                <w:rFonts w:ascii="Verdana" w:hAnsi="Verdana" w:cs="Arial"/>
                <w:spacing w:val="-3"/>
                <w:sz w:val="20"/>
                <w:szCs w:val="20"/>
                <w:lang w:val="bg-BG"/>
              </w:rPr>
              <w:t>10</w:t>
            </w:r>
            <w:r w:rsidRPr="0023570C">
              <w:rPr>
                <w:rFonts w:ascii="Verdana" w:hAnsi="Verdana" w:cs="Arial"/>
                <w:spacing w:val="-3"/>
                <w:sz w:val="20"/>
                <w:szCs w:val="20"/>
              </w:rPr>
              <w:t>.5; 1.</w:t>
            </w:r>
            <w:r w:rsidR="008B0068">
              <w:rPr>
                <w:rFonts w:ascii="Verdana" w:hAnsi="Verdana" w:cs="Arial"/>
                <w:spacing w:val="-3"/>
                <w:sz w:val="20"/>
                <w:szCs w:val="20"/>
                <w:lang w:val="bg-BG"/>
              </w:rPr>
              <w:t>10</w:t>
            </w:r>
            <w:r w:rsidRPr="0023570C">
              <w:rPr>
                <w:rFonts w:ascii="Verdana" w:hAnsi="Verdana" w:cs="Arial"/>
                <w:spacing w:val="-3"/>
                <w:sz w:val="20"/>
                <w:szCs w:val="20"/>
              </w:rPr>
              <w:t>.9</w:t>
            </w:r>
          </w:p>
        </w:tc>
        <w:tc>
          <w:tcPr>
            <w:tcW w:w="1559" w:type="dxa"/>
            <w:tcBorders>
              <w:top w:val="single" w:sz="4" w:space="0" w:color="auto"/>
              <w:left w:val="single" w:sz="4" w:space="0" w:color="auto"/>
              <w:bottom w:val="single" w:sz="4" w:space="0" w:color="auto"/>
              <w:right w:val="single" w:sz="4" w:space="0" w:color="auto"/>
            </w:tcBorders>
            <w:noWrap/>
            <w:vAlign w:val="center"/>
          </w:tcPr>
          <w:p w14:paraId="225D28B6" w14:textId="77777777" w:rsidR="00FC4DA9" w:rsidRPr="0023570C" w:rsidRDefault="00FC4DA9" w:rsidP="00192B77">
            <w:pPr>
              <w:tabs>
                <w:tab w:val="left" w:pos="1701"/>
              </w:tabs>
              <w:spacing w:before="120" w:after="120"/>
              <w:ind w:left="229" w:right="258"/>
              <w:jc w:val="right"/>
              <w:rPr>
                <w:rFonts w:ascii="Verdana" w:hAnsi="Verdana" w:cs="Arial"/>
                <w:spacing w:val="-3"/>
                <w:sz w:val="20"/>
                <w:szCs w:val="20"/>
              </w:rPr>
            </w:pPr>
            <w:r w:rsidRPr="0023570C">
              <w:rPr>
                <w:rFonts w:ascii="Verdana" w:hAnsi="Verdana" w:cs="Arial"/>
                <w:spacing w:val="-3"/>
                <w:sz w:val="20"/>
                <w:szCs w:val="20"/>
              </w:rPr>
              <w:t>500</w:t>
            </w:r>
          </w:p>
        </w:tc>
        <w:tc>
          <w:tcPr>
            <w:tcW w:w="1489" w:type="dxa"/>
            <w:tcBorders>
              <w:top w:val="single" w:sz="4" w:space="0" w:color="auto"/>
              <w:left w:val="single" w:sz="4" w:space="0" w:color="auto"/>
              <w:bottom w:val="single" w:sz="4" w:space="0" w:color="auto"/>
              <w:right w:val="single" w:sz="4" w:space="0" w:color="auto"/>
            </w:tcBorders>
            <w:noWrap/>
            <w:vAlign w:val="center"/>
          </w:tcPr>
          <w:p w14:paraId="6AEF92C0" w14:textId="77777777" w:rsidR="00FC4DA9" w:rsidRPr="0023570C" w:rsidRDefault="00FC4DA9" w:rsidP="00192B77">
            <w:pPr>
              <w:tabs>
                <w:tab w:val="left" w:pos="1701"/>
              </w:tabs>
              <w:spacing w:before="120" w:after="120"/>
              <w:ind w:left="168" w:right="178" w:firstLine="1"/>
              <w:jc w:val="right"/>
              <w:rPr>
                <w:rFonts w:ascii="Verdana" w:hAnsi="Verdana" w:cs="Arial"/>
                <w:spacing w:val="-3"/>
                <w:sz w:val="20"/>
                <w:szCs w:val="20"/>
              </w:rPr>
            </w:pPr>
            <w:r w:rsidRPr="0023570C">
              <w:rPr>
                <w:rFonts w:ascii="Verdana" w:hAnsi="Verdana" w:cs="Arial"/>
                <w:spacing w:val="-3"/>
                <w:sz w:val="20"/>
                <w:szCs w:val="20"/>
              </w:rPr>
              <w:t>1000</w:t>
            </w:r>
          </w:p>
        </w:tc>
        <w:tc>
          <w:tcPr>
            <w:tcW w:w="1737" w:type="dxa"/>
            <w:tcBorders>
              <w:top w:val="single" w:sz="4" w:space="0" w:color="auto"/>
              <w:left w:val="single" w:sz="4" w:space="0" w:color="auto"/>
              <w:bottom w:val="single" w:sz="4" w:space="0" w:color="auto"/>
              <w:right w:val="single" w:sz="4" w:space="0" w:color="auto"/>
            </w:tcBorders>
            <w:noWrap/>
            <w:vAlign w:val="center"/>
          </w:tcPr>
          <w:p w14:paraId="03DDB847" w14:textId="77777777" w:rsidR="00FC4DA9" w:rsidRPr="0023570C" w:rsidRDefault="00FC4DA9" w:rsidP="00192B77">
            <w:pPr>
              <w:tabs>
                <w:tab w:val="left" w:pos="1701"/>
              </w:tabs>
              <w:spacing w:before="120" w:after="120"/>
              <w:ind w:left="248" w:right="240"/>
              <w:jc w:val="right"/>
              <w:rPr>
                <w:rFonts w:ascii="Verdana" w:hAnsi="Verdana" w:cs="Arial"/>
                <w:spacing w:val="-3"/>
                <w:sz w:val="20"/>
                <w:szCs w:val="20"/>
              </w:rPr>
            </w:pPr>
            <w:r w:rsidRPr="0023570C">
              <w:rPr>
                <w:rFonts w:ascii="Verdana" w:hAnsi="Verdana" w:cs="Arial"/>
                <w:spacing w:val="-3"/>
                <w:sz w:val="20"/>
                <w:szCs w:val="20"/>
              </w:rPr>
              <w:t>1500</w:t>
            </w:r>
          </w:p>
        </w:tc>
      </w:tr>
    </w:tbl>
    <w:p w14:paraId="6DA821DF" w14:textId="77777777" w:rsidR="00FC4DA9" w:rsidRPr="0023570C" w:rsidRDefault="00FC4DA9" w:rsidP="00FC4DA9">
      <w:pPr>
        <w:tabs>
          <w:tab w:val="left" w:pos="311"/>
        </w:tabs>
        <w:spacing w:after="120"/>
        <w:ind w:left="28"/>
        <w:jc w:val="both"/>
        <w:rPr>
          <w:rFonts w:ascii="Verdana" w:hAnsi="Verdana"/>
          <w:bCs/>
          <w:i/>
          <w:snapToGrid w:val="0"/>
          <w:color w:val="000000"/>
          <w:spacing w:val="-3"/>
          <w:sz w:val="20"/>
          <w:szCs w:val="20"/>
          <w:lang w:val="en-US"/>
        </w:rPr>
      </w:pPr>
    </w:p>
    <w:p w14:paraId="66285555" w14:textId="07413E41" w:rsidR="00FC4DA9" w:rsidRPr="0023570C" w:rsidRDefault="00FC4DA9" w:rsidP="00CA792B">
      <w:pPr>
        <w:numPr>
          <w:ilvl w:val="1"/>
          <w:numId w:val="25"/>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К</w:t>
      </w:r>
      <w:r w:rsidR="005C218B">
        <w:rPr>
          <w:rFonts w:ascii="Verdana" w:hAnsi="Verdana" w:cs="Arial"/>
          <w:spacing w:val="-3"/>
          <w:sz w:val="20"/>
          <w:szCs w:val="20"/>
          <w:lang w:val="bg-BG"/>
        </w:rPr>
        <w:t>онстатирането на нарушения по</w:t>
      </w:r>
      <w:r w:rsidRPr="0023570C">
        <w:rPr>
          <w:rFonts w:ascii="Verdana" w:hAnsi="Verdana" w:cs="Arial"/>
          <w:spacing w:val="-3"/>
          <w:sz w:val="20"/>
          <w:szCs w:val="20"/>
          <w:lang w:val="bg-BG"/>
        </w:rPr>
        <w:t xml:space="preserve"> т.</w:t>
      </w:r>
      <w:r w:rsidR="001C2358">
        <w:rPr>
          <w:rFonts w:ascii="Verdana" w:hAnsi="Verdana" w:cs="Arial"/>
          <w:spacing w:val="-3"/>
          <w:sz w:val="20"/>
          <w:szCs w:val="20"/>
          <w:lang w:val="bg-BG"/>
        </w:rPr>
        <w:t>1.</w:t>
      </w:r>
      <w:r w:rsidR="00F6069F">
        <w:rPr>
          <w:rFonts w:ascii="Verdana" w:hAnsi="Verdana" w:cs="Arial"/>
          <w:spacing w:val="-3"/>
          <w:sz w:val="20"/>
          <w:szCs w:val="20"/>
          <w:lang w:val="bg-BG"/>
        </w:rPr>
        <w:t>10</w:t>
      </w:r>
      <w:r w:rsidRPr="0023570C">
        <w:rPr>
          <w:rFonts w:ascii="Verdana" w:hAnsi="Verdana" w:cs="Arial"/>
          <w:spacing w:val="-3"/>
          <w:sz w:val="20"/>
          <w:szCs w:val="20"/>
          <w:lang w:val="bg-BG"/>
        </w:rPr>
        <w:t>. от този раздел, установени в процеса на строителството с подписан от Контролиращия служител на договора от страна на Възложителя</w:t>
      </w:r>
      <w:r w:rsidR="00F6069F">
        <w:rPr>
          <w:rFonts w:ascii="Verdana" w:hAnsi="Verdana" w:cs="Arial"/>
          <w:spacing w:val="-3"/>
          <w:sz w:val="20"/>
          <w:szCs w:val="20"/>
          <w:lang w:val="bg-BG"/>
        </w:rPr>
        <w:t xml:space="preserve"> констативен протокол</w:t>
      </w:r>
      <w:r w:rsidRPr="0023570C">
        <w:rPr>
          <w:rFonts w:ascii="Verdana" w:hAnsi="Verdana" w:cs="Arial"/>
          <w:spacing w:val="-3"/>
          <w:sz w:val="20"/>
          <w:szCs w:val="20"/>
          <w:lang w:val="bg-BG"/>
        </w:rPr>
        <w:t xml:space="preserve">, като копие от същия се предоставя за сведение на Изпълнителя. В констативния протокол се посочва срок, в който Изпълнителят трябва да отстрани констатираните нарушения. </w:t>
      </w:r>
      <w:r w:rsidR="00231099">
        <w:rPr>
          <w:rFonts w:ascii="Verdana" w:hAnsi="Verdana" w:cs="Arial"/>
          <w:spacing w:val="-3"/>
          <w:sz w:val="20"/>
          <w:szCs w:val="20"/>
          <w:lang w:val="bg-BG"/>
        </w:rPr>
        <w:t>Към к</w:t>
      </w:r>
      <w:r w:rsidRPr="0023570C">
        <w:rPr>
          <w:rFonts w:ascii="Verdana" w:hAnsi="Verdana" w:cs="Arial"/>
          <w:spacing w:val="-3"/>
          <w:sz w:val="20"/>
          <w:szCs w:val="20"/>
          <w:lang w:val="bg-BG"/>
        </w:rPr>
        <w:t>онстативния протокол се прилага за доказателство снимков материал.</w:t>
      </w:r>
    </w:p>
    <w:p w14:paraId="345E7852" w14:textId="655266A7" w:rsidR="00FC4DA9" w:rsidRPr="0023570C" w:rsidRDefault="00AC4867" w:rsidP="00CA792B">
      <w:pPr>
        <w:numPr>
          <w:ilvl w:val="1"/>
          <w:numId w:val="25"/>
        </w:numPr>
        <w:spacing w:before="120" w:after="120" w:line="276" w:lineRule="auto"/>
        <w:jc w:val="both"/>
        <w:rPr>
          <w:rFonts w:ascii="Verdana" w:hAnsi="Verdana" w:cs="Arial"/>
          <w:spacing w:val="-3"/>
          <w:sz w:val="20"/>
          <w:szCs w:val="20"/>
          <w:lang w:val="bg-BG"/>
        </w:rPr>
      </w:pPr>
      <w:r>
        <w:rPr>
          <w:rFonts w:ascii="Verdana" w:hAnsi="Verdana" w:cs="Arial"/>
          <w:spacing w:val="-3"/>
          <w:sz w:val="20"/>
          <w:szCs w:val="20"/>
          <w:lang w:val="bg-BG"/>
        </w:rPr>
        <w:t xml:space="preserve">Наложените неустойки по </w:t>
      </w:r>
      <w:r w:rsidR="00366046">
        <w:rPr>
          <w:rFonts w:ascii="Verdana" w:hAnsi="Verdana" w:cs="Arial"/>
          <w:spacing w:val="-3"/>
          <w:sz w:val="20"/>
          <w:szCs w:val="20"/>
          <w:lang w:val="bg-BG"/>
        </w:rPr>
        <w:t>т</w:t>
      </w:r>
      <w:r>
        <w:rPr>
          <w:rFonts w:ascii="Verdana" w:hAnsi="Verdana" w:cs="Arial"/>
          <w:spacing w:val="-3"/>
          <w:sz w:val="20"/>
          <w:szCs w:val="20"/>
          <w:lang w:val="bg-BG"/>
        </w:rPr>
        <w:t>.1.</w:t>
      </w:r>
      <w:r w:rsidR="00D430A5">
        <w:rPr>
          <w:rFonts w:ascii="Verdana" w:hAnsi="Verdana" w:cs="Arial"/>
          <w:spacing w:val="-3"/>
          <w:sz w:val="20"/>
          <w:szCs w:val="20"/>
          <w:lang w:val="bg-BG"/>
        </w:rPr>
        <w:t>1</w:t>
      </w:r>
      <w:r w:rsidR="00F6069F">
        <w:rPr>
          <w:rFonts w:ascii="Verdana" w:hAnsi="Verdana" w:cs="Arial"/>
          <w:spacing w:val="-3"/>
          <w:sz w:val="20"/>
          <w:szCs w:val="20"/>
          <w:lang w:val="bg-BG"/>
        </w:rPr>
        <w:t>1</w:t>
      </w:r>
      <w:r w:rsidR="00FC4DA9" w:rsidRPr="0023570C">
        <w:rPr>
          <w:rFonts w:ascii="Verdana" w:hAnsi="Verdana" w:cs="Arial"/>
          <w:spacing w:val="-3"/>
          <w:sz w:val="20"/>
          <w:szCs w:val="20"/>
          <w:lang w:val="bg-BG"/>
        </w:rPr>
        <w:t xml:space="preserve"> от настоящия раздел, не отменят задължението на Изпълнителя да отстрани за своя сметка констатираното нарушение в срока, посочен в </w:t>
      </w:r>
      <w:r>
        <w:rPr>
          <w:rFonts w:ascii="Verdana" w:hAnsi="Verdana" w:cs="Arial"/>
          <w:spacing w:val="-3"/>
          <w:sz w:val="20"/>
          <w:szCs w:val="20"/>
          <w:lang w:val="bg-BG"/>
        </w:rPr>
        <w:t xml:space="preserve">Констативния протокол по </w:t>
      </w:r>
      <w:r w:rsidR="00366046">
        <w:rPr>
          <w:rFonts w:ascii="Verdana" w:hAnsi="Verdana" w:cs="Arial"/>
          <w:spacing w:val="-3"/>
          <w:sz w:val="20"/>
          <w:szCs w:val="20"/>
          <w:lang w:val="bg-BG"/>
        </w:rPr>
        <w:t>т</w:t>
      </w:r>
      <w:r>
        <w:rPr>
          <w:rFonts w:ascii="Verdana" w:hAnsi="Verdana" w:cs="Arial"/>
          <w:spacing w:val="-3"/>
          <w:sz w:val="20"/>
          <w:szCs w:val="20"/>
          <w:lang w:val="bg-BG"/>
        </w:rPr>
        <w:t>. 1.1</w:t>
      </w:r>
      <w:r w:rsidR="00F6069F">
        <w:rPr>
          <w:rFonts w:ascii="Verdana" w:hAnsi="Verdana" w:cs="Arial"/>
          <w:spacing w:val="-3"/>
          <w:sz w:val="20"/>
          <w:szCs w:val="20"/>
          <w:lang w:val="bg-BG"/>
        </w:rPr>
        <w:t>2</w:t>
      </w:r>
      <w:r w:rsidR="00FC4DA9" w:rsidRPr="0023570C">
        <w:rPr>
          <w:rFonts w:ascii="Verdana" w:hAnsi="Verdana" w:cs="Arial"/>
          <w:spacing w:val="-3"/>
          <w:sz w:val="20"/>
          <w:szCs w:val="20"/>
          <w:lang w:val="bg-BG"/>
        </w:rPr>
        <w:t xml:space="preserve"> от настоящия раздел, както и задължението му за по-нататъшно спазване на изискванията на договора и предписанията на Възложителя.</w:t>
      </w:r>
    </w:p>
    <w:p w14:paraId="273A9E7C" w14:textId="18E86BF0" w:rsidR="00FC4DA9" w:rsidRPr="0023570C" w:rsidRDefault="00FC4DA9" w:rsidP="00CA792B">
      <w:pPr>
        <w:numPr>
          <w:ilvl w:val="1"/>
          <w:numId w:val="25"/>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 xml:space="preserve">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w:t>
      </w:r>
      <w:r w:rsidR="00E81D1D">
        <w:rPr>
          <w:rFonts w:ascii="Verdana" w:hAnsi="Verdana" w:cs="Arial"/>
          <w:spacing w:val="-3"/>
          <w:sz w:val="20"/>
          <w:szCs w:val="20"/>
          <w:lang w:val="bg-BG"/>
        </w:rPr>
        <w:t xml:space="preserve">в </w:t>
      </w:r>
      <w:r w:rsidR="00366046">
        <w:rPr>
          <w:rFonts w:ascii="Verdana" w:hAnsi="Verdana" w:cs="Arial"/>
          <w:spacing w:val="-3"/>
          <w:sz w:val="20"/>
          <w:szCs w:val="20"/>
          <w:lang w:val="bg-BG"/>
        </w:rPr>
        <w:t>т</w:t>
      </w:r>
      <w:r w:rsidR="00E81D1D">
        <w:rPr>
          <w:rFonts w:ascii="Verdana" w:hAnsi="Verdana" w:cs="Arial"/>
          <w:spacing w:val="-3"/>
          <w:sz w:val="20"/>
          <w:szCs w:val="20"/>
          <w:lang w:val="bg-BG"/>
        </w:rPr>
        <w:t>. 1.1</w:t>
      </w:r>
      <w:r w:rsidR="00F6069F">
        <w:rPr>
          <w:rFonts w:ascii="Verdana" w:hAnsi="Verdana" w:cs="Arial"/>
          <w:spacing w:val="-3"/>
          <w:sz w:val="20"/>
          <w:szCs w:val="20"/>
          <w:lang w:val="bg-BG"/>
        </w:rPr>
        <w:t>1</w:t>
      </w:r>
      <w:r w:rsidRPr="0023570C">
        <w:rPr>
          <w:rFonts w:ascii="Verdana" w:hAnsi="Verdana" w:cs="Arial"/>
          <w:spacing w:val="-3"/>
          <w:sz w:val="20"/>
          <w:szCs w:val="20"/>
          <w:lang w:val="bg-BG"/>
        </w:rPr>
        <w:t>. от този раздел.</w:t>
      </w:r>
    </w:p>
    <w:p w14:paraId="0EDEB379" w14:textId="72594E97" w:rsidR="00FC4DA9" w:rsidRPr="0023570C" w:rsidRDefault="00FC4DA9" w:rsidP="00CA792B">
      <w:pPr>
        <w:numPr>
          <w:ilvl w:val="1"/>
          <w:numId w:val="25"/>
        </w:numPr>
        <w:spacing w:before="120" w:after="120" w:line="276" w:lineRule="auto"/>
        <w:jc w:val="both"/>
        <w:rPr>
          <w:rFonts w:ascii="Verdana" w:hAnsi="Verdana" w:cs="Arial"/>
          <w:spacing w:val="-3"/>
          <w:sz w:val="20"/>
          <w:szCs w:val="20"/>
          <w:lang w:val="bg-BG"/>
        </w:rPr>
      </w:pPr>
      <w:r w:rsidRPr="0023570C">
        <w:rPr>
          <w:rFonts w:ascii="Verdana" w:hAnsi="Verdana" w:cs="Arial"/>
          <w:spacing w:val="-3"/>
          <w:sz w:val="20"/>
          <w:szCs w:val="20"/>
          <w:lang w:val="bg-BG"/>
        </w:rPr>
        <w:t>При констатиране на п</w:t>
      </w:r>
      <w:r w:rsidR="00E81D1D">
        <w:rPr>
          <w:rFonts w:ascii="Verdana" w:hAnsi="Verdana" w:cs="Arial"/>
          <w:spacing w:val="-3"/>
          <w:sz w:val="20"/>
          <w:szCs w:val="20"/>
          <w:lang w:val="bg-BG"/>
        </w:rPr>
        <w:t xml:space="preserve">овече от три нарушения по </w:t>
      </w:r>
      <w:r w:rsidR="00366046">
        <w:rPr>
          <w:rFonts w:ascii="Verdana" w:hAnsi="Verdana" w:cs="Arial"/>
          <w:spacing w:val="-3"/>
          <w:sz w:val="20"/>
          <w:szCs w:val="20"/>
          <w:lang w:val="bg-BG"/>
        </w:rPr>
        <w:t>т</w:t>
      </w:r>
      <w:r w:rsidR="00E81D1D">
        <w:rPr>
          <w:rFonts w:ascii="Verdana" w:hAnsi="Verdana" w:cs="Arial"/>
          <w:spacing w:val="-3"/>
          <w:sz w:val="20"/>
          <w:szCs w:val="20"/>
          <w:lang w:val="bg-BG"/>
        </w:rPr>
        <w:t>.1.</w:t>
      </w:r>
      <w:r w:rsidR="00F6069F">
        <w:rPr>
          <w:rFonts w:ascii="Verdana" w:hAnsi="Verdana" w:cs="Arial"/>
          <w:spacing w:val="-3"/>
          <w:sz w:val="20"/>
          <w:szCs w:val="20"/>
          <w:lang w:val="bg-BG"/>
        </w:rPr>
        <w:t>10</w:t>
      </w:r>
      <w:r w:rsidRPr="0023570C">
        <w:rPr>
          <w:rFonts w:ascii="Verdana" w:hAnsi="Verdana" w:cs="Arial"/>
          <w:spacing w:val="-3"/>
          <w:sz w:val="20"/>
          <w:szCs w:val="20"/>
          <w:lang w:val="bg-BG"/>
        </w:rPr>
        <w:t xml:space="preserve"> от този раздел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w:t>
      </w:r>
      <w:r w:rsidR="00366046">
        <w:rPr>
          <w:rFonts w:ascii="Verdana" w:hAnsi="Verdana" w:cs="Arial"/>
          <w:spacing w:val="-3"/>
          <w:sz w:val="20"/>
          <w:szCs w:val="20"/>
          <w:lang w:val="bg-BG"/>
        </w:rPr>
        <w:t>т</w:t>
      </w:r>
      <w:r w:rsidRPr="0023570C">
        <w:rPr>
          <w:rFonts w:ascii="Verdana" w:hAnsi="Verdana" w:cs="Arial"/>
          <w:spacing w:val="-3"/>
          <w:sz w:val="20"/>
          <w:szCs w:val="20"/>
          <w:lang w:val="bg-BG"/>
        </w:rPr>
        <w:t>. 1.</w:t>
      </w:r>
      <w:r w:rsidR="004E1E9D">
        <w:rPr>
          <w:rFonts w:ascii="Verdana" w:hAnsi="Verdana" w:cs="Arial"/>
          <w:spacing w:val="-3"/>
          <w:sz w:val="20"/>
          <w:szCs w:val="20"/>
          <w:lang w:val="bg-BG"/>
        </w:rPr>
        <w:t>1</w:t>
      </w:r>
      <w:r w:rsidR="00F6069F">
        <w:rPr>
          <w:rFonts w:ascii="Verdana" w:hAnsi="Verdana" w:cs="Arial"/>
          <w:spacing w:val="-3"/>
          <w:sz w:val="20"/>
          <w:szCs w:val="20"/>
          <w:lang w:val="bg-BG"/>
        </w:rPr>
        <w:t>6</w:t>
      </w:r>
      <w:r w:rsidRPr="0023570C">
        <w:rPr>
          <w:rFonts w:ascii="Verdana" w:hAnsi="Verdana" w:cs="Arial"/>
          <w:spacing w:val="-3"/>
          <w:sz w:val="20"/>
          <w:szCs w:val="20"/>
          <w:lang w:val="bg-BG"/>
        </w:rPr>
        <w:t xml:space="preserve"> от този раздел.</w:t>
      </w:r>
    </w:p>
    <w:p w14:paraId="534F3E6E" w14:textId="77777777" w:rsidR="00CE18B4" w:rsidRPr="004D7D41"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от стойността на договора без ДДС.</w:t>
      </w:r>
    </w:p>
    <w:p w14:paraId="69FD1794" w14:textId="0D34D325" w:rsidR="00CE18B4" w:rsidRDefault="00FF2280"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Изпълнителят не реагира навреме при аварийно повикване от Възложителя, той дължи неустойка в размер на 200 лева за всеки час забава.</w:t>
      </w:r>
    </w:p>
    <w:p w14:paraId="5B7FBECE" w14:textId="38F09DDB" w:rsidR="00EB14F2" w:rsidRPr="00EB14F2" w:rsidRDefault="00EB14F2" w:rsidP="0052335D">
      <w:pPr>
        <w:pStyle w:val="ListParagraph"/>
        <w:numPr>
          <w:ilvl w:val="1"/>
          <w:numId w:val="25"/>
        </w:numPr>
        <w:jc w:val="both"/>
        <w:rPr>
          <w:rFonts w:ascii="Verdana" w:hAnsi="Verdana" w:cs="Arial"/>
          <w:sz w:val="20"/>
          <w:szCs w:val="20"/>
          <w:lang w:val="bg-BG"/>
        </w:rPr>
      </w:pPr>
      <w:r w:rsidRPr="00EB14F2">
        <w:rPr>
          <w:rFonts w:ascii="Verdana" w:hAnsi="Verdana" w:cs="Arial"/>
          <w:sz w:val="20"/>
          <w:szCs w:val="20"/>
          <w:lang w:val="bg-BG"/>
        </w:rPr>
        <w:t>При констатирани нарушения на изискванията свързани с опазване на околната среда, включително на посочените в приложен</w:t>
      </w:r>
      <w:r w:rsidR="00F6069F">
        <w:rPr>
          <w:rFonts w:ascii="Verdana" w:hAnsi="Verdana" w:cs="Arial"/>
          <w:sz w:val="20"/>
          <w:szCs w:val="20"/>
          <w:lang w:val="bg-BG"/>
        </w:rPr>
        <w:t>ие</w:t>
      </w:r>
      <w:r w:rsidRPr="00EB14F2">
        <w:rPr>
          <w:rFonts w:ascii="Verdana" w:hAnsi="Verdana" w:cs="Arial"/>
          <w:sz w:val="20"/>
          <w:szCs w:val="20"/>
          <w:lang w:val="bg-BG"/>
        </w:rPr>
        <w:t>то за съвместно осигуряване и изпълнение на нормативните изисквания по опазване на околна среда към договора, Възложителят има право при актуване на извършените СМР да намали тяхната обща стойност с до 5% (пет процента) съобразно тежестта на съответното нарушение на правилата за опазване на околната среда.</w:t>
      </w:r>
    </w:p>
    <w:p w14:paraId="00F04ECE" w14:textId="39FF9B96" w:rsidR="0064270C" w:rsidRDefault="0064270C" w:rsidP="00994B42">
      <w:pPr>
        <w:numPr>
          <w:ilvl w:val="0"/>
          <w:numId w:val="25"/>
        </w:numPr>
        <w:spacing w:before="240" w:after="120"/>
        <w:jc w:val="both"/>
        <w:rPr>
          <w:rFonts w:ascii="Verdana" w:hAnsi="Verdana"/>
          <w:b/>
          <w:sz w:val="20"/>
          <w:szCs w:val="20"/>
          <w:lang w:val="bg-BG"/>
        </w:rPr>
      </w:pPr>
      <w:r w:rsidRPr="004D7D41">
        <w:rPr>
          <w:rFonts w:ascii="Verdana" w:hAnsi="Verdana"/>
          <w:b/>
          <w:sz w:val="20"/>
          <w:szCs w:val="20"/>
          <w:lang w:val="bg-BG"/>
        </w:rPr>
        <w:t>САНКЦИИ, НАЛАГАНИ НА “СОФИЙСКА ВОДА” АД</w:t>
      </w:r>
    </w:p>
    <w:p w14:paraId="340BF519" w14:textId="77777777" w:rsidR="00994B42" w:rsidRPr="004D7D41" w:rsidRDefault="00994B42" w:rsidP="00994B42">
      <w:pPr>
        <w:spacing w:before="240" w:after="120"/>
        <w:ind w:left="1287"/>
        <w:jc w:val="both"/>
        <w:rPr>
          <w:rFonts w:ascii="Verdana" w:hAnsi="Verdana"/>
          <w:b/>
          <w:sz w:val="20"/>
          <w:szCs w:val="20"/>
          <w:lang w:val="bg-BG"/>
        </w:rPr>
      </w:pPr>
    </w:p>
    <w:p w14:paraId="1E0BD4C2" w14:textId="6E8E6140" w:rsidR="0064270C" w:rsidRPr="004D7D41" w:rsidRDefault="0064270C" w:rsidP="0054266D">
      <w:pPr>
        <w:tabs>
          <w:tab w:val="left" w:pos="993"/>
        </w:tabs>
        <w:spacing w:before="120" w:after="120"/>
        <w:ind w:left="993" w:right="49" w:firstLine="708"/>
        <w:jc w:val="both"/>
        <w:rPr>
          <w:rFonts w:ascii="Verdana" w:hAnsi="Verdana"/>
          <w:sz w:val="20"/>
          <w:szCs w:val="20"/>
          <w:lang w:val="bg-BG"/>
        </w:rPr>
      </w:pPr>
      <w:r w:rsidRPr="004D7D41">
        <w:rPr>
          <w:rFonts w:ascii="Verdana" w:hAnsi="Verdana"/>
          <w:sz w:val="20"/>
          <w:szCs w:val="20"/>
          <w:lang w:val="bg-BG"/>
        </w:rPr>
        <w:lastRenderedPageBreak/>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w:t>
      </w:r>
      <w:r w:rsidR="001F60F2" w:rsidRPr="004D7D41">
        <w:rPr>
          <w:rFonts w:ascii="Verdana" w:hAnsi="Verdana"/>
          <w:sz w:val="20"/>
          <w:szCs w:val="20"/>
          <w:lang w:val="bg-BG"/>
        </w:rPr>
        <w:t xml:space="preserve"> или бъде изискано заплащане на допълнителни такси,</w:t>
      </w:r>
      <w:r w:rsidRPr="004D7D41">
        <w:rPr>
          <w:rFonts w:ascii="Verdana" w:hAnsi="Verdana"/>
          <w:sz w:val="20"/>
          <w:szCs w:val="20"/>
          <w:lang w:val="bg-BG"/>
        </w:rPr>
        <w:t xml:space="preserve"> Изпълнителят се задължава да обезщети Възложителя по всички санкции в пълния им размер.</w:t>
      </w:r>
    </w:p>
    <w:p w14:paraId="46EDD87D" w14:textId="1846EAA3" w:rsidR="0064270C" w:rsidRPr="004D7D41" w:rsidRDefault="0064270C" w:rsidP="00CA792B">
      <w:pPr>
        <w:numPr>
          <w:ilvl w:val="0"/>
          <w:numId w:val="25"/>
        </w:numPr>
        <w:spacing w:before="120" w:after="120"/>
        <w:ind w:left="1281" w:hanging="357"/>
        <w:jc w:val="both"/>
        <w:rPr>
          <w:rFonts w:ascii="Verdana" w:hAnsi="Verdana"/>
          <w:b/>
          <w:sz w:val="20"/>
          <w:szCs w:val="20"/>
          <w:lang w:val="bg-BG"/>
        </w:rPr>
      </w:pPr>
      <w:r w:rsidRPr="004D7D41">
        <w:rPr>
          <w:rFonts w:ascii="Verdana" w:hAnsi="Verdana"/>
          <w:b/>
          <w:sz w:val="20"/>
          <w:szCs w:val="20"/>
          <w:lang w:val="bg-BG"/>
        </w:rPr>
        <w:t>ГАРАНЦИЯ ЗА</w:t>
      </w:r>
      <w:r w:rsidR="00E51EA2" w:rsidRPr="004D7D41">
        <w:rPr>
          <w:rFonts w:ascii="Verdana" w:hAnsi="Verdana"/>
          <w:b/>
          <w:sz w:val="20"/>
          <w:szCs w:val="20"/>
          <w:lang w:val="bg-BG"/>
        </w:rPr>
        <w:t xml:space="preserve"> ОБЕЗПЕЧАВАНЕ НА</w:t>
      </w:r>
      <w:r w:rsidRPr="004D7D41">
        <w:rPr>
          <w:rFonts w:ascii="Verdana" w:hAnsi="Verdana"/>
          <w:b/>
          <w:sz w:val="20"/>
          <w:szCs w:val="20"/>
          <w:lang w:val="bg-BG"/>
        </w:rPr>
        <w:t xml:space="preserve"> ИЗПЪЛНЕНИЕ</w:t>
      </w:r>
      <w:r w:rsidR="00E51EA2" w:rsidRPr="004D7D41">
        <w:rPr>
          <w:rFonts w:ascii="Verdana" w:hAnsi="Verdana"/>
          <w:b/>
          <w:sz w:val="20"/>
          <w:szCs w:val="20"/>
          <w:lang w:val="bg-BG"/>
        </w:rPr>
        <w:t>ТО</w:t>
      </w:r>
      <w:r w:rsidRPr="004D7D41">
        <w:rPr>
          <w:rFonts w:ascii="Verdana" w:hAnsi="Verdana"/>
          <w:b/>
          <w:sz w:val="20"/>
          <w:szCs w:val="20"/>
          <w:lang w:val="bg-BG"/>
        </w:rPr>
        <w:t xml:space="preserve"> НА ДОГОВОРА</w:t>
      </w:r>
    </w:p>
    <w:p w14:paraId="2D9719BA" w14:textId="2D908779" w:rsidR="0064270C" w:rsidRPr="004D7D41" w:rsidRDefault="0064270C"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 xml:space="preserve">Изпълнителят е представил гаранция за </w:t>
      </w:r>
      <w:r w:rsidR="00B40B16" w:rsidRPr="004D7D41">
        <w:rPr>
          <w:rFonts w:ascii="Verdana" w:hAnsi="Verdana" w:cs="Arial"/>
          <w:sz w:val="20"/>
          <w:szCs w:val="20"/>
          <w:lang w:val="bg-BG"/>
        </w:rPr>
        <w:t xml:space="preserve">обезпечаване на </w:t>
      </w:r>
      <w:r w:rsidR="0041417C" w:rsidRPr="004D7D41">
        <w:rPr>
          <w:rFonts w:ascii="Verdana" w:hAnsi="Verdana" w:cs="Arial"/>
          <w:sz w:val="20"/>
          <w:szCs w:val="20"/>
          <w:lang w:val="bg-BG"/>
        </w:rPr>
        <w:t xml:space="preserve">изпълнението </w:t>
      </w:r>
      <w:r w:rsidRPr="004D7D41">
        <w:rPr>
          <w:rFonts w:ascii="Verdana" w:hAnsi="Verdana" w:cs="Arial"/>
          <w:sz w:val="20"/>
          <w:szCs w:val="20"/>
          <w:lang w:val="bg-BG"/>
        </w:rPr>
        <w:t>на договора съгласно условията на договора.</w:t>
      </w:r>
    </w:p>
    <w:p w14:paraId="18C2BC5B" w14:textId="445EB94D" w:rsidR="0064270C" w:rsidRPr="004D7D41" w:rsidRDefault="0064270C"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 xml:space="preserve">В случай на дължими от Изпълнителя суми в резултат на наложена съгласно настоящия договор неустойка, глоба, санкция или други, те могат да бъдат приспаднати от дължими на Изпълнителя суми, или да бъдат приспаднати от гаранцията за </w:t>
      </w:r>
      <w:r w:rsidR="004D7B0A" w:rsidRPr="004D7D41">
        <w:rPr>
          <w:rFonts w:ascii="Verdana" w:hAnsi="Verdana" w:cs="Arial"/>
          <w:sz w:val="20"/>
          <w:szCs w:val="20"/>
          <w:lang w:val="bg-BG"/>
        </w:rPr>
        <w:t xml:space="preserve">обезпечаване на </w:t>
      </w:r>
      <w:r w:rsidRPr="004D7D41">
        <w:rPr>
          <w:rFonts w:ascii="Verdana" w:hAnsi="Verdana" w:cs="Arial"/>
          <w:sz w:val="20"/>
          <w:szCs w:val="20"/>
          <w:lang w:val="bg-BG"/>
        </w:rPr>
        <w:t>изпълнение</w:t>
      </w:r>
      <w:r w:rsidR="004D7B0A" w:rsidRPr="004D7D41">
        <w:rPr>
          <w:rFonts w:ascii="Verdana" w:hAnsi="Verdana" w:cs="Arial"/>
          <w:sz w:val="20"/>
          <w:szCs w:val="20"/>
          <w:lang w:val="bg-BG"/>
        </w:rPr>
        <w:t>то</w:t>
      </w:r>
      <w:r w:rsidRPr="004D7D41">
        <w:rPr>
          <w:rFonts w:ascii="Verdana" w:hAnsi="Verdana" w:cs="Arial"/>
          <w:sz w:val="20"/>
          <w:szCs w:val="20"/>
          <w:lang w:val="bg-BG"/>
        </w:rPr>
        <w:t xml:space="preserve"> на договора.</w:t>
      </w:r>
    </w:p>
    <w:p w14:paraId="1050C7B1" w14:textId="77777777" w:rsidR="00734524" w:rsidRPr="004D7D41" w:rsidRDefault="00734524"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9A94FA1" w14:textId="77777777" w:rsidR="00DC54CA" w:rsidRPr="004D7D41" w:rsidRDefault="0064270C"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 xml:space="preserve"> </w:t>
      </w:r>
      <w:r w:rsidR="00DC54CA" w:rsidRPr="004D7D41">
        <w:rPr>
          <w:rFonts w:ascii="Verdana" w:hAnsi="Verdana" w:cs="Arial"/>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F6091D5" w14:textId="77777777" w:rsidR="00DC54CA" w:rsidRPr="004D7D41" w:rsidRDefault="00DC54CA"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6C750A7" w14:textId="77777777" w:rsidR="00DC54CA" w:rsidRPr="004D7D41" w:rsidRDefault="00DC54CA" w:rsidP="00CA792B">
      <w:pPr>
        <w:numPr>
          <w:ilvl w:val="2"/>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да обезпечава изпълнението на този Договор чрез покритие на отговорността на Изпълнителя;</w:t>
      </w:r>
    </w:p>
    <w:p w14:paraId="5E2E74ED" w14:textId="77777777" w:rsidR="00C84DCB" w:rsidRPr="004D7D41" w:rsidRDefault="00DC54CA" w:rsidP="00CA792B">
      <w:pPr>
        <w:numPr>
          <w:ilvl w:val="2"/>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да бъде за изискания в договора срок;</w:t>
      </w:r>
    </w:p>
    <w:p w14:paraId="3C4F43D3" w14:textId="12CF7ECA" w:rsidR="00DC54CA" w:rsidRPr="004D7D41" w:rsidRDefault="00C84DCB" w:rsidP="00CA792B">
      <w:pPr>
        <w:numPr>
          <w:ilvl w:val="2"/>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р</w:t>
      </w:r>
      <w:r w:rsidR="00DC54CA" w:rsidRPr="004D7D41">
        <w:rPr>
          <w:rFonts w:ascii="Verdana" w:hAnsi="Verdana" w:cs="Arial"/>
          <w:sz w:val="20"/>
          <w:szCs w:val="20"/>
          <w:lang w:val="bg-BG"/>
        </w:rPr>
        <w:t xml:space="preserve">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7E9DBDB" w14:textId="77777777" w:rsidR="00DC54CA" w:rsidRPr="004D7D41" w:rsidRDefault="00DC54CA"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833FA8A" w14:textId="75B7838B" w:rsidR="00D37ED2" w:rsidRPr="004D7D41" w:rsidRDefault="00D37ED2"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Изпълнителят отправя исканията за освобождаване на гаранцията за обезпечаване на изпълнението към контролиращия служител по договора.</w:t>
      </w:r>
    </w:p>
    <w:p w14:paraId="219F2947" w14:textId="77777777" w:rsidR="00AC24BE" w:rsidRPr="004D7D41" w:rsidRDefault="00AC24BE"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01C0A2FD" w14:textId="42A95E46" w:rsidR="0064270C" w:rsidRPr="004D7D41" w:rsidRDefault="0064270C"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В случай, че гаранцията за</w:t>
      </w:r>
      <w:r w:rsidR="00623472" w:rsidRPr="004D7D41">
        <w:rPr>
          <w:rFonts w:ascii="Verdana" w:hAnsi="Verdana" w:cs="Arial"/>
          <w:sz w:val="20"/>
          <w:szCs w:val="20"/>
          <w:lang w:val="bg-BG"/>
        </w:rPr>
        <w:t xml:space="preserve"> обезпечаване на</w:t>
      </w:r>
      <w:r w:rsidRPr="004D7D41">
        <w:rPr>
          <w:rFonts w:ascii="Verdana" w:hAnsi="Verdana" w:cs="Arial"/>
          <w:sz w:val="20"/>
          <w:szCs w:val="20"/>
          <w:lang w:val="bg-BG"/>
        </w:rPr>
        <w:t xml:space="preserve"> изпълнение</w:t>
      </w:r>
      <w:r w:rsidR="00623472" w:rsidRPr="004D7D41">
        <w:rPr>
          <w:rFonts w:ascii="Verdana" w:hAnsi="Verdana" w:cs="Arial"/>
          <w:sz w:val="20"/>
          <w:szCs w:val="20"/>
          <w:lang w:val="bg-BG"/>
        </w:rPr>
        <w:t>то</w:t>
      </w:r>
      <w:r w:rsidRPr="004D7D41">
        <w:rPr>
          <w:rFonts w:ascii="Verdana" w:hAnsi="Verdana" w:cs="Arial"/>
          <w:sz w:val="20"/>
          <w:szCs w:val="20"/>
          <w:lang w:val="bg-BG"/>
        </w:rPr>
        <w:t xml:space="preserve">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563972AA" w14:textId="3B720E6E" w:rsidR="0064270C" w:rsidRPr="004D7D41" w:rsidRDefault="0064270C" w:rsidP="00CA792B">
      <w:pPr>
        <w:numPr>
          <w:ilvl w:val="1"/>
          <w:numId w:val="25"/>
        </w:numPr>
        <w:spacing w:before="120" w:after="120"/>
        <w:jc w:val="both"/>
        <w:rPr>
          <w:rFonts w:ascii="Verdana" w:hAnsi="Verdana" w:cs="Arial"/>
          <w:sz w:val="20"/>
          <w:szCs w:val="20"/>
          <w:lang w:val="bg-BG"/>
        </w:rPr>
      </w:pPr>
      <w:r w:rsidRPr="004D7D41">
        <w:rPr>
          <w:rFonts w:ascii="Verdana" w:hAnsi="Verdana" w:cs="Arial"/>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w:t>
      </w:r>
      <w:r w:rsidRPr="004D7D41">
        <w:rPr>
          <w:rFonts w:ascii="Verdana" w:hAnsi="Verdana" w:cs="Arial"/>
          <w:sz w:val="20"/>
          <w:szCs w:val="20"/>
          <w:lang w:val="bg-BG"/>
        </w:rPr>
        <w:lastRenderedPageBreak/>
        <w:t>гаранцията за</w:t>
      </w:r>
      <w:r w:rsidR="004E5AF9" w:rsidRPr="004D7D41">
        <w:rPr>
          <w:rFonts w:ascii="Verdana" w:hAnsi="Verdana" w:cs="Arial"/>
          <w:sz w:val="20"/>
          <w:szCs w:val="20"/>
          <w:lang w:val="bg-BG"/>
        </w:rPr>
        <w:t xml:space="preserve"> обезпечаване на </w:t>
      </w:r>
      <w:r w:rsidRPr="004D7D41">
        <w:rPr>
          <w:rFonts w:ascii="Verdana" w:hAnsi="Verdana" w:cs="Arial"/>
          <w:sz w:val="20"/>
          <w:szCs w:val="20"/>
          <w:lang w:val="bg-BG"/>
        </w:rPr>
        <w:t>изпълнение</w:t>
      </w:r>
      <w:r w:rsidR="004E5AF9" w:rsidRPr="004D7D41">
        <w:rPr>
          <w:rFonts w:ascii="Verdana" w:hAnsi="Verdana" w:cs="Arial"/>
          <w:sz w:val="20"/>
          <w:szCs w:val="20"/>
          <w:lang w:val="bg-BG"/>
        </w:rPr>
        <w:t>то</w:t>
      </w:r>
      <w:r w:rsidRPr="004D7D41">
        <w:rPr>
          <w:rFonts w:ascii="Verdana" w:hAnsi="Verdana" w:cs="Arial"/>
          <w:sz w:val="20"/>
          <w:szCs w:val="20"/>
          <w:lang w:val="bg-BG"/>
        </w:rPr>
        <w:t xml:space="preserve">, </w:t>
      </w:r>
      <w:r w:rsidR="004E5AF9" w:rsidRPr="004D7D41">
        <w:rPr>
          <w:rFonts w:ascii="Verdana" w:hAnsi="Verdana" w:cs="Arial"/>
          <w:sz w:val="20"/>
          <w:szCs w:val="20"/>
          <w:lang w:val="bg-BG"/>
        </w:rPr>
        <w:t xml:space="preserve">представена </w:t>
      </w:r>
      <w:r w:rsidRPr="004D7D41">
        <w:rPr>
          <w:rFonts w:ascii="Verdana" w:hAnsi="Verdana" w:cs="Arial"/>
          <w:sz w:val="20"/>
          <w:szCs w:val="20"/>
          <w:lang w:val="bg-BG"/>
        </w:rPr>
        <w:t>от Изпълнителя.</w:t>
      </w:r>
    </w:p>
    <w:p w14:paraId="27067795" w14:textId="77777777" w:rsidR="0064270C" w:rsidRPr="004D7D41" w:rsidRDefault="0064270C" w:rsidP="00154325">
      <w:pPr>
        <w:rPr>
          <w:rFonts w:ascii="Verdana" w:hAnsi="Verdana"/>
          <w:sz w:val="20"/>
          <w:szCs w:val="20"/>
          <w:lang w:val="bg-BG"/>
        </w:rPr>
        <w:sectPr w:rsidR="0064270C" w:rsidRPr="004D7D41" w:rsidSect="00994B42">
          <w:pgSz w:w="11909" w:h="16834"/>
          <w:pgMar w:top="680" w:right="1134" w:bottom="851" w:left="1361" w:header="680" w:footer="167" w:gutter="0"/>
          <w:pgNumType w:start="1"/>
          <w:cols w:space="708"/>
          <w:docGrid w:linePitch="326"/>
        </w:sectPr>
      </w:pPr>
    </w:p>
    <w:p w14:paraId="3E2650B1" w14:textId="77777777" w:rsidR="0064270C" w:rsidRPr="004D7D41" w:rsidRDefault="0064270C" w:rsidP="00154325">
      <w:pPr>
        <w:pStyle w:val="Heading1"/>
        <w:keepNext w:val="0"/>
        <w:numPr>
          <w:ilvl w:val="0"/>
          <w:numId w:val="0"/>
        </w:numPr>
        <w:jc w:val="center"/>
        <w:rPr>
          <w:rFonts w:ascii="Verdana" w:hAnsi="Verdana"/>
          <w:b w:val="0"/>
          <w:sz w:val="20"/>
          <w:szCs w:val="20"/>
          <w:lang w:val="bg-BG"/>
        </w:rPr>
      </w:pPr>
      <w:bookmarkStart w:id="15" w:name="срокнадоговора"/>
      <w:bookmarkStart w:id="16" w:name="системизабезопасност"/>
      <w:bookmarkEnd w:id="5"/>
      <w:bookmarkEnd w:id="6"/>
      <w:bookmarkEnd w:id="7"/>
      <w:bookmarkEnd w:id="15"/>
      <w:bookmarkEnd w:id="16"/>
      <w:r w:rsidRPr="004D7D41">
        <w:rPr>
          <w:rFonts w:ascii="Verdana" w:hAnsi="Verdana"/>
          <w:sz w:val="20"/>
          <w:szCs w:val="20"/>
          <w:lang w:val="bg-BG"/>
        </w:rPr>
        <w:lastRenderedPageBreak/>
        <w:t>РАЗДЕЛ Г</w:t>
      </w:r>
      <w:bookmarkStart w:id="17" w:name="_Hlt87148086"/>
      <w:bookmarkEnd w:id="17"/>
      <w:r w:rsidRPr="004D7D41">
        <w:rPr>
          <w:rFonts w:ascii="Verdana" w:hAnsi="Verdana"/>
          <w:sz w:val="20"/>
          <w:szCs w:val="20"/>
          <w:lang w:val="bg-BG"/>
        </w:rPr>
        <w:t>: ОБЩИ УСЛОВИЯ НА ДОГОВОРА ЗА СТРОИТЕЛСТВО</w:t>
      </w:r>
    </w:p>
    <w:p w14:paraId="5EF26DAA" w14:textId="77777777" w:rsidR="0064270C" w:rsidRPr="004D7D41" w:rsidRDefault="0064270C" w:rsidP="00154325">
      <w:pPr>
        <w:pStyle w:val="Heading1"/>
        <w:keepNext w:val="0"/>
        <w:tabs>
          <w:tab w:val="left" w:pos="360"/>
        </w:tabs>
        <w:rPr>
          <w:rFonts w:ascii="Verdana" w:hAnsi="Verdana"/>
          <w:sz w:val="20"/>
          <w:szCs w:val="20"/>
          <w:lang w:val="bg-BG"/>
        </w:rPr>
        <w:sectPr w:rsidR="0064270C" w:rsidRPr="004D7D41" w:rsidSect="004312FB">
          <w:headerReference w:type="default" r:id="rId29"/>
          <w:footerReference w:type="default" r:id="rId30"/>
          <w:footerReference w:type="first" r:id="rId31"/>
          <w:pgSz w:w="11907" w:h="16840"/>
          <w:pgMar w:top="1412" w:right="1134" w:bottom="731" w:left="1412" w:header="731" w:footer="731" w:gutter="0"/>
          <w:pgNumType w:start="1"/>
          <w:cols w:space="720"/>
          <w:vAlign w:val="center"/>
          <w:titlePg/>
          <w:docGrid w:linePitch="360"/>
        </w:sectPr>
      </w:pPr>
    </w:p>
    <w:p w14:paraId="15660B05" w14:textId="77777777" w:rsidR="0064270C" w:rsidRPr="004D7D41" w:rsidRDefault="0064270C" w:rsidP="00154325">
      <w:pPr>
        <w:ind w:right="431"/>
        <w:rPr>
          <w:rFonts w:ascii="Verdana" w:hAnsi="Verdana"/>
          <w:b/>
          <w:bCs/>
          <w:sz w:val="20"/>
          <w:szCs w:val="20"/>
          <w:lang w:val="bg-BG"/>
        </w:rPr>
      </w:pPr>
      <w:bookmarkStart w:id="18" w:name="_Ref46137828"/>
      <w:r w:rsidRPr="004D7D41">
        <w:rPr>
          <w:rFonts w:ascii="Verdana" w:hAnsi="Verdana"/>
          <w:b/>
          <w:bCs/>
          <w:sz w:val="20"/>
          <w:szCs w:val="20"/>
          <w:lang w:val="bg-BG"/>
        </w:rPr>
        <w:lastRenderedPageBreak/>
        <w:t xml:space="preserve">РАЗДЕЛ Г: ОБЩИ УСЛОВИЯ НА ДОГОВОРА ЗА </w:t>
      </w:r>
      <w:bookmarkEnd w:id="18"/>
      <w:r w:rsidRPr="004D7D41">
        <w:rPr>
          <w:rFonts w:ascii="Verdana" w:hAnsi="Verdana"/>
          <w:b/>
          <w:bCs/>
          <w:sz w:val="20"/>
          <w:szCs w:val="20"/>
          <w:lang w:val="bg-BG"/>
        </w:rPr>
        <w:t>СТРОИТЕЛСТВО</w:t>
      </w:r>
    </w:p>
    <w:p w14:paraId="06C186C0" w14:textId="77777777" w:rsidR="0064270C" w:rsidRPr="004D7D41" w:rsidRDefault="0064270C" w:rsidP="00154325">
      <w:pPr>
        <w:spacing w:before="120" w:after="360"/>
        <w:ind w:right="431"/>
        <w:rPr>
          <w:rFonts w:ascii="Verdana" w:hAnsi="Verdana"/>
          <w:b/>
          <w:bCs/>
          <w:sz w:val="20"/>
          <w:szCs w:val="20"/>
          <w:u w:val="single"/>
          <w:lang w:val="bg-BG"/>
        </w:rPr>
      </w:pPr>
      <w:bookmarkStart w:id="19" w:name="_Ref46649143"/>
      <w:r w:rsidRPr="004D7D41">
        <w:rPr>
          <w:rFonts w:ascii="Verdana" w:hAnsi="Verdana"/>
          <w:b/>
          <w:bCs/>
          <w:sz w:val="20"/>
          <w:szCs w:val="20"/>
          <w:u w:val="single"/>
          <w:lang w:val="bg-BG"/>
        </w:rPr>
        <w:t>Съдържание:</w:t>
      </w:r>
      <w:bookmarkEnd w:id="19"/>
    </w:p>
    <w:p w14:paraId="495B359D" w14:textId="77777777" w:rsidR="0064270C" w:rsidRPr="004D7D41" w:rsidRDefault="0064270C" w:rsidP="00154325">
      <w:pPr>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4D7D41">
        <w:rPr>
          <w:rFonts w:ascii="Verdana" w:hAnsi="Verdana"/>
          <w:b/>
          <w:bCs/>
          <w:sz w:val="20"/>
          <w:szCs w:val="20"/>
          <w:lang w:val="bg-BG"/>
        </w:rPr>
        <w:t xml:space="preserve">Член </w:t>
      </w:r>
      <w:r w:rsidRPr="004D7D41">
        <w:rPr>
          <w:rFonts w:ascii="Verdana" w:hAnsi="Verdana"/>
          <w:b/>
          <w:bCs/>
          <w:sz w:val="20"/>
          <w:szCs w:val="20"/>
          <w:lang w:val="bg-BG"/>
        </w:rPr>
        <w:tab/>
        <w:t>Наименование</w:t>
      </w:r>
    </w:p>
    <w:p w14:paraId="4B2494E9"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ДЕФИНИЦИИ</w:t>
      </w:r>
    </w:p>
    <w:p w14:paraId="5571966B"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ОБЩИ ПОЛОЖЕНИЯ</w:t>
      </w:r>
    </w:p>
    <w:p w14:paraId="01A476AB"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b/>
          <w:sz w:val="20"/>
          <w:szCs w:val="20"/>
          <w:lang w:val="bg-BG"/>
        </w:rPr>
      </w:pPr>
      <w:r w:rsidRPr="004D7D41">
        <w:rPr>
          <w:rFonts w:ascii="Verdana" w:hAnsi="Verdana"/>
          <w:sz w:val="20"/>
          <w:szCs w:val="20"/>
          <w:lang w:val="bg-BG"/>
        </w:rPr>
        <w:t xml:space="preserve">ПРАВА И ЗАДЪЛЖЕНИЯ НА </w:t>
      </w:r>
      <w:hyperlink w:anchor="изпълнител" w:history="1">
        <w:r w:rsidRPr="004D7D41">
          <w:rPr>
            <w:rFonts w:ascii="Verdana" w:hAnsi="Verdana"/>
            <w:sz w:val="20"/>
            <w:szCs w:val="20"/>
            <w:lang w:val="bg-BG"/>
          </w:rPr>
          <w:t>ИЗПЪЛНИТЕЛЯ</w:t>
        </w:r>
      </w:hyperlink>
    </w:p>
    <w:p w14:paraId="1D6931E6"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ПРАВА И ЗАДЪЛЖЕНИЯ НА ВЪЗЛОЖИТЕЛЯ </w:t>
      </w:r>
    </w:p>
    <w:p w14:paraId="67AC0BBC"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НЕУСТОЙКИ</w:t>
      </w:r>
    </w:p>
    <w:p w14:paraId="4E4B2611" w14:textId="293708AC"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ПЛАЩАНЕ, ДДС И ГАРАНЦИЯ ЗА </w:t>
      </w:r>
      <w:r w:rsidR="00385D30" w:rsidRPr="004D7D41">
        <w:rPr>
          <w:rFonts w:ascii="Verdana" w:hAnsi="Verdana"/>
          <w:sz w:val="20"/>
          <w:szCs w:val="20"/>
          <w:lang w:val="bg-BG"/>
        </w:rPr>
        <w:t xml:space="preserve">ОБЕЗПЕЧАВАНЕ НА </w:t>
      </w:r>
      <w:r w:rsidRPr="004D7D41">
        <w:rPr>
          <w:rFonts w:ascii="Verdana" w:hAnsi="Verdana"/>
          <w:sz w:val="20"/>
          <w:szCs w:val="20"/>
          <w:lang w:val="bg-BG"/>
        </w:rPr>
        <w:t>ИЗПЪЛНЕНИЕ</w:t>
      </w:r>
      <w:r w:rsidR="00385D30" w:rsidRPr="004D7D41">
        <w:rPr>
          <w:rFonts w:ascii="Verdana" w:hAnsi="Verdana"/>
          <w:sz w:val="20"/>
          <w:szCs w:val="20"/>
          <w:lang w:val="bg-BG"/>
        </w:rPr>
        <w:t>ТО</w:t>
      </w:r>
    </w:p>
    <w:p w14:paraId="34003896"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ИНТЕЛЕКТУАЛНА СОБСТВЕНОСТ</w:t>
      </w:r>
    </w:p>
    <w:p w14:paraId="0787A73D"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КОНФИДЕНЦИАЛНОСТ</w:t>
      </w:r>
    </w:p>
    <w:p w14:paraId="7A279357"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b/>
          <w:sz w:val="20"/>
          <w:szCs w:val="20"/>
          <w:lang w:val="bg-BG"/>
        </w:rPr>
      </w:pPr>
      <w:r w:rsidRPr="004D7D41">
        <w:rPr>
          <w:rFonts w:ascii="Verdana" w:hAnsi="Verdana"/>
          <w:sz w:val="20"/>
          <w:szCs w:val="20"/>
          <w:lang w:val="bg-BG"/>
        </w:rPr>
        <w:t>ПУБЛИЧНОСТ</w:t>
      </w:r>
    </w:p>
    <w:p w14:paraId="5B4C7C0C"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НОРМАТИВНИ И ВЪТРЕШНИ ПРАВИЛА</w:t>
      </w:r>
    </w:p>
    <w:p w14:paraId="203FB38D"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ЗАПОЗНАВАНЕ С УСЛОВИЯТА НА ОБЕКТИТЕ</w:t>
      </w:r>
    </w:p>
    <w:p w14:paraId="46D7DDDF"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ИНСПЕКТИРАНЕ И ДОСТЪП ДО ОБЕКТИ И СЪОРЪЖЕНИЯ – ПЛАН ЗА ВРЕМЕННА ОРГАНИЗАЦИЯ НА ДВИЖЕНИЕТО</w:t>
      </w:r>
    </w:p>
    <w:p w14:paraId="62678FF2"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ПРЕДОСТАВЕНИ АКТИВИ</w:t>
      </w:r>
    </w:p>
    <w:p w14:paraId="3A0A323F"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СЛУЖИТЕЛИ НА </w:t>
      </w:r>
      <w:hyperlink w:anchor="изпълнител" w:history="1">
        <w:r w:rsidRPr="004D7D41">
          <w:rPr>
            <w:rFonts w:ascii="Verdana" w:hAnsi="Verdana"/>
            <w:sz w:val="20"/>
            <w:szCs w:val="20"/>
            <w:lang w:val="bg-BG"/>
          </w:rPr>
          <w:t>ИЗПЪЛНИТЕЛЯ</w:t>
        </w:r>
      </w:hyperlink>
    </w:p>
    <w:p w14:paraId="343673FA"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УВЕДОМЯВАНЕ ЗА ИНЦИДЕНТИ</w:t>
      </w:r>
    </w:p>
    <w:p w14:paraId="280C168A"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ОПАСНИ МАТЕРИАЛИ </w:t>
      </w:r>
    </w:p>
    <w:p w14:paraId="72C96201"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ТЕСТВАНЕ </w:t>
      </w:r>
    </w:p>
    <w:p w14:paraId="32C1B135"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ГАРАНЦИИ </w:t>
      </w:r>
    </w:p>
    <w:p w14:paraId="4BB80702"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 xml:space="preserve">ФОРС МАЖОР </w:t>
      </w:r>
    </w:p>
    <w:p w14:paraId="6DF1BFE0"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ОТГОВОРНОСТ И ЗАСТРАХОВАНЕ</w:t>
      </w:r>
    </w:p>
    <w:p w14:paraId="6E5AE0A5"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ПРЕОТСТЪПВАНЕ И ПРЕХВЪРЛЯНЕ НА ЗАДЪЛЖЕНИЯ</w:t>
      </w:r>
    </w:p>
    <w:p w14:paraId="2F6905EA"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ПРЕКРАТЯВАНЕ</w:t>
      </w:r>
    </w:p>
    <w:p w14:paraId="6B14B21B"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РАЗДЕЛНОСТ</w:t>
      </w:r>
    </w:p>
    <w:p w14:paraId="14019652" w14:textId="77777777" w:rsidR="0064270C" w:rsidRPr="004D7D41" w:rsidRDefault="0064270C" w:rsidP="00F25052">
      <w:pPr>
        <w:numPr>
          <w:ilvl w:val="0"/>
          <w:numId w:val="3"/>
        </w:numPr>
        <w:tabs>
          <w:tab w:val="clear" w:pos="720"/>
          <w:tab w:val="num" w:pos="1080"/>
        </w:tabs>
        <w:spacing w:after="120"/>
        <w:ind w:left="1080" w:right="431" w:hanging="1080"/>
        <w:rPr>
          <w:rFonts w:ascii="Verdana" w:hAnsi="Verdana"/>
          <w:sz w:val="20"/>
          <w:szCs w:val="20"/>
          <w:lang w:val="bg-BG"/>
        </w:rPr>
      </w:pPr>
      <w:r w:rsidRPr="004D7D41">
        <w:rPr>
          <w:rFonts w:ascii="Verdana" w:hAnsi="Verdana"/>
          <w:sz w:val="20"/>
          <w:szCs w:val="20"/>
          <w:lang w:val="bg-BG"/>
        </w:rPr>
        <w:t>ПРИЛОЖИМО ПРАВО</w:t>
      </w:r>
    </w:p>
    <w:p w14:paraId="1BF07978" w14:textId="77777777" w:rsidR="0064270C" w:rsidRPr="004D7D41" w:rsidRDefault="0064270C" w:rsidP="00154325">
      <w:pPr>
        <w:tabs>
          <w:tab w:val="right" w:pos="9000"/>
        </w:tabs>
        <w:spacing w:after="240" w:line="360" w:lineRule="auto"/>
        <w:ind w:right="431"/>
        <w:jc w:val="center"/>
        <w:rPr>
          <w:rFonts w:ascii="Verdana" w:hAnsi="Verdana"/>
          <w:b/>
          <w:sz w:val="20"/>
          <w:szCs w:val="20"/>
          <w:lang w:val="bg-BG"/>
        </w:rPr>
      </w:pPr>
    </w:p>
    <w:p w14:paraId="7370B47A" w14:textId="77777777" w:rsidR="0064270C" w:rsidRPr="004D7D41" w:rsidRDefault="0064270C" w:rsidP="00154325">
      <w:pPr>
        <w:tabs>
          <w:tab w:val="right" w:pos="9000"/>
        </w:tabs>
        <w:spacing w:after="240" w:line="360" w:lineRule="auto"/>
        <w:ind w:right="431"/>
        <w:jc w:val="center"/>
        <w:rPr>
          <w:rFonts w:ascii="Verdana" w:hAnsi="Verdana"/>
          <w:b/>
          <w:sz w:val="20"/>
          <w:szCs w:val="20"/>
          <w:lang w:val="bg-BG"/>
        </w:rPr>
      </w:pPr>
    </w:p>
    <w:p w14:paraId="45C89BE3" w14:textId="77777777" w:rsidR="0064270C" w:rsidRPr="004D7D41" w:rsidRDefault="0064270C" w:rsidP="00154325">
      <w:pPr>
        <w:tabs>
          <w:tab w:val="right" w:pos="9000"/>
        </w:tabs>
        <w:spacing w:after="240" w:line="360" w:lineRule="auto"/>
        <w:ind w:right="431"/>
        <w:jc w:val="center"/>
        <w:rPr>
          <w:rFonts w:ascii="Verdana" w:hAnsi="Verdana"/>
          <w:b/>
          <w:sz w:val="20"/>
          <w:szCs w:val="20"/>
          <w:lang w:val="bg-BG"/>
        </w:rPr>
      </w:pPr>
    </w:p>
    <w:p w14:paraId="3C113F23" w14:textId="77777777" w:rsidR="0064270C" w:rsidRPr="004D7D41" w:rsidRDefault="0064270C" w:rsidP="00154325">
      <w:pPr>
        <w:tabs>
          <w:tab w:val="right" w:pos="9000"/>
        </w:tabs>
        <w:spacing w:after="240" w:line="360" w:lineRule="auto"/>
        <w:ind w:right="431"/>
        <w:jc w:val="center"/>
        <w:rPr>
          <w:rFonts w:ascii="Verdana" w:hAnsi="Verdana"/>
          <w:b/>
          <w:sz w:val="20"/>
          <w:szCs w:val="20"/>
          <w:lang w:val="bg-BG"/>
        </w:rPr>
      </w:pPr>
    </w:p>
    <w:p w14:paraId="7CAFFC3A" w14:textId="77777777" w:rsidR="0064270C" w:rsidRPr="004D7D41" w:rsidRDefault="0064270C" w:rsidP="00154325">
      <w:pPr>
        <w:tabs>
          <w:tab w:val="right" w:pos="9000"/>
        </w:tabs>
        <w:spacing w:after="240" w:line="360" w:lineRule="auto"/>
        <w:ind w:right="431"/>
        <w:jc w:val="center"/>
        <w:rPr>
          <w:rFonts w:ascii="Verdana" w:hAnsi="Verdana"/>
          <w:b/>
          <w:sz w:val="20"/>
          <w:szCs w:val="20"/>
          <w:lang w:val="bg-BG"/>
        </w:rPr>
      </w:pPr>
    </w:p>
    <w:p w14:paraId="066C2719" w14:textId="77777777" w:rsidR="0064270C" w:rsidRPr="004D7D41" w:rsidRDefault="0064270C" w:rsidP="00154325">
      <w:pPr>
        <w:tabs>
          <w:tab w:val="left" w:pos="1365"/>
          <w:tab w:val="center" w:pos="4104"/>
          <w:tab w:val="right" w:pos="9000"/>
        </w:tabs>
        <w:spacing w:after="240" w:line="360" w:lineRule="auto"/>
        <w:ind w:right="431"/>
        <w:rPr>
          <w:rFonts w:ascii="Verdana" w:hAnsi="Verdana"/>
          <w:b/>
          <w:sz w:val="20"/>
          <w:szCs w:val="20"/>
          <w:lang w:val="bg-BG"/>
        </w:rPr>
        <w:sectPr w:rsidR="0064270C" w:rsidRPr="004D7D41" w:rsidSect="00A448E8">
          <w:footerReference w:type="default" r:id="rId32"/>
          <w:pgSz w:w="11906" w:h="16838"/>
          <w:pgMar w:top="902" w:right="1134" w:bottom="720" w:left="1440" w:header="709" w:footer="465" w:gutter="0"/>
          <w:pgNumType w:start="1"/>
          <w:cols w:space="708"/>
        </w:sectPr>
      </w:pPr>
      <w:r w:rsidRPr="004D7D41">
        <w:rPr>
          <w:rFonts w:ascii="Verdana" w:hAnsi="Verdana"/>
          <w:b/>
          <w:sz w:val="20"/>
          <w:szCs w:val="20"/>
          <w:lang w:val="bg-BG"/>
        </w:rPr>
        <w:tab/>
      </w:r>
    </w:p>
    <w:p w14:paraId="7E249E74" w14:textId="77777777" w:rsidR="0064270C" w:rsidRPr="004D7D41" w:rsidRDefault="0064270C" w:rsidP="00154325">
      <w:pPr>
        <w:tabs>
          <w:tab w:val="left" w:pos="1365"/>
          <w:tab w:val="center" w:pos="4104"/>
          <w:tab w:val="right" w:pos="9000"/>
        </w:tabs>
        <w:spacing w:after="240" w:line="360" w:lineRule="auto"/>
        <w:ind w:right="431"/>
        <w:rPr>
          <w:rFonts w:ascii="Verdana" w:hAnsi="Verdana"/>
          <w:b/>
          <w:sz w:val="20"/>
          <w:szCs w:val="20"/>
          <w:lang w:val="bg-BG"/>
        </w:rPr>
      </w:pPr>
      <w:r w:rsidRPr="004D7D41">
        <w:rPr>
          <w:rFonts w:ascii="Verdana" w:hAnsi="Verdana"/>
          <w:b/>
          <w:sz w:val="20"/>
          <w:szCs w:val="20"/>
          <w:lang w:val="bg-BG"/>
        </w:rPr>
        <w:lastRenderedPageBreak/>
        <w:tab/>
        <w:t>Общи условия на договора за строителство</w:t>
      </w:r>
    </w:p>
    <w:p w14:paraId="5DDFC711" w14:textId="77777777" w:rsidR="0064270C" w:rsidRPr="004D7D41" w:rsidRDefault="0064270C" w:rsidP="00154325">
      <w:pPr>
        <w:pStyle w:val="BodyText"/>
        <w:spacing w:after="240"/>
        <w:ind w:right="431"/>
        <w:rPr>
          <w:rFonts w:ascii="Verdana" w:hAnsi="Verdana"/>
          <w:b w:val="0"/>
          <w:bCs/>
          <w:i w:val="0"/>
          <w:iCs/>
          <w:color w:val="auto"/>
          <w:sz w:val="20"/>
          <w:lang w:val="bg-BG"/>
        </w:rPr>
      </w:pPr>
      <w:r w:rsidRPr="004D7D41">
        <w:rPr>
          <w:rFonts w:ascii="Verdana" w:hAnsi="Verdana"/>
          <w:b w:val="0"/>
          <w:bCs/>
          <w:i w:val="0"/>
          <w:iCs/>
          <w:color w:val="auto"/>
          <w:sz w:val="20"/>
          <w:lang w:val="bg-BG"/>
        </w:rPr>
        <w:t>Общите условия на договора за строителство, са както следва:</w:t>
      </w:r>
    </w:p>
    <w:p w14:paraId="6CE4CBFD" w14:textId="77777777" w:rsidR="0064270C" w:rsidRPr="004D7D41" w:rsidRDefault="0064270C" w:rsidP="00CA792B">
      <w:pPr>
        <w:numPr>
          <w:ilvl w:val="0"/>
          <w:numId w:val="18"/>
        </w:numPr>
        <w:spacing w:after="240"/>
        <w:ind w:right="431"/>
        <w:jc w:val="both"/>
        <w:outlineLvl w:val="0"/>
        <w:rPr>
          <w:rFonts w:ascii="Verdana" w:hAnsi="Verdana"/>
          <w:sz w:val="20"/>
          <w:szCs w:val="20"/>
          <w:lang w:val="bg-BG"/>
        </w:rPr>
      </w:pPr>
      <w:r w:rsidRPr="004D7D41">
        <w:rPr>
          <w:rFonts w:ascii="Verdana" w:hAnsi="Verdana"/>
          <w:b/>
          <w:sz w:val="20"/>
          <w:szCs w:val="20"/>
          <w:lang w:val="bg-BG"/>
        </w:rPr>
        <w:t xml:space="preserve">ДЕФИНИЦИИ </w:t>
      </w:r>
    </w:p>
    <w:p w14:paraId="20728992" w14:textId="77777777" w:rsidR="0064270C" w:rsidRPr="004D7D41" w:rsidRDefault="0064270C" w:rsidP="00154325">
      <w:pPr>
        <w:pStyle w:val="BodyText3"/>
        <w:tabs>
          <w:tab w:val="left" w:pos="1440"/>
        </w:tabs>
        <w:spacing w:after="240"/>
        <w:ind w:right="-292"/>
        <w:jc w:val="both"/>
        <w:rPr>
          <w:rFonts w:ascii="Verdana" w:hAnsi="Verdana"/>
          <w:sz w:val="20"/>
          <w:szCs w:val="20"/>
          <w:lang w:val="bg-BG"/>
        </w:rPr>
      </w:pPr>
      <w:r w:rsidRPr="004D7D41">
        <w:rPr>
          <w:rFonts w:ascii="Verdana" w:hAnsi="Verdana"/>
          <w:sz w:val="20"/>
          <w:szCs w:val="20"/>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651465CD" w14:textId="77777777" w:rsidR="0064270C" w:rsidRPr="004D7D41" w:rsidRDefault="0064270C" w:rsidP="00154325">
      <w:pPr>
        <w:pStyle w:val="BodyText3"/>
        <w:tabs>
          <w:tab w:val="left" w:pos="1440"/>
          <w:tab w:val="left" w:pos="8639"/>
        </w:tabs>
        <w:spacing w:after="240"/>
        <w:ind w:right="-292"/>
        <w:jc w:val="both"/>
        <w:rPr>
          <w:rFonts w:ascii="Verdana" w:hAnsi="Verdana"/>
          <w:sz w:val="20"/>
          <w:szCs w:val="20"/>
          <w:lang w:val="bg-BG"/>
        </w:rPr>
      </w:pPr>
      <w:r w:rsidRPr="004D7D4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A92596A"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“Възложител”</w:t>
      </w:r>
      <w:r w:rsidRPr="004D7D41">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3B7D1F95"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Контролиращ служител</w:t>
      </w:r>
      <w:r w:rsidRPr="004D7D41">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A317C6F"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w:t>
      </w:r>
      <w:bookmarkStart w:id="20" w:name="инвеститорскиконтрол"/>
      <w:r w:rsidRPr="004D7D41">
        <w:rPr>
          <w:rFonts w:ascii="Verdana" w:hAnsi="Verdana"/>
          <w:b/>
          <w:bCs/>
          <w:sz w:val="20"/>
          <w:szCs w:val="20"/>
          <w:lang w:val="bg-BG"/>
        </w:rPr>
        <w:t>Инвеститорски контрол</w:t>
      </w:r>
      <w:bookmarkEnd w:id="20"/>
      <w:r w:rsidRPr="004D7D41">
        <w:rPr>
          <w:rFonts w:ascii="Verdana" w:hAnsi="Verdana"/>
          <w:b/>
          <w:bCs/>
          <w:sz w:val="20"/>
          <w:szCs w:val="20"/>
          <w:lang w:val="bg-BG"/>
        </w:rPr>
        <w:t xml:space="preserve">” </w:t>
      </w:r>
      <w:r w:rsidRPr="004D7D41">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677F77FA"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Изпълнител</w:t>
      </w:r>
      <w:r w:rsidRPr="004D7D41">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202AA0DE"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“Отговорно лице”</w:t>
      </w:r>
      <w:r w:rsidRPr="004D7D41">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1E6A1F78"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Договор</w:t>
      </w:r>
      <w:r w:rsidRPr="004D7D41">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6846089F" w14:textId="2A1253EC" w:rsidR="0064270C" w:rsidRPr="004D7D41" w:rsidRDefault="0064270C" w:rsidP="00CA792B">
      <w:pPr>
        <w:numPr>
          <w:ilvl w:val="0"/>
          <w:numId w:val="14"/>
        </w:numPr>
        <w:tabs>
          <w:tab w:val="clear" w:pos="2160"/>
          <w:tab w:val="num" w:pos="1080"/>
          <w:tab w:val="left" w:pos="8639"/>
        </w:tabs>
        <w:ind w:left="1080" w:right="-292"/>
        <w:jc w:val="both"/>
        <w:rPr>
          <w:rFonts w:ascii="Verdana" w:hAnsi="Verdana"/>
          <w:sz w:val="20"/>
          <w:szCs w:val="20"/>
          <w:lang w:val="bg-BG"/>
        </w:rPr>
      </w:pPr>
      <w:r w:rsidRPr="004D7D41">
        <w:rPr>
          <w:rFonts w:ascii="Verdana" w:hAnsi="Verdana"/>
          <w:sz w:val="20"/>
          <w:szCs w:val="20"/>
          <w:lang w:val="bg-BG"/>
        </w:rPr>
        <w:t>Договор;</w:t>
      </w:r>
    </w:p>
    <w:p w14:paraId="61C5A748" w14:textId="1C2A5848" w:rsidR="0064270C" w:rsidRPr="004D7D41" w:rsidRDefault="0064270C" w:rsidP="00CA792B">
      <w:pPr>
        <w:numPr>
          <w:ilvl w:val="0"/>
          <w:numId w:val="14"/>
        </w:numPr>
        <w:tabs>
          <w:tab w:val="clear" w:pos="2160"/>
          <w:tab w:val="num" w:pos="1080"/>
          <w:tab w:val="left" w:pos="8639"/>
        </w:tabs>
        <w:ind w:left="1080" w:right="-292"/>
        <w:jc w:val="both"/>
        <w:rPr>
          <w:rFonts w:ascii="Verdana" w:hAnsi="Verdana"/>
          <w:sz w:val="20"/>
          <w:szCs w:val="20"/>
          <w:lang w:val="bg-BG"/>
        </w:rPr>
      </w:pPr>
      <w:r w:rsidRPr="004D7D41">
        <w:rPr>
          <w:rFonts w:ascii="Verdana" w:hAnsi="Verdana"/>
          <w:sz w:val="20"/>
          <w:szCs w:val="20"/>
          <w:lang w:val="bg-BG"/>
        </w:rPr>
        <w:t xml:space="preserve">Раздел А: Техническо задание – предмет на договора </w:t>
      </w:r>
    </w:p>
    <w:p w14:paraId="76AF6818" w14:textId="77777777" w:rsidR="0064270C" w:rsidRPr="004D7D41" w:rsidRDefault="0064270C" w:rsidP="00CA792B">
      <w:pPr>
        <w:numPr>
          <w:ilvl w:val="0"/>
          <w:numId w:val="14"/>
        </w:numPr>
        <w:tabs>
          <w:tab w:val="clear" w:pos="2160"/>
          <w:tab w:val="num" w:pos="1080"/>
          <w:tab w:val="left" w:pos="8639"/>
        </w:tabs>
        <w:ind w:left="1080" w:right="-292"/>
        <w:jc w:val="both"/>
        <w:rPr>
          <w:rFonts w:ascii="Verdana" w:hAnsi="Verdana"/>
          <w:sz w:val="20"/>
          <w:szCs w:val="20"/>
          <w:lang w:val="bg-BG"/>
        </w:rPr>
      </w:pPr>
      <w:r w:rsidRPr="004D7D41">
        <w:rPr>
          <w:rFonts w:ascii="Verdana" w:hAnsi="Verdana"/>
          <w:sz w:val="20"/>
          <w:szCs w:val="20"/>
          <w:lang w:val="bg-BG"/>
        </w:rPr>
        <w:t>Раздел Б: Цени и данни;</w:t>
      </w:r>
    </w:p>
    <w:p w14:paraId="423952FC" w14:textId="77777777" w:rsidR="0064270C" w:rsidRPr="004D7D41" w:rsidRDefault="0064270C" w:rsidP="00CA792B">
      <w:pPr>
        <w:numPr>
          <w:ilvl w:val="0"/>
          <w:numId w:val="14"/>
        </w:numPr>
        <w:tabs>
          <w:tab w:val="clear" w:pos="2160"/>
          <w:tab w:val="num" w:pos="1080"/>
          <w:tab w:val="left" w:pos="8639"/>
        </w:tabs>
        <w:ind w:left="1080" w:right="-292"/>
        <w:jc w:val="both"/>
        <w:rPr>
          <w:rFonts w:ascii="Verdana" w:hAnsi="Verdana"/>
          <w:sz w:val="20"/>
          <w:szCs w:val="20"/>
          <w:lang w:val="bg-BG"/>
        </w:rPr>
      </w:pPr>
      <w:r w:rsidRPr="004D7D41">
        <w:rPr>
          <w:rFonts w:ascii="Verdana" w:hAnsi="Verdana"/>
          <w:sz w:val="20"/>
          <w:szCs w:val="20"/>
          <w:lang w:val="bg-BG"/>
        </w:rPr>
        <w:t>Раздел В: Специфични условия;</w:t>
      </w:r>
    </w:p>
    <w:p w14:paraId="2C31678A" w14:textId="77777777" w:rsidR="0064270C" w:rsidRPr="004D7D41" w:rsidRDefault="0064270C" w:rsidP="00CA792B">
      <w:pPr>
        <w:numPr>
          <w:ilvl w:val="0"/>
          <w:numId w:val="14"/>
        </w:numPr>
        <w:tabs>
          <w:tab w:val="clear" w:pos="2160"/>
          <w:tab w:val="num" w:pos="1080"/>
          <w:tab w:val="left" w:pos="8639"/>
        </w:tabs>
        <w:ind w:left="1080" w:right="-292"/>
        <w:jc w:val="both"/>
        <w:rPr>
          <w:rFonts w:ascii="Verdana" w:hAnsi="Verdana"/>
          <w:sz w:val="20"/>
          <w:szCs w:val="20"/>
          <w:lang w:val="bg-BG"/>
        </w:rPr>
      </w:pPr>
      <w:r w:rsidRPr="004D7D41">
        <w:rPr>
          <w:rFonts w:ascii="Verdana" w:hAnsi="Verdana"/>
          <w:sz w:val="20"/>
          <w:szCs w:val="20"/>
          <w:lang w:val="bg-BG"/>
        </w:rPr>
        <w:t>Раздел Г: Общи условия;</w:t>
      </w:r>
    </w:p>
    <w:p w14:paraId="7E5DD260" w14:textId="77777777" w:rsidR="0064270C" w:rsidRPr="004D7D41" w:rsidRDefault="0064270C" w:rsidP="00154325">
      <w:pPr>
        <w:tabs>
          <w:tab w:val="left" w:pos="8639"/>
        </w:tabs>
        <w:ind w:left="720" w:right="-292"/>
        <w:jc w:val="both"/>
        <w:rPr>
          <w:rFonts w:ascii="Verdana" w:hAnsi="Verdana"/>
          <w:sz w:val="20"/>
          <w:szCs w:val="20"/>
          <w:lang w:val="bg-BG"/>
        </w:rPr>
      </w:pPr>
    </w:p>
    <w:p w14:paraId="705CA462"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“Дата на влизане в сила на договора”</w:t>
      </w:r>
      <w:r w:rsidRPr="004D7D41">
        <w:rPr>
          <w:rFonts w:ascii="Verdana" w:hAnsi="Verdana"/>
          <w:sz w:val="20"/>
          <w:szCs w:val="20"/>
          <w:lang w:val="bg-BG"/>
        </w:rPr>
        <w:t xml:space="preserve"> означава датата на подписване на договора, освен ако не е уговорено друго.</w:t>
      </w:r>
    </w:p>
    <w:p w14:paraId="2D1B3904"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Цена по договора</w:t>
      </w:r>
      <w:r w:rsidRPr="004D7D41">
        <w:rPr>
          <w:rFonts w:ascii="Verdana" w:hAnsi="Verdana"/>
          <w:sz w:val="20"/>
          <w:szCs w:val="20"/>
          <w:lang w:val="bg-BG"/>
        </w:rPr>
        <w:t xml:space="preserve">” означава цената, изчислена съгласно Раздел Б: Цени и данни. </w:t>
      </w:r>
    </w:p>
    <w:p w14:paraId="08671A36" w14:textId="77777777" w:rsidR="0064270C" w:rsidRPr="004D7D41" w:rsidRDefault="0064270C" w:rsidP="00CA792B">
      <w:pPr>
        <w:numPr>
          <w:ilvl w:val="1"/>
          <w:numId w:val="18"/>
        </w:numPr>
        <w:tabs>
          <w:tab w:val="clear" w:pos="1440"/>
          <w:tab w:val="num" w:pos="720"/>
          <w:tab w:val="num" w:pos="16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sz w:val="20"/>
          <w:szCs w:val="20"/>
          <w:lang w:val="bg-BG"/>
        </w:rPr>
        <w:t>Максимална стойност на договора</w:t>
      </w:r>
      <w:r w:rsidRPr="004D7D41">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76652F3A"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“Срок на договора”</w:t>
      </w:r>
      <w:r w:rsidRPr="004D7D41">
        <w:rPr>
          <w:rFonts w:ascii="Verdana" w:hAnsi="Verdana"/>
          <w:sz w:val="20"/>
          <w:szCs w:val="20"/>
          <w:lang w:val="bg-BG"/>
        </w:rPr>
        <w:t xml:space="preserve"> означава предвидената продължителност на договора.</w:t>
      </w:r>
    </w:p>
    <w:p w14:paraId="22D1CB51"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lastRenderedPageBreak/>
        <w:t xml:space="preserve">“Официална инструкция” </w:t>
      </w:r>
      <w:r w:rsidRPr="004D7D41">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71B705"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“Работи”</w:t>
      </w:r>
      <w:r w:rsidRPr="004D7D41">
        <w:rPr>
          <w:rFonts w:ascii="Verdana" w:hAnsi="Verdana"/>
          <w:sz w:val="20"/>
          <w:szCs w:val="20"/>
          <w:lang w:val="bg-BG"/>
        </w:rPr>
        <w:t xml:space="preserve"> означава строителни и монтажни работи (СМР), описани в Раздел А: Техническо задание.</w:t>
      </w:r>
    </w:p>
    <w:p w14:paraId="5687176D"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Обект</w:t>
      </w:r>
      <w:r w:rsidRPr="004D7D41">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179A9DEC"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“Машини и съоръжения”</w:t>
      </w:r>
      <w:r w:rsidRPr="004D7D41">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21A91ABD"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Работен проект</w:t>
      </w:r>
      <w:r w:rsidRPr="004D7D41">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6F737A62"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Графи</w:t>
      </w:r>
      <w:bookmarkStart w:id="21" w:name="графикзаизпълнение"/>
      <w:bookmarkEnd w:id="21"/>
      <w:r w:rsidRPr="004D7D41">
        <w:rPr>
          <w:rFonts w:ascii="Verdana" w:hAnsi="Verdana"/>
          <w:b/>
          <w:bCs/>
          <w:sz w:val="20"/>
          <w:szCs w:val="20"/>
          <w:lang w:val="bg-BG"/>
        </w:rPr>
        <w:t>к за изпълнение на работите</w:t>
      </w:r>
      <w:r w:rsidRPr="004D7D41">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3C2AE482"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w:t>
      </w:r>
      <w:r w:rsidRPr="004D7D41">
        <w:rPr>
          <w:rFonts w:ascii="Verdana" w:hAnsi="Verdana"/>
          <w:b/>
          <w:bCs/>
          <w:sz w:val="20"/>
          <w:szCs w:val="20"/>
          <w:lang w:val="bg-BG"/>
        </w:rPr>
        <w:t>Системи за безопасност при работа</w:t>
      </w:r>
      <w:r w:rsidRPr="004D7D41">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548D2013"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“Начална дата на изпълнение на работите”</w:t>
      </w:r>
      <w:r w:rsidRPr="004D7D41">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4514525E"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“Срок за изпълнение на Работите</w:t>
      </w:r>
      <w:r w:rsidRPr="004D7D41">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7A8B558"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“Цялостно прик</w:t>
      </w:r>
      <w:bookmarkStart w:id="22" w:name="цялостноприключване"/>
      <w:bookmarkEnd w:id="22"/>
      <w:r w:rsidRPr="004D7D41">
        <w:rPr>
          <w:rFonts w:ascii="Verdana" w:hAnsi="Verdana"/>
          <w:b/>
          <w:bCs/>
          <w:sz w:val="20"/>
          <w:szCs w:val="20"/>
          <w:lang w:val="bg-BG"/>
        </w:rPr>
        <w:t>лючване на Работите”</w:t>
      </w:r>
      <w:r w:rsidRPr="004D7D41">
        <w:rPr>
          <w:rFonts w:ascii="Verdana" w:hAnsi="Verdana"/>
          <w:sz w:val="20"/>
          <w:szCs w:val="20"/>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5E41B899"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“Неустойки”</w:t>
      </w:r>
      <w:r w:rsidRPr="004D7D41">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A53B84D"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“Строителен надзор”</w:t>
      </w:r>
      <w:r w:rsidRPr="004D7D41">
        <w:rPr>
          <w:rFonts w:ascii="Verdana" w:hAnsi="Verdana"/>
          <w:sz w:val="20"/>
          <w:szCs w:val="20"/>
          <w:lang w:val="bg-BG"/>
        </w:rPr>
        <w:t xml:space="preserve"> означава лице или фирма за строителен надзо</w:t>
      </w:r>
      <w:bookmarkStart w:id="23" w:name="строителеннадзор"/>
      <w:bookmarkEnd w:id="23"/>
      <w:r w:rsidRPr="004D7D41">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18D218F9"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t>“Запо</w:t>
      </w:r>
      <w:bookmarkStart w:id="24" w:name="заповеднакнига"/>
      <w:bookmarkEnd w:id="24"/>
      <w:r w:rsidRPr="004D7D41">
        <w:rPr>
          <w:rFonts w:ascii="Verdana" w:hAnsi="Verdana"/>
          <w:b/>
          <w:bCs/>
          <w:sz w:val="20"/>
          <w:szCs w:val="20"/>
          <w:lang w:val="bg-BG"/>
        </w:rPr>
        <w:t xml:space="preserve">ведна книга на строежа” </w:t>
      </w:r>
      <w:r w:rsidRPr="004D7D41">
        <w:rPr>
          <w:rFonts w:ascii="Verdana" w:hAnsi="Verdana"/>
          <w:sz w:val="20"/>
          <w:szCs w:val="20"/>
          <w:lang w:val="bg-BG"/>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4F14C85F" w14:textId="5B1A80CB"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b/>
          <w:bCs/>
          <w:sz w:val="20"/>
          <w:szCs w:val="20"/>
          <w:lang w:val="bg-BG"/>
        </w:rPr>
        <w:lastRenderedPageBreak/>
        <w:t xml:space="preserve">“Гаранция за </w:t>
      </w:r>
      <w:r w:rsidR="00385D30" w:rsidRPr="004D7D41">
        <w:rPr>
          <w:rFonts w:ascii="Verdana" w:hAnsi="Verdana"/>
          <w:b/>
          <w:bCs/>
          <w:sz w:val="20"/>
          <w:szCs w:val="20"/>
          <w:lang w:val="bg-BG"/>
        </w:rPr>
        <w:t xml:space="preserve">обезпечаване на </w:t>
      </w:r>
      <w:r w:rsidRPr="004D7D41">
        <w:rPr>
          <w:rFonts w:ascii="Verdana" w:hAnsi="Verdana"/>
          <w:b/>
          <w:bCs/>
          <w:sz w:val="20"/>
          <w:szCs w:val="20"/>
          <w:lang w:val="bg-BG"/>
        </w:rPr>
        <w:t xml:space="preserve">изпълнение” </w:t>
      </w:r>
      <w:r w:rsidRPr="004D7D41">
        <w:rPr>
          <w:rFonts w:ascii="Verdana" w:hAnsi="Verdana"/>
          <w:sz w:val="20"/>
          <w:szCs w:val="20"/>
          <w:lang w:val="bg-BG"/>
        </w:rPr>
        <w:t>означава паричната сума</w:t>
      </w:r>
      <w:r w:rsidR="009A0795" w:rsidRPr="004D7D41">
        <w:rPr>
          <w:rFonts w:ascii="Verdana" w:hAnsi="Verdana"/>
          <w:sz w:val="20"/>
          <w:szCs w:val="20"/>
          <w:lang w:val="bg-BG"/>
        </w:rPr>
        <w:t>,</w:t>
      </w:r>
      <w:r w:rsidRPr="004D7D41">
        <w:rPr>
          <w:rFonts w:ascii="Verdana" w:hAnsi="Verdana"/>
          <w:sz w:val="20"/>
          <w:szCs w:val="20"/>
          <w:lang w:val="bg-BG"/>
        </w:rPr>
        <w:t xml:space="preserve"> банковата гаранция</w:t>
      </w:r>
      <w:r w:rsidR="009A0795" w:rsidRPr="004D7D41">
        <w:rPr>
          <w:rFonts w:ascii="Verdana" w:hAnsi="Verdana"/>
          <w:sz w:val="20"/>
          <w:szCs w:val="20"/>
          <w:lang w:val="bg-BG"/>
        </w:rPr>
        <w:t xml:space="preserve"> или застраховката</w:t>
      </w:r>
      <w:r w:rsidRPr="004D7D41">
        <w:rPr>
          <w:rFonts w:ascii="Verdana" w:hAnsi="Verdana"/>
          <w:sz w:val="20"/>
          <w:szCs w:val="20"/>
          <w:lang w:val="bg-BG"/>
        </w:rPr>
        <w:t>, която Изпълнителят предоставя на Възложителя, за да гарантира доброто изпълнение на договора.</w:t>
      </w:r>
    </w:p>
    <w:p w14:paraId="6B57BC07" w14:textId="77777777" w:rsidR="0064270C" w:rsidRPr="004D7D41" w:rsidRDefault="0064270C" w:rsidP="00CA792B">
      <w:pPr>
        <w:widowControl w:val="0"/>
        <w:numPr>
          <w:ilvl w:val="0"/>
          <w:numId w:val="18"/>
        </w:numPr>
        <w:tabs>
          <w:tab w:val="num" w:pos="1440"/>
          <w:tab w:val="left" w:pos="8639"/>
        </w:tabs>
        <w:spacing w:after="240"/>
        <w:ind w:right="-292"/>
        <w:jc w:val="both"/>
        <w:outlineLvl w:val="0"/>
        <w:rPr>
          <w:rFonts w:ascii="Verdana" w:hAnsi="Verdana"/>
          <w:b/>
          <w:bCs/>
          <w:sz w:val="20"/>
          <w:szCs w:val="20"/>
          <w:lang w:val="bg-BG"/>
        </w:rPr>
      </w:pPr>
      <w:r w:rsidRPr="004D7D41">
        <w:rPr>
          <w:rFonts w:ascii="Verdana" w:hAnsi="Verdana"/>
          <w:b/>
          <w:bCs/>
          <w:sz w:val="20"/>
          <w:szCs w:val="20"/>
          <w:lang w:val="bg-BG"/>
        </w:rPr>
        <w:t>ОБЩИ ПОЛОЖЕНИЯ</w:t>
      </w:r>
    </w:p>
    <w:p w14:paraId="1FD53861" w14:textId="56202F62"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При изпълнение на условията на настоящия договор, Възложителят възлага на Изпълнителя да изпълнява работите за</w:t>
      </w:r>
      <w:r w:rsidRPr="004D7D41">
        <w:rPr>
          <w:rFonts w:ascii="Verdana" w:hAnsi="Verdana"/>
          <w:b/>
          <w:sz w:val="20"/>
          <w:szCs w:val="20"/>
          <w:lang w:val="bg-BG"/>
        </w:rPr>
        <w:t xml:space="preserve"> с</w:t>
      </w:r>
      <w:r w:rsidRPr="004D7D41">
        <w:rPr>
          <w:rFonts w:ascii="Verdana" w:hAnsi="Verdana"/>
          <w:sz w:val="20"/>
          <w:szCs w:val="20"/>
          <w:lang w:val="bg-BG"/>
        </w:rPr>
        <w:t>рока на договора срещу заплащане на договорната цена.</w:t>
      </w:r>
    </w:p>
    <w:p w14:paraId="51E0A100"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Всяка страна приема, че този договор представлява цялостното споразумение между страните</w:t>
      </w:r>
    </w:p>
    <w:p w14:paraId="318D6CF2"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99941A1" w14:textId="77777777"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Номерът и Датата на влизане в сила на договора следва да се цитират във всяка релевантна кореспонденция.</w:t>
      </w:r>
    </w:p>
    <w:p w14:paraId="27777C6E"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2DED519E"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460E315" w14:textId="77777777" w:rsidR="0064270C" w:rsidRPr="004D7D41" w:rsidRDefault="0064270C" w:rsidP="00CA792B">
      <w:pPr>
        <w:widowControl w:val="0"/>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13F45773"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FCBA0CF"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1E4EA5B"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5FF9800" w14:textId="7E0A1CD0"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597703E7"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w:t>
      </w:r>
      <w:r w:rsidRPr="004D7D41">
        <w:rPr>
          <w:rFonts w:ascii="Verdana" w:hAnsi="Verdana"/>
          <w:sz w:val="20"/>
          <w:szCs w:val="20"/>
          <w:lang w:val="bg-BG"/>
        </w:rPr>
        <w:lastRenderedPageBreak/>
        <w:t>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45DD8ED5"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5FBD5A04" w14:textId="3618138A"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ПРАВА И ЗАДЪЛЖЕНИЯ НА ИЗПЪЛНИТЕЛЯ</w:t>
      </w:r>
    </w:p>
    <w:p w14:paraId="7E334715" w14:textId="77777777" w:rsidR="0064270C" w:rsidRPr="004D7D41" w:rsidRDefault="0064270C" w:rsidP="00154325">
      <w:pPr>
        <w:pStyle w:val="p50"/>
        <w:widowControl w:val="0"/>
        <w:tabs>
          <w:tab w:val="clear" w:pos="760"/>
          <w:tab w:val="num" w:pos="720"/>
          <w:tab w:val="left" w:pos="8639"/>
        </w:tabs>
        <w:spacing w:after="240" w:line="240" w:lineRule="auto"/>
        <w:ind w:right="-292" w:firstLine="0"/>
        <w:rPr>
          <w:rFonts w:ascii="Verdana" w:hAnsi="Verdana"/>
          <w:color w:val="auto"/>
          <w:sz w:val="20"/>
          <w:szCs w:val="20"/>
          <w:lang w:val="bg-BG"/>
        </w:rPr>
      </w:pPr>
      <w:r w:rsidRPr="004D7D41">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103AE598"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3E86C086"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5294B962"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2E98C33D"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586BE72" w14:textId="6F29CD38" w:rsidR="0064270C" w:rsidRPr="004D7D41" w:rsidRDefault="00A109E2"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hyperlink w:anchor="_Hlk67996901" w:history="1" w:docLocation="1,30007,30051,0,,_ HYPERLINK  \l &quot;изпълнител&quot; __И">
        <w:r w:rsidR="0064270C" w:rsidRPr="004D7D41">
          <w:rPr>
            <w:rFonts w:ascii="Verdana" w:hAnsi="Verdana"/>
            <w:color w:val="auto"/>
            <w:sz w:val="20"/>
            <w:szCs w:val="20"/>
            <w:lang w:val="bg-BG"/>
          </w:rPr>
          <w:t>Изпълнителят</w:t>
        </w:r>
      </w:hyperlink>
      <w:r w:rsidR="0064270C" w:rsidRPr="004D7D41">
        <w:rPr>
          <w:rFonts w:ascii="Verdana" w:hAnsi="Verdana"/>
          <w:color w:val="auto"/>
          <w:sz w:val="20"/>
          <w:szCs w:val="20"/>
          <w:lang w:val="bg-BG"/>
        </w:rPr>
        <w:t xml:space="preserve"> извършва работите съгласно изискванията на договора, а когато те не са подробно описани, по начин, приемлив за Възложителя.</w:t>
      </w:r>
    </w:p>
    <w:p w14:paraId="0D44F99A"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A2848C9" w14:textId="1326F40C"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667D1791" w14:textId="25196D93"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Изпълнителят представя фактури за плащане съгласно чл.6 ПЛАЩАНЕ, ДДС И ГАРАНЦИЯ ЗА </w:t>
      </w:r>
      <w:r w:rsidR="002D22B6" w:rsidRPr="004D7D41">
        <w:rPr>
          <w:rFonts w:ascii="Verdana" w:hAnsi="Verdana"/>
          <w:sz w:val="20"/>
          <w:szCs w:val="20"/>
          <w:lang w:val="bg-BG"/>
        </w:rPr>
        <w:t xml:space="preserve">ОБЕЗПЕЧАВАНЕ НА </w:t>
      </w:r>
      <w:r w:rsidRPr="004D7D41">
        <w:rPr>
          <w:rFonts w:ascii="Verdana" w:hAnsi="Verdana"/>
          <w:sz w:val="20"/>
          <w:szCs w:val="20"/>
          <w:lang w:val="bg-BG"/>
        </w:rPr>
        <w:t>ИЗПЪЛНЕНИЕ</w:t>
      </w:r>
      <w:r w:rsidR="002D22B6" w:rsidRPr="004D7D41">
        <w:rPr>
          <w:rFonts w:ascii="Verdana" w:hAnsi="Verdana"/>
          <w:sz w:val="20"/>
          <w:szCs w:val="20"/>
          <w:lang w:val="bg-BG"/>
        </w:rPr>
        <w:t>ТО</w:t>
      </w:r>
      <w:r w:rsidRPr="004D7D41">
        <w:rPr>
          <w:rFonts w:ascii="Verdana" w:hAnsi="Verdana"/>
          <w:sz w:val="20"/>
          <w:szCs w:val="20"/>
          <w:lang w:val="bg-BG"/>
        </w:rPr>
        <w:t>.</w:t>
      </w:r>
    </w:p>
    <w:p w14:paraId="67FDF9A1"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b/>
          <w:sz w:val="20"/>
          <w:szCs w:val="20"/>
          <w:lang w:val="bg-BG"/>
        </w:rPr>
      </w:pPr>
      <w:r w:rsidRPr="004D7D41">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55E7B2B"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4A7E6C1"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могат да </w:t>
      </w:r>
      <w:r w:rsidRPr="004D7D41">
        <w:rPr>
          <w:rFonts w:ascii="Verdana" w:hAnsi="Verdana"/>
          <w:sz w:val="20"/>
          <w:szCs w:val="20"/>
          <w:lang w:val="bg-BG"/>
        </w:rPr>
        <w:lastRenderedPageBreak/>
        <w:t>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84C548E" w14:textId="0CBBD9DC"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ПРАВА И ЗАДЪЛЖЕНИЯ НА ВЪЗЛОЖИТЕЛЯ</w:t>
      </w:r>
    </w:p>
    <w:p w14:paraId="43548847" w14:textId="77777777" w:rsidR="0064270C" w:rsidRPr="004D7D41" w:rsidRDefault="0064270C" w:rsidP="00154325">
      <w:pPr>
        <w:pStyle w:val="p50"/>
        <w:tabs>
          <w:tab w:val="clear" w:pos="760"/>
          <w:tab w:val="num" w:pos="0"/>
          <w:tab w:val="left" w:pos="8639"/>
        </w:tabs>
        <w:spacing w:after="240" w:line="240" w:lineRule="auto"/>
        <w:ind w:right="-292" w:firstLine="0"/>
        <w:rPr>
          <w:rFonts w:ascii="Verdana" w:hAnsi="Verdana"/>
          <w:color w:val="auto"/>
          <w:sz w:val="20"/>
          <w:szCs w:val="20"/>
          <w:lang w:val="bg-BG"/>
        </w:rPr>
      </w:pPr>
      <w:r w:rsidRPr="004D7D41">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CFCEA94" w14:textId="600FCD0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2DC000FD" w14:textId="77777777"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39F2BFDB" w14:textId="425B94ED"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30B6F526"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75E77C4E" w14:textId="77777777" w:rsidR="0064270C" w:rsidRPr="004D7D41" w:rsidRDefault="0064270C" w:rsidP="00CA792B">
      <w:pPr>
        <w:numPr>
          <w:ilvl w:val="1"/>
          <w:numId w:val="18"/>
        </w:numPr>
        <w:tabs>
          <w:tab w:val="num" w:pos="720"/>
          <w:tab w:val="left" w:pos="8639"/>
        </w:tabs>
        <w:ind w:left="720" w:right="-292" w:hanging="720"/>
        <w:jc w:val="both"/>
        <w:outlineLvl w:val="0"/>
        <w:rPr>
          <w:rFonts w:ascii="Verdana" w:hAnsi="Verdana"/>
          <w:sz w:val="20"/>
          <w:szCs w:val="20"/>
          <w:lang w:val="bg-BG"/>
        </w:rPr>
      </w:pPr>
      <w:r w:rsidRPr="004D7D41">
        <w:rPr>
          <w:rFonts w:ascii="Verdana" w:hAnsi="Verdana"/>
          <w:sz w:val="20"/>
          <w:szCs w:val="20"/>
          <w:lang w:val="bg-BG"/>
        </w:rPr>
        <w:t>Инвеститорският контрол няма правомощие да:</w:t>
      </w:r>
    </w:p>
    <w:p w14:paraId="4C98C3CE" w14:textId="77777777" w:rsidR="0064270C" w:rsidRPr="004D7D41" w:rsidRDefault="0064270C" w:rsidP="00CA792B">
      <w:pPr>
        <w:numPr>
          <w:ilvl w:val="2"/>
          <w:numId w:val="18"/>
        </w:numPr>
        <w:tabs>
          <w:tab w:val="left" w:pos="8639"/>
        </w:tabs>
        <w:ind w:right="-292"/>
        <w:jc w:val="both"/>
        <w:outlineLvl w:val="0"/>
        <w:rPr>
          <w:rFonts w:ascii="Verdana" w:hAnsi="Verdana"/>
          <w:sz w:val="20"/>
          <w:szCs w:val="20"/>
          <w:lang w:val="bg-BG"/>
        </w:rPr>
      </w:pPr>
      <w:r w:rsidRPr="004D7D41">
        <w:rPr>
          <w:rFonts w:ascii="Verdana" w:hAnsi="Verdana"/>
          <w:sz w:val="20"/>
          <w:szCs w:val="20"/>
          <w:lang w:val="bg-BG"/>
        </w:rPr>
        <w:t>отменя, което и да е от задълженията на Изпълнителя по договора.</w:t>
      </w:r>
    </w:p>
    <w:p w14:paraId="1B9C9F43" w14:textId="240FBF42" w:rsidR="0064270C" w:rsidRPr="004D7D41" w:rsidRDefault="0064270C" w:rsidP="00CA792B">
      <w:pPr>
        <w:numPr>
          <w:ilvl w:val="2"/>
          <w:numId w:val="18"/>
        </w:numPr>
        <w:tabs>
          <w:tab w:val="left" w:pos="8639"/>
        </w:tabs>
        <w:spacing w:after="240"/>
        <w:ind w:right="-292"/>
        <w:jc w:val="both"/>
        <w:outlineLvl w:val="0"/>
        <w:rPr>
          <w:rFonts w:ascii="Verdana" w:hAnsi="Verdana"/>
          <w:sz w:val="20"/>
          <w:szCs w:val="20"/>
          <w:lang w:val="bg-BG"/>
        </w:rPr>
      </w:pPr>
      <w:r w:rsidRPr="004D7D41">
        <w:rPr>
          <w:rFonts w:ascii="Verdana" w:hAnsi="Verdana"/>
          <w:sz w:val="20"/>
          <w:szCs w:val="20"/>
          <w:lang w:val="bg-BG"/>
        </w:rPr>
        <w:t>поръчва изпълнението на допълнителна работа, включваща допълнително заплащане на Изпълнителя.</w:t>
      </w:r>
    </w:p>
    <w:p w14:paraId="6296969E"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Инвеститорският контрол осъществява срещи с Изпълнителя, за да обсъди с него изпълнението на договора. </w:t>
      </w:r>
    </w:p>
    <w:p w14:paraId="461D1DF7" w14:textId="588BC304"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66135C27" w14:textId="05F5E3DC"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0FC332B1"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bCs/>
          <w:sz w:val="20"/>
          <w:szCs w:val="20"/>
          <w:lang w:val="bg-BG"/>
        </w:rPr>
      </w:pPr>
      <w:r w:rsidRPr="004D7D41">
        <w:rPr>
          <w:rFonts w:ascii="Verdana" w:hAnsi="Verdana"/>
          <w:b/>
          <w:bCs/>
          <w:sz w:val="20"/>
          <w:szCs w:val="20"/>
          <w:lang w:val="bg-BG"/>
        </w:rPr>
        <w:t xml:space="preserve">НЕУСТОЙКИ </w:t>
      </w:r>
    </w:p>
    <w:p w14:paraId="4E7C60B4"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496C045" w14:textId="22CBC271" w:rsidR="0064270C" w:rsidRPr="004D7D41" w:rsidRDefault="0064270C" w:rsidP="00CA792B">
      <w:pPr>
        <w:widowControl w:val="0"/>
        <w:numPr>
          <w:ilvl w:val="0"/>
          <w:numId w:val="18"/>
        </w:numPr>
        <w:tabs>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ПЛАЩАНЕ, ДДС И ГАРАНЦИЯ ЗА</w:t>
      </w:r>
      <w:r w:rsidR="002D22B6" w:rsidRPr="004D7D41">
        <w:rPr>
          <w:rFonts w:ascii="Verdana" w:hAnsi="Verdana"/>
          <w:b/>
          <w:sz w:val="20"/>
          <w:szCs w:val="20"/>
          <w:lang w:val="bg-BG"/>
        </w:rPr>
        <w:t xml:space="preserve"> ОБЕЗПЕЧАВАНЕ НА </w:t>
      </w:r>
      <w:r w:rsidRPr="004D7D41">
        <w:rPr>
          <w:rFonts w:ascii="Verdana" w:hAnsi="Verdana"/>
          <w:b/>
          <w:sz w:val="20"/>
          <w:szCs w:val="20"/>
          <w:lang w:val="bg-BG"/>
        </w:rPr>
        <w:t>ИЗПЪЛНЕНИЕ</w:t>
      </w:r>
      <w:r w:rsidR="002D22B6" w:rsidRPr="004D7D41">
        <w:rPr>
          <w:rFonts w:ascii="Verdana" w:hAnsi="Verdana"/>
          <w:b/>
          <w:sz w:val="20"/>
          <w:szCs w:val="20"/>
          <w:lang w:val="bg-BG"/>
        </w:rPr>
        <w:t>ТО</w:t>
      </w:r>
    </w:p>
    <w:p w14:paraId="765AD99A" w14:textId="54A0EE0E"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lastRenderedPageBreak/>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165ACE2D"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Плащане се извършва по искане на </w:t>
      </w:r>
      <w:hyperlink w:anchor="изпълнител" w:history="1">
        <w:r w:rsidRPr="004D7D41">
          <w:rPr>
            <w:rFonts w:ascii="Verdana" w:hAnsi="Verdana"/>
            <w:sz w:val="20"/>
            <w:szCs w:val="20"/>
            <w:lang w:val="bg-BG"/>
          </w:rPr>
          <w:t>Изпълнителя</w:t>
        </w:r>
      </w:hyperlink>
      <w:r w:rsidRPr="004D7D41">
        <w:rPr>
          <w:rFonts w:ascii="Verdana" w:hAnsi="Verdana"/>
          <w:sz w:val="20"/>
          <w:szCs w:val="20"/>
          <w:lang w:val="bg-BG"/>
        </w:rPr>
        <w:t xml:space="preserve"> след  приключване и приемане изпълнението на Работите, предмет на този договор. </w:t>
      </w:r>
    </w:p>
    <w:p w14:paraId="34A4571C"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Искането за плащане трябва да бъде придружено от </w:t>
      </w:r>
      <w:bookmarkStart w:id="25" w:name="Протоколзаизпълненииподлежащинаизплащане"/>
      <w:r w:rsidRPr="004D7D41">
        <w:rPr>
          <w:rFonts w:ascii="Verdana" w:hAnsi="Verdana"/>
          <w:sz w:val="20"/>
          <w:szCs w:val="20"/>
          <w:lang w:val="bg-BG"/>
        </w:rPr>
        <w:t>Протокол за изпълнени и подлежащи на изплащане видове СМР</w:t>
      </w:r>
      <w:bookmarkEnd w:id="25"/>
      <w:r w:rsidRPr="004D7D41">
        <w:rPr>
          <w:rFonts w:ascii="Verdana" w:hAnsi="Verdana"/>
          <w:sz w:val="20"/>
          <w:szCs w:val="20"/>
          <w:lang w:val="bg-BG"/>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4D7D41">
          <w:rPr>
            <w:rFonts w:ascii="Verdana" w:hAnsi="Verdana"/>
            <w:sz w:val="20"/>
            <w:szCs w:val="20"/>
            <w:lang w:val="bg-BG"/>
          </w:rPr>
          <w:t>Инвеститорски контрол</w:t>
        </w:r>
      </w:hyperlink>
      <w:r w:rsidRPr="004D7D41">
        <w:rPr>
          <w:rFonts w:ascii="Verdana" w:hAnsi="Verdana"/>
          <w:sz w:val="20"/>
          <w:szCs w:val="20"/>
          <w:lang w:val="bg-BG"/>
        </w:rPr>
        <w:t xml:space="preserve"> и съответния </w:t>
      </w:r>
      <w:hyperlink w:anchor="строителеннадзор" w:history="1">
        <w:r w:rsidRPr="004D7D41">
          <w:rPr>
            <w:rFonts w:ascii="Verdana" w:hAnsi="Verdana"/>
            <w:sz w:val="20"/>
            <w:szCs w:val="20"/>
            <w:lang w:val="bg-BG"/>
          </w:rPr>
          <w:t>Строителен надзор</w:t>
        </w:r>
      </w:hyperlink>
      <w:r w:rsidRPr="004D7D41">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4D7D41">
          <w:rPr>
            <w:rFonts w:ascii="Verdana" w:hAnsi="Verdana"/>
            <w:sz w:val="20"/>
            <w:szCs w:val="20"/>
            <w:lang w:val="bg-BG"/>
          </w:rPr>
          <w:t>Инвеститорския контрол</w:t>
        </w:r>
      </w:hyperlink>
      <w:r w:rsidRPr="004D7D41">
        <w:rPr>
          <w:rFonts w:ascii="Verdana" w:hAnsi="Verdana"/>
          <w:sz w:val="20"/>
          <w:szCs w:val="20"/>
          <w:lang w:val="bg-BG"/>
        </w:rPr>
        <w:t>.</w:t>
      </w:r>
    </w:p>
    <w:p w14:paraId="1FAEA0F2"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След получаване на Протокол за изпълнени и подлежащи на изплащане видове СМР, </w:t>
      </w:r>
      <w:hyperlink w:anchor="инвеститорскиконтрол" w:history="1">
        <w:r w:rsidRPr="004D7D41">
          <w:rPr>
            <w:rFonts w:ascii="Verdana" w:hAnsi="Verdana"/>
            <w:sz w:val="20"/>
            <w:szCs w:val="20"/>
            <w:lang w:val="bg-BG"/>
          </w:rPr>
          <w:t>Инвеститорският контрол</w:t>
        </w:r>
      </w:hyperlink>
      <w:r w:rsidRPr="004D7D41">
        <w:rPr>
          <w:rFonts w:ascii="Verdana" w:hAnsi="Verdana"/>
          <w:sz w:val="20"/>
          <w:szCs w:val="20"/>
          <w:lang w:val="bg-BG"/>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4D7D41">
          <w:rPr>
            <w:rFonts w:ascii="Verdana" w:hAnsi="Verdana"/>
            <w:sz w:val="20"/>
            <w:szCs w:val="20"/>
            <w:lang w:val="bg-BG"/>
          </w:rPr>
          <w:t>Инвеститорския контрол</w:t>
        </w:r>
      </w:hyperlink>
      <w:r w:rsidRPr="004D7D41">
        <w:rPr>
          <w:rFonts w:ascii="Verdana" w:hAnsi="Verdana"/>
          <w:sz w:val="20"/>
          <w:szCs w:val="20"/>
          <w:lang w:val="bg-BG"/>
        </w:rPr>
        <w:t xml:space="preserve"> и </w:t>
      </w:r>
      <w:hyperlink w:anchor="изпълнител" w:history="1">
        <w:r w:rsidRPr="004D7D41">
          <w:rPr>
            <w:rFonts w:ascii="Verdana" w:hAnsi="Verdana"/>
            <w:sz w:val="20"/>
            <w:szCs w:val="20"/>
            <w:lang w:val="bg-BG"/>
          </w:rPr>
          <w:t>Изпълнителя</w:t>
        </w:r>
      </w:hyperlink>
      <w:r w:rsidRPr="004D7D41">
        <w:rPr>
          <w:rFonts w:ascii="Verdana" w:hAnsi="Verdana"/>
          <w:sz w:val="20"/>
          <w:szCs w:val="20"/>
          <w:lang w:val="bg-BG"/>
        </w:rPr>
        <w:t xml:space="preserve"> преди съставянето на следващия Протокол за изпълнени и подлежащи на изплащане видове СМР.</w:t>
      </w:r>
    </w:p>
    <w:p w14:paraId="09611A3E"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4D7D41">
          <w:rPr>
            <w:rFonts w:ascii="Verdana" w:hAnsi="Verdana"/>
            <w:sz w:val="20"/>
            <w:szCs w:val="20"/>
            <w:lang w:val="bg-BG"/>
          </w:rPr>
          <w:t>Изпълнителят</w:t>
        </w:r>
      </w:hyperlink>
      <w:r w:rsidRPr="004D7D41">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6D386415" w14:textId="7C8F828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Възложителят превежда на Изпълнителя дължимата сума до 45 (четиридесет и пет) дни от датата </w:t>
      </w:r>
      <w:r w:rsidR="00BD6234" w:rsidRPr="004D7D41">
        <w:rPr>
          <w:rFonts w:ascii="Verdana" w:hAnsi="Verdana"/>
          <w:sz w:val="20"/>
          <w:szCs w:val="20"/>
          <w:lang w:val="bg-BG"/>
        </w:rPr>
        <w:t xml:space="preserve">на представяне от Изпълнителя </w:t>
      </w:r>
      <w:r w:rsidRPr="004D7D41">
        <w:rPr>
          <w:rFonts w:ascii="Verdana" w:hAnsi="Verdana"/>
          <w:sz w:val="20"/>
          <w:szCs w:val="20"/>
          <w:lang w:val="bg-BG"/>
        </w:rPr>
        <w:t xml:space="preserve">на коректно съставената фактура  в отдел “Финансово-счетоводен” на </w:t>
      </w:r>
      <w:hyperlink w:anchor="възложител" w:history="1">
        <w:r w:rsidRPr="004D7D41">
          <w:rPr>
            <w:rFonts w:ascii="Verdana" w:hAnsi="Verdana"/>
            <w:sz w:val="20"/>
            <w:szCs w:val="20"/>
            <w:lang w:val="bg-BG"/>
          </w:rPr>
          <w:t>Възложителя</w:t>
        </w:r>
      </w:hyperlink>
      <w:r w:rsidRPr="004D7D41">
        <w:rPr>
          <w:rFonts w:ascii="Verdana" w:hAnsi="Verdana"/>
          <w:sz w:val="20"/>
          <w:szCs w:val="20"/>
          <w:lang w:val="bg-BG"/>
        </w:rPr>
        <w:t>.</w:t>
      </w:r>
    </w:p>
    <w:p w14:paraId="2764763D"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418B855"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53647B3B" w14:textId="77777777" w:rsidR="0064270C" w:rsidRPr="004D7D41" w:rsidRDefault="00A109E2"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hyperlink w:anchor="възложител" w:history="1">
        <w:r w:rsidR="0064270C" w:rsidRPr="004D7D41">
          <w:rPr>
            <w:rFonts w:ascii="Verdana" w:hAnsi="Verdana"/>
            <w:sz w:val="20"/>
            <w:szCs w:val="20"/>
            <w:lang w:val="bg-BG"/>
          </w:rPr>
          <w:t>Възложителят</w:t>
        </w:r>
      </w:hyperlink>
      <w:r w:rsidR="0064270C" w:rsidRPr="004D7D41">
        <w:rPr>
          <w:rFonts w:ascii="Verdana" w:hAnsi="Verdana"/>
          <w:sz w:val="20"/>
          <w:szCs w:val="20"/>
          <w:lang w:val="bg-BG"/>
        </w:rPr>
        <w:t xml:space="preserve"> не предоставя авансови плащания по този договор.</w:t>
      </w:r>
    </w:p>
    <w:p w14:paraId="50D864EB" w14:textId="1D04448F"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Гаранцията за </w:t>
      </w:r>
      <w:r w:rsidR="00CA4BCB" w:rsidRPr="004D7D41">
        <w:rPr>
          <w:rFonts w:ascii="Verdana" w:hAnsi="Verdana"/>
          <w:sz w:val="20"/>
          <w:szCs w:val="20"/>
          <w:lang w:val="bg-BG"/>
        </w:rPr>
        <w:t xml:space="preserve">обезпечаване на </w:t>
      </w:r>
      <w:r w:rsidRPr="004D7D41">
        <w:rPr>
          <w:rFonts w:ascii="Verdana" w:hAnsi="Verdana"/>
          <w:sz w:val="20"/>
          <w:szCs w:val="20"/>
          <w:lang w:val="bg-BG"/>
        </w:rPr>
        <w:t>изпълнение</w:t>
      </w:r>
      <w:r w:rsidR="00CA4BCB" w:rsidRPr="004D7D41">
        <w:rPr>
          <w:rFonts w:ascii="Verdana" w:hAnsi="Verdana"/>
          <w:sz w:val="20"/>
          <w:szCs w:val="20"/>
          <w:lang w:val="bg-BG"/>
        </w:rPr>
        <w:t>то</w:t>
      </w:r>
      <w:r w:rsidRPr="004D7D41">
        <w:rPr>
          <w:rFonts w:ascii="Verdana" w:hAnsi="Verdana"/>
          <w:sz w:val="20"/>
          <w:szCs w:val="20"/>
          <w:lang w:val="bg-BG"/>
        </w:rPr>
        <w:t xml:space="preserve"> се освобождава съгласно уговореното в Раздел В: „Специфични условия на договора”.</w:t>
      </w:r>
    </w:p>
    <w:p w14:paraId="18A46716"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ИНТЕЛЕКТУАЛНА СОБСТВЕНОСТ</w:t>
      </w:r>
    </w:p>
    <w:p w14:paraId="7613770E" w14:textId="09069D56"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3CB3989" w14:textId="69C114E0"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w:t>
      </w:r>
      <w:r w:rsidRPr="004D7D41">
        <w:rPr>
          <w:rFonts w:ascii="Verdana" w:hAnsi="Verdana"/>
          <w:sz w:val="20"/>
          <w:szCs w:val="20"/>
          <w:lang w:val="bg-BG"/>
        </w:rPr>
        <w:lastRenderedPageBreak/>
        <w:t>предостави цялата необходима информация по повод на направата на такова изобретение, проект, откритие, полезен модел, или подобрение.</w:t>
      </w:r>
    </w:p>
    <w:p w14:paraId="066B3AE1" w14:textId="33CE0767"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5ABE71C0" w14:textId="3B448A74"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571EAC70" w14:textId="04846CAF"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4ECA2EC9" w14:textId="75FE75C4"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D71B6A7"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КОНФИДЕНЦИАЛНОСТ</w:t>
      </w:r>
    </w:p>
    <w:p w14:paraId="4E78F225" w14:textId="77777777" w:rsidR="0064270C" w:rsidRPr="004D7D41" w:rsidRDefault="0064270C" w:rsidP="00CA792B">
      <w:pPr>
        <w:numPr>
          <w:ilvl w:val="1"/>
          <w:numId w:val="18"/>
        </w:numPr>
        <w:tabs>
          <w:tab w:val="clear" w:pos="1440"/>
          <w:tab w:val="num" w:pos="720"/>
          <w:tab w:val="num" w:pos="16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0EE483E" w14:textId="77777777" w:rsidR="0064270C" w:rsidRPr="004D7D41" w:rsidRDefault="0064270C" w:rsidP="00CA792B">
      <w:pPr>
        <w:numPr>
          <w:ilvl w:val="1"/>
          <w:numId w:val="18"/>
        </w:numPr>
        <w:tabs>
          <w:tab w:val="clear" w:pos="1440"/>
          <w:tab w:val="num" w:pos="720"/>
          <w:tab w:val="num" w:pos="16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0561AFD" w14:textId="7777777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225612AF"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ПУБЛИЧНОСТ</w:t>
      </w:r>
    </w:p>
    <w:p w14:paraId="5B1794F2" w14:textId="74BF27F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2B9EBCB" w14:textId="4D2C329A"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Информация до обществеността. Изпълнителят трябва да предоставя чрез табло с информация съгласно изискванията на Възложителя. </w:t>
      </w:r>
    </w:p>
    <w:p w14:paraId="2197A975" w14:textId="77777777" w:rsidR="0064270C" w:rsidRPr="004D7D41" w:rsidRDefault="0064270C" w:rsidP="00CA792B">
      <w:pPr>
        <w:widowControl w:val="0"/>
        <w:numPr>
          <w:ilvl w:val="0"/>
          <w:numId w:val="18"/>
        </w:numPr>
        <w:tabs>
          <w:tab w:val="num" w:pos="1440"/>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НОРМАТИВНИ И ВЪТРЕШНИ ПРАВИЛА</w:t>
      </w:r>
    </w:p>
    <w:p w14:paraId="524CB7C2" w14:textId="56394ACF" w:rsidR="0064270C" w:rsidRPr="004D7D41" w:rsidRDefault="0064270C" w:rsidP="00154325">
      <w:pPr>
        <w:tabs>
          <w:tab w:val="num" w:pos="1440"/>
          <w:tab w:val="left" w:pos="8639"/>
        </w:tabs>
        <w:spacing w:after="240"/>
        <w:ind w:left="720" w:right="-292"/>
        <w:jc w:val="both"/>
        <w:outlineLvl w:val="0"/>
        <w:rPr>
          <w:rFonts w:ascii="Verdana" w:hAnsi="Verdana"/>
          <w:b/>
          <w:sz w:val="20"/>
          <w:szCs w:val="20"/>
          <w:lang w:val="bg-BG"/>
        </w:rPr>
      </w:pPr>
      <w:r w:rsidRPr="004D7D41">
        <w:rPr>
          <w:rFonts w:ascii="Verdana" w:hAnsi="Verdana"/>
          <w:sz w:val="20"/>
          <w:szCs w:val="20"/>
          <w:lang w:val="bg-BG"/>
        </w:rPr>
        <w:lastRenderedPageBreak/>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6432678A"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ЗАПОЗНАВАНЕ С УСЛОВИЯТА НА ОБЕКТИТЕ</w:t>
      </w:r>
    </w:p>
    <w:p w14:paraId="7CBAFFB5" w14:textId="298BE67B"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2CF0B625" w14:textId="2DE5F867"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298878CB"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ИНСПЕКТИРАНЕ И ДОСТЪП ДО ОБЕКТИ И СЪОРЪЖЕНИЯ – ПЛАН ЗА ВРЕМЕННА ОРГАНИЗАЦИЯ НА ДВИЖЕНИЕТО</w:t>
      </w:r>
    </w:p>
    <w:p w14:paraId="738EC4EE" w14:textId="4A21BDA2"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napToGrid w:val="0"/>
          <w:sz w:val="20"/>
          <w:szCs w:val="20"/>
          <w:lang w:val="bg-BG"/>
        </w:rPr>
      </w:pPr>
      <w:r w:rsidRPr="004D7D41">
        <w:rPr>
          <w:rFonts w:ascii="Verdana" w:hAnsi="Verdana"/>
          <w:snapToGrid w:val="0"/>
          <w:sz w:val="20"/>
          <w:szCs w:val="20"/>
          <w:lang w:val="bg-BG"/>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4725DFB6" w14:textId="215B4D98"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napToGrid w:val="0"/>
          <w:sz w:val="20"/>
          <w:szCs w:val="20"/>
          <w:lang w:val="bg-BG"/>
        </w:rPr>
        <w:t>Възложителят</w:t>
      </w:r>
      <w:r w:rsidRPr="004D7D41">
        <w:rPr>
          <w:rFonts w:ascii="Verdana" w:hAnsi="Verdana"/>
          <w:sz w:val="20"/>
          <w:szCs w:val="20"/>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13042FB2" w14:textId="61F82191"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22A68CB1" w14:textId="6ED9335A"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6A7031A6" w14:textId="533556FD"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6D2D94DA" w14:textId="3E792F56"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8B47073" w14:textId="32104631"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w:t>
      </w:r>
      <w:r w:rsidRPr="004D7D41">
        <w:rPr>
          <w:rFonts w:ascii="Verdana" w:hAnsi="Verdana"/>
          <w:color w:val="auto"/>
          <w:sz w:val="20"/>
          <w:szCs w:val="20"/>
          <w:lang w:val="bg-BG"/>
        </w:rPr>
        <w:lastRenderedPageBreak/>
        <w:t>съоръжения, както и за извеждането им от обекта, като трябва да го остави почистен на края на всяко свое посещение.</w:t>
      </w:r>
    </w:p>
    <w:p w14:paraId="0D4AABFF" w14:textId="3DA30761" w:rsidR="0064270C" w:rsidRPr="004D7D41" w:rsidRDefault="0064270C" w:rsidP="00CA792B">
      <w:pPr>
        <w:numPr>
          <w:ilvl w:val="1"/>
          <w:numId w:val="18"/>
        </w:numPr>
        <w:tabs>
          <w:tab w:val="num" w:pos="720"/>
          <w:tab w:val="num" w:pos="90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04B4FC4E" w14:textId="7D70679D" w:rsidR="0064270C" w:rsidRPr="004D7D41" w:rsidRDefault="0064270C" w:rsidP="00CA792B">
      <w:pPr>
        <w:numPr>
          <w:ilvl w:val="1"/>
          <w:numId w:val="18"/>
        </w:numPr>
        <w:tabs>
          <w:tab w:val="num" w:pos="720"/>
          <w:tab w:val="num" w:pos="90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2E3FE553" w14:textId="77777777" w:rsidR="0064270C" w:rsidRPr="004D7D41" w:rsidRDefault="0064270C" w:rsidP="00CA792B">
      <w:pPr>
        <w:numPr>
          <w:ilvl w:val="1"/>
          <w:numId w:val="18"/>
        </w:numPr>
        <w:tabs>
          <w:tab w:val="num" w:pos="720"/>
          <w:tab w:val="num" w:pos="90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644D6257"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ПРЕДОСТАВЕНИ АКТИВИ</w:t>
      </w:r>
    </w:p>
    <w:p w14:paraId="07C27E7F" w14:textId="69029211"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4B7B8E46" w14:textId="7D8CDD36"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5E0DFFD9" w14:textId="2903046C" w:rsidR="0064270C" w:rsidRPr="004D7D41" w:rsidRDefault="0064270C" w:rsidP="00CA792B">
      <w:pPr>
        <w:widowControl w:val="0"/>
        <w:numPr>
          <w:ilvl w:val="0"/>
          <w:numId w:val="18"/>
        </w:numPr>
        <w:tabs>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СЛУЖИТЕЛИ НА ИЗПЪЛНИТЕЛЯ</w:t>
      </w:r>
    </w:p>
    <w:p w14:paraId="5A1D21AA" w14:textId="281F8ECF"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2AA15DF0" w14:textId="16110C9F" w:rsidR="0064270C" w:rsidRPr="004D7D41" w:rsidRDefault="0064270C" w:rsidP="00CA792B">
      <w:pPr>
        <w:pStyle w:val="p50"/>
        <w:numPr>
          <w:ilvl w:val="1"/>
          <w:numId w:val="18"/>
        </w:numPr>
        <w:tabs>
          <w:tab w:val="clear" w:pos="760"/>
          <w:tab w:val="left"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Възложителят има право да поиска удостоверение за компетентността на лицата, наети от Изпълнителя за извършване на работите.</w:t>
      </w:r>
    </w:p>
    <w:p w14:paraId="0B9D783D" w14:textId="1CB0331A"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331A6A8B"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7761AAF"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lastRenderedPageBreak/>
        <w:t>Изпълнителят осигурява за своя сметка необходимият вид и количества изправни и проверени пожарогасителни средства.</w:t>
      </w:r>
    </w:p>
    <w:p w14:paraId="28EA6A4A"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УВЕДОМЯВАНЕ ЗА ИНЦИДЕНТИ</w:t>
      </w:r>
    </w:p>
    <w:p w14:paraId="43FC73FF" w14:textId="77777777" w:rsidR="0064270C" w:rsidRPr="004D7D41" w:rsidRDefault="0064270C" w:rsidP="00CA792B">
      <w:pPr>
        <w:pStyle w:val="p50"/>
        <w:numPr>
          <w:ilvl w:val="1"/>
          <w:numId w:val="18"/>
        </w:numPr>
        <w:tabs>
          <w:tab w:val="clear" w:pos="760"/>
          <w:tab w:val="left"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6FAD2AE" w14:textId="77777777" w:rsidR="0064270C" w:rsidRPr="004D7D41" w:rsidRDefault="0064270C" w:rsidP="00CA792B">
      <w:pPr>
        <w:pStyle w:val="p50"/>
        <w:numPr>
          <w:ilvl w:val="1"/>
          <w:numId w:val="18"/>
        </w:numPr>
        <w:tabs>
          <w:tab w:val="clear" w:pos="760"/>
          <w:tab w:val="left"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Сигнали за аварийни ситуации незабавно се докладват на Контролиращия служител.</w:t>
      </w:r>
    </w:p>
    <w:p w14:paraId="1F713D45"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sz w:val="20"/>
          <w:szCs w:val="20"/>
          <w:lang w:val="bg-BG"/>
        </w:rPr>
      </w:pPr>
      <w:r w:rsidRPr="004D7D41">
        <w:rPr>
          <w:rFonts w:ascii="Verdana" w:hAnsi="Verdana"/>
          <w:b/>
          <w:sz w:val="20"/>
          <w:szCs w:val="20"/>
          <w:lang w:val="bg-BG"/>
        </w:rPr>
        <w:t xml:space="preserve">ОПАСНИ МАТЕРИАЛИ </w:t>
      </w:r>
    </w:p>
    <w:p w14:paraId="564854A9" w14:textId="368A2CFD"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2FE4B402" w14:textId="2C62D2FF"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3E8D0708" w14:textId="77777777" w:rsidR="007B2CC6" w:rsidRPr="007B2CC6" w:rsidRDefault="0064270C" w:rsidP="007B2CC6">
      <w:pPr>
        <w:widowControl w:val="0"/>
        <w:numPr>
          <w:ilvl w:val="1"/>
          <w:numId w:val="18"/>
        </w:numPr>
        <w:tabs>
          <w:tab w:val="num" w:pos="720"/>
          <w:tab w:val="left" w:pos="8639"/>
        </w:tabs>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64B6BCE1" w14:textId="77777777" w:rsidR="007B2CC6" w:rsidRPr="007B2CC6" w:rsidRDefault="0064270C" w:rsidP="007B2CC6">
      <w:pPr>
        <w:widowControl w:val="0"/>
        <w:numPr>
          <w:ilvl w:val="2"/>
          <w:numId w:val="18"/>
        </w:numPr>
        <w:tabs>
          <w:tab w:val="left" w:pos="2127"/>
        </w:tabs>
        <w:ind w:right="-292"/>
        <w:jc w:val="both"/>
        <w:outlineLvl w:val="0"/>
        <w:rPr>
          <w:rFonts w:ascii="Verdana" w:hAnsi="Verdana"/>
          <w:sz w:val="20"/>
          <w:szCs w:val="20"/>
          <w:lang w:val="bg-BG"/>
        </w:rPr>
      </w:pPr>
      <w:r w:rsidRPr="007B2CC6">
        <w:rPr>
          <w:rFonts w:ascii="Verdana" w:hAnsi="Verdana"/>
          <w:sz w:val="20"/>
          <w:szCs w:val="20"/>
          <w:lang w:val="bg-BG"/>
        </w:rPr>
        <w:t>информация за опасностите от ползваните материали;</w:t>
      </w:r>
    </w:p>
    <w:p w14:paraId="4E97296C" w14:textId="5178F9C0" w:rsidR="0064270C" w:rsidRPr="007B2CC6" w:rsidRDefault="0064270C" w:rsidP="007B2CC6">
      <w:pPr>
        <w:widowControl w:val="0"/>
        <w:numPr>
          <w:ilvl w:val="2"/>
          <w:numId w:val="18"/>
        </w:numPr>
        <w:tabs>
          <w:tab w:val="left" w:pos="2127"/>
        </w:tabs>
        <w:ind w:right="-292"/>
        <w:jc w:val="both"/>
        <w:outlineLvl w:val="0"/>
        <w:rPr>
          <w:rFonts w:ascii="Verdana" w:hAnsi="Verdana"/>
          <w:sz w:val="20"/>
          <w:szCs w:val="20"/>
          <w:lang w:val="bg-BG"/>
        </w:rPr>
      </w:pPr>
      <w:r w:rsidRPr="007B2CC6">
        <w:rPr>
          <w:rFonts w:ascii="Verdana" w:hAnsi="Verdana"/>
          <w:sz w:val="20"/>
          <w:szCs w:val="20"/>
          <w:lang w:val="bg-BG"/>
        </w:rPr>
        <w:t>оценка на риска при ползването им;</w:t>
      </w:r>
    </w:p>
    <w:p w14:paraId="181D0514" w14:textId="77777777" w:rsidR="0064270C" w:rsidRPr="004D7D41" w:rsidRDefault="0064270C" w:rsidP="00CA792B">
      <w:pPr>
        <w:widowControl w:val="0"/>
        <w:numPr>
          <w:ilvl w:val="2"/>
          <w:numId w:val="18"/>
        </w:numPr>
        <w:tabs>
          <w:tab w:val="clear" w:pos="1440"/>
          <w:tab w:val="num" w:pos="2127"/>
        </w:tabs>
        <w:ind w:left="2127" w:right="-292" w:hanging="1407"/>
        <w:jc w:val="both"/>
        <w:outlineLvl w:val="0"/>
        <w:rPr>
          <w:rFonts w:ascii="Verdana" w:hAnsi="Verdana"/>
          <w:sz w:val="20"/>
          <w:szCs w:val="20"/>
          <w:lang w:val="bg-BG"/>
        </w:rPr>
      </w:pPr>
      <w:r w:rsidRPr="004D7D41">
        <w:rPr>
          <w:rFonts w:ascii="Verdana" w:hAnsi="Verdana"/>
          <w:sz w:val="20"/>
          <w:szCs w:val="20"/>
          <w:lang w:val="bg-BG"/>
        </w:rPr>
        <w:t>описание на контролните мерки, които следва да се вземат;</w:t>
      </w:r>
    </w:p>
    <w:p w14:paraId="2C5898DF" w14:textId="77777777" w:rsidR="0064270C" w:rsidRPr="004D7D41" w:rsidRDefault="0064270C" w:rsidP="00CA792B">
      <w:pPr>
        <w:widowControl w:val="0"/>
        <w:numPr>
          <w:ilvl w:val="2"/>
          <w:numId w:val="18"/>
        </w:numPr>
        <w:tabs>
          <w:tab w:val="left" w:pos="2127"/>
        </w:tabs>
        <w:ind w:right="-292"/>
        <w:jc w:val="both"/>
        <w:outlineLvl w:val="0"/>
        <w:rPr>
          <w:rFonts w:ascii="Verdana" w:hAnsi="Verdana"/>
          <w:sz w:val="20"/>
          <w:szCs w:val="20"/>
          <w:lang w:val="bg-BG"/>
        </w:rPr>
      </w:pPr>
      <w:r w:rsidRPr="004D7D41">
        <w:rPr>
          <w:rFonts w:ascii="Verdana" w:hAnsi="Verdana"/>
          <w:sz w:val="20"/>
          <w:szCs w:val="20"/>
          <w:lang w:val="bg-BG"/>
        </w:rPr>
        <w:t>подробности за необходимо предпазно облекло;</w:t>
      </w:r>
    </w:p>
    <w:p w14:paraId="5DED7D39" w14:textId="77777777" w:rsidR="0064270C" w:rsidRPr="004D7D41" w:rsidRDefault="0064270C" w:rsidP="00CA792B">
      <w:pPr>
        <w:widowControl w:val="0"/>
        <w:numPr>
          <w:ilvl w:val="2"/>
          <w:numId w:val="18"/>
        </w:numPr>
        <w:tabs>
          <w:tab w:val="clear" w:pos="1440"/>
          <w:tab w:val="num" w:pos="2127"/>
        </w:tabs>
        <w:ind w:left="2127" w:right="-292" w:hanging="1407"/>
        <w:jc w:val="both"/>
        <w:outlineLvl w:val="0"/>
        <w:rPr>
          <w:rFonts w:ascii="Verdana" w:hAnsi="Verdana"/>
          <w:sz w:val="20"/>
          <w:szCs w:val="20"/>
          <w:lang w:val="bg-BG"/>
        </w:rPr>
      </w:pPr>
      <w:r w:rsidRPr="004D7D41">
        <w:rPr>
          <w:rFonts w:ascii="Verdana" w:hAnsi="Verdana"/>
          <w:sz w:val="20"/>
          <w:szCs w:val="20"/>
          <w:lang w:val="bg-BG"/>
        </w:rPr>
        <w:t>подробности за максималните ограничения за излагане на въздействие от материалите;</w:t>
      </w:r>
    </w:p>
    <w:p w14:paraId="7AE9E838" w14:textId="77777777" w:rsidR="0064270C" w:rsidRPr="004D7D41" w:rsidRDefault="0064270C" w:rsidP="00CA792B">
      <w:pPr>
        <w:widowControl w:val="0"/>
        <w:numPr>
          <w:ilvl w:val="2"/>
          <w:numId w:val="18"/>
        </w:numPr>
        <w:tabs>
          <w:tab w:val="left" w:pos="2127"/>
        </w:tabs>
        <w:ind w:right="-292"/>
        <w:jc w:val="both"/>
        <w:outlineLvl w:val="0"/>
        <w:rPr>
          <w:rFonts w:ascii="Verdana" w:hAnsi="Verdana"/>
          <w:sz w:val="20"/>
          <w:szCs w:val="20"/>
          <w:lang w:val="bg-BG"/>
        </w:rPr>
      </w:pPr>
      <w:r w:rsidRPr="004D7D41">
        <w:rPr>
          <w:rFonts w:ascii="Verdana" w:hAnsi="Verdana"/>
          <w:sz w:val="20"/>
          <w:szCs w:val="20"/>
          <w:lang w:val="bg-BG"/>
        </w:rPr>
        <w:t>препоръки за следене на здравето;</w:t>
      </w:r>
    </w:p>
    <w:p w14:paraId="7A7E977D" w14:textId="77777777" w:rsidR="0064270C" w:rsidRPr="004D7D41" w:rsidRDefault="0064270C" w:rsidP="00CA792B">
      <w:pPr>
        <w:widowControl w:val="0"/>
        <w:numPr>
          <w:ilvl w:val="2"/>
          <w:numId w:val="18"/>
        </w:numPr>
        <w:tabs>
          <w:tab w:val="clear" w:pos="1440"/>
          <w:tab w:val="num" w:pos="2127"/>
        </w:tabs>
        <w:ind w:left="2127" w:right="-292" w:hanging="1407"/>
        <w:jc w:val="both"/>
        <w:outlineLvl w:val="0"/>
        <w:rPr>
          <w:rFonts w:ascii="Verdana" w:hAnsi="Verdana"/>
          <w:sz w:val="20"/>
          <w:szCs w:val="20"/>
          <w:lang w:val="bg-BG"/>
        </w:rPr>
      </w:pPr>
      <w:r w:rsidRPr="004D7D41">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65868D05" w14:textId="77777777" w:rsidR="0064270C" w:rsidRPr="004D7D41" w:rsidRDefault="0064270C" w:rsidP="00CA792B">
      <w:pPr>
        <w:widowControl w:val="0"/>
        <w:numPr>
          <w:ilvl w:val="2"/>
          <w:numId w:val="18"/>
        </w:numPr>
        <w:tabs>
          <w:tab w:val="clear" w:pos="1440"/>
          <w:tab w:val="num" w:pos="2127"/>
        </w:tabs>
        <w:ind w:left="2127" w:right="-292" w:hanging="1407"/>
        <w:jc w:val="both"/>
        <w:outlineLvl w:val="0"/>
        <w:rPr>
          <w:rFonts w:ascii="Verdana" w:hAnsi="Verdana"/>
          <w:sz w:val="20"/>
          <w:szCs w:val="20"/>
          <w:lang w:val="bg-BG"/>
        </w:rPr>
      </w:pPr>
      <w:r w:rsidRPr="004D7D41">
        <w:rPr>
          <w:rFonts w:ascii="Verdana" w:hAnsi="Verdana"/>
          <w:sz w:val="20"/>
          <w:szCs w:val="20"/>
          <w:lang w:val="bg-BG"/>
        </w:rPr>
        <w:t>препоръки за боравене с отпадъците, включително депонирането им.</w:t>
      </w:r>
    </w:p>
    <w:p w14:paraId="75DCE755" w14:textId="77777777" w:rsidR="0064270C" w:rsidRPr="004D7D41" w:rsidRDefault="0064270C" w:rsidP="00CA792B">
      <w:pPr>
        <w:numPr>
          <w:ilvl w:val="1"/>
          <w:numId w:val="18"/>
        </w:numPr>
        <w:tabs>
          <w:tab w:val="num" w:pos="720"/>
          <w:tab w:val="left" w:pos="8639"/>
        </w:tabs>
        <w:spacing w:before="120" w:after="120"/>
        <w:ind w:left="720" w:right="-292" w:hanging="720"/>
        <w:jc w:val="both"/>
        <w:outlineLvl w:val="0"/>
        <w:rPr>
          <w:rFonts w:ascii="Verdana" w:hAnsi="Verdana"/>
          <w:sz w:val="20"/>
          <w:szCs w:val="20"/>
          <w:lang w:val="bg-BG"/>
        </w:rPr>
      </w:pPr>
      <w:r w:rsidRPr="004D7D41">
        <w:rPr>
          <w:rFonts w:ascii="Verdana" w:hAnsi="Verdana"/>
          <w:sz w:val="20"/>
          <w:szCs w:val="20"/>
          <w:lang w:val="bg-BG"/>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36A3A503" w14:textId="77777777" w:rsidR="0064270C" w:rsidRPr="004D7D41" w:rsidRDefault="0064270C" w:rsidP="00CA792B">
      <w:pPr>
        <w:numPr>
          <w:ilvl w:val="1"/>
          <w:numId w:val="18"/>
        </w:numPr>
        <w:tabs>
          <w:tab w:val="num" w:pos="720"/>
          <w:tab w:val="left" w:pos="8639"/>
        </w:tabs>
        <w:spacing w:before="120" w:after="12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3EFE24C1" w14:textId="77777777" w:rsidR="0064270C" w:rsidRPr="004D7D41" w:rsidRDefault="0064270C" w:rsidP="00CA792B">
      <w:pPr>
        <w:numPr>
          <w:ilvl w:val="1"/>
          <w:numId w:val="18"/>
        </w:numPr>
        <w:tabs>
          <w:tab w:val="num" w:pos="720"/>
          <w:tab w:val="left" w:pos="8639"/>
        </w:tabs>
        <w:spacing w:before="120" w:after="12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36D4D096" w14:textId="77777777" w:rsidR="0064270C" w:rsidRPr="004D7D41" w:rsidRDefault="0064270C" w:rsidP="00CA792B">
      <w:pPr>
        <w:widowControl w:val="0"/>
        <w:numPr>
          <w:ilvl w:val="2"/>
          <w:numId w:val="18"/>
        </w:numPr>
        <w:tabs>
          <w:tab w:val="clear" w:pos="1440"/>
          <w:tab w:val="left" w:pos="1418"/>
        </w:tabs>
        <w:spacing w:before="120" w:after="120"/>
        <w:ind w:right="-292"/>
        <w:jc w:val="both"/>
        <w:outlineLvl w:val="0"/>
        <w:rPr>
          <w:rFonts w:ascii="Verdana" w:hAnsi="Verdana"/>
          <w:sz w:val="20"/>
          <w:szCs w:val="20"/>
          <w:lang w:val="bg-BG"/>
        </w:rPr>
      </w:pPr>
      <w:r w:rsidRPr="004D7D41">
        <w:rPr>
          <w:rFonts w:ascii="Verdana" w:hAnsi="Verdana"/>
          <w:sz w:val="20"/>
          <w:szCs w:val="20"/>
          <w:lang w:val="bg-BG"/>
        </w:rPr>
        <w:t xml:space="preserve">Осигуряване на подходящи дихателни и други лични предпазни </w:t>
      </w:r>
      <w:r w:rsidRPr="004D7D41">
        <w:rPr>
          <w:rFonts w:ascii="Verdana" w:hAnsi="Verdana"/>
          <w:sz w:val="20"/>
          <w:szCs w:val="20"/>
          <w:lang w:val="bg-BG"/>
        </w:rPr>
        <w:lastRenderedPageBreak/>
        <w:t>средства, които трябва да се използват по предназначение;</w:t>
      </w:r>
    </w:p>
    <w:p w14:paraId="1D52E77B" w14:textId="77777777" w:rsidR="0064270C" w:rsidRPr="004D7D41" w:rsidRDefault="0064270C" w:rsidP="00CA792B">
      <w:pPr>
        <w:widowControl w:val="0"/>
        <w:numPr>
          <w:ilvl w:val="2"/>
          <w:numId w:val="18"/>
        </w:numPr>
        <w:tabs>
          <w:tab w:val="clear" w:pos="1440"/>
          <w:tab w:val="left" w:pos="1418"/>
        </w:tabs>
        <w:spacing w:before="120" w:after="120"/>
        <w:ind w:right="-292"/>
        <w:jc w:val="both"/>
        <w:outlineLvl w:val="0"/>
        <w:rPr>
          <w:rFonts w:ascii="Verdana" w:hAnsi="Verdana"/>
          <w:sz w:val="20"/>
          <w:szCs w:val="20"/>
          <w:lang w:val="bg-BG"/>
        </w:rPr>
      </w:pPr>
      <w:r w:rsidRPr="004D7D41">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10871D1F" w14:textId="77777777" w:rsidR="0064270C" w:rsidRPr="004D7D41" w:rsidRDefault="0064270C" w:rsidP="00CA792B">
      <w:pPr>
        <w:widowControl w:val="0"/>
        <w:numPr>
          <w:ilvl w:val="2"/>
          <w:numId w:val="18"/>
        </w:numPr>
        <w:tabs>
          <w:tab w:val="clear" w:pos="1440"/>
          <w:tab w:val="left" w:pos="1418"/>
        </w:tabs>
        <w:spacing w:before="120" w:after="120"/>
        <w:ind w:right="-292"/>
        <w:jc w:val="both"/>
        <w:outlineLvl w:val="0"/>
        <w:rPr>
          <w:rFonts w:ascii="Verdana" w:hAnsi="Verdana"/>
          <w:sz w:val="20"/>
          <w:szCs w:val="20"/>
          <w:lang w:val="bg-BG"/>
        </w:rPr>
      </w:pPr>
      <w:r w:rsidRPr="004D7D41">
        <w:rPr>
          <w:rFonts w:ascii="Verdana" w:hAnsi="Verdana"/>
          <w:sz w:val="20"/>
          <w:szCs w:val="20"/>
          <w:lang w:val="bg-BG"/>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2A74F406" w14:textId="77777777" w:rsidR="0064270C" w:rsidRPr="004D7D41" w:rsidRDefault="0064270C" w:rsidP="00CA792B">
      <w:pPr>
        <w:numPr>
          <w:ilvl w:val="1"/>
          <w:numId w:val="18"/>
        </w:numPr>
        <w:tabs>
          <w:tab w:val="num" w:pos="720"/>
          <w:tab w:val="left" w:pos="8639"/>
        </w:tabs>
        <w:spacing w:before="120" w:after="12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63C241C6" w14:textId="77777777" w:rsidR="0064270C" w:rsidRPr="004D7D41" w:rsidRDefault="0064270C" w:rsidP="00CA792B">
      <w:pPr>
        <w:numPr>
          <w:ilvl w:val="1"/>
          <w:numId w:val="18"/>
        </w:numPr>
        <w:tabs>
          <w:tab w:val="num" w:pos="720"/>
          <w:tab w:val="left" w:pos="8639"/>
        </w:tabs>
        <w:spacing w:before="120" w:after="12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2E624097" w14:textId="5F10F93B"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Информацията, която Изпълнителят предоставя във връзка с горното, се изпраща преди започване на изпълнението на работите на даден обект.</w:t>
      </w:r>
    </w:p>
    <w:p w14:paraId="0A54BDC5"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 xml:space="preserve">ТЕСТВАНЕ </w:t>
      </w:r>
    </w:p>
    <w:p w14:paraId="7000EB08" w14:textId="780507EE"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E458225" w14:textId="300D052D"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7B9EC989" w14:textId="49CF6961"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15A695F7"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 xml:space="preserve">ГАРАНЦИИ </w:t>
      </w:r>
    </w:p>
    <w:p w14:paraId="32D3EEB0" w14:textId="29C7A966"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7789422" w14:textId="564196BE" w:rsidR="0064270C" w:rsidRPr="004D7D41" w:rsidRDefault="0064270C" w:rsidP="00CA792B">
      <w:pPr>
        <w:pStyle w:val="p50"/>
        <w:numPr>
          <w:ilvl w:val="1"/>
          <w:numId w:val="18"/>
        </w:numPr>
        <w:tabs>
          <w:tab w:val="clear" w:pos="760"/>
          <w:tab w:val="num"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37D786B0" w14:textId="5909CDE1"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w:t>
      </w:r>
      <w:r w:rsidR="00CA4BCB" w:rsidRPr="004D7D41">
        <w:rPr>
          <w:rFonts w:ascii="Verdana" w:hAnsi="Verdana"/>
          <w:sz w:val="20"/>
          <w:szCs w:val="20"/>
          <w:lang w:val="bg-BG"/>
        </w:rPr>
        <w:t xml:space="preserve">обезпечаване на </w:t>
      </w:r>
      <w:r w:rsidRPr="004D7D41">
        <w:rPr>
          <w:rFonts w:ascii="Verdana" w:hAnsi="Verdana"/>
          <w:sz w:val="20"/>
          <w:szCs w:val="20"/>
          <w:lang w:val="bg-BG"/>
        </w:rPr>
        <w:t>изпълнение</w:t>
      </w:r>
      <w:r w:rsidR="00CA4BCB" w:rsidRPr="004D7D41">
        <w:rPr>
          <w:rFonts w:ascii="Verdana" w:hAnsi="Verdana"/>
          <w:sz w:val="20"/>
          <w:szCs w:val="20"/>
          <w:lang w:val="bg-BG"/>
        </w:rPr>
        <w:t>то</w:t>
      </w:r>
      <w:r w:rsidRPr="004D7D41">
        <w:rPr>
          <w:rFonts w:ascii="Verdana" w:hAnsi="Verdana"/>
          <w:sz w:val="20"/>
          <w:szCs w:val="20"/>
          <w:lang w:val="bg-BG"/>
        </w:rPr>
        <w:t xml:space="preserve">. </w:t>
      </w:r>
    </w:p>
    <w:p w14:paraId="6256D977"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lastRenderedPageBreak/>
        <w:t xml:space="preserve">ФОРС МАЖОР </w:t>
      </w:r>
    </w:p>
    <w:p w14:paraId="38E187AB"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F1E7201" w14:textId="42121F06"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или неговите представители трябва да направят това уведомление до 3 (три) дни от настъпването на обстоятелствата.</w:t>
      </w:r>
    </w:p>
    <w:p w14:paraId="0E0863C3"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ОТГОВОРНОСТ И ЗАСТРАХОВАНЕ</w:t>
      </w:r>
    </w:p>
    <w:p w14:paraId="72E7E9AF"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45FCC11B" w14:textId="77777777" w:rsidR="0064270C" w:rsidRPr="004D7D41" w:rsidRDefault="0064270C" w:rsidP="00CA792B">
      <w:pPr>
        <w:numPr>
          <w:ilvl w:val="2"/>
          <w:numId w:val="18"/>
        </w:numPr>
        <w:tabs>
          <w:tab w:val="left" w:pos="1701"/>
        </w:tabs>
        <w:spacing w:after="240"/>
        <w:ind w:right="-292"/>
        <w:jc w:val="both"/>
        <w:outlineLvl w:val="0"/>
        <w:rPr>
          <w:rFonts w:ascii="Verdana" w:hAnsi="Verdana"/>
          <w:sz w:val="20"/>
          <w:szCs w:val="20"/>
          <w:lang w:val="bg-BG"/>
        </w:rPr>
      </w:pPr>
      <w:r w:rsidRPr="004D7D41">
        <w:rPr>
          <w:rFonts w:ascii="Verdana" w:hAnsi="Verdana"/>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0C88FD42" w14:textId="77777777" w:rsidR="0064270C" w:rsidRPr="004D7D41" w:rsidRDefault="0064270C" w:rsidP="00CA792B">
      <w:pPr>
        <w:numPr>
          <w:ilvl w:val="2"/>
          <w:numId w:val="18"/>
        </w:numPr>
        <w:tabs>
          <w:tab w:val="left" w:pos="1701"/>
        </w:tabs>
        <w:spacing w:after="240"/>
        <w:ind w:right="-292"/>
        <w:jc w:val="both"/>
        <w:outlineLvl w:val="0"/>
        <w:rPr>
          <w:rFonts w:ascii="Verdana" w:hAnsi="Verdana"/>
          <w:sz w:val="20"/>
          <w:szCs w:val="20"/>
          <w:lang w:val="bg-BG"/>
        </w:rPr>
      </w:pPr>
      <w:r w:rsidRPr="004D7D4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7E687549" w14:textId="77777777" w:rsidR="0064270C" w:rsidRPr="004D7D41" w:rsidRDefault="0064270C" w:rsidP="00154325">
      <w:pPr>
        <w:tabs>
          <w:tab w:val="left" w:pos="8639"/>
        </w:tabs>
        <w:spacing w:after="240"/>
        <w:ind w:right="-292"/>
        <w:jc w:val="both"/>
        <w:outlineLvl w:val="0"/>
        <w:rPr>
          <w:rFonts w:ascii="Verdana" w:hAnsi="Verdana"/>
          <w:sz w:val="20"/>
          <w:szCs w:val="20"/>
          <w:lang w:val="bg-BG"/>
        </w:rPr>
      </w:pPr>
      <w:r w:rsidRPr="004D7D4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8686716"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28476A52" w14:textId="362293FF" w:rsidR="0064270C" w:rsidRPr="004D7D41" w:rsidRDefault="0064270C" w:rsidP="00CA792B">
      <w:pPr>
        <w:numPr>
          <w:ilvl w:val="1"/>
          <w:numId w:val="18"/>
        </w:numPr>
        <w:tabs>
          <w:tab w:val="num"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Застрахователните полици се представят на Възложителя при поискване. </w:t>
      </w:r>
    </w:p>
    <w:p w14:paraId="56C68F86"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ПРЕОТСТЪПВАНЕ И ПРЕХВЪРЛЯНЕ НА ЗАДЪЛЖЕНИЯ</w:t>
      </w:r>
    </w:p>
    <w:p w14:paraId="1A7CE950" w14:textId="137C0123" w:rsidR="0064270C" w:rsidRPr="004D7D41" w:rsidRDefault="0064270C" w:rsidP="00CA792B">
      <w:pPr>
        <w:numPr>
          <w:ilvl w:val="1"/>
          <w:numId w:val="18"/>
        </w:numPr>
        <w:tabs>
          <w:tab w:val="clear" w:pos="1440"/>
          <w:tab w:val="left" w:pos="720"/>
          <w:tab w:val="num" w:pos="90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450F6F8A" w14:textId="32578038"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Изпълнителят носи отговорност за изпълнението на работите, включително и за тези, извършени от подизпълнителите.</w:t>
      </w:r>
    </w:p>
    <w:p w14:paraId="7C36D3ED"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ПРЕКРАТЯВАНЕ</w:t>
      </w:r>
    </w:p>
    <w:p w14:paraId="5E6D2049" w14:textId="5F636979" w:rsidR="0064270C" w:rsidRPr="004D7D41" w:rsidRDefault="0064270C" w:rsidP="00CA792B">
      <w:pPr>
        <w:numPr>
          <w:ilvl w:val="1"/>
          <w:numId w:val="18"/>
        </w:numPr>
        <w:tabs>
          <w:tab w:val="left" w:pos="720"/>
          <w:tab w:val="left" w:pos="8639"/>
        </w:tabs>
        <w:ind w:left="720" w:right="-292" w:hanging="720"/>
        <w:jc w:val="both"/>
        <w:outlineLvl w:val="0"/>
        <w:rPr>
          <w:rFonts w:ascii="Verdana" w:hAnsi="Verdana"/>
          <w:sz w:val="20"/>
          <w:szCs w:val="20"/>
          <w:lang w:val="bg-BG"/>
        </w:rPr>
      </w:pPr>
      <w:r w:rsidRPr="004D7D41">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B7C6DA8" w14:textId="65CC83FC" w:rsidR="0064270C" w:rsidRPr="004D7D41" w:rsidRDefault="0064270C" w:rsidP="00CA792B">
      <w:pPr>
        <w:numPr>
          <w:ilvl w:val="2"/>
          <w:numId w:val="18"/>
        </w:numPr>
        <w:tabs>
          <w:tab w:val="left" w:pos="1620"/>
          <w:tab w:val="left" w:pos="8639"/>
        </w:tabs>
        <w:ind w:left="1620" w:right="-292" w:hanging="900"/>
        <w:jc w:val="both"/>
        <w:outlineLvl w:val="0"/>
        <w:rPr>
          <w:rFonts w:ascii="Verdana" w:hAnsi="Verdana"/>
          <w:sz w:val="20"/>
          <w:szCs w:val="20"/>
          <w:lang w:val="bg-BG"/>
        </w:rPr>
      </w:pPr>
      <w:r w:rsidRPr="004D7D41">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C84DCB" w:rsidRPr="004D7D41">
        <w:rPr>
          <w:rFonts w:ascii="Times New Roman" w:eastAsia="Calibri" w:hAnsi="Times New Roman"/>
          <w:sz w:val="22"/>
          <w:szCs w:val="22"/>
          <w:lang w:val="bg-BG"/>
        </w:rPr>
        <w:t xml:space="preserve"> </w:t>
      </w:r>
      <w:r w:rsidR="00C84DCB" w:rsidRPr="004D7D41">
        <w:rPr>
          <w:rFonts w:ascii="Verdana" w:hAnsi="Verdana"/>
          <w:sz w:val="20"/>
          <w:szCs w:val="20"/>
          <w:lang w:val="bg-BG"/>
        </w:rPr>
        <w:t xml:space="preserve">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w:t>
      </w:r>
      <w:r w:rsidR="00C84DCB" w:rsidRPr="004D7D41">
        <w:rPr>
          <w:rFonts w:ascii="Verdana" w:hAnsi="Verdana"/>
          <w:sz w:val="20"/>
          <w:szCs w:val="20"/>
          <w:lang w:val="bg-BG"/>
        </w:rPr>
        <w:lastRenderedPageBreak/>
        <w:t>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F879768" w14:textId="77777777" w:rsidR="0064270C" w:rsidRPr="004D7D41" w:rsidRDefault="0064270C" w:rsidP="00CA792B">
      <w:pPr>
        <w:numPr>
          <w:ilvl w:val="2"/>
          <w:numId w:val="18"/>
        </w:numPr>
        <w:tabs>
          <w:tab w:val="left" w:pos="1620"/>
          <w:tab w:val="left" w:pos="8639"/>
        </w:tabs>
        <w:spacing w:after="240"/>
        <w:ind w:left="1620" w:right="-292" w:hanging="900"/>
        <w:jc w:val="both"/>
        <w:outlineLvl w:val="0"/>
        <w:rPr>
          <w:rFonts w:ascii="Verdana" w:hAnsi="Verdana"/>
          <w:sz w:val="20"/>
          <w:szCs w:val="20"/>
          <w:lang w:val="bg-BG"/>
        </w:rPr>
      </w:pPr>
      <w:r w:rsidRPr="004D7D41">
        <w:rPr>
          <w:rFonts w:ascii="Verdana" w:hAnsi="Verdana"/>
          <w:sz w:val="20"/>
          <w:szCs w:val="20"/>
          <w:lang w:val="bg-BG"/>
        </w:rPr>
        <w:t>ако за Изпълнителя е открито производство по несъстоятелност.</w:t>
      </w:r>
    </w:p>
    <w:p w14:paraId="5FC82E4C" w14:textId="6697C0D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DA4F852" w14:textId="5CAEB6FF"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w:t>
      </w:r>
      <w:r w:rsidR="00197C4E" w:rsidRPr="004D7D41">
        <w:rPr>
          <w:rFonts w:ascii="Verdana" w:hAnsi="Verdana"/>
          <w:sz w:val="20"/>
          <w:szCs w:val="20"/>
          <w:lang w:val="bg-BG"/>
        </w:rPr>
        <w:t xml:space="preserve">обезпечаване на </w:t>
      </w:r>
      <w:r w:rsidRPr="004D7D41">
        <w:rPr>
          <w:rFonts w:ascii="Verdana" w:hAnsi="Verdana"/>
          <w:sz w:val="20"/>
          <w:szCs w:val="20"/>
          <w:lang w:val="bg-BG"/>
        </w:rPr>
        <w:t>изпълнение</w:t>
      </w:r>
      <w:r w:rsidR="00197C4E" w:rsidRPr="004D7D41">
        <w:rPr>
          <w:rFonts w:ascii="Verdana" w:hAnsi="Verdana"/>
          <w:sz w:val="20"/>
          <w:szCs w:val="20"/>
          <w:lang w:val="bg-BG"/>
        </w:rPr>
        <w:t>то</w:t>
      </w:r>
      <w:r w:rsidRPr="004D7D41">
        <w:rPr>
          <w:rFonts w:ascii="Verdana" w:hAnsi="Verdana"/>
          <w:sz w:val="20"/>
          <w:szCs w:val="20"/>
          <w:lang w:val="bg-BG"/>
        </w:rPr>
        <w:t>, внесена от Изпълнителя.</w:t>
      </w:r>
    </w:p>
    <w:p w14:paraId="5CD72C0B" w14:textId="10F30081" w:rsidR="0064270C" w:rsidRPr="004D7D41" w:rsidRDefault="0064270C" w:rsidP="00CA792B">
      <w:pPr>
        <w:pStyle w:val="p50"/>
        <w:numPr>
          <w:ilvl w:val="1"/>
          <w:numId w:val="18"/>
        </w:numPr>
        <w:tabs>
          <w:tab w:val="clear" w:pos="760"/>
          <w:tab w:val="left" w:pos="720"/>
          <w:tab w:val="left" w:pos="8639"/>
        </w:tabs>
        <w:spacing w:after="240" w:line="240" w:lineRule="auto"/>
        <w:ind w:left="720" w:right="-292" w:hanging="720"/>
        <w:outlineLvl w:val="0"/>
        <w:rPr>
          <w:rFonts w:ascii="Verdana" w:hAnsi="Verdana"/>
          <w:color w:val="auto"/>
          <w:sz w:val="20"/>
          <w:szCs w:val="20"/>
          <w:lang w:val="bg-BG"/>
        </w:rPr>
      </w:pPr>
      <w:r w:rsidRPr="004D7D41">
        <w:rPr>
          <w:rFonts w:ascii="Verdana" w:hAnsi="Verdana"/>
          <w:color w:val="auto"/>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5C17C0F" w14:textId="77777777"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Страните могат да прекратят договора по всяко време по взаимно съгласие.</w:t>
      </w:r>
    </w:p>
    <w:p w14:paraId="2AC13207" w14:textId="77777777" w:rsidR="0064270C" w:rsidRPr="004D7D41" w:rsidRDefault="0064270C" w:rsidP="00CA792B">
      <w:pPr>
        <w:numPr>
          <w:ilvl w:val="1"/>
          <w:numId w:val="18"/>
        </w:numPr>
        <w:tabs>
          <w:tab w:val="clear" w:pos="144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50A90392" w14:textId="6E782F1A" w:rsidR="0064270C" w:rsidRPr="004D7D41" w:rsidRDefault="0064270C" w:rsidP="00CA792B">
      <w:pPr>
        <w:numPr>
          <w:ilvl w:val="1"/>
          <w:numId w:val="18"/>
        </w:numPr>
        <w:tabs>
          <w:tab w:val="left" w:pos="720"/>
          <w:tab w:val="left" w:pos="8639"/>
        </w:tabs>
        <w:spacing w:after="240"/>
        <w:ind w:left="720" w:right="-292" w:hanging="720"/>
        <w:jc w:val="both"/>
        <w:outlineLvl w:val="0"/>
        <w:rPr>
          <w:rFonts w:ascii="Verdana" w:hAnsi="Verdana"/>
          <w:sz w:val="20"/>
          <w:szCs w:val="20"/>
          <w:lang w:val="bg-BG"/>
        </w:rPr>
      </w:pPr>
      <w:r w:rsidRPr="004D7D41">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EFAC762"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РАЗДЕЛНОСТ</w:t>
      </w:r>
    </w:p>
    <w:p w14:paraId="75C00883" w14:textId="46B92121" w:rsidR="0064270C" w:rsidRPr="004D7D41" w:rsidRDefault="0064270C" w:rsidP="00154325">
      <w:pPr>
        <w:pStyle w:val="p50"/>
        <w:tabs>
          <w:tab w:val="clear" w:pos="760"/>
          <w:tab w:val="left" w:pos="8639"/>
        </w:tabs>
        <w:spacing w:after="240" w:line="240" w:lineRule="auto"/>
        <w:ind w:right="-292" w:firstLine="0"/>
        <w:outlineLvl w:val="0"/>
        <w:rPr>
          <w:rFonts w:ascii="Verdana" w:hAnsi="Verdana"/>
          <w:color w:val="auto"/>
          <w:sz w:val="20"/>
          <w:szCs w:val="20"/>
          <w:lang w:val="bg-BG"/>
        </w:rPr>
      </w:pPr>
      <w:r w:rsidRPr="004D7D41">
        <w:rPr>
          <w:rFonts w:ascii="Verdana" w:hAnsi="Verdana"/>
          <w:color w:val="auto"/>
          <w:sz w:val="20"/>
          <w:szCs w:val="20"/>
          <w:lang w:val="bg-BG"/>
        </w:rPr>
        <w:t xml:space="preserve">В случай, че някоя разпоредба или последваща промяна в </w:t>
      </w:r>
      <w:hyperlink w:anchor="договор" w:history="1">
        <w:r w:rsidRPr="00BE6DDB">
          <w:rPr>
            <w:rStyle w:val="Hyperlink"/>
            <w:rFonts w:ascii="Verdana" w:hAnsi="Verdana"/>
            <w:color w:val="auto"/>
            <w:sz w:val="20"/>
            <w:szCs w:val="20"/>
            <w:u w:val="none"/>
            <w:lang w:val="bg-BG"/>
          </w:rPr>
          <w:t>договора</w:t>
        </w:r>
      </w:hyperlink>
      <w:r w:rsidRPr="004D7D41">
        <w:rPr>
          <w:rFonts w:ascii="Verdana" w:hAnsi="Verdana"/>
          <w:color w:val="auto"/>
          <w:sz w:val="20"/>
          <w:szCs w:val="20"/>
          <w:lang w:val="bg-BG"/>
        </w:rPr>
        <w:t xml:space="preserve"> се окаже недействителна, останалите разпоредби продължават да бъдат валидни и подлежащи на изпълнение</w:t>
      </w:r>
      <w:r w:rsidR="00C84DCB" w:rsidRPr="004D7D41">
        <w:rPr>
          <w:rFonts w:ascii="Verdana" w:hAnsi="Verdana"/>
          <w:color w:val="auto"/>
          <w:sz w:val="20"/>
          <w:szCs w:val="20"/>
          <w:lang w:val="bg-BG"/>
        </w:rPr>
        <w:t>.</w:t>
      </w:r>
    </w:p>
    <w:p w14:paraId="63138AFD" w14:textId="77777777" w:rsidR="0064270C" w:rsidRPr="004D7D41" w:rsidRDefault="0064270C" w:rsidP="00CA792B">
      <w:pPr>
        <w:widowControl w:val="0"/>
        <w:numPr>
          <w:ilvl w:val="0"/>
          <w:numId w:val="18"/>
        </w:numPr>
        <w:tabs>
          <w:tab w:val="left" w:pos="8639"/>
        </w:tabs>
        <w:spacing w:after="240"/>
        <w:ind w:right="-292"/>
        <w:jc w:val="both"/>
        <w:outlineLvl w:val="0"/>
        <w:rPr>
          <w:rFonts w:ascii="Verdana" w:hAnsi="Verdana"/>
          <w:b/>
          <w:sz w:val="20"/>
          <w:szCs w:val="20"/>
          <w:lang w:val="bg-BG"/>
        </w:rPr>
      </w:pPr>
      <w:r w:rsidRPr="004D7D41">
        <w:rPr>
          <w:rFonts w:ascii="Verdana" w:hAnsi="Verdana"/>
          <w:b/>
          <w:sz w:val="20"/>
          <w:szCs w:val="20"/>
          <w:lang w:val="bg-BG"/>
        </w:rPr>
        <w:t>ПРИЛОЖИМО ПРАВО</w:t>
      </w:r>
    </w:p>
    <w:p w14:paraId="5E43027A" w14:textId="4738CCF3" w:rsidR="00192B43" w:rsidRPr="004D7D41" w:rsidRDefault="0064270C" w:rsidP="00154325">
      <w:pPr>
        <w:tabs>
          <w:tab w:val="left" w:pos="720"/>
          <w:tab w:val="left" w:pos="8639"/>
        </w:tabs>
        <w:spacing w:after="240"/>
        <w:ind w:right="-292"/>
        <w:outlineLvl w:val="0"/>
        <w:rPr>
          <w:rFonts w:ascii="Verdana" w:hAnsi="Verdana"/>
          <w:b/>
          <w:sz w:val="20"/>
          <w:szCs w:val="20"/>
          <w:lang w:val="bg-BG"/>
        </w:rPr>
        <w:sectPr w:rsidR="00192B43" w:rsidRPr="004D7D41" w:rsidSect="006226FC">
          <w:pgSz w:w="11906" w:h="16838" w:code="9"/>
          <w:pgMar w:top="130" w:right="1134" w:bottom="1559" w:left="1440" w:header="709" w:footer="329" w:gutter="0"/>
          <w:cols w:space="708"/>
          <w:vAlign w:val="center"/>
        </w:sectPr>
      </w:pPr>
      <w:r w:rsidRPr="004D7D41">
        <w:rPr>
          <w:rFonts w:ascii="Verdana" w:hAnsi="Verdana"/>
          <w:sz w:val="20"/>
          <w:szCs w:val="20"/>
          <w:lang w:val="bg-BG"/>
        </w:rPr>
        <w:t>Към този договор ще се прилагат и той ще се тълкува съобразно раз</w:t>
      </w:r>
      <w:r w:rsidR="00FF2280" w:rsidRPr="004D7D41">
        <w:rPr>
          <w:rFonts w:ascii="Verdana" w:hAnsi="Verdana"/>
          <w:sz w:val="20"/>
          <w:szCs w:val="20"/>
          <w:lang w:val="bg-BG"/>
        </w:rPr>
        <w:t>поредбите на българското право.</w:t>
      </w:r>
    </w:p>
    <w:p w14:paraId="0D52AAFE" w14:textId="5B93D441" w:rsidR="00CF1F80" w:rsidRPr="004D7D41" w:rsidRDefault="005F2784" w:rsidP="00154325">
      <w:pPr>
        <w:spacing w:after="200"/>
        <w:jc w:val="center"/>
        <w:rPr>
          <w:rFonts w:ascii="Verdana" w:hAnsi="Verdana"/>
          <w:b/>
          <w:sz w:val="20"/>
          <w:szCs w:val="20"/>
          <w:lang w:val="bg-BG"/>
        </w:rPr>
        <w:sectPr w:rsidR="00CF1F80" w:rsidRPr="004D7D41" w:rsidSect="00846118">
          <w:footerReference w:type="default" r:id="rId33"/>
          <w:pgSz w:w="11906" w:h="16838" w:code="9"/>
          <w:pgMar w:top="851" w:right="1134" w:bottom="1559" w:left="1440" w:header="709" w:footer="329" w:gutter="0"/>
          <w:pgNumType w:start="1"/>
          <w:cols w:space="708"/>
          <w:vAlign w:val="center"/>
        </w:sectPr>
      </w:pPr>
      <w:r w:rsidRPr="005F2784">
        <w:rPr>
          <w:rFonts w:ascii="Verdana" w:hAnsi="Verdana"/>
          <w:b/>
          <w:bCs/>
          <w:sz w:val="20"/>
          <w:szCs w:val="20"/>
          <w:lang w:val="bg-BG"/>
        </w:rPr>
        <w:lastRenderedPageBreak/>
        <w:t>ПРИЛОЖЕНИЯ И ОБРАЗЦИ</w:t>
      </w:r>
    </w:p>
    <w:p w14:paraId="0F49B0EF" w14:textId="5E8AC920" w:rsidR="00CB3F4D" w:rsidRPr="004D7D41" w:rsidRDefault="00CB3F4D" w:rsidP="00154325">
      <w:pPr>
        <w:spacing w:after="200"/>
        <w:jc w:val="center"/>
        <w:rPr>
          <w:rFonts w:ascii="Verdana" w:hAnsi="Verdana"/>
          <w:b/>
          <w:sz w:val="20"/>
          <w:szCs w:val="20"/>
          <w:lang w:val="bg-BG"/>
        </w:rPr>
      </w:pPr>
      <w:r w:rsidRPr="004D7D41">
        <w:rPr>
          <w:rFonts w:ascii="Verdana" w:hAnsi="Verdana"/>
          <w:b/>
          <w:sz w:val="20"/>
          <w:szCs w:val="20"/>
          <w:lang w:val="bg-BG"/>
        </w:rPr>
        <w:lastRenderedPageBreak/>
        <w:t>ОБРАЗЦИ</w:t>
      </w:r>
      <w:r w:rsidR="00192B43" w:rsidRPr="004D7D41">
        <w:rPr>
          <w:rFonts w:ascii="Verdana" w:hAnsi="Verdana"/>
          <w:b/>
          <w:sz w:val="20"/>
          <w:szCs w:val="20"/>
          <w:lang w:val="bg-BG"/>
        </w:rPr>
        <w:t xml:space="preserve"> ЗА ПОДГОТОВКА НА  ОФЕРТАТА</w:t>
      </w:r>
    </w:p>
    <w:p w14:paraId="0F49B0F0" w14:textId="77777777" w:rsidR="00CB3F4D" w:rsidRPr="004D7D41" w:rsidRDefault="00CB3F4D" w:rsidP="00154325">
      <w:pPr>
        <w:spacing w:after="200"/>
        <w:jc w:val="center"/>
        <w:rPr>
          <w:rFonts w:ascii="Verdana" w:hAnsi="Verdana"/>
          <w:b/>
          <w:sz w:val="20"/>
          <w:szCs w:val="20"/>
          <w:lang w:val="bg-BG"/>
        </w:rPr>
      </w:pPr>
    </w:p>
    <w:p w14:paraId="0F49B0F1" w14:textId="77777777" w:rsidR="00CB3F4D" w:rsidRPr="004D7D41" w:rsidRDefault="00CB3F4D" w:rsidP="00154325">
      <w:pPr>
        <w:spacing w:after="200"/>
        <w:jc w:val="center"/>
        <w:rPr>
          <w:rFonts w:ascii="Verdana" w:hAnsi="Verdana"/>
          <w:b/>
          <w:sz w:val="20"/>
          <w:szCs w:val="20"/>
          <w:lang w:val="bg-BG"/>
        </w:rPr>
        <w:sectPr w:rsidR="00CB3F4D" w:rsidRPr="004D7D41" w:rsidSect="00846118">
          <w:pgSz w:w="11906" w:h="16838" w:code="9"/>
          <w:pgMar w:top="851" w:right="1134" w:bottom="1559" w:left="1440" w:header="709" w:footer="329" w:gutter="0"/>
          <w:pgNumType w:start="1"/>
          <w:cols w:space="708"/>
          <w:vAlign w:val="center"/>
        </w:sectPr>
      </w:pPr>
    </w:p>
    <w:p w14:paraId="0F49B0F2" w14:textId="77777777" w:rsidR="00CB3F4D" w:rsidRPr="004D7D41" w:rsidRDefault="00CB3F4D" w:rsidP="00154325">
      <w:pPr>
        <w:ind w:left="624"/>
        <w:jc w:val="right"/>
        <w:rPr>
          <w:rFonts w:ascii="Verdana" w:hAnsi="Verdana"/>
          <w:b/>
          <w:bCs/>
          <w:sz w:val="20"/>
          <w:szCs w:val="20"/>
          <w:lang w:val="bg-BG"/>
        </w:rPr>
      </w:pPr>
      <w:r w:rsidRPr="004D7D41">
        <w:rPr>
          <w:rFonts w:ascii="Verdana" w:hAnsi="Verdana"/>
          <w:b/>
          <w:bCs/>
          <w:sz w:val="20"/>
          <w:szCs w:val="20"/>
          <w:lang w:val="bg-BG"/>
        </w:rPr>
        <w:lastRenderedPageBreak/>
        <w:t>Образец</w:t>
      </w:r>
    </w:p>
    <w:p w14:paraId="0F49B0F3" w14:textId="77777777" w:rsidR="00CB3F4D" w:rsidRPr="004D7D41" w:rsidRDefault="00CB3F4D" w:rsidP="00154325">
      <w:pPr>
        <w:pStyle w:val="Annexetitre"/>
        <w:rPr>
          <w:rFonts w:ascii="Verdana" w:hAnsi="Verdana"/>
          <w:sz w:val="20"/>
          <w:szCs w:val="20"/>
        </w:rPr>
      </w:pPr>
      <w:r w:rsidRPr="004D7D41">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4D7D41" w:rsidRDefault="00CB3F4D" w:rsidP="00154325">
      <w:pPr>
        <w:pStyle w:val="ChapterTitle"/>
        <w:keepNext w:val="0"/>
        <w:rPr>
          <w:rFonts w:ascii="Verdana" w:hAnsi="Verdana"/>
          <w:sz w:val="20"/>
          <w:szCs w:val="20"/>
        </w:rPr>
      </w:pPr>
    </w:p>
    <w:p w14:paraId="0F49B0F5" w14:textId="77777777" w:rsidR="00CB3F4D" w:rsidRPr="004D7D41" w:rsidRDefault="00CB3F4D" w:rsidP="00154325">
      <w:pPr>
        <w:pStyle w:val="ChapterTitle"/>
        <w:keepNext w:val="0"/>
        <w:rPr>
          <w:rFonts w:ascii="Verdana" w:hAnsi="Verdana"/>
          <w:sz w:val="20"/>
          <w:szCs w:val="20"/>
        </w:rPr>
      </w:pPr>
      <w:r w:rsidRPr="004D7D4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4C409CA1"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D7D41">
        <w:rPr>
          <w:rFonts w:ascii="Verdana" w:hAnsi="Verdana"/>
          <w:sz w:val="20"/>
          <w:szCs w:val="20"/>
          <w:lang w:val="bg-BG"/>
        </w:rPr>
        <w:t xml:space="preserve"> </w:t>
      </w:r>
      <w:r w:rsidRPr="004D7D4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D7D41">
        <w:rPr>
          <w:rFonts w:ascii="Verdana" w:hAnsi="Verdana"/>
          <w:b/>
          <w:i/>
          <w:sz w:val="20"/>
          <w:szCs w:val="20"/>
          <w:u w:val="single"/>
          <w:lang w:val="bg-BG"/>
        </w:rPr>
        <w:t>при условие че ЕЕДОП е създаден и попълнен чрез електронната система за ЕЕДОП</w:t>
      </w:r>
      <w:r w:rsidRPr="004D7D41">
        <w:rPr>
          <w:rStyle w:val="FootnoteReference"/>
          <w:rFonts w:ascii="Verdana" w:hAnsi="Verdana"/>
          <w:b/>
          <w:i/>
          <w:sz w:val="20"/>
          <w:szCs w:val="20"/>
          <w:u w:val="single"/>
          <w:lang w:val="bg-BG"/>
        </w:rPr>
        <w:footnoteReference w:id="4"/>
      </w:r>
      <w:r w:rsidRPr="004D7D41">
        <w:rPr>
          <w:rFonts w:ascii="Verdana" w:hAnsi="Verdana"/>
          <w:sz w:val="20"/>
          <w:szCs w:val="20"/>
          <w:lang w:val="bg-BG"/>
        </w:rPr>
        <w:t>.</w:t>
      </w:r>
      <w:r w:rsidRPr="004D7D41">
        <w:rPr>
          <w:rFonts w:ascii="Verdana" w:hAnsi="Verdana"/>
          <w:b/>
          <w:sz w:val="20"/>
          <w:szCs w:val="20"/>
          <w:u w:val="single"/>
          <w:lang w:val="bg-BG"/>
        </w:rPr>
        <w:t xml:space="preserve"> </w:t>
      </w:r>
      <w:r w:rsidRPr="004D7D41">
        <w:rPr>
          <w:rFonts w:ascii="Verdana" w:hAnsi="Verdana"/>
          <w:b/>
          <w:sz w:val="20"/>
          <w:szCs w:val="20"/>
          <w:lang w:val="bg-BG"/>
        </w:rPr>
        <w:t xml:space="preserve">Позоваване на </w:t>
      </w:r>
      <w:r w:rsidRPr="004D7D41">
        <w:rPr>
          <w:rFonts w:ascii="Verdana" w:hAnsi="Verdana"/>
          <w:b/>
          <w:i/>
          <w:sz w:val="20"/>
          <w:szCs w:val="20"/>
          <w:lang w:val="bg-BG"/>
        </w:rPr>
        <w:t>съответното обявление</w:t>
      </w:r>
      <w:r w:rsidRPr="004D7D41">
        <w:rPr>
          <w:rStyle w:val="FootnoteReference"/>
          <w:rFonts w:ascii="Verdana" w:hAnsi="Verdana"/>
          <w:b/>
          <w:i/>
          <w:sz w:val="20"/>
          <w:szCs w:val="20"/>
          <w:lang w:val="bg-BG"/>
        </w:rPr>
        <w:footnoteReference w:id="5"/>
      </w:r>
      <w:r w:rsidRPr="004D7D41">
        <w:rPr>
          <w:rFonts w:ascii="Verdana" w:hAnsi="Verdana"/>
          <w:b/>
          <w:sz w:val="20"/>
          <w:szCs w:val="20"/>
          <w:lang w:val="bg-BG"/>
        </w:rPr>
        <w:t>, публикувано в Официален вестник на Европейския съюз:</w:t>
      </w:r>
      <w:r w:rsidRPr="004D7D41">
        <w:rPr>
          <w:rFonts w:ascii="Verdana" w:hAnsi="Verdana"/>
          <w:sz w:val="20"/>
          <w:szCs w:val="20"/>
          <w:lang w:val="bg-BG"/>
        </w:rPr>
        <w:br/>
      </w:r>
      <w:r w:rsidRPr="004D7D41">
        <w:rPr>
          <w:rFonts w:ascii="Verdana" w:hAnsi="Verdana"/>
          <w:b/>
          <w:sz w:val="20"/>
          <w:szCs w:val="20"/>
          <w:lang w:val="bg-BG"/>
        </w:rPr>
        <w:t xml:space="preserve">OВEС S брой[], дата, стр.[], </w:t>
      </w:r>
      <w:r w:rsidRPr="004D7D41">
        <w:rPr>
          <w:rFonts w:ascii="Verdana" w:hAnsi="Verdana"/>
          <w:sz w:val="20"/>
          <w:szCs w:val="20"/>
          <w:lang w:val="bg-BG"/>
        </w:rPr>
        <w:br/>
      </w:r>
      <w:r w:rsidRPr="004D7D41">
        <w:rPr>
          <w:rFonts w:ascii="Verdana" w:hAnsi="Verdana"/>
          <w:b/>
          <w:sz w:val="20"/>
          <w:szCs w:val="20"/>
          <w:lang w:val="bg-BG"/>
        </w:rPr>
        <w:t>Номер на обявлението в ОВ S:</w:t>
      </w:r>
      <w:r w:rsidR="004056ED" w:rsidRPr="004D7D41">
        <w:rPr>
          <w:rFonts w:ascii="Verdana" w:hAnsi="Verdana"/>
          <w:b/>
          <w:sz w:val="20"/>
          <w:szCs w:val="20"/>
          <w:lang w:val="bg-BG"/>
        </w:rPr>
        <w:t xml:space="preserve"> </w:t>
      </w:r>
      <w:r w:rsidR="00CF1F80" w:rsidRPr="004D7D41">
        <w:rPr>
          <w:rFonts w:ascii="Verdana" w:hAnsi="Verdana"/>
          <w:b/>
          <w:sz w:val="20"/>
          <w:szCs w:val="20"/>
          <w:lang w:val="bg-BG"/>
        </w:rPr>
        <w:t>[ ][ ][ ][ ]/S [ ][ ][ ]–[ ][ ][ ][ ][ ][ ][ ]</w:t>
      </w:r>
    </w:p>
    <w:p w14:paraId="0F49B0F7"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D7D4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D7D4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F49B0F9" w14:textId="77777777" w:rsidR="00CB3F4D" w:rsidRPr="004D7D41" w:rsidRDefault="00CB3F4D" w:rsidP="00154325">
      <w:pPr>
        <w:pStyle w:val="SectionTitle"/>
        <w:keepNext w:val="0"/>
        <w:rPr>
          <w:rFonts w:ascii="Verdana" w:hAnsi="Verdana"/>
          <w:sz w:val="20"/>
          <w:szCs w:val="20"/>
        </w:rPr>
      </w:pPr>
    </w:p>
    <w:p w14:paraId="0F49B0FA"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Информация за процедурата за възлагане на обществена поръчка</w:t>
      </w:r>
    </w:p>
    <w:p w14:paraId="0F49B0FB"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D7D41">
        <w:rPr>
          <w:rFonts w:ascii="Verdana" w:hAnsi="Verdana"/>
          <w:b/>
          <w:i/>
          <w:sz w:val="20"/>
          <w:szCs w:val="20"/>
          <w:lang w:val="bg-BG"/>
        </w:rPr>
        <w:t xml:space="preserve">Информацията, изисквана съгласно част I, ще бъде извлечена автоматично, </w:t>
      </w:r>
      <w:r w:rsidRPr="004D7D4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D7D41">
        <w:rPr>
          <w:rFonts w:ascii="Verdana" w:hAnsi="Verdana"/>
          <w:b/>
          <w:sz w:val="20"/>
          <w:szCs w:val="20"/>
          <w:u w:val="single"/>
          <w:lang w:val="bg-BG"/>
        </w:rPr>
        <w:t xml:space="preserve"> </w:t>
      </w:r>
      <w:r w:rsidRPr="004D7D41">
        <w:rPr>
          <w:rFonts w:ascii="Verdana" w:hAnsi="Verdana"/>
          <w:b/>
          <w:i/>
          <w:sz w:val="20"/>
          <w:szCs w:val="20"/>
          <w:u w:val="single"/>
          <w:lang w:val="bg-BG"/>
        </w:rPr>
        <w:t xml:space="preserve">В противен случай тази информация трябва да бъде попълнена от </w:t>
      </w:r>
      <w:r w:rsidRPr="004D7D41">
        <w:rPr>
          <w:rFonts w:ascii="Verdana" w:hAnsi="Verdana"/>
          <w:b/>
          <w:sz w:val="20"/>
          <w:szCs w:val="20"/>
          <w:lang w:val="bg-BG"/>
        </w:rPr>
        <w:t>икономическия оператор</w:t>
      </w:r>
      <w:r w:rsidRPr="004D7D4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0FE" w14:textId="77777777" w:rsidTr="003173A5">
        <w:trPr>
          <w:trHeight w:val="349"/>
        </w:trPr>
        <w:tc>
          <w:tcPr>
            <w:tcW w:w="4644" w:type="dxa"/>
            <w:shd w:val="clear" w:color="auto" w:fill="auto"/>
          </w:tcPr>
          <w:p w14:paraId="0F49B0FC"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Идентифициране на възложителя</w:t>
            </w:r>
            <w:r w:rsidRPr="004D7D41">
              <w:rPr>
                <w:rStyle w:val="FootnoteReference"/>
                <w:rFonts w:ascii="Verdana" w:hAnsi="Verdana"/>
                <w:b/>
                <w:i/>
                <w:sz w:val="20"/>
                <w:szCs w:val="20"/>
                <w:lang w:val="bg-BG"/>
              </w:rPr>
              <w:footnoteReference w:id="6"/>
            </w:r>
          </w:p>
        </w:tc>
        <w:tc>
          <w:tcPr>
            <w:tcW w:w="4645" w:type="dxa"/>
            <w:shd w:val="clear" w:color="auto" w:fill="auto"/>
          </w:tcPr>
          <w:p w14:paraId="0F49B0FD"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101" w14:textId="77777777" w:rsidTr="003173A5">
        <w:trPr>
          <w:trHeight w:val="349"/>
        </w:trPr>
        <w:tc>
          <w:tcPr>
            <w:tcW w:w="4644" w:type="dxa"/>
            <w:shd w:val="clear" w:color="auto" w:fill="auto"/>
          </w:tcPr>
          <w:p w14:paraId="0F49B0F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Име: </w:t>
            </w:r>
          </w:p>
        </w:tc>
        <w:tc>
          <w:tcPr>
            <w:tcW w:w="4645" w:type="dxa"/>
            <w:shd w:val="clear" w:color="auto" w:fill="auto"/>
          </w:tcPr>
          <w:p w14:paraId="0F49B10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Софийска вода АД</w:t>
            </w:r>
          </w:p>
        </w:tc>
      </w:tr>
      <w:tr w:rsidR="005E3951" w:rsidRPr="004D7D41" w14:paraId="0F49B104" w14:textId="77777777" w:rsidTr="003173A5">
        <w:trPr>
          <w:trHeight w:val="485"/>
        </w:trPr>
        <w:tc>
          <w:tcPr>
            <w:tcW w:w="4644" w:type="dxa"/>
            <w:shd w:val="clear" w:color="auto" w:fill="auto"/>
          </w:tcPr>
          <w:p w14:paraId="0F49B102"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107" w14:textId="77777777" w:rsidTr="003173A5">
        <w:trPr>
          <w:trHeight w:val="484"/>
        </w:trPr>
        <w:tc>
          <w:tcPr>
            <w:tcW w:w="4644" w:type="dxa"/>
            <w:shd w:val="clear" w:color="auto" w:fill="auto"/>
          </w:tcPr>
          <w:p w14:paraId="0F49B10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Название или кратко описание на поръчката</w:t>
            </w:r>
            <w:r w:rsidRPr="004D7D41">
              <w:rPr>
                <w:rStyle w:val="FootnoteReference"/>
                <w:rFonts w:ascii="Verdana" w:hAnsi="Verdana"/>
                <w:sz w:val="20"/>
                <w:szCs w:val="20"/>
                <w:lang w:val="bg-BG"/>
              </w:rPr>
              <w:footnoteReference w:id="7"/>
            </w:r>
            <w:r w:rsidRPr="004D7D41">
              <w:rPr>
                <w:rFonts w:ascii="Verdana" w:hAnsi="Verdana"/>
                <w:sz w:val="20"/>
                <w:szCs w:val="20"/>
                <w:lang w:val="bg-BG"/>
              </w:rPr>
              <w:t>:</w:t>
            </w:r>
          </w:p>
        </w:tc>
        <w:tc>
          <w:tcPr>
            <w:tcW w:w="4645" w:type="dxa"/>
            <w:shd w:val="clear" w:color="auto" w:fill="auto"/>
          </w:tcPr>
          <w:p w14:paraId="4AB16BC5" w14:textId="7388CDEE" w:rsidR="00FF2280" w:rsidRPr="004D7D41" w:rsidRDefault="00FF2280" w:rsidP="00154325">
            <w:pPr>
              <w:rPr>
                <w:rFonts w:ascii="Verdana" w:hAnsi="Verdana"/>
                <w:bCs/>
                <w:sz w:val="20"/>
                <w:szCs w:val="20"/>
                <w:lang w:val="bg-BG"/>
              </w:rPr>
            </w:pPr>
            <w:r w:rsidRPr="004D7D41">
              <w:rPr>
                <w:rFonts w:ascii="Verdana" w:hAnsi="Verdana"/>
                <w:bCs/>
                <w:sz w:val="20"/>
                <w:szCs w:val="20"/>
                <w:lang w:val="bg-BG"/>
              </w:rPr>
              <w:t>Инженеринг с предмет: Проектиране, изграждане и въвеждане в експлоатация на нов метантанк  - 7 000 м</w:t>
            </w:r>
            <w:r w:rsidRPr="004D7D41">
              <w:rPr>
                <w:rFonts w:ascii="Verdana" w:hAnsi="Verdana"/>
                <w:bCs/>
                <w:sz w:val="20"/>
                <w:szCs w:val="20"/>
                <w:vertAlign w:val="superscript"/>
                <w:lang w:val="bg-BG"/>
              </w:rPr>
              <w:t>3</w:t>
            </w:r>
          </w:p>
          <w:p w14:paraId="0F49B106" w14:textId="74D92D72" w:rsidR="00CB3F4D" w:rsidRPr="004D7D41" w:rsidRDefault="00CB3F4D" w:rsidP="00154325">
            <w:pPr>
              <w:rPr>
                <w:rFonts w:ascii="Verdana" w:hAnsi="Verdana"/>
                <w:sz w:val="20"/>
                <w:szCs w:val="20"/>
                <w:lang w:val="bg-BG"/>
              </w:rPr>
            </w:pPr>
          </w:p>
        </w:tc>
      </w:tr>
      <w:tr w:rsidR="005E3951" w:rsidRPr="004D7D41" w14:paraId="0F49B10A" w14:textId="77777777" w:rsidTr="003173A5">
        <w:trPr>
          <w:trHeight w:val="484"/>
        </w:trPr>
        <w:tc>
          <w:tcPr>
            <w:tcW w:w="4644" w:type="dxa"/>
            <w:shd w:val="clear" w:color="auto" w:fill="auto"/>
          </w:tcPr>
          <w:p w14:paraId="0F49B108"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Референтен номер на досието, определен от възлагащия орган или възложителя (</w:t>
            </w:r>
            <w:r w:rsidRPr="004D7D41">
              <w:rPr>
                <w:rFonts w:ascii="Verdana" w:hAnsi="Verdana"/>
                <w:i/>
                <w:sz w:val="20"/>
                <w:szCs w:val="20"/>
                <w:lang w:val="bg-BG"/>
              </w:rPr>
              <w:t>ако е приложимо</w:t>
            </w:r>
            <w:r w:rsidRPr="004D7D41">
              <w:rPr>
                <w:rFonts w:ascii="Verdana" w:hAnsi="Verdana"/>
                <w:sz w:val="20"/>
                <w:szCs w:val="20"/>
                <w:lang w:val="bg-BG"/>
              </w:rPr>
              <w:t>)</w:t>
            </w:r>
            <w:r w:rsidRPr="004D7D41">
              <w:rPr>
                <w:rStyle w:val="FootnoteReference"/>
                <w:rFonts w:ascii="Verdana" w:hAnsi="Verdana"/>
                <w:sz w:val="20"/>
                <w:szCs w:val="20"/>
                <w:lang w:val="bg-BG"/>
              </w:rPr>
              <w:footnoteReference w:id="8"/>
            </w:r>
            <w:r w:rsidRPr="004D7D41">
              <w:rPr>
                <w:rFonts w:ascii="Verdana" w:hAnsi="Verdana"/>
                <w:sz w:val="20"/>
                <w:szCs w:val="20"/>
                <w:lang w:val="bg-BG"/>
              </w:rPr>
              <w:t>:</w:t>
            </w:r>
          </w:p>
        </w:tc>
        <w:tc>
          <w:tcPr>
            <w:tcW w:w="4645" w:type="dxa"/>
            <w:shd w:val="clear" w:color="auto" w:fill="auto"/>
          </w:tcPr>
          <w:p w14:paraId="0F49B109" w14:textId="18559B65" w:rsidR="00CB3F4D" w:rsidRPr="004D7D41" w:rsidRDefault="00D114D9" w:rsidP="00154325">
            <w:pPr>
              <w:rPr>
                <w:rFonts w:ascii="Verdana" w:hAnsi="Verdana"/>
                <w:sz w:val="20"/>
                <w:szCs w:val="20"/>
                <w:lang w:val="bg-BG"/>
              </w:rPr>
            </w:pPr>
            <w:r w:rsidRPr="004D7D41">
              <w:rPr>
                <w:rFonts w:ascii="Verdana" w:hAnsi="Verdana"/>
                <w:sz w:val="20"/>
                <w:szCs w:val="20"/>
                <w:lang w:val="bg-BG"/>
              </w:rPr>
              <w:t>ТТ001</w:t>
            </w:r>
            <w:r w:rsidR="00FF2280" w:rsidRPr="004D7D41">
              <w:rPr>
                <w:rFonts w:ascii="Verdana" w:hAnsi="Verdana"/>
                <w:sz w:val="20"/>
                <w:szCs w:val="20"/>
                <w:lang w:val="bg-BG"/>
              </w:rPr>
              <w:t>702</w:t>
            </w:r>
          </w:p>
        </w:tc>
      </w:tr>
    </w:tbl>
    <w:p w14:paraId="0F49B10B"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4D7D41">
        <w:rPr>
          <w:rFonts w:ascii="Verdana" w:hAnsi="Verdana"/>
          <w:b/>
          <w:i/>
          <w:sz w:val="20"/>
          <w:szCs w:val="20"/>
          <w:u w:val="single"/>
          <w:lang w:val="bg-BG"/>
        </w:rPr>
        <w:t>Останалата</w:t>
      </w:r>
      <w:r w:rsidRPr="004D7D41">
        <w:rPr>
          <w:rFonts w:ascii="Verdana" w:hAnsi="Verdana"/>
          <w:b/>
          <w:i/>
          <w:sz w:val="20"/>
          <w:szCs w:val="20"/>
          <w:lang w:val="bg-BG"/>
        </w:rPr>
        <w:t xml:space="preserve"> информация във всички раздели на ЕЕДОП следва да бъде попълнена от </w:t>
      </w:r>
      <w:r w:rsidRPr="004D7D41">
        <w:rPr>
          <w:rFonts w:ascii="Verdana" w:hAnsi="Verdana"/>
          <w:b/>
          <w:i/>
          <w:sz w:val="20"/>
          <w:szCs w:val="20"/>
          <w:u w:val="single"/>
          <w:lang w:val="bg-BG"/>
        </w:rPr>
        <w:t>икономическия оператор</w:t>
      </w:r>
    </w:p>
    <w:p w14:paraId="0F49B10C" w14:textId="44B79F92" w:rsidR="00CB3F4D" w:rsidRPr="004D7D41" w:rsidRDefault="00CB3F4D" w:rsidP="00154325">
      <w:pPr>
        <w:pStyle w:val="ChapterTitle"/>
        <w:keepNext w:val="0"/>
        <w:rPr>
          <w:rFonts w:ascii="Verdana" w:hAnsi="Verdana"/>
          <w:sz w:val="20"/>
          <w:szCs w:val="20"/>
        </w:rPr>
      </w:pPr>
      <w:r w:rsidRPr="004D7D41">
        <w:rPr>
          <w:rFonts w:ascii="Verdana" w:hAnsi="Verdana"/>
          <w:sz w:val="20"/>
          <w:szCs w:val="20"/>
        </w:rPr>
        <w:t>Част II: Информ</w:t>
      </w:r>
      <w:r w:rsidR="00465FD1" w:rsidRPr="004D7D41">
        <w:rPr>
          <w:rFonts w:ascii="Verdana" w:hAnsi="Verdana"/>
          <w:sz w:val="20"/>
          <w:szCs w:val="20"/>
        </w:rPr>
        <w:t>ация за икономическия оператор</w:t>
      </w:r>
    </w:p>
    <w:p w14:paraId="0F49B10D"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10" w14:textId="77777777" w:rsidTr="003173A5">
        <w:tc>
          <w:tcPr>
            <w:tcW w:w="4644" w:type="dxa"/>
            <w:shd w:val="clear" w:color="auto" w:fill="auto"/>
          </w:tcPr>
          <w:p w14:paraId="0F49B10E"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Идентификация:</w:t>
            </w:r>
          </w:p>
        </w:tc>
        <w:tc>
          <w:tcPr>
            <w:tcW w:w="4645" w:type="dxa"/>
            <w:shd w:val="clear" w:color="auto" w:fill="auto"/>
          </w:tcPr>
          <w:p w14:paraId="0F49B10F" w14:textId="77777777" w:rsidR="00CB3F4D" w:rsidRPr="004D7D41" w:rsidRDefault="00CB3F4D" w:rsidP="00154325">
            <w:pPr>
              <w:pStyle w:val="Text1"/>
              <w:ind w:left="0"/>
              <w:rPr>
                <w:rFonts w:ascii="Verdana" w:hAnsi="Verdana"/>
                <w:b/>
                <w:i/>
                <w:sz w:val="20"/>
                <w:szCs w:val="20"/>
              </w:rPr>
            </w:pPr>
            <w:r w:rsidRPr="004D7D41">
              <w:rPr>
                <w:rFonts w:ascii="Verdana" w:hAnsi="Verdana"/>
                <w:b/>
                <w:i/>
                <w:sz w:val="20"/>
                <w:szCs w:val="20"/>
              </w:rPr>
              <w:t>Отговор:</w:t>
            </w:r>
          </w:p>
        </w:tc>
      </w:tr>
      <w:tr w:rsidR="005E3951" w:rsidRPr="004D7D41" w14:paraId="0F49B113" w14:textId="77777777" w:rsidTr="003173A5">
        <w:tc>
          <w:tcPr>
            <w:tcW w:w="4644" w:type="dxa"/>
            <w:shd w:val="clear" w:color="auto" w:fill="auto"/>
          </w:tcPr>
          <w:p w14:paraId="0F49B111" w14:textId="77777777" w:rsidR="00CB3F4D" w:rsidRPr="004D7D41" w:rsidRDefault="00CB3F4D" w:rsidP="00154325">
            <w:pPr>
              <w:pStyle w:val="NumPar1"/>
              <w:numPr>
                <w:ilvl w:val="0"/>
                <w:numId w:val="0"/>
              </w:numPr>
              <w:ind w:left="850" w:hanging="850"/>
              <w:rPr>
                <w:rFonts w:ascii="Verdana" w:hAnsi="Verdana"/>
                <w:sz w:val="20"/>
                <w:szCs w:val="20"/>
              </w:rPr>
            </w:pPr>
            <w:r w:rsidRPr="004D7D41">
              <w:rPr>
                <w:rFonts w:ascii="Verdana" w:hAnsi="Verdana"/>
                <w:sz w:val="20"/>
                <w:szCs w:val="20"/>
              </w:rPr>
              <w:t>Име:</w:t>
            </w:r>
          </w:p>
        </w:tc>
        <w:tc>
          <w:tcPr>
            <w:tcW w:w="4645" w:type="dxa"/>
            <w:shd w:val="clear" w:color="auto" w:fill="auto"/>
          </w:tcPr>
          <w:p w14:paraId="0F49B112"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w:t>
            </w:r>
          </w:p>
        </w:tc>
      </w:tr>
      <w:tr w:rsidR="005E3951" w:rsidRPr="004D7D41" w14:paraId="0F49B118" w14:textId="77777777" w:rsidTr="003173A5">
        <w:trPr>
          <w:trHeight w:val="1372"/>
        </w:trPr>
        <w:tc>
          <w:tcPr>
            <w:tcW w:w="4644" w:type="dxa"/>
            <w:shd w:val="clear" w:color="auto" w:fill="auto"/>
          </w:tcPr>
          <w:p w14:paraId="0F49B114"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Идентификационен номер по ДДС, ако е приложимо:</w:t>
            </w:r>
          </w:p>
          <w:p w14:paraId="0F49B115"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w:t>
            </w:r>
          </w:p>
          <w:p w14:paraId="0F49B117"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w:t>
            </w:r>
          </w:p>
        </w:tc>
      </w:tr>
      <w:tr w:rsidR="005E3951" w:rsidRPr="004D7D41" w14:paraId="0F49B11B" w14:textId="77777777" w:rsidTr="003173A5">
        <w:tc>
          <w:tcPr>
            <w:tcW w:w="4644" w:type="dxa"/>
            <w:shd w:val="clear" w:color="auto" w:fill="auto"/>
          </w:tcPr>
          <w:p w14:paraId="0F49B119"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xml:space="preserve">Пощенски адрес: </w:t>
            </w:r>
          </w:p>
        </w:tc>
        <w:tc>
          <w:tcPr>
            <w:tcW w:w="4645" w:type="dxa"/>
            <w:shd w:val="clear" w:color="auto" w:fill="auto"/>
          </w:tcPr>
          <w:p w14:paraId="0F49B11A"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w:t>
            </w:r>
          </w:p>
        </w:tc>
      </w:tr>
      <w:tr w:rsidR="005E3951" w:rsidRPr="004D7D41" w14:paraId="0F49B124" w14:textId="77777777" w:rsidTr="003173A5">
        <w:trPr>
          <w:trHeight w:val="2002"/>
        </w:trPr>
        <w:tc>
          <w:tcPr>
            <w:tcW w:w="4644" w:type="dxa"/>
            <w:shd w:val="clear" w:color="auto" w:fill="auto"/>
          </w:tcPr>
          <w:p w14:paraId="0F49B11C"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Лице или лица за контакт</w:t>
            </w:r>
            <w:r w:rsidRPr="004D7D41">
              <w:rPr>
                <w:rStyle w:val="FootnoteReference"/>
                <w:rFonts w:ascii="Verdana" w:hAnsi="Verdana"/>
                <w:sz w:val="20"/>
                <w:szCs w:val="20"/>
              </w:rPr>
              <w:footnoteReference w:id="9"/>
            </w:r>
            <w:r w:rsidRPr="004D7D41">
              <w:rPr>
                <w:rFonts w:ascii="Verdana" w:hAnsi="Verdana"/>
                <w:sz w:val="20"/>
                <w:szCs w:val="20"/>
              </w:rPr>
              <w:t>:</w:t>
            </w:r>
          </w:p>
          <w:p w14:paraId="0F49B11D"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Телефон:</w:t>
            </w:r>
          </w:p>
          <w:p w14:paraId="0F49B11E"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Ел. поща:</w:t>
            </w:r>
          </w:p>
          <w:p w14:paraId="0F49B11F"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Интернет адрес (уеб адрес) (</w:t>
            </w:r>
            <w:r w:rsidRPr="004D7D41">
              <w:rPr>
                <w:rFonts w:ascii="Verdana" w:hAnsi="Verdana"/>
                <w:i/>
                <w:sz w:val="20"/>
                <w:szCs w:val="20"/>
              </w:rPr>
              <w:t>ако е приложимо</w:t>
            </w:r>
            <w:r w:rsidRPr="004D7D41">
              <w:rPr>
                <w:rFonts w:ascii="Verdana" w:hAnsi="Verdana"/>
                <w:sz w:val="20"/>
                <w:szCs w:val="20"/>
              </w:rPr>
              <w:t>):</w:t>
            </w:r>
          </w:p>
        </w:tc>
        <w:tc>
          <w:tcPr>
            <w:tcW w:w="4645" w:type="dxa"/>
            <w:shd w:val="clear" w:color="auto" w:fill="auto"/>
          </w:tcPr>
          <w:p w14:paraId="0F49B120"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w:t>
            </w:r>
          </w:p>
          <w:p w14:paraId="0F49B121"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w:t>
            </w:r>
          </w:p>
          <w:p w14:paraId="0F49B122"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w:t>
            </w:r>
          </w:p>
          <w:p w14:paraId="0F49B123"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w:t>
            </w:r>
          </w:p>
        </w:tc>
      </w:tr>
      <w:tr w:rsidR="005E3951" w:rsidRPr="004D7D41" w14:paraId="0F49B127" w14:textId="77777777" w:rsidTr="003173A5">
        <w:tc>
          <w:tcPr>
            <w:tcW w:w="4644" w:type="dxa"/>
            <w:shd w:val="clear" w:color="auto" w:fill="auto"/>
          </w:tcPr>
          <w:p w14:paraId="0F49B125" w14:textId="77777777" w:rsidR="00CB3F4D" w:rsidRPr="004D7D41" w:rsidRDefault="00CB3F4D" w:rsidP="00154325">
            <w:pPr>
              <w:pStyle w:val="Text1"/>
              <w:ind w:left="0"/>
              <w:rPr>
                <w:rFonts w:ascii="Verdana" w:hAnsi="Verdana"/>
                <w:b/>
                <w:i/>
                <w:sz w:val="20"/>
                <w:szCs w:val="20"/>
              </w:rPr>
            </w:pPr>
            <w:r w:rsidRPr="004D7D41">
              <w:rPr>
                <w:rFonts w:ascii="Verdana" w:hAnsi="Verdana"/>
                <w:b/>
                <w:i/>
                <w:sz w:val="20"/>
                <w:szCs w:val="20"/>
              </w:rPr>
              <w:t>Обща информация:</w:t>
            </w:r>
          </w:p>
        </w:tc>
        <w:tc>
          <w:tcPr>
            <w:tcW w:w="4645" w:type="dxa"/>
            <w:shd w:val="clear" w:color="auto" w:fill="auto"/>
          </w:tcPr>
          <w:p w14:paraId="0F49B126" w14:textId="77777777" w:rsidR="00CB3F4D" w:rsidRPr="004D7D41" w:rsidRDefault="00CB3F4D" w:rsidP="00154325">
            <w:pPr>
              <w:pStyle w:val="Text1"/>
              <w:ind w:left="0"/>
              <w:rPr>
                <w:rFonts w:ascii="Verdana" w:hAnsi="Verdana"/>
                <w:b/>
                <w:i/>
                <w:sz w:val="20"/>
                <w:szCs w:val="20"/>
              </w:rPr>
            </w:pPr>
            <w:r w:rsidRPr="004D7D41">
              <w:rPr>
                <w:rFonts w:ascii="Verdana" w:hAnsi="Verdana"/>
                <w:b/>
                <w:i/>
                <w:sz w:val="20"/>
                <w:szCs w:val="20"/>
              </w:rPr>
              <w:t>Отговор:</w:t>
            </w:r>
          </w:p>
        </w:tc>
      </w:tr>
      <w:tr w:rsidR="005E3951" w:rsidRPr="004D7D41" w14:paraId="0F49B12A" w14:textId="77777777" w:rsidTr="003173A5">
        <w:tc>
          <w:tcPr>
            <w:tcW w:w="4644" w:type="dxa"/>
            <w:shd w:val="clear" w:color="auto" w:fill="auto"/>
          </w:tcPr>
          <w:p w14:paraId="0F49B128"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Икономическият оператор микро-, малко или средно предприятие ли е</w:t>
            </w:r>
            <w:r w:rsidRPr="004D7D41">
              <w:rPr>
                <w:rStyle w:val="FootnoteReference"/>
                <w:rFonts w:ascii="Verdana" w:hAnsi="Verdana"/>
                <w:sz w:val="20"/>
                <w:szCs w:val="20"/>
              </w:rPr>
              <w:footnoteReference w:id="10"/>
            </w:r>
            <w:r w:rsidRPr="004D7D41">
              <w:rPr>
                <w:rFonts w:ascii="Verdana" w:hAnsi="Verdana"/>
                <w:sz w:val="20"/>
                <w:szCs w:val="20"/>
              </w:rPr>
              <w:t>?</w:t>
            </w:r>
          </w:p>
        </w:tc>
        <w:tc>
          <w:tcPr>
            <w:tcW w:w="4645" w:type="dxa"/>
            <w:shd w:val="clear" w:color="auto" w:fill="auto"/>
          </w:tcPr>
          <w:p w14:paraId="0F49B129"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Да [] Не</w:t>
            </w:r>
          </w:p>
        </w:tc>
      </w:tr>
      <w:tr w:rsidR="005E3951" w:rsidRPr="004D7D41" w14:paraId="0F49B12D" w14:textId="77777777" w:rsidTr="003173A5">
        <w:tc>
          <w:tcPr>
            <w:tcW w:w="4644" w:type="dxa"/>
            <w:shd w:val="clear" w:color="auto" w:fill="auto"/>
          </w:tcPr>
          <w:p w14:paraId="0F49B12B" w14:textId="77777777" w:rsidR="00CB3F4D" w:rsidRPr="004D7D41" w:rsidRDefault="00CB3F4D" w:rsidP="00154325">
            <w:pPr>
              <w:pStyle w:val="Text1"/>
              <w:ind w:left="0"/>
              <w:rPr>
                <w:rFonts w:ascii="Verdana" w:hAnsi="Verdana"/>
                <w:sz w:val="20"/>
                <w:szCs w:val="20"/>
              </w:rPr>
            </w:pPr>
            <w:r w:rsidRPr="004D7D41">
              <w:rPr>
                <w:rFonts w:ascii="Verdana" w:hAnsi="Verdana"/>
                <w:b/>
                <w:sz w:val="20"/>
                <w:szCs w:val="20"/>
                <w:u w:val="single"/>
              </w:rPr>
              <w:t>Само в случай че поръчката е запазена</w:t>
            </w:r>
            <w:r w:rsidRPr="004D7D41">
              <w:rPr>
                <w:rStyle w:val="FootnoteReference"/>
                <w:rFonts w:ascii="Verdana" w:hAnsi="Verdana"/>
                <w:b/>
                <w:sz w:val="20"/>
                <w:szCs w:val="20"/>
                <w:u w:val="single"/>
              </w:rPr>
              <w:footnoteReference w:id="11"/>
            </w:r>
            <w:r w:rsidRPr="004D7D41">
              <w:rPr>
                <w:rFonts w:ascii="Verdana" w:hAnsi="Verdana"/>
                <w:b/>
                <w:sz w:val="20"/>
                <w:szCs w:val="20"/>
                <w:u w:val="single"/>
              </w:rPr>
              <w:t>:</w:t>
            </w:r>
            <w:r w:rsidRPr="004D7D41">
              <w:rPr>
                <w:rFonts w:ascii="Verdana" w:hAnsi="Verdana"/>
                <w:b/>
                <w:sz w:val="20"/>
                <w:szCs w:val="20"/>
              </w:rPr>
              <w:t xml:space="preserve"> </w:t>
            </w:r>
            <w:r w:rsidRPr="004D7D41">
              <w:rPr>
                <w:rFonts w:ascii="Verdana" w:hAnsi="Verdana"/>
                <w:sz w:val="20"/>
                <w:szCs w:val="20"/>
              </w:rPr>
              <w:t xml:space="preserve">икономическият оператор </w:t>
            </w:r>
            <w:r w:rsidRPr="004D7D41">
              <w:rPr>
                <w:rFonts w:ascii="Verdana" w:hAnsi="Verdana"/>
                <w:sz w:val="20"/>
                <w:szCs w:val="20"/>
              </w:rPr>
              <w:lastRenderedPageBreak/>
              <w:t>защитено предприятие ли е или социално предприятие</w:t>
            </w:r>
            <w:r w:rsidRPr="004D7D41">
              <w:rPr>
                <w:rStyle w:val="FootnoteReference"/>
                <w:rFonts w:ascii="Verdana" w:hAnsi="Verdana"/>
                <w:sz w:val="20"/>
                <w:szCs w:val="20"/>
              </w:rPr>
              <w:footnoteReference w:id="12"/>
            </w:r>
            <w:r w:rsidRPr="004D7D4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D7D41">
              <w:rPr>
                <w:rFonts w:ascii="Verdana" w:hAnsi="Verdana"/>
                <w:sz w:val="20"/>
                <w:szCs w:val="20"/>
              </w:rPr>
              <w:br/>
            </w:r>
            <w:r w:rsidRPr="004D7D41">
              <w:rPr>
                <w:rFonts w:ascii="Verdana" w:hAnsi="Verdana"/>
                <w:b/>
                <w:sz w:val="20"/>
                <w:szCs w:val="20"/>
              </w:rPr>
              <w:t xml:space="preserve">Ако „да“, </w:t>
            </w:r>
            <w:r w:rsidRPr="004D7D41">
              <w:rPr>
                <w:rFonts w:ascii="Verdana" w:hAnsi="Verdana"/>
                <w:sz w:val="20"/>
                <w:szCs w:val="20"/>
              </w:rPr>
              <w:t>какъв е съответният процент работници с увреждания или в неравностойно положение?</w:t>
            </w:r>
            <w:r w:rsidRPr="004D7D4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4D7D41" w:rsidRDefault="00CB3F4D" w:rsidP="00154325">
            <w:pPr>
              <w:pStyle w:val="Text1"/>
              <w:ind w:left="0"/>
              <w:jc w:val="left"/>
              <w:rPr>
                <w:rFonts w:ascii="Verdana" w:hAnsi="Verdana"/>
                <w:sz w:val="20"/>
                <w:szCs w:val="20"/>
              </w:rPr>
            </w:pPr>
            <w:r w:rsidRPr="004D7D41">
              <w:rPr>
                <w:rFonts w:ascii="Verdana" w:hAnsi="Verdana"/>
                <w:sz w:val="20"/>
                <w:szCs w:val="20"/>
              </w:rPr>
              <w:lastRenderedPageBreak/>
              <w:t>[] Да [] Не</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lastRenderedPageBreak/>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w:t>
            </w:r>
            <w:r w:rsidRPr="004D7D41">
              <w:rPr>
                <w:rFonts w:ascii="Verdana" w:hAnsi="Verdana"/>
                <w:sz w:val="20"/>
                <w:szCs w:val="20"/>
              </w:rPr>
              <w:br/>
            </w:r>
          </w:p>
        </w:tc>
      </w:tr>
      <w:tr w:rsidR="005E3951" w:rsidRPr="00CE5A44" w14:paraId="0F49B130" w14:textId="77777777" w:rsidTr="003173A5">
        <w:tc>
          <w:tcPr>
            <w:tcW w:w="4644" w:type="dxa"/>
            <w:shd w:val="clear" w:color="auto" w:fill="auto"/>
          </w:tcPr>
          <w:p w14:paraId="0F49B12E"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F49B12F"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Да [] Не [] Не се прилага</w:t>
            </w:r>
          </w:p>
        </w:tc>
      </w:tr>
      <w:tr w:rsidR="005E3951" w:rsidRPr="00CE5A44" w14:paraId="0F49B135" w14:textId="77777777" w:rsidTr="003173A5">
        <w:tc>
          <w:tcPr>
            <w:tcW w:w="4644" w:type="dxa"/>
            <w:shd w:val="clear" w:color="auto" w:fill="auto"/>
          </w:tcPr>
          <w:p w14:paraId="0F49B131" w14:textId="77777777" w:rsidR="00CB3F4D" w:rsidRPr="004D7D41" w:rsidRDefault="00CB3F4D" w:rsidP="00154325">
            <w:pPr>
              <w:pStyle w:val="Text1"/>
              <w:ind w:left="0"/>
              <w:rPr>
                <w:rFonts w:ascii="Verdana" w:hAnsi="Verdana"/>
                <w:sz w:val="20"/>
                <w:szCs w:val="20"/>
              </w:rPr>
            </w:pPr>
            <w:r w:rsidRPr="004D7D41">
              <w:rPr>
                <w:rFonts w:ascii="Verdana" w:hAnsi="Verdana"/>
                <w:b/>
                <w:sz w:val="20"/>
                <w:szCs w:val="20"/>
              </w:rPr>
              <w:t>Ако „да“</w:t>
            </w:r>
            <w:r w:rsidRPr="004D7D41">
              <w:rPr>
                <w:rFonts w:ascii="Verdana" w:hAnsi="Verdana"/>
                <w:sz w:val="20"/>
                <w:szCs w:val="20"/>
              </w:rPr>
              <w:t>:</w:t>
            </w:r>
          </w:p>
          <w:p w14:paraId="0F49B132" w14:textId="77777777" w:rsidR="00CB3F4D" w:rsidRPr="004D7D41" w:rsidRDefault="00CB3F4D" w:rsidP="00154325">
            <w:pPr>
              <w:pStyle w:val="Text1"/>
              <w:ind w:left="0"/>
              <w:rPr>
                <w:rFonts w:ascii="Verdana" w:hAnsi="Verdana"/>
                <w:b/>
                <w:sz w:val="20"/>
                <w:szCs w:val="20"/>
                <w:u w:val="single"/>
              </w:rPr>
            </w:pPr>
            <w:r w:rsidRPr="004D7D4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4D7D41" w:rsidRDefault="00CB3F4D" w:rsidP="00154325">
            <w:pPr>
              <w:pStyle w:val="Text1"/>
              <w:ind w:left="0"/>
              <w:jc w:val="left"/>
              <w:rPr>
                <w:rFonts w:ascii="Verdana" w:hAnsi="Verdana"/>
                <w:sz w:val="20"/>
                <w:szCs w:val="20"/>
              </w:rPr>
            </w:pPr>
            <w:r w:rsidRPr="004D7D4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D7D41">
              <w:rPr>
                <w:rFonts w:ascii="Verdana" w:hAnsi="Verdana"/>
                <w:sz w:val="20"/>
                <w:szCs w:val="20"/>
              </w:rPr>
              <w:br/>
            </w:r>
            <w:r w:rsidRPr="004D7D4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D7D41">
              <w:rPr>
                <w:rFonts w:ascii="Verdana" w:hAnsi="Verdana"/>
                <w:sz w:val="20"/>
                <w:szCs w:val="20"/>
              </w:rPr>
              <w:br/>
            </w:r>
            <w:r w:rsidRPr="004D7D4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D7D41">
              <w:rPr>
                <w:rStyle w:val="FootnoteReference"/>
                <w:rFonts w:ascii="Verdana" w:hAnsi="Verdana"/>
                <w:sz w:val="20"/>
                <w:szCs w:val="20"/>
              </w:rPr>
              <w:footnoteReference w:id="13"/>
            </w:r>
            <w:r w:rsidRPr="004D7D41">
              <w:rPr>
                <w:rFonts w:ascii="Verdana" w:hAnsi="Verdana"/>
                <w:sz w:val="20"/>
                <w:szCs w:val="20"/>
              </w:rPr>
              <w:t>:</w:t>
            </w:r>
            <w:r w:rsidRPr="004D7D41">
              <w:rPr>
                <w:rFonts w:ascii="Verdana" w:hAnsi="Verdana"/>
                <w:sz w:val="20"/>
                <w:szCs w:val="20"/>
              </w:rPr>
              <w:br/>
              <w:t>г) Регистрацията или сертифицирането обхваща ли всички задължителни критерии за подбор?</w:t>
            </w:r>
            <w:r w:rsidRPr="004D7D41">
              <w:rPr>
                <w:rFonts w:ascii="Verdana" w:hAnsi="Verdana"/>
                <w:sz w:val="20"/>
                <w:szCs w:val="20"/>
              </w:rPr>
              <w:br/>
            </w:r>
            <w:r w:rsidRPr="004D7D41">
              <w:rPr>
                <w:rFonts w:ascii="Verdana" w:hAnsi="Verdana"/>
                <w:b/>
                <w:sz w:val="20"/>
                <w:szCs w:val="20"/>
              </w:rPr>
              <w:t>Ако „не“:</w:t>
            </w:r>
            <w:r w:rsidRPr="004D7D41">
              <w:rPr>
                <w:rFonts w:ascii="Verdana" w:hAnsi="Verdana"/>
                <w:sz w:val="20"/>
                <w:szCs w:val="20"/>
              </w:rPr>
              <w:br/>
            </w:r>
            <w:r w:rsidRPr="004D7D41">
              <w:rPr>
                <w:rFonts w:ascii="Verdana" w:hAnsi="Verdana"/>
                <w:b/>
                <w:sz w:val="20"/>
                <w:szCs w:val="20"/>
                <w:u w:val="single"/>
              </w:rPr>
              <w:t>В допълнение моля, попълнете липсващата информация в част ІV, раздели А, Б, В или Г според случая</w:t>
            </w:r>
            <w:r w:rsidRPr="004D7D41">
              <w:rPr>
                <w:rFonts w:ascii="Verdana" w:hAnsi="Verdana"/>
                <w:sz w:val="20"/>
                <w:szCs w:val="20"/>
              </w:rPr>
              <w:t xml:space="preserve">  </w:t>
            </w:r>
            <w:r w:rsidRPr="004D7D41">
              <w:rPr>
                <w:rFonts w:ascii="Verdana" w:hAnsi="Verdana"/>
                <w:b/>
                <w:i/>
                <w:sz w:val="20"/>
                <w:szCs w:val="20"/>
              </w:rPr>
              <w:lastRenderedPageBreak/>
              <w:t>САМО ако това се изисква съгласно съответното обявление или документацията за обществената поръчка:</w:t>
            </w:r>
            <w:r w:rsidRPr="004D7D41">
              <w:rPr>
                <w:rFonts w:ascii="Verdana" w:hAnsi="Verdana"/>
                <w:sz w:val="20"/>
                <w:szCs w:val="20"/>
              </w:rPr>
              <w:br/>
              <w:t xml:space="preserve">д) Икономическият оператор може ли да представи </w:t>
            </w:r>
            <w:r w:rsidRPr="004D7D41">
              <w:rPr>
                <w:rFonts w:ascii="Verdana" w:hAnsi="Verdana"/>
                <w:b/>
                <w:sz w:val="20"/>
                <w:szCs w:val="20"/>
              </w:rPr>
              <w:t>удостоверение</w:t>
            </w:r>
            <w:r w:rsidRPr="004D7D4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D7D41">
              <w:rPr>
                <w:rFonts w:ascii="Verdana" w:hAnsi="Verdana"/>
                <w:sz w:val="20"/>
                <w:szCs w:val="20"/>
              </w:rPr>
              <w:br/>
            </w:r>
            <w:r w:rsidRPr="004D7D41">
              <w:rPr>
                <w:rFonts w:ascii="Verdana" w:hAnsi="Verdana"/>
                <w:i/>
                <w:sz w:val="20"/>
                <w:szCs w:val="20"/>
              </w:rPr>
              <w:t>Ако съответните документи са на разположение в електронен формат, моля, посочете:</w:t>
            </w:r>
            <w:r w:rsidRPr="004D7D41">
              <w:rPr>
                <w:rFonts w:ascii="Verdana" w:hAnsi="Verdana"/>
                <w:sz w:val="20"/>
                <w:szCs w:val="20"/>
              </w:rPr>
              <w:t xml:space="preserve"> </w:t>
            </w:r>
          </w:p>
        </w:tc>
        <w:tc>
          <w:tcPr>
            <w:tcW w:w="4645" w:type="dxa"/>
            <w:shd w:val="clear" w:color="auto" w:fill="auto"/>
          </w:tcPr>
          <w:p w14:paraId="0F49B134" w14:textId="77777777" w:rsidR="00CB3F4D" w:rsidRPr="004D7D41" w:rsidRDefault="00CB3F4D" w:rsidP="00154325">
            <w:pPr>
              <w:pStyle w:val="Text1"/>
              <w:ind w:left="0"/>
              <w:jc w:val="left"/>
              <w:rPr>
                <w:rFonts w:ascii="Verdana" w:hAnsi="Verdana"/>
                <w:sz w:val="20"/>
                <w:szCs w:val="20"/>
              </w:rPr>
            </w:pPr>
            <w:r w:rsidRPr="004D7D41">
              <w:rPr>
                <w:rFonts w:ascii="Verdana" w:hAnsi="Verdana"/>
                <w:sz w:val="20"/>
                <w:szCs w:val="20"/>
              </w:rPr>
              <w:lastRenderedPageBreak/>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a) [……]</w:t>
            </w:r>
            <w:r w:rsidRPr="004D7D41">
              <w:rPr>
                <w:rFonts w:ascii="Verdana" w:hAnsi="Verdana"/>
                <w:sz w:val="20"/>
                <w:szCs w:val="20"/>
              </w:rPr>
              <w:br/>
            </w:r>
            <w:r w:rsidRPr="004D7D41">
              <w:rPr>
                <w:rFonts w:ascii="Verdana" w:hAnsi="Verdana"/>
                <w:sz w:val="20"/>
                <w:szCs w:val="20"/>
              </w:rPr>
              <w:br/>
            </w:r>
            <w:r w:rsidRPr="004D7D41">
              <w:rPr>
                <w:rFonts w:ascii="Verdana" w:hAnsi="Verdana"/>
                <w:i/>
                <w:sz w:val="20"/>
                <w:szCs w:val="20"/>
              </w:rPr>
              <w:t>б) (уеб адрес, орган или служба, издаващи документа, точно позоваване на документа):</w:t>
            </w:r>
            <w:r w:rsidRPr="004D7D41">
              <w:rPr>
                <w:rFonts w:ascii="Verdana" w:hAnsi="Verdana"/>
                <w:sz w:val="20"/>
                <w:szCs w:val="20"/>
              </w:rPr>
              <w:br/>
            </w:r>
            <w:r w:rsidRPr="004D7D41">
              <w:rPr>
                <w:rFonts w:ascii="Verdana" w:hAnsi="Verdana"/>
                <w:i/>
                <w:sz w:val="20"/>
                <w:szCs w:val="20"/>
              </w:rPr>
              <w:t>[……][……][……][……]</w:t>
            </w:r>
            <w:r w:rsidRPr="004D7D41">
              <w:rPr>
                <w:rFonts w:ascii="Verdana" w:hAnsi="Verdana"/>
                <w:sz w:val="20"/>
                <w:szCs w:val="20"/>
              </w:rPr>
              <w:br/>
              <w:t>в) [……]</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г) [] Да [] Не</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д) [] Да [] Не</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lastRenderedPageBreak/>
              <w:br/>
            </w:r>
            <w:r w:rsidRPr="004D7D41">
              <w:rPr>
                <w:rFonts w:ascii="Verdana" w:hAnsi="Verdana"/>
                <w:i/>
                <w:sz w:val="20"/>
                <w:szCs w:val="20"/>
              </w:rPr>
              <w:t>(уеб адрес, орган или служба, издаващи документа, точно позоваване на документа):</w:t>
            </w:r>
            <w:r w:rsidRPr="004D7D41">
              <w:rPr>
                <w:rFonts w:ascii="Verdana" w:hAnsi="Verdana"/>
                <w:sz w:val="20"/>
                <w:szCs w:val="20"/>
              </w:rPr>
              <w:br/>
            </w:r>
            <w:r w:rsidRPr="004D7D41">
              <w:rPr>
                <w:rFonts w:ascii="Verdana" w:hAnsi="Verdana"/>
                <w:i/>
                <w:sz w:val="20"/>
                <w:szCs w:val="20"/>
              </w:rPr>
              <w:t>[……][……][……][……]</w:t>
            </w:r>
          </w:p>
        </w:tc>
      </w:tr>
      <w:tr w:rsidR="005E3951" w:rsidRPr="004D7D41" w14:paraId="0F49B138" w14:textId="77777777" w:rsidTr="003173A5">
        <w:tc>
          <w:tcPr>
            <w:tcW w:w="4644" w:type="dxa"/>
            <w:shd w:val="clear" w:color="auto" w:fill="auto"/>
          </w:tcPr>
          <w:p w14:paraId="0F49B136"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4D7D41" w:rsidRDefault="00CB3F4D" w:rsidP="00154325">
            <w:pPr>
              <w:pStyle w:val="Text1"/>
              <w:ind w:left="0"/>
              <w:rPr>
                <w:rFonts w:ascii="Verdana" w:hAnsi="Verdana"/>
                <w:b/>
                <w:i/>
                <w:sz w:val="20"/>
                <w:szCs w:val="20"/>
              </w:rPr>
            </w:pPr>
            <w:r w:rsidRPr="004D7D41">
              <w:rPr>
                <w:rFonts w:ascii="Verdana" w:hAnsi="Verdana"/>
                <w:b/>
                <w:i/>
                <w:sz w:val="20"/>
                <w:szCs w:val="20"/>
              </w:rPr>
              <w:t>Отговор:</w:t>
            </w:r>
          </w:p>
        </w:tc>
      </w:tr>
      <w:tr w:rsidR="005E3951" w:rsidRPr="004D7D41" w14:paraId="0F49B13B" w14:textId="77777777" w:rsidTr="003173A5">
        <w:tc>
          <w:tcPr>
            <w:tcW w:w="4644" w:type="dxa"/>
            <w:shd w:val="clear" w:color="auto" w:fill="auto"/>
          </w:tcPr>
          <w:p w14:paraId="0F49B139"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D7D41">
              <w:rPr>
                <w:rStyle w:val="FootnoteReference"/>
                <w:rFonts w:ascii="Verdana" w:hAnsi="Verdana"/>
                <w:sz w:val="20"/>
                <w:szCs w:val="20"/>
              </w:rPr>
              <w:footnoteReference w:id="14"/>
            </w:r>
            <w:r w:rsidRPr="004D7D41">
              <w:rPr>
                <w:rFonts w:ascii="Verdana" w:hAnsi="Verdana"/>
                <w:sz w:val="20"/>
                <w:szCs w:val="20"/>
              </w:rPr>
              <w:t>?</w:t>
            </w:r>
          </w:p>
        </w:tc>
        <w:tc>
          <w:tcPr>
            <w:tcW w:w="4645" w:type="dxa"/>
            <w:shd w:val="clear" w:color="auto" w:fill="auto"/>
          </w:tcPr>
          <w:p w14:paraId="0F49B13A" w14:textId="77777777" w:rsidR="00CB3F4D" w:rsidRPr="004D7D41" w:rsidRDefault="00CB3F4D" w:rsidP="00154325">
            <w:pPr>
              <w:pStyle w:val="Text1"/>
              <w:ind w:left="0"/>
              <w:rPr>
                <w:rFonts w:ascii="Verdana" w:hAnsi="Verdana"/>
                <w:sz w:val="20"/>
                <w:szCs w:val="20"/>
              </w:rPr>
            </w:pPr>
            <w:r w:rsidRPr="004D7D41">
              <w:rPr>
                <w:rFonts w:ascii="Verdana" w:hAnsi="Verdana"/>
                <w:sz w:val="20"/>
                <w:szCs w:val="20"/>
              </w:rPr>
              <w:t>[] Да [] Не</w:t>
            </w:r>
          </w:p>
        </w:tc>
      </w:tr>
      <w:tr w:rsidR="005E3951" w:rsidRPr="00CE5A44" w14:paraId="0F49B13D" w14:textId="77777777" w:rsidTr="003173A5">
        <w:tc>
          <w:tcPr>
            <w:tcW w:w="9289" w:type="dxa"/>
            <w:gridSpan w:val="2"/>
            <w:shd w:val="clear" w:color="auto" w:fill="BFBFBF"/>
          </w:tcPr>
          <w:p w14:paraId="0F49B13C" w14:textId="77777777" w:rsidR="00CB3F4D" w:rsidRPr="004D7D41" w:rsidRDefault="00CB3F4D" w:rsidP="00154325">
            <w:pPr>
              <w:pStyle w:val="Text1"/>
              <w:ind w:left="0"/>
              <w:rPr>
                <w:rFonts w:ascii="Verdana" w:hAnsi="Verdana"/>
                <w:b/>
                <w:i/>
                <w:sz w:val="20"/>
                <w:szCs w:val="20"/>
              </w:rPr>
            </w:pPr>
            <w:r w:rsidRPr="004D7D41">
              <w:rPr>
                <w:rFonts w:ascii="Verdana" w:hAnsi="Verdana"/>
                <w:b/>
                <w:i/>
                <w:sz w:val="20"/>
                <w:szCs w:val="20"/>
              </w:rPr>
              <w:t>Ако „да“</w:t>
            </w:r>
            <w:r w:rsidRPr="004D7D41">
              <w:rPr>
                <w:rFonts w:ascii="Verdana" w:hAnsi="Verdana"/>
                <w:i/>
                <w:sz w:val="20"/>
                <w:szCs w:val="20"/>
              </w:rPr>
              <w:t>, моля, уверете се, че останалите участващи оператори представят отделен ЕЕДОП</w:t>
            </w:r>
            <w:r w:rsidRPr="004D7D41">
              <w:rPr>
                <w:rFonts w:ascii="Verdana" w:hAnsi="Verdana"/>
                <w:sz w:val="20"/>
                <w:szCs w:val="20"/>
              </w:rPr>
              <w:t>.</w:t>
            </w:r>
          </w:p>
        </w:tc>
      </w:tr>
      <w:tr w:rsidR="005E3951" w:rsidRPr="004D7D41" w14:paraId="0F49B140" w14:textId="77777777" w:rsidTr="003173A5">
        <w:tc>
          <w:tcPr>
            <w:tcW w:w="4644" w:type="dxa"/>
            <w:shd w:val="clear" w:color="auto" w:fill="auto"/>
          </w:tcPr>
          <w:p w14:paraId="0F49B13E" w14:textId="77777777" w:rsidR="00CB3F4D" w:rsidRPr="004D7D41" w:rsidRDefault="00CB3F4D" w:rsidP="00154325">
            <w:pPr>
              <w:pStyle w:val="Text1"/>
              <w:ind w:left="0"/>
              <w:jc w:val="left"/>
              <w:rPr>
                <w:rFonts w:ascii="Verdana" w:hAnsi="Verdana"/>
                <w:sz w:val="20"/>
                <w:szCs w:val="20"/>
              </w:rPr>
            </w:pPr>
            <w:r w:rsidRPr="004D7D41">
              <w:rPr>
                <w:rFonts w:ascii="Verdana" w:hAnsi="Verdana"/>
                <w:b/>
                <w:sz w:val="20"/>
                <w:szCs w:val="20"/>
              </w:rPr>
              <w:t>Ако „да“</w:t>
            </w:r>
            <w:r w:rsidRPr="004D7D41">
              <w:rPr>
                <w:rFonts w:ascii="Verdana" w:hAnsi="Verdana"/>
                <w:sz w:val="20"/>
                <w:szCs w:val="20"/>
              </w:rPr>
              <w:t>:</w:t>
            </w:r>
            <w:r w:rsidRPr="004D7D4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D7D4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D7D4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4D7D41" w:rsidRDefault="00CB3F4D" w:rsidP="00154325">
            <w:pPr>
              <w:pStyle w:val="Text1"/>
              <w:ind w:left="0"/>
              <w:jc w:val="left"/>
              <w:rPr>
                <w:rFonts w:ascii="Verdana" w:hAnsi="Verdana"/>
                <w:sz w:val="20"/>
                <w:szCs w:val="20"/>
              </w:rPr>
            </w:pPr>
            <w:r w:rsidRPr="004D7D41">
              <w:rPr>
                <w:rFonts w:ascii="Verdana" w:hAnsi="Verdana"/>
                <w:sz w:val="20"/>
                <w:szCs w:val="20"/>
              </w:rPr>
              <w:br/>
              <w:t>а): [……]</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б): [……]</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t>в): [……]</w:t>
            </w:r>
          </w:p>
        </w:tc>
      </w:tr>
      <w:tr w:rsidR="005E3951" w:rsidRPr="004D7D41" w14:paraId="0F49B143" w14:textId="77777777" w:rsidTr="003173A5">
        <w:tc>
          <w:tcPr>
            <w:tcW w:w="4644" w:type="dxa"/>
            <w:shd w:val="clear" w:color="auto" w:fill="auto"/>
          </w:tcPr>
          <w:p w14:paraId="0F49B141" w14:textId="77777777" w:rsidR="00CB3F4D" w:rsidRPr="004D7D41" w:rsidRDefault="00CB3F4D" w:rsidP="00154325">
            <w:pPr>
              <w:pStyle w:val="Text1"/>
              <w:ind w:left="0"/>
              <w:jc w:val="left"/>
              <w:rPr>
                <w:rFonts w:ascii="Verdana" w:hAnsi="Verdana"/>
                <w:b/>
                <w:i/>
                <w:sz w:val="20"/>
                <w:szCs w:val="20"/>
              </w:rPr>
            </w:pPr>
            <w:r w:rsidRPr="004D7D41">
              <w:rPr>
                <w:rFonts w:ascii="Verdana" w:hAnsi="Verdana"/>
                <w:b/>
                <w:i/>
                <w:sz w:val="20"/>
                <w:szCs w:val="20"/>
              </w:rPr>
              <w:t>Обособени позиции</w:t>
            </w:r>
          </w:p>
        </w:tc>
        <w:tc>
          <w:tcPr>
            <w:tcW w:w="4645" w:type="dxa"/>
            <w:shd w:val="clear" w:color="auto" w:fill="auto"/>
          </w:tcPr>
          <w:p w14:paraId="0F49B142" w14:textId="77777777" w:rsidR="00CB3F4D" w:rsidRPr="004D7D41" w:rsidRDefault="00CB3F4D" w:rsidP="00154325">
            <w:pPr>
              <w:pStyle w:val="Text1"/>
              <w:ind w:left="0"/>
              <w:jc w:val="left"/>
              <w:rPr>
                <w:rFonts w:ascii="Verdana" w:hAnsi="Verdana"/>
                <w:b/>
                <w:i/>
                <w:sz w:val="20"/>
                <w:szCs w:val="20"/>
              </w:rPr>
            </w:pPr>
            <w:r w:rsidRPr="004D7D41">
              <w:rPr>
                <w:rFonts w:ascii="Verdana" w:hAnsi="Verdana"/>
                <w:b/>
                <w:i/>
                <w:sz w:val="20"/>
                <w:szCs w:val="20"/>
              </w:rPr>
              <w:t>Отговор:</w:t>
            </w:r>
          </w:p>
        </w:tc>
      </w:tr>
      <w:tr w:rsidR="005E3951" w:rsidRPr="004D7D41" w14:paraId="0F49B146" w14:textId="77777777" w:rsidTr="003173A5">
        <w:tc>
          <w:tcPr>
            <w:tcW w:w="4644" w:type="dxa"/>
            <w:shd w:val="clear" w:color="auto" w:fill="auto"/>
          </w:tcPr>
          <w:p w14:paraId="0F49B144" w14:textId="77777777" w:rsidR="00CB3F4D" w:rsidRPr="004D7D41" w:rsidRDefault="00CB3F4D" w:rsidP="00154325">
            <w:pPr>
              <w:pStyle w:val="Text1"/>
              <w:ind w:left="0"/>
              <w:jc w:val="left"/>
              <w:rPr>
                <w:rFonts w:ascii="Verdana" w:hAnsi="Verdana"/>
                <w:b/>
                <w:i/>
                <w:sz w:val="20"/>
                <w:szCs w:val="20"/>
              </w:rPr>
            </w:pPr>
            <w:r w:rsidRPr="004D7D4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F49B145" w14:textId="77777777" w:rsidR="00CB3F4D" w:rsidRPr="004D7D41" w:rsidRDefault="00CB3F4D" w:rsidP="00154325">
            <w:pPr>
              <w:pStyle w:val="Text1"/>
              <w:ind w:left="0"/>
              <w:jc w:val="left"/>
              <w:rPr>
                <w:rFonts w:ascii="Verdana" w:hAnsi="Verdana"/>
                <w:b/>
                <w:i/>
                <w:sz w:val="20"/>
                <w:szCs w:val="20"/>
              </w:rPr>
            </w:pPr>
            <w:r w:rsidRPr="004D7D41">
              <w:rPr>
                <w:rFonts w:ascii="Verdana" w:hAnsi="Verdana"/>
                <w:sz w:val="20"/>
                <w:szCs w:val="20"/>
              </w:rPr>
              <w:t>[   ]</w:t>
            </w:r>
          </w:p>
        </w:tc>
      </w:tr>
    </w:tbl>
    <w:p w14:paraId="0F49B147"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Б: Информация за представителите на икономическия оператор</w:t>
      </w:r>
    </w:p>
    <w:p w14:paraId="0F49B148" w14:textId="77777777" w:rsidR="00CB3F4D" w:rsidRPr="004D7D41" w:rsidRDefault="00CB3F4D" w:rsidP="00154325">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D7D4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4B" w14:textId="77777777" w:rsidTr="003173A5">
        <w:tc>
          <w:tcPr>
            <w:tcW w:w="4644" w:type="dxa"/>
            <w:shd w:val="clear" w:color="auto" w:fill="auto"/>
          </w:tcPr>
          <w:p w14:paraId="0F49B149"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14E" w14:textId="77777777" w:rsidTr="003173A5">
        <w:tc>
          <w:tcPr>
            <w:tcW w:w="4644" w:type="dxa"/>
            <w:shd w:val="clear" w:color="auto" w:fill="auto"/>
          </w:tcPr>
          <w:p w14:paraId="0F49B14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Пълното име </w:t>
            </w:r>
            <w:r w:rsidRPr="004D7D41">
              <w:rPr>
                <w:rFonts w:ascii="Verdana" w:hAnsi="Verdana"/>
                <w:sz w:val="20"/>
                <w:szCs w:val="20"/>
                <w:lang w:val="bg-BG"/>
              </w:rPr>
              <w:br/>
            </w:r>
            <w:r w:rsidRPr="004D7D41">
              <w:rPr>
                <w:rFonts w:ascii="Verdana" w:hAnsi="Verdana"/>
                <w:sz w:val="20"/>
                <w:szCs w:val="20"/>
                <w:lang w:val="bg-BG"/>
              </w:rPr>
              <w:lastRenderedPageBreak/>
              <w:t xml:space="preserve">заедно с датата и мястото на раждане, ако е необходимо: </w:t>
            </w:r>
          </w:p>
        </w:tc>
        <w:tc>
          <w:tcPr>
            <w:tcW w:w="4645" w:type="dxa"/>
            <w:shd w:val="clear" w:color="auto" w:fill="auto"/>
          </w:tcPr>
          <w:p w14:paraId="0F49B14D"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w:t>
            </w:r>
            <w:r w:rsidRPr="004D7D41">
              <w:rPr>
                <w:rFonts w:ascii="Verdana" w:hAnsi="Verdana"/>
                <w:sz w:val="20"/>
                <w:szCs w:val="20"/>
                <w:lang w:val="bg-BG"/>
              </w:rPr>
              <w:br/>
            </w:r>
            <w:r w:rsidRPr="004D7D41">
              <w:rPr>
                <w:rFonts w:ascii="Verdana" w:hAnsi="Verdana"/>
                <w:sz w:val="20"/>
                <w:szCs w:val="20"/>
                <w:lang w:val="bg-BG"/>
              </w:rPr>
              <w:lastRenderedPageBreak/>
              <w:t>[……]</w:t>
            </w:r>
          </w:p>
        </w:tc>
      </w:tr>
      <w:tr w:rsidR="005E3951" w:rsidRPr="004D7D41" w14:paraId="0F49B151" w14:textId="77777777" w:rsidTr="003173A5">
        <w:tc>
          <w:tcPr>
            <w:tcW w:w="4644" w:type="dxa"/>
            <w:shd w:val="clear" w:color="auto" w:fill="auto"/>
          </w:tcPr>
          <w:p w14:paraId="0F49B14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Длъжност/Действащ в качеството си на:</w:t>
            </w:r>
          </w:p>
        </w:tc>
        <w:tc>
          <w:tcPr>
            <w:tcW w:w="4645" w:type="dxa"/>
            <w:shd w:val="clear" w:color="auto" w:fill="auto"/>
          </w:tcPr>
          <w:p w14:paraId="0F49B15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154" w14:textId="77777777" w:rsidTr="003173A5">
        <w:tc>
          <w:tcPr>
            <w:tcW w:w="4644" w:type="dxa"/>
            <w:shd w:val="clear" w:color="auto" w:fill="auto"/>
          </w:tcPr>
          <w:p w14:paraId="0F49B15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Пощенски адрес:</w:t>
            </w:r>
          </w:p>
        </w:tc>
        <w:tc>
          <w:tcPr>
            <w:tcW w:w="4645" w:type="dxa"/>
            <w:shd w:val="clear" w:color="auto" w:fill="auto"/>
          </w:tcPr>
          <w:p w14:paraId="0F49B15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157" w14:textId="77777777" w:rsidTr="003173A5">
        <w:tc>
          <w:tcPr>
            <w:tcW w:w="4644" w:type="dxa"/>
            <w:shd w:val="clear" w:color="auto" w:fill="auto"/>
          </w:tcPr>
          <w:p w14:paraId="0F49B15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Телефон:</w:t>
            </w:r>
          </w:p>
        </w:tc>
        <w:tc>
          <w:tcPr>
            <w:tcW w:w="4645" w:type="dxa"/>
            <w:shd w:val="clear" w:color="auto" w:fill="auto"/>
          </w:tcPr>
          <w:p w14:paraId="0F49B156"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15A" w14:textId="77777777" w:rsidTr="003173A5">
        <w:tc>
          <w:tcPr>
            <w:tcW w:w="4644" w:type="dxa"/>
            <w:shd w:val="clear" w:color="auto" w:fill="auto"/>
          </w:tcPr>
          <w:p w14:paraId="0F49B158"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Ел. поща:</w:t>
            </w:r>
          </w:p>
        </w:tc>
        <w:tc>
          <w:tcPr>
            <w:tcW w:w="4645" w:type="dxa"/>
            <w:shd w:val="clear" w:color="auto" w:fill="auto"/>
          </w:tcPr>
          <w:p w14:paraId="0F49B159"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15D" w14:textId="77777777" w:rsidTr="003173A5">
        <w:tc>
          <w:tcPr>
            <w:tcW w:w="4644" w:type="dxa"/>
            <w:shd w:val="clear" w:color="auto" w:fill="auto"/>
          </w:tcPr>
          <w:p w14:paraId="0F49B15B"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bl>
    <w:p w14:paraId="0F49B15E"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61" w14:textId="77777777" w:rsidTr="003173A5">
        <w:tc>
          <w:tcPr>
            <w:tcW w:w="4644" w:type="dxa"/>
            <w:shd w:val="clear" w:color="auto" w:fill="auto"/>
          </w:tcPr>
          <w:p w14:paraId="0F49B15F"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164" w14:textId="77777777" w:rsidTr="003173A5">
        <w:tc>
          <w:tcPr>
            <w:tcW w:w="4644" w:type="dxa"/>
            <w:shd w:val="clear" w:color="auto" w:fill="auto"/>
          </w:tcPr>
          <w:p w14:paraId="0F49B16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[]Да []Не</w:t>
            </w:r>
          </w:p>
        </w:tc>
      </w:tr>
    </w:tbl>
    <w:p w14:paraId="0F49B165"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D7D41">
        <w:rPr>
          <w:rFonts w:ascii="Verdana" w:hAnsi="Verdana"/>
          <w:b/>
          <w:i/>
          <w:sz w:val="20"/>
          <w:szCs w:val="20"/>
          <w:lang w:val="bg-BG"/>
        </w:rPr>
        <w:t>Ако „да“</w:t>
      </w:r>
      <w:r w:rsidRPr="004D7D41">
        <w:rPr>
          <w:rFonts w:ascii="Verdana" w:hAnsi="Verdana"/>
          <w:i/>
          <w:sz w:val="20"/>
          <w:szCs w:val="20"/>
          <w:lang w:val="bg-BG"/>
        </w:rPr>
        <w:t xml:space="preserve">, моля, представете отделно за </w:t>
      </w:r>
      <w:r w:rsidRPr="004D7D41">
        <w:rPr>
          <w:rFonts w:ascii="Verdana" w:hAnsi="Verdana"/>
          <w:b/>
          <w:i/>
          <w:sz w:val="20"/>
          <w:szCs w:val="20"/>
          <w:lang w:val="bg-BG"/>
        </w:rPr>
        <w:t>всеки</w:t>
      </w:r>
      <w:r w:rsidRPr="004D7D4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D7D41">
        <w:rPr>
          <w:rFonts w:ascii="Verdana" w:hAnsi="Verdana"/>
          <w:b/>
          <w:i/>
          <w:sz w:val="20"/>
          <w:szCs w:val="20"/>
          <w:lang w:val="bg-BG"/>
        </w:rPr>
        <w:t>раздели</w:t>
      </w:r>
      <w:r w:rsidRPr="004D7D41">
        <w:rPr>
          <w:rFonts w:ascii="Verdana" w:hAnsi="Verdana"/>
          <w:i/>
          <w:sz w:val="20"/>
          <w:szCs w:val="20"/>
          <w:lang w:val="bg-BG"/>
        </w:rPr>
        <w:t xml:space="preserve"> </w:t>
      </w:r>
      <w:r w:rsidRPr="004D7D41">
        <w:rPr>
          <w:rFonts w:ascii="Verdana" w:hAnsi="Verdana"/>
          <w:b/>
          <w:i/>
          <w:sz w:val="20"/>
          <w:szCs w:val="20"/>
          <w:lang w:val="bg-BG"/>
        </w:rPr>
        <w:t>А и Б от настоящата част и от част III</w:t>
      </w:r>
      <w:r w:rsidRPr="004D7D41">
        <w:rPr>
          <w:rFonts w:ascii="Verdana" w:hAnsi="Verdana"/>
          <w:i/>
          <w:sz w:val="20"/>
          <w:szCs w:val="20"/>
          <w:lang w:val="bg-BG"/>
        </w:rPr>
        <w:t xml:space="preserve">. </w:t>
      </w:r>
      <w:r w:rsidRPr="004D7D41">
        <w:rPr>
          <w:rFonts w:ascii="Verdana" w:hAnsi="Verdana"/>
          <w:sz w:val="20"/>
          <w:szCs w:val="20"/>
          <w:lang w:val="bg-BG"/>
        </w:rPr>
        <w:br/>
      </w:r>
      <w:r w:rsidRPr="004D7D4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D7D41">
        <w:rPr>
          <w:rFonts w:ascii="Verdana" w:hAnsi="Verdana"/>
          <w:sz w:val="20"/>
          <w:szCs w:val="20"/>
          <w:lang w:val="bg-BG"/>
        </w:rPr>
        <w:br/>
      </w:r>
      <w:r w:rsidRPr="004D7D41">
        <w:rPr>
          <w:rFonts w:ascii="Verdana" w:hAnsi="Verdana"/>
          <w:i/>
          <w:sz w:val="20"/>
          <w:szCs w:val="20"/>
          <w:lang w:val="bg-BG"/>
        </w:rPr>
        <w:t>Посочете информацията съгласно части IV и V за всеки от съответните субекти</w:t>
      </w:r>
      <w:r w:rsidRPr="004D7D41">
        <w:rPr>
          <w:rStyle w:val="FootnoteReference"/>
          <w:rFonts w:ascii="Verdana" w:hAnsi="Verdana"/>
          <w:i/>
          <w:sz w:val="20"/>
          <w:szCs w:val="20"/>
          <w:lang w:val="bg-BG"/>
        </w:rPr>
        <w:footnoteReference w:id="15"/>
      </w:r>
      <w:r w:rsidRPr="004D7D4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4D7D41" w:rsidRDefault="00CB3F4D" w:rsidP="00154325">
      <w:pPr>
        <w:pStyle w:val="ChapterTitle"/>
        <w:keepNext w:val="0"/>
        <w:rPr>
          <w:rFonts w:ascii="Verdana" w:hAnsi="Verdana"/>
          <w:sz w:val="20"/>
          <w:szCs w:val="20"/>
          <w:u w:val="single"/>
        </w:rPr>
      </w:pPr>
      <w:r w:rsidRPr="004D7D41">
        <w:rPr>
          <w:rFonts w:ascii="Verdana" w:hAnsi="Verdana"/>
          <w:sz w:val="20"/>
          <w:szCs w:val="20"/>
        </w:rPr>
        <w:t xml:space="preserve">Г: Информация за подизпълнители, чийто капацитет икономическият оператор </w:t>
      </w:r>
      <w:r w:rsidRPr="004D7D41">
        <w:rPr>
          <w:rFonts w:ascii="Verdana" w:hAnsi="Verdana"/>
          <w:sz w:val="20"/>
          <w:szCs w:val="20"/>
          <w:u w:val="single"/>
        </w:rPr>
        <w:t>няма</w:t>
      </w:r>
      <w:r w:rsidRPr="004D7D41">
        <w:rPr>
          <w:rFonts w:ascii="Verdana" w:hAnsi="Verdana"/>
          <w:sz w:val="20"/>
          <w:szCs w:val="20"/>
        </w:rPr>
        <w:t xml:space="preserve"> да използва</w:t>
      </w:r>
    </w:p>
    <w:p w14:paraId="0F49B167" w14:textId="77777777" w:rsidR="00CB3F4D" w:rsidRPr="004D7D41" w:rsidRDefault="00CB3F4D" w:rsidP="0015432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D7D4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6A" w14:textId="77777777" w:rsidTr="003173A5">
        <w:tc>
          <w:tcPr>
            <w:tcW w:w="4644" w:type="dxa"/>
            <w:shd w:val="clear" w:color="auto" w:fill="auto"/>
          </w:tcPr>
          <w:p w14:paraId="0F49B168"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16E" w14:textId="77777777" w:rsidTr="003173A5">
        <w:tc>
          <w:tcPr>
            <w:tcW w:w="4644" w:type="dxa"/>
            <w:shd w:val="clear" w:color="auto" w:fill="auto"/>
          </w:tcPr>
          <w:p w14:paraId="0F49B16B"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[]Да []Не </w:t>
            </w:r>
            <w:r w:rsidRPr="004D7D41">
              <w:rPr>
                <w:rFonts w:ascii="Verdana" w:hAnsi="Verdana"/>
                <w:b/>
                <w:sz w:val="20"/>
                <w:szCs w:val="20"/>
                <w:lang w:val="bg-BG"/>
              </w:rPr>
              <w:t>Ако да и доколкото е известно</w:t>
            </w:r>
            <w:r w:rsidRPr="004D7D41">
              <w:rPr>
                <w:rFonts w:ascii="Verdana" w:hAnsi="Verdana"/>
                <w:sz w:val="20"/>
                <w:szCs w:val="20"/>
                <w:lang w:val="bg-BG"/>
              </w:rPr>
              <w:t xml:space="preserve">, моля, приложете списък на предлаганите подизпълнители: </w:t>
            </w:r>
          </w:p>
          <w:p w14:paraId="0F49B16D"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bl>
    <w:p w14:paraId="0F49B16F" w14:textId="77777777" w:rsidR="00CB3F4D" w:rsidRPr="004D7D41" w:rsidRDefault="00CB3F4D" w:rsidP="0015432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D7D41">
        <w:rPr>
          <w:rFonts w:ascii="Verdana" w:hAnsi="Verdana"/>
          <w:i/>
          <w:sz w:val="20"/>
          <w:szCs w:val="20"/>
          <w:u w:val="single"/>
        </w:rPr>
        <w:t>Ако възлагащият орган или възложителят изрично изисква тази информация</w:t>
      </w:r>
      <w:r w:rsidRPr="004D7D41">
        <w:rPr>
          <w:rFonts w:ascii="Verdana" w:hAnsi="Verdana"/>
          <w:i/>
          <w:sz w:val="20"/>
          <w:szCs w:val="20"/>
        </w:rPr>
        <w:t xml:space="preserve"> в допълнение към информацията съгласно</w:t>
      </w:r>
      <w:r w:rsidRPr="004D7D41">
        <w:rPr>
          <w:rFonts w:ascii="Verdana" w:hAnsi="Verdana"/>
          <w:sz w:val="20"/>
          <w:szCs w:val="20"/>
        </w:rPr>
        <w:t xml:space="preserve"> </w:t>
      </w:r>
      <w:r w:rsidRPr="004D7D41">
        <w:rPr>
          <w:rFonts w:ascii="Verdana" w:hAnsi="Verdana"/>
          <w:i/>
          <w:sz w:val="20"/>
          <w:szCs w:val="20"/>
        </w:rPr>
        <w:t xml:space="preserve">настоящия раздел, </w:t>
      </w:r>
      <w:r w:rsidRPr="004D7D4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4D7D41" w:rsidRDefault="00CB3F4D" w:rsidP="00154325">
      <w:pPr>
        <w:pStyle w:val="ChapterTitle"/>
        <w:keepNext w:val="0"/>
        <w:rPr>
          <w:rFonts w:ascii="Verdana" w:hAnsi="Verdana"/>
          <w:sz w:val="20"/>
          <w:szCs w:val="20"/>
        </w:rPr>
      </w:pPr>
      <w:r w:rsidRPr="004D7D41">
        <w:rPr>
          <w:rFonts w:ascii="Verdana" w:hAnsi="Verdana"/>
          <w:sz w:val="20"/>
          <w:szCs w:val="20"/>
        </w:rPr>
        <w:t>Част III: Основания за изключване</w:t>
      </w:r>
    </w:p>
    <w:p w14:paraId="0F49B171"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А: Основания, свързани с наказателни присъди</w:t>
      </w:r>
    </w:p>
    <w:p w14:paraId="0F49B172"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D7D41">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4D7D41" w:rsidRDefault="00CB3F4D" w:rsidP="00E076A0">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D7D41">
        <w:rPr>
          <w:rFonts w:ascii="Verdana" w:hAnsi="Verdana"/>
          <w:i/>
          <w:sz w:val="20"/>
          <w:szCs w:val="20"/>
        </w:rPr>
        <w:lastRenderedPageBreak/>
        <w:t xml:space="preserve">Участие в </w:t>
      </w:r>
      <w:r w:rsidRPr="004D7D41">
        <w:rPr>
          <w:rFonts w:ascii="Verdana" w:hAnsi="Verdana"/>
          <w:b/>
          <w:i/>
          <w:sz w:val="20"/>
          <w:szCs w:val="20"/>
        </w:rPr>
        <w:t>престъпна организация</w:t>
      </w:r>
      <w:r w:rsidRPr="004D7D41">
        <w:rPr>
          <w:rStyle w:val="FootnoteReference"/>
          <w:rFonts w:ascii="Verdana" w:hAnsi="Verdana"/>
          <w:b/>
          <w:i/>
          <w:sz w:val="20"/>
          <w:szCs w:val="20"/>
        </w:rPr>
        <w:footnoteReference w:id="16"/>
      </w:r>
      <w:r w:rsidRPr="004D7D41">
        <w:rPr>
          <w:rFonts w:ascii="Verdana" w:hAnsi="Verdana"/>
          <w:sz w:val="20"/>
          <w:szCs w:val="20"/>
        </w:rPr>
        <w:t>:</w:t>
      </w:r>
    </w:p>
    <w:p w14:paraId="0F49B174" w14:textId="77777777" w:rsidR="00CB3F4D" w:rsidRPr="004D7D41" w:rsidRDefault="00CB3F4D" w:rsidP="0015432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D7D41">
        <w:rPr>
          <w:rFonts w:ascii="Verdana" w:hAnsi="Verdana"/>
          <w:b/>
          <w:i/>
          <w:sz w:val="20"/>
          <w:szCs w:val="20"/>
        </w:rPr>
        <w:t>Корупция</w:t>
      </w:r>
      <w:r w:rsidRPr="004D7D41">
        <w:rPr>
          <w:rStyle w:val="FootnoteReference"/>
          <w:rFonts w:ascii="Verdana" w:hAnsi="Verdana"/>
          <w:b/>
          <w:i/>
          <w:sz w:val="20"/>
          <w:szCs w:val="20"/>
        </w:rPr>
        <w:footnoteReference w:id="17"/>
      </w:r>
      <w:r w:rsidRPr="004D7D41">
        <w:rPr>
          <w:rFonts w:ascii="Verdana" w:hAnsi="Verdana"/>
          <w:sz w:val="20"/>
          <w:szCs w:val="20"/>
        </w:rPr>
        <w:t>:</w:t>
      </w:r>
    </w:p>
    <w:p w14:paraId="0F49B175" w14:textId="77777777" w:rsidR="00CB3F4D" w:rsidRPr="004D7D41" w:rsidRDefault="00CB3F4D" w:rsidP="0015432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D7D41">
        <w:rPr>
          <w:rFonts w:ascii="Verdana" w:hAnsi="Verdana"/>
          <w:b/>
          <w:i/>
          <w:sz w:val="20"/>
          <w:szCs w:val="20"/>
        </w:rPr>
        <w:t>Измама</w:t>
      </w:r>
      <w:r w:rsidRPr="004D7D41">
        <w:rPr>
          <w:rStyle w:val="FootnoteReference"/>
          <w:rFonts w:ascii="Verdana" w:hAnsi="Verdana"/>
          <w:b/>
          <w:i/>
          <w:sz w:val="20"/>
          <w:szCs w:val="20"/>
        </w:rPr>
        <w:footnoteReference w:id="18"/>
      </w:r>
      <w:r w:rsidRPr="004D7D41">
        <w:rPr>
          <w:rFonts w:ascii="Verdana" w:hAnsi="Verdana"/>
          <w:sz w:val="20"/>
          <w:szCs w:val="20"/>
        </w:rPr>
        <w:t>:</w:t>
      </w:r>
    </w:p>
    <w:p w14:paraId="0F49B176" w14:textId="77777777" w:rsidR="00CB3F4D" w:rsidRPr="004D7D41" w:rsidRDefault="00CB3F4D" w:rsidP="0015432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D7D41">
        <w:rPr>
          <w:rFonts w:ascii="Verdana" w:hAnsi="Verdana"/>
          <w:b/>
          <w:i/>
          <w:sz w:val="20"/>
          <w:szCs w:val="20"/>
        </w:rPr>
        <w:t>Терористични престъпления или престъпления, които са свързани с терористични дейности</w:t>
      </w:r>
      <w:r w:rsidRPr="004D7D41">
        <w:rPr>
          <w:rStyle w:val="FootnoteReference"/>
          <w:rFonts w:ascii="Verdana" w:hAnsi="Verdana"/>
          <w:b/>
          <w:i/>
          <w:sz w:val="20"/>
          <w:szCs w:val="20"/>
        </w:rPr>
        <w:footnoteReference w:id="19"/>
      </w:r>
      <w:r w:rsidRPr="004D7D41">
        <w:rPr>
          <w:rFonts w:ascii="Verdana" w:hAnsi="Verdana"/>
          <w:sz w:val="20"/>
          <w:szCs w:val="20"/>
        </w:rPr>
        <w:t>:</w:t>
      </w:r>
    </w:p>
    <w:p w14:paraId="0F49B177" w14:textId="77777777" w:rsidR="00CB3F4D" w:rsidRPr="004D7D41" w:rsidRDefault="00CB3F4D" w:rsidP="0015432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D7D41">
        <w:rPr>
          <w:rFonts w:ascii="Verdana" w:hAnsi="Verdana"/>
          <w:b/>
          <w:i/>
          <w:sz w:val="20"/>
          <w:szCs w:val="20"/>
        </w:rPr>
        <w:t>Изпиране на пари или финансиране на тероризъм</w:t>
      </w:r>
      <w:r w:rsidRPr="004D7D41">
        <w:rPr>
          <w:rStyle w:val="FootnoteReference"/>
          <w:rFonts w:ascii="Verdana" w:hAnsi="Verdana"/>
          <w:b/>
          <w:i/>
          <w:sz w:val="20"/>
          <w:szCs w:val="20"/>
        </w:rPr>
        <w:footnoteReference w:id="20"/>
      </w:r>
    </w:p>
    <w:p w14:paraId="0F49B178" w14:textId="77777777" w:rsidR="00CB3F4D" w:rsidRPr="004D7D41" w:rsidRDefault="00CB3F4D" w:rsidP="0015432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D7D41">
        <w:rPr>
          <w:rFonts w:ascii="Verdana" w:hAnsi="Verdana"/>
          <w:b/>
          <w:i/>
          <w:sz w:val="20"/>
          <w:szCs w:val="20"/>
        </w:rPr>
        <w:t>Детски труд</w:t>
      </w:r>
      <w:r w:rsidRPr="004D7D41">
        <w:rPr>
          <w:rFonts w:ascii="Verdana" w:hAnsi="Verdana"/>
          <w:i/>
          <w:sz w:val="20"/>
          <w:szCs w:val="20"/>
        </w:rPr>
        <w:t xml:space="preserve"> и други форми на </w:t>
      </w:r>
      <w:r w:rsidRPr="004D7D41">
        <w:rPr>
          <w:rFonts w:ascii="Verdana" w:hAnsi="Verdana"/>
          <w:b/>
          <w:i/>
          <w:sz w:val="20"/>
          <w:szCs w:val="20"/>
        </w:rPr>
        <w:t>трафик на хора</w:t>
      </w:r>
      <w:r w:rsidRPr="004D7D41">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7B" w14:textId="77777777" w:rsidTr="003173A5">
        <w:tc>
          <w:tcPr>
            <w:tcW w:w="4644" w:type="dxa"/>
            <w:shd w:val="clear" w:color="auto" w:fill="auto"/>
          </w:tcPr>
          <w:p w14:paraId="0F49B179"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17F" w14:textId="77777777" w:rsidTr="003173A5">
        <w:tc>
          <w:tcPr>
            <w:tcW w:w="4644" w:type="dxa"/>
            <w:shd w:val="clear" w:color="auto" w:fill="auto"/>
          </w:tcPr>
          <w:p w14:paraId="0F49B17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Издадена ли е по отношение на </w:t>
            </w:r>
            <w:r w:rsidRPr="004D7D41">
              <w:rPr>
                <w:rFonts w:ascii="Verdana" w:hAnsi="Verdana"/>
                <w:b/>
                <w:sz w:val="20"/>
                <w:szCs w:val="20"/>
                <w:lang w:val="bg-BG"/>
              </w:rPr>
              <w:t>икономическия оператор</w:t>
            </w:r>
            <w:r w:rsidRPr="004D7D41">
              <w:rPr>
                <w:rFonts w:ascii="Verdana" w:hAnsi="Verdana"/>
                <w:sz w:val="20"/>
                <w:szCs w:val="20"/>
                <w:lang w:val="bg-BG"/>
              </w:rPr>
              <w:t xml:space="preserve"> или на </w:t>
            </w:r>
            <w:r w:rsidRPr="004D7D41">
              <w:rPr>
                <w:rFonts w:ascii="Verdana" w:hAnsi="Verdana"/>
                <w:b/>
                <w:sz w:val="20"/>
                <w:szCs w:val="20"/>
                <w:lang w:val="bg-BG"/>
              </w:rPr>
              <w:t>лице</w:t>
            </w:r>
            <w:r w:rsidRPr="004D7D4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D7D41">
              <w:rPr>
                <w:rFonts w:ascii="Verdana" w:hAnsi="Verdana"/>
                <w:b/>
                <w:sz w:val="20"/>
                <w:szCs w:val="20"/>
                <w:lang w:val="bg-BG"/>
              </w:rPr>
              <w:t>окончателна присъда</w:t>
            </w:r>
            <w:r w:rsidRPr="004D7D4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p>
          <w:p w14:paraId="0F49B17E"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D7D41">
              <w:rPr>
                <w:rFonts w:ascii="Verdana" w:hAnsi="Verdana"/>
                <w:sz w:val="20"/>
                <w:szCs w:val="20"/>
                <w:lang w:val="bg-BG"/>
              </w:rPr>
              <w:br/>
            </w:r>
            <w:r w:rsidRPr="004D7D41">
              <w:rPr>
                <w:rFonts w:ascii="Verdana" w:hAnsi="Verdana"/>
                <w:i/>
                <w:sz w:val="20"/>
                <w:szCs w:val="20"/>
                <w:lang w:val="bg-BG"/>
              </w:rPr>
              <w:t>[……][……][……][……]</w:t>
            </w:r>
            <w:r w:rsidRPr="004D7D41">
              <w:rPr>
                <w:rStyle w:val="FootnoteReference"/>
                <w:rFonts w:ascii="Verdana" w:hAnsi="Verdana"/>
                <w:i/>
                <w:sz w:val="20"/>
                <w:szCs w:val="20"/>
                <w:lang w:val="bg-BG"/>
              </w:rPr>
              <w:footnoteReference w:id="22"/>
            </w:r>
          </w:p>
        </w:tc>
      </w:tr>
      <w:tr w:rsidR="005E3951" w:rsidRPr="00CE5A44" w14:paraId="0F49B184" w14:textId="77777777" w:rsidTr="003173A5">
        <w:tc>
          <w:tcPr>
            <w:tcW w:w="4644" w:type="dxa"/>
            <w:shd w:val="clear" w:color="auto" w:fill="auto"/>
          </w:tcPr>
          <w:p w14:paraId="0F49B180"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xml:space="preserve"> моля посочете</w:t>
            </w:r>
            <w:r w:rsidRPr="004D7D41">
              <w:rPr>
                <w:rStyle w:val="FootnoteReference"/>
                <w:rFonts w:ascii="Verdana" w:hAnsi="Verdana"/>
                <w:sz w:val="20"/>
                <w:szCs w:val="20"/>
                <w:lang w:val="bg-BG"/>
              </w:rPr>
              <w:footnoteReference w:id="23"/>
            </w:r>
            <w:r w:rsidRPr="004D7D41">
              <w:rPr>
                <w:rFonts w:ascii="Verdana" w:hAnsi="Verdana"/>
                <w:sz w:val="20"/>
                <w:szCs w:val="20"/>
                <w:lang w:val="bg-BG"/>
              </w:rPr>
              <w:t>:</w:t>
            </w:r>
            <w:r w:rsidRPr="004D7D41">
              <w:rPr>
                <w:rFonts w:ascii="Verdana" w:hAnsi="Verdana"/>
                <w:sz w:val="20"/>
                <w:szCs w:val="20"/>
                <w:lang w:val="bg-BG"/>
              </w:rPr>
              <w:br/>
              <w:t xml:space="preserve">а) дата на присъдата, посочете за коя от </w:t>
            </w:r>
            <w:r w:rsidRPr="004D7D41">
              <w:rPr>
                <w:rFonts w:ascii="Verdana" w:hAnsi="Verdana"/>
                <w:sz w:val="20"/>
                <w:szCs w:val="20"/>
                <w:lang w:val="bg-BG"/>
              </w:rPr>
              <w:lastRenderedPageBreak/>
              <w:t xml:space="preserve">точки 1 — 6 се отнася и основанието(ята) за нея; </w:t>
            </w:r>
          </w:p>
          <w:p w14:paraId="0F49B181"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б) посочете лицето, което е осъдено [ ];</w:t>
            </w:r>
            <w:r w:rsidRPr="004D7D41">
              <w:rPr>
                <w:rFonts w:ascii="Verdana" w:hAnsi="Verdana"/>
                <w:sz w:val="20"/>
                <w:szCs w:val="20"/>
                <w:lang w:val="bg-BG"/>
              </w:rPr>
              <w:br/>
            </w:r>
            <w:r w:rsidRPr="004D7D41">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br/>
              <w:t xml:space="preserve">a) дата:[   ], буква(и): [   ], причина(а):[   </w:t>
            </w:r>
            <w:r w:rsidRPr="004D7D41">
              <w:rPr>
                <w:rFonts w:ascii="Verdana" w:hAnsi="Verdana"/>
                <w:sz w:val="20"/>
                <w:szCs w:val="20"/>
                <w:lang w:val="bg-BG"/>
              </w:rPr>
              <w:lastRenderedPageBreak/>
              <w:t>]</w:t>
            </w:r>
            <w:r w:rsidRPr="004D7D41">
              <w:rPr>
                <w:rFonts w:ascii="Verdana" w:hAnsi="Verdana"/>
                <w:i/>
                <w:sz w:val="20"/>
                <w:szCs w:val="20"/>
                <w:vertAlign w:val="superscript"/>
                <w:lang w:val="bg-BG"/>
              </w:rPr>
              <w:t xml:space="preserve"> </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б) [……]</w:t>
            </w:r>
            <w:r w:rsidRPr="004D7D41">
              <w:rPr>
                <w:rFonts w:ascii="Verdana" w:hAnsi="Verdana"/>
                <w:sz w:val="20"/>
                <w:szCs w:val="20"/>
                <w:lang w:val="bg-BG"/>
              </w:rPr>
              <w:br/>
              <w:t>в) продължителността на срока на изключване [……] и съответната(ите) точка(и) [   ]</w:t>
            </w:r>
          </w:p>
          <w:p w14:paraId="0F49B183"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D7D41">
              <w:rPr>
                <w:rStyle w:val="FootnoteReference"/>
                <w:rFonts w:ascii="Verdana" w:hAnsi="Verdana"/>
                <w:i/>
                <w:sz w:val="20"/>
                <w:szCs w:val="20"/>
                <w:lang w:val="bg-BG"/>
              </w:rPr>
              <w:footnoteReference w:id="24"/>
            </w:r>
          </w:p>
        </w:tc>
      </w:tr>
      <w:tr w:rsidR="005E3951" w:rsidRPr="004D7D41" w14:paraId="0F49B187" w14:textId="77777777" w:rsidTr="003173A5">
        <w:tc>
          <w:tcPr>
            <w:tcW w:w="4644" w:type="dxa"/>
            <w:shd w:val="clear" w:color="auto" w:fill="auto"/>
          </w:tcPr>
          <w:p w14:paraId="0F49B18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D7D41">
              <w:rPr>
                <w:rStyle w:val="FootnoteReference"/>
                <w:rFonts w:ascii="Verdana" w:hAnsi="Verdana"/>
                <w:sz w:val="20"/>
                <w:szCs w:val="20"/>
                <w:lang w:val="bg-BG"/>
              </w:rPr>
              <w:footnoteReference w:id="25"/>
            </w:r>
            <w:r w:rsidRPr="004D7D41">
              <w:rPr>
                <w:rFonts w:ascii="Verdana" w:hAnsi="Verdana"/>
                <w:sz w:val="20"/>
                <w:szCs w:val="20"/>
                <w:lang w:val="bg-BG"/>
              </w:rPr>
              <w:t xml:space="preserve"> („</w:t>
            </w:r>
            <w:r w:rsidRPr="004D7D41">
              <w:rPr>
                <w:rStyle w:val="NormalBoldChar"/>
                <w:rFonts w:ascii="Verdana" w:eastAsia="Calibri" w:hAnsi="Verdana"/>
                <w:b w:val="0"/>
                <w:sz w:val="20"/>
                <w:szCs w:val="20"/>
                <w:lang w:val="bg-BG"/>
              </w:rPr>
              <w:t>реабилитиране по своя инициатива</w:t>
            </w:r>
            <w:r w:rsidRPr="004D7D41">
              <w:rPr>
                <w:rFonts w:ascii="Verdana" w:hAnsi="Verdana"/>
                <w:sz w:val="20"/>
                <w:szCs w:val="20"/>
                <w:lang w:val="bg-BG"/>
              </w:rPr>
              <w:t>“)?</w:t>
            </w:r>
          </w:p>
        </w:tc>
        <w:tc>
          <w:tcPr>
            <w:tcW w:w="4645" w:type="dxa"/>
            <w:shd w:val="clear" w:color="auto" w:fill="auto"/>
          </w:tcPr>
          <w:p w14:paraId="0F49B186"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 Да [] Не </w:t>
            </w:r>
          </w:p>
        </w:tc>
      </w:tr>
      <w:tr w:rsidR="005E3951" w:rsidRPr="004D7D41" w14:paraId="0F49B18A" w14:textId="77777777" w:rsidTr="003173A5">
        <w:tc>
          <w:tcPr>
            <w:tcW w:w="4644" w:type="dxa"/>
            <w:shd w:val="clear" w:color="auto" w:fill="auto"/>
          </w:tcPr>
          <w:p w14:paraId="0F49B188"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моля опишете предприетите мерки</w:t>
            </w:r>
            <w:r w:rsidRPr="004D7D41">
              <w:rPr>
                <w:rStyle w:val="FootnoteReference"/>
                <w:rFonts w:ascii="Verdana" w:hAnsi="Verdana"/>
                <w:sz w:val="20"/>
                <w:szCs w:val="20"/>
                <w:lang w:val="bg-BG"/>
              </w:rPr>
              <w:footnoteReference w:id="26"/>
            </w:r>
            <w:r w:rsidRPr="004D7D41">
              <w:rPr>
                <w:rFonts w:ascii="Verdana" w:hAnsi="Verdana"/>
                <w:sz w:val="20"/>
                <w:szCs w:val="20"/>
                <w:lang w:val="bg-BG"/>
              </w:rPr>
              <w:t>:</w:t>
            </w:r>
          </w:p>
        </w:tc>
        <w:tc>
          <w:tcPr>
            <w:tcW w:w="4645" w:type="dxa"/>
            <w:shd w:val="clear" w:color="auto" w:fill="auto"/>
          </w:tcPr>
          <w:p w14:paraId="0F49B189"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bl>
    <w:p w14:paraId="0F49B18B"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075"/>
        <w:gridCol w:w="2936"/>
      </w:tblGrid>
      <w:tr w:rsidR="005E3951" w:rsidRPr="004D7D41" w14:paraId="0F49B18E" w14:textId="77777777" w:rsidTr="003173A5">
        <w:tc>
          <w:tcPr>
            <w:tcW w:w="4644" w:type="dxa"/>
            <w:shd w:val="clear" w:color="auto" w:fill="auto"/>
          </w:tcPr>
          <w:p w14:paraId="0F49B18C"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0F49B18D"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191" w14:textId="77777777" w:rsidTr="003173A5">
        <w:tc>
          <w:tcPr>
            <w:tcW w:w="4644" w:type="dxa"/>
            <w:shd w:val="clear" w:color="auto" w:fill="auto"/>
          </w:tcPr>
          <w:p w14:paraId="0F49B18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Икономическият оператор изпълнил ли е всички </w:t>
            </w:r>
            <w:r w:rsidRPr="004D7D41">
              <w:rPr>
                <w:rFonts w:ascii="Verdana" w:hAnsi="Verdana"/>
                <w:b/>
                <w:sz w:val="20"/>
                <w:szCs w:val="20"/>
                <w:lang w:val="bg-BG"/>
              </w:rPr>
              <w:t>свои</w:t>
            </w:r>
            <w:r w:rsidRPr="004D7D41">
              <w:rPr>
                <w:rFonts w:ascii="Verdana" w:hAnsi="Verdana"/>
                <w:sz w:val="20"/>
                <w:szCs w:val="20"/>
                <w:lang w:val="bg-BG"/>
              </w:rPr>
              <w:t xml:space="preserve"> </w:t>
            </w:r>
            <w:r w:rsidRPr="004D7D41">
              <w:rPr>
                <w:rFonts w:ascii="Verdana" w:hAnsi="Verdana"/>
                <w:b/>
                <w:sz w:val="20"/>
                <w:szCs w:val="20"/>
                <w:lang w:val="bg-BG"/>
              </w:rPr>
              <w:t>задължения, свързани с плащането на данъци или социалноосигурителни вноски</w:t>
            </w:r>
            <w:r w:rsidRPr="004D7D4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p>
        </w:tc>
      </w:tr>
      <w:tr w:rsidR="005E3951" w:rsidRPr="004D7D41" w14:paraId="0F49B19B" w14:textId="77777777" w:rsidTr="003173A5">
        <w:trPr>
          <w:trHeight w:val="470"/>
        </w:trPr>
        <w:tc>
          <w:tcPr>
            <w:tcW w:w="4644" w:type="dxa"/>
            <w:vMerge w:val="restart"/>
            <w:shd w:val="clear" w:color="auto" w:fill="auto"/>
          </w:tcPr>
          <w:p w14:paraId="0F49B19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b/>
                <w:sz w:val="20"/>
                <w:szCs w:val="20"/>
                <w:lang w:val="bg-BG"/>
              </w:rPr>
              <w:t>Ако „не“</w:t>
            </w:r>
            <w:r w:rsidRPr="004D7D41">
              <w:rPr>
                <w:rFonts w:ascii="Verdana" w:hAnsi="Verdana"/>
                <w:sz w:val="20"/>
                <w:szCs w:val="20"/>
                <w:lang w:val="bg-BG"/>
              </w:rPr>
              <w:t>, моля посочете:</w:t>
            </w:r>
            <w:r w:rsidRPr="004D7D41">
              <w:rPr>
                <w:rFonts w:ascii="Verdana" w:hAnsi="Verdana"/>
                <w:sz w:val="20"/>
                <w:szCs w:val="20"/>
                <w:lang w:val="bg-BG"/>
              </w:rPr>
              <w:br/>
              <w:t>а) съответната страна или държава членка;</w:t>
            </w:r>
          </w:p>
          <w:p w14:paraId="0F49B19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б) размера на съответната сума;</w:t>
            </w:r>
            <w:r w:rsidRPr="004D7D41">
              <w:rPr>
                <w:rFonts w:ascii="Verdana" w:hAnsi="Verdana"/>
                <w:sz w:val="20"/>
                <w:szCs w:val="20"/>
                <w:lang w:val="bg-BG"/>
              </w:rPr>
              <w:br/>
              <w:t>в) как е установено нарушението на задълженията:</w:t>
            </w:r>
            <w:r w:rsidRPr="004D7D41">
              <w:rPr>
                <w:rFonts w:ascii="Verdana" w:hAnsi="Verdana"/>
                <w:sz w:val="20"/>
                <w:szCs w:val="20"/>
                <w:lang w:val="bg-BG"/>
              </w:rPr>
              <w:br/>
              <w:t xml:space="preserve">1) чрез съдебно </w:t>
            </w:r>
            <w:r w:rsidRPr="004D7D41">
              <w:rPr>
                <w:rFonts w:ascii="Verdana" w:hAnsi="Verdana"/>
                <w:b/>
                <w:sz w:val="20"/>
                <w:szCs w:val="20"/>
                <w:lang w:val="bg-BG"/>
              </w:rPr>
              <w:t>решение</w:t>
            </w:r>
            <w:r w:rsidRPr="004D7D41">
              <w:rPr>
                <w:rFonts w:ascii="Verdana" w:hAnsi="Verdana"/>
                <w:sz w:val="20"/>
                <w:szCs w:val="20"/>
                <w:lang w:val="bg-BG"/>
              </w:rPr>
              <w:t xml:space="preserve"> или административен </w:t>
            </w:r>
            <w:r w:rsidRPr="004D7D41">
              <w:rPr>
                <w:rFonts w:ascii="Verdana" w:hAnsi="Verdana"/>
                <w:b/>
                <w:sz w:val="20"/>
                <w:szCs w:val="20"/>
                <w:lang w:val="bg-BG"/>
              </w:rPr>
              <w:t>акт</w:t>
            </w:r>
            <w:r w:rsidRPr="004D7D41">
              <w:rPr>
                <w:rFonts w:ascii="Verdana" w:hAnsi="Verdana"/>
                <w:sz w:val="20"/>
                <w:szCs w:val="20"/>
                <w:lang w:val="bg-BG"/>
              </w:rPr>
              <w:t>:</w:t>
            </w:r>
          </w:p>
          <w:p w14:paraId="0F49B194" w14:textId="77777777" w:rsidR="00CB3F4D" w:rsidRPr="004D7D41" w:rsidRDefault="00CB3F4D" w:rsidP="00154325">
            <w:pPr>
              <w:pStyle w:val="Tiret1"/>
              <w:rPr>
                <w:rFonts w:ascii="Verdana" w:hAnsi="Verdana"/>
                <w:sz w:val="20"/>
                <w:szCs w:val="20"/>
              </w:rPr>
            </w:pPr>
            <w:r w:rsidRPr="004D7D41">
              <w:rPr>
                <w:rFonts w:ascii="Verdana" w:hAnsi="Verdana"/>
                <w:sz w:val="20"/>
                <w:szCs w:val="20"/>
              </w:rPr>
              <w:tab/>
              <w:t>Решението или актът с окончателен и обвързващ характер ли е?</w:t>
            </w:r>
          </w:p>
          <w:p w14:paraId="0F49B195" w14:textId="77777777" w:rsidR="00CB3F4D" w:rsidRPr="004D7D41" w:rsidRDefault="00CB3F4D" w:rsidP="00E076A0">
            <w:pPr>
              <w:pStyle w:val="Tiret1"/>
              <w:numPr>
                <w:ilvl w:val="0"/>
                <w:numId w:val="8"/>
              </w:numPr>
              <w:rPr>
                <w:rFonts w:ascii="Verdana" w:hAnsi="Verdana"/>
                <w:sz w:val="20"/>
                <w:szCs w:val="20"/>
              </w:rPr>
            </w:pPr>
            <w:r w:rsidRPr="004D7D41">
              <w:rPr>
                <w:rFonts w:ascii="Verdana" w:hAnsi="Verdana"/>
                <w:sz w:val="20"/>
                <w:szCs w:val="20"/>
              </w:rPr>
              <w:t xml:space="preserve">Моля, посочете датата на </w:t>
            </w:r>
            <w:r w:rsidRPr="004D7D41">
              <w:rPr>
                <w:rFonts w:ascii="Verdana" w:hAnsi="Verdana"/>
                <w:sz w:val="20"/>
                <w:szCs w:val="20"/>
              </w:rPr>
              <w:lastRenderedPageBreak/>
              <w:t>присъдата или решението/акта.</w:t>
            </w:r>
          </w:p>
          <w:p w14:paraId="0F49B196" w14:textId="77777777" w:rsidR="00CB3F4D" w:rsidRPr="004D7D41" w:rsidRDefault="00CB3F4D" w:rsidP="00E076A0">
            <w:pPr>
              <w:pStyle w:val="Tiret1"/>
              <w:numPr>
                <w:ilvl w:val="0"/>
                <w:numId w:val="8"/>
              </w:numPr>
              <w:rPr>
                <w:rFonts w:ascii="Verdana" w:hAnsi="Verdana"/>
                <w:sz w:val="20"/>
                <w:szCs w:val="20"/>
              </w:rPr>
            </w:pPr>
            <w:r w:rsidRPr="004D7D41">
              <w:rPr>
                <w:rFonts w:ascii="Verdana" w:hAnsi="Verdana"/>
                <w:sz w:val="20"/>
                <w:szCs w:val="20"/>
              </w:rPr>
              <w:t xml:space="preserve">В случай на присъда — срокът на изключване, </w:t>
            </w:r>
            <w:r w:rsidRPr="004D7D41">
              <w:rPr>
                <w:rFonts w:ascii="Verdana" w:hAnsi="Verdana"/>
                <w:b/>
                <w:sz w:val="20"/>
                <w:szCs w:val="20"/>
              </w:rPr>
              <w:t xml:space="preserve">ако е определен </w:t>
            </w:r>
            <w:r w:rsidRPr="004D7D41">
              <w:rPr>
                <w:rFonts w:ascii="Verdana" w:hAnsi="Verdana"/>
                <w:b/>
                <w:sz w:val="20"/>
                <w:szCs w:val="20"/>
                <w:u w:val="words"/>
              </w:rPr>
              <w:t xml:space="preserve">пряко </w:t>
            </w:r>
            <w:r w:rsidRPr="004D7D41">
              <w:rPr>
                <w:rFonts w:ascii="Verdana" w:hAnsi="Verdana"/>
                <w:b/>
                <w:sz w:val="20"/>
                <w:szCs w:val="20"/>
              </w:rPr>
              <w:t>в присъдата:</w:t>
            </w:r>
          </w:p>
          <w:p w14:paraId="0F49B197"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2) по </w:t>
            </w:r>
            <w:r w:rsidRPr="004D7D41">
              <w:rPr>
                <w:rFonts w:ascii="Verdana" w:hAnsi="Verdana"/>
                <w:b/>
                <w:sz w:val="20"/>
                <w:szCs w:val="20"/>
                <w:lang w:val="bg-BG"/>
              </w:rPr>
              <w:t>друг начин</w:t>
            </w:r>
            <w:r w:rsidRPr="004D7D41">
              <w:rPr>
                <w:rFonts w:ascii="Verdana" w:hAnsi="Verdana"/>
                <w:sz w:val="20"/>
                <w:szCs w:val="20"/>
                <w:lang w:val="bg-BG"/>
              </w:rPr>
              <w:t>? Моля, уточнете:</w:t>
            </w:r>
          </w:p>
          <w:p w14:paraId="0F49B198"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4D7D41" w:rsidRDefault="00CB3F4D" w:rsidP="00154325">
            <w:pPr>
              <w:pStyle w:val="Tiret1"/>
              <w:numPr>
                <w:ilvl w:val="0"/>
                <w:numId w:val="0"/>
              </w:numPr>
              <w:jc w:val="left"/>
              <w:rPr>
                <w:rFonts w:ascii="Verdana" w:hAnsi="Verdana"/>
                <w:b/>
                <w:sz w:val="20"/>
                <w:szCs w:val="20"/>
              </w:rPr>
            </w:pPr>
            <w:r w:rsidRPr="004D7D41">
              <w:rPr>
                <w:rFonts w:ascii="Verdana" w:hAnsi="Verdana"/>
                <w:b/>
                <w:sz w:val="20"/>
                <w:szCs w:val="20"/>
              </w:rPr>
              <w:lastRenderedPageBreak/>
              <w:t>Данъци</w:t>
            </w:r>
          </w:p>
        </w:tc>
        <w:tc>
          <w:tcPr>
            <w:tcW w:w="2323" w:type="dxa"/>
            <w:shd w:val="clear" w:color="auto" w:fill="auto"/>
          </w:tcPr>
          <w:p w14:paraId="0F49B19A" w14:textId="77777777" w:rsidR="00CB3F4D" w:rsidRPr="004D7D41" w:rsidRDefault="00CB3F4D" w:rsidP="00154325">
            <w:pPr>
              <w:rPr>
                <w:rFonts w:ascii="Verdana" w:hAnsi="Verdana"/>
                <w:b/>
                <w:sz w:val="20"/>
                <w:szCs w:val="20"/>
                <w:lang w:val="bg-BG"/>
              </w:rPr>
            </w:pPr>
            <w:r w:rsidRPr="004D7D41">
              <w:rPr>
                <w:rFonts w:ascii="Verdana" w:hAnsi="Verdana"/>
                <w:b/>
                <w:sz w:val="20"/>
                <w:szCs w:val="20"/>
                <w:lang w:val="bg-BG"/>
              </w:rPr>
              <w:t>Социалноосигурителни вноски</w:t>
            </w:r>
          </w:p>
        </w:tc>
      </w:tr>
      <w:tr w:rsidR="005E3951" w:rsidRPr="00CE5A44" w14:paraId="0F49B1B0" w14:textId="77777777" w:rsidTr="003173A5">
        <w:trPr>
          <w:trHeight w:val="1977"/>
        </w:trPr>
        <w:tc>
          <w:tcPr>
            <w:tcW w:w="4644" w:type="dxa"/>
            <w:vMerge/>
            <w:shd w:val="clear" w:color="auto" w:fill="auto"/>
          </w:tcPr>
          <w:p w14:paraId="0F49B19C" w14:textId="77777777" w:rsidR="00CB3F4D" w:rsidRPr="004D7D41" w:rsidRDefault="00CB3F4D" w:rsidP="00154325">
            <w:pPr>
              <w:rPr>
                <w:rFonts w:ascii="Verdana" w:hAnsi="Verdana"/>
                <w:b/>
                <w:sz w:val="20"/>
                <w:szCs w:val="20"/>
                <w:lang w:val="bg-BG"/>
              </w:rPr>
            </w:pPr>
          </w:p>
        </w:tc>
        <w:tc>
          <w:tcPr>
            <w:tcW w:w="2322" w:type="dxa"/>
            <w:shd w:val="clear" w:color="auto" w:fill="auto"/>
          </w:tcPr>
          <w:p w14:paraId="0F49B19D"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br/>
              <w:t>a) [……]</w:t>
            </w:r>
            <w:r w:rsidRPr="004D7D41">
              <w:rPr>
                <w:rFonts w:ascii="Verdana" w:hAnsi="Verdana"/>
                <w:sz w:val="20"/>
                <w:szCs w:val="20"/>
                <w:lang w:val="bg-BG"/>
              </w:rPr>
              <w:br/>
              <w:t>б) [……]</w:t>
            </w:r>
            <w:r w:rsidRPr="004D7D41">
              <w:rPr>
                <w:rFonts w:ascii="Verdana" w:hAnsi="Verdana"/>
                <w:sz w:val="20"/>
                <w:szCs w:val="20"/>
                <w:lang w:val="bg-BG"/>
              </w:rPr>
              <w:br/>
              <w:t>в1) [] Да [] Не</w:t>
            </w:r>
          </w:p>
          <w:p w14:paraId="0F49B19E" w14:textId="77777777" w:rsidR="00CB3F4D" w:rsidRPr="004D7D41" w:rsidRDefault="00CB3F4D" w:rsidP="00154325">
            <w:pPr>
              <w:pStyle w:val="Tiret0"/>
              <w:rPr>
                <w:rFonts w:ascii="Verdana" w:hAnsi="Verdana"/>
                <w:sz w:val="20"/>
                <w:szCs w:val="20"/>
              </w:rPr>
            </w:pPr>
            <w:r w:rsidRPr="004D7D41">
              <w:rPr>
                <w:rFonts w:ascii="Verdana" w:hAnsi="Verdana"/>
                <w:sz w:val="20"/>
                <w:szCs w:val="20"/>
              </w:rPr>
              <w:t>[] Да [] Не</w:t>
            </w:r>
          </w:p>
          <w:p w14:paraId="0F49B19F"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w:t>
            </w:r>
            <w:r w:rsidRPr="004D7D41">
              <w:rPr>
                <w:rFonts w:ascii="Verdana" w:hAnsi="Verdana"/>
                <w:sz w:val="20"/>
                <w:szCs w:val="20"/>
              </w:rPr>
              <w:br/>
            </w:r>
          </w:p>
          <w:p w14:paraId="0F49B1A0"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w:t>
            </w:r>
            <w:r w:rsidRPr="004D7D41">
              <w:rPr>
                <w:rFonts w:ascii="Verdana" w:hAnsi="Verdana"/>
                <w:sz w:val="20"/>
                <w:szCs w:val="20"/>
              </w:rPr>
              <w:br/>
            </w:r>
            <w:r w:rsidRPr="004D7D41">
              <w:rPr>
                <w:rFonts w:ascii="Verdana" w:hAnsi="Verdana"/>
                <w:sz w:val="20"/>
                <w:szCs w:val="20"/>
              </w:rPr>
              <w:br/>
            </w:r>
          </w:p>
          <w:p w14:paraId="0F49B1A1" w14:textId="77777777" w:rsidR="00CB3F4D" w:rsidRPr="004D7D41" w:rsidRDefault="00CB3F4D" w:rsidP="00154325">
            <w:pPr>
              <w:rPr>
                <w:rFonts w:ascii="Verdana" w:hAnsi="Verdana"/>
                <w:sz w:val="20"/>
                <w:szCs w:val="20"/>
                <w:lang w:val="bg-BG"/>
              </w:rPr>
            </w:pPr>
          </w:p>
          <w:p w14:paraId="0F49B1A2" w14:textId="77777777" w:rsidR="00CB3F4D" w:rsidRPr="004D7D41" w:rsidRDefault="00CB3F4D" w:rsidP="00154325">
            <w:pPr>
              <w:rPr>
                <w:rFonts w:ascii="Verdana" w:hAnsi="Verdana"/>
                <w:sz w:val="20"/>
                <w:szCs w:val="20"/>
                <w:lang w:val="bg-BG"/>
              </w:rPr>
            </w:pPr>
          </w:p>
          <w:p w14:paraId="0F49B1A3" w14:textId="77777777" w:rsidR="00CB3F4D" w:rsidRPr="004D7D41" w:rsidRDefault="00CB3F4D" w:rsidP="00154325">
            <w:pPr>
              <w:rPr>
                <w:rFonts w:ascii="Verdana" w:hAnsi="Verdana"/>
                <w:sz w:val="20"/>
                <w:szCs w:val="20"/>
                <w:lang w:val="bg-BG"/>
              </w:rPr>
            </w:pPr>
          </w:p>
          <w:p w14:paraId="0F49B1A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в2) [ …]</w:t>
            </w:r>
            <w:r w:rsidRPr="004D7D41">
              <w:rPr>
                <w:rFonts w:ascii="Verdana" w:hAnsi="Verdana"/>
                <w:sz w:val="20"/>
                <w:szCs w:val="20"/>
                <w:lang w:val="bg-BG"/>
              </w:rPr>
              <w:br/>
            </w:r>
          </w:p>
          <w:p w14:paraId="0F49B1A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 [] Да [] Не</w:t>
            </w:r>
            <w:r w:rsidRPr="004D7D41">
              <w:rPr>
                <w:rFonts w:ascii="Verdana" w:hAnsi="Verdana"/>
                <w:sz w:val="20"/>
                <w:szCs w:val="20"/>
                <w:lang w:val="bg-BG"/>
              </w:rPr>
              <w:br/>
            </w:r>
            <w:r w:rsidRPr="004D7D41">
              <w:rPr>
                <w:rFonts w:ascii="Verdana" w:hAnsi="Verdana"/>
                <w:b/>
                <w:sz w:val="20"/>
                <w:szCs w:val="20"/>
                <w:lang w:val="bg-BG"/>
              </w:rPr>
              <w:t>Ако „да“</w:t>
            </w:r>
            <w:r w:rsidRPr="004D7D41">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br/>
              <w:t>a) [……]б) [……]</w:t>
            </w:r>
            <w:r w:rsidRPr="004D7D41">
              <w:rPr>
                <w:rFonts w:ascii="Verdana" w:hAnsi="Verdana"/>
                <w:sz w:val="20"/>
                <w:szCs w:val="20"/>
                <w:lang w:val="bg-BG"/>
              </w:rPr>
              <w:br/>
            </w:r>
            <w:r w:rsidRPr="004D7D41">
              <w:rPr>
                <w:rFonts w:ascii="Verdana" w:hAnsi="Verdana"/>
                <w:sz w:val="20"/>
                <w:szCs w:val="20"/>
                <w:lang w:val="bg-BG"/>
              </w:rPr>
              <w:br/>
              <w:t>в1) [] Да [] Не</w:t>
            </w:r>
          </w:p>
          <w:p w14:paraId="0F49B1A7"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 Да [] Не</w:t>
            </w:r>
          </w:p>
          <w:p w14:paraId="0F49B1A8"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w:t>
            </w:r>
            <w:r w:rsidRPr="004D7D41">
              <w:rPr>
                <w:rFonts w:ascii="Verdana" w:hAnsi="Verdana"/>
                <w:sz w:val="20"/>
                <w:szCs w:val="20"/>
              </w:rPr>
              <w:br/>
            </w:r>
          </w:p>
          <w:p w14:paraId="0F49B1A9"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w:t>
            </w:r>
            <w:r w:rsidRPr="004D7D41">
              <w:rPr>
                <w:rFonts w:ascii="Verdana" w:hAnsi="Verdana"/>
                <w:sz w:val="20"/>
                <w:szCs w:val="20"/>
              </w:rPr>
              <w:br/>
            </w:r>
            <w:r w:rsidRPr="004D7D41">
              <w:rPr>
                <w:rFonts w:ascii="Verdana" w:hAnsi="Verdana"/>
                <w:sz w:val="20"/>
                <w:szCs w:val="20"/>
              </w:rPr>
              <w:br/>
            </w:r>
          </w:p>
          <w:p w14:paraId="0F49B1AA" w14:textId="77777777" w:rsidR="00CB3F4D" w:rsidRPr="004D7D41" w:rsidRDefault="00CB3F4D" w:rsidP="00154325">
            <w:pPr>
              <w:rPr>
                <w:rFonts w:ascii="Verdana" w:hAnsi="Verdana"/>
                <w:sz w:val="20"/>
                <w:szCs w:val="20"/>
                <w:lang w:val="bg-BG"/>
              </w:rPr>
            </w:pPr>
          </w:p>
          <w:p w14:paraId="0F49B1AB" w14:textId="77777777" w:rsidR="00CB3F4D" w:rsidRPr="004D7D41" w:rsidRDefault="00CB3F4D" w:rsidP="00154325">
            <w:pPr>
              <w:rPr>
                <w:rFonts w:ascii="Verdana" w:hAnsi="Verdana"/>
                <w:sz w:val="20"/>
                <w:szCs w:val="20"/>
                <w:lang w:val="bg-BG"/>
              </w:rPr>
            </w:pPr>
          </w:p>
          <w:p w14:paraId="0F49B1AC" w14:textId="77777777" w:rsidR="00CB3F4D" w:rsidRPr="004D7D41" w:rsidRDefault="00CB3F4D" w:rsidP="00154325">
            <w:pPr>
              <w:rPr>
                <w:rFonts w:ascii="Verdana" w:hAnsi="Verdana"/>
                <w:sz w:val="20"/>
                <w:szCs w:val="20"/>
                <w:lang w:val="bg-BG"/>
              </w:rPr>
            </w:pPr>
          </w:p>
          <w:p w14:paraId="0F49B1AD"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в2) [ …]</w:t>
            </w:r>
            <w:r w:rsidRPr="004D7D41">
              <w:rPr>
                <w:rFonts w:ascii="Verdana" w:hAnsi="Verdana"/>
                <w:sz w:val="20"/>
                <w:szCs w:val="20"/>
                <w:lang w:val="bg-BG"/>
              </w:rPr>
              <w:br/>
            </w:r>
          </w:p>
          <w:p w14:paraId="0F49B1AE"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 [] Да [] Не</w:t>
            </w:r>
          </w:p>
          <w:p w14:paraId="0F49B1AF"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моля, опишете подробно: [……]</w:t>
            </w:r>
          </w:p>
        </w:tc>
      </w:tr>
      <w:tr w:rsidR="005E3951" w:rsidRPr="00CE5A44" w14:paraId="0F49B1B3" w14:textId="77777777" w:rsidTr="003173A5">
        <w:tc>
          <w:tcPr>
            <w:tcW w:w="4644" w:type="dxa"/>
            <w:shd w:val="clear" w:color="auto" w:fill="auto"/>
          </w:tcPr>
          <w:p w14:paraId="0F49B1B1" w14:textId="77777777" w:rsidR="00CB3F4D" w:rsidRPr="004D7D41" w:rsidRDefault="00CB3F4D" w:rsidP="00154325">
            <w:pPr>
              <w:rPr>
                <w:rFonts w:ascii="Verdana" w:hAnsi="Verdana"/>
                <w:i/>
                <w:sz w:val="20"/>
                <w:szCs w:val="20"/>
                <w:lang w:val="bg-BG"/>
              </w:rPr>
            </w:pPr>
            <w:r w:rsidRPr="004D7D4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F49B1B2" w14:textId="77777777" w:rsidR="00CB3F4D" w:rsidRPr="004D7D41" w:rsidRDefault="00CB3F4D" w:rsidP="00154325">
            <w:pPr>
              <w:rPr>
                <w:rFonts w:ascii="Verdana" w:hAnsi="Verdana"/>
                <w:i/>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w:t>
            </w:r>
            <w:r w:rsidRPr="004D7D41">
              <w:rPr>
                <w:rStyle w:val="FootnoteReference"/>
                <w:rFonts w:ascii="Verdana" w:hAnsi="Verdana"/>
                <w:i/>
                <w:sz w:val="20"/>
                <w:szCs w:val="20"/>
                <w:lang w:val="bg-BG"/>
              </w:rPr>
              <w:t xml:space="preserve"> </w:t>
            </w:r>
            <w:r w:rsidRPr="004D7D41">
              <w:rPr>
                <w:rStyle w:val="FootnoteReference"/>
                <w:rFonts w:ascii="Verdana" w:hAnsi="Verdana"/>
                <w:i/>
                <w:sz w:val="20"/>
                <w:szCs w:val="20"/>
                <w:lang w:val="bg-BG"/>
              </w:rPr>
              <w:footnoteReference w:id="27"/>
            </w:r>
            <w:r w:rsidRPr="004D7D41">
              <w:rPr>
                <w:rFonts w:ascii="Verdana" w:hAnsi="Verdana"/>
                <w:sz w:val="20"/>
                <w:szCs w:val="20"/>
                <w:lang w:val="bg-BG"/>
              </w:rPr>
              <w:br/>
            </w:r>
            <w:r w:rsidRPr="004D7D41">
              <w:rPr>
                <w:rFonts w:ascii="Verdana" w:hAnsi="Verdana"/>
                <w:i/>
                <w:sz w:val="20"/>
                <w:szCs w:val="20"/>
                <w:lang w:val="bg-BG"/>
              </w:rPr>
              <w:t>[……][……][……][……]</w:t>
            </w:r>
          </w:p>
        </w:tc>
      </w:tr>
    </w:tbl>
    <w:p w14:paraId="0F49B1B4"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В: Основания, свързани с несъстоятелност, конфликти на интереси или професионално нарушение</w:t>
      </w:r>
      <w:r w:rsidRPr="004D7D41">
        <w:rPr>
          <w:rStyle w:val="FootnoteReference"/>
          <w:rFonts w:ascii="Verdana" w:hAnsi="Verdana"/>
          <w:sz w:val="20"/>
          <w:szCs w:val="20"/>
        </w:rPr>
        <w:footnoteReference w:id="28"/>
      </w:r>
    </w:p>
    <w:p w14:paraId="0F49B1B5"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D7D4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B8" w14:textId="77777777" w:rsidTr="003173A5">
        <w:tc>
          <w:tcPr>
            <w:tcW w:w="4644" w:type="dxa"/>
            <w:shd w:val="clear" w:color="auto" w:fill="auto"/>
          </w:tcPr>
          <w:p w14:paraId="0F49B1B6"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1BB" w14:textId="77777777" w:rsidTr="003173A5">
        <w:trPr>
          <w:trHeight w:val="406"/>
        </w:trPr>
        <w:tc>
          <w:tcPr>
            <w:tcW w:w="4644" w:type="dxa"/>
            <w:vMerge w:val="restart"/>
            <w:shd w:val="clear" w:color="auto" w:fill="auto"/>
          </w:tcPr>
          <w:p w14:paraId="0F49B1B9"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Икономическият оператор нарушил ли е, </w:t>
            </w:r>
            <w:r w:rsidRPr="004D7D41">
              <w:rPr>
                <w:rFonts w:ascii="Verdana" w:hAnsi="Verdana"/>
                <w:b/>
                <w:sz w:val="20"/>
                <w:szCs w:val="20"/>
                <w:lang w:val="bg-BG"/>
              </w:rPr>
              <w:t>доколкото му е известно</w:t>
            </w:r>
            <w:r w:rsidRPr="004D7D41">
              <w:rPr>
                <w:rFonts w:ascii="Verdana" w:hAnsi="Verdana"/>
                <w:sz w:val="20"/>
                <w:szCs w:val="20"/>
                <w:lang w:val="bg-BG"/>
              </w:rPr>
              <w:t xml:space="preserve">, </w:t>
            </w:r>
            <w:r w:rsidRPr="004D7D41">
              <w:rPr>
                <w:rFonts w:ascii="Verdana" w:hAnsi="Verdana"/>
                <w:b/>
                <w:sz w:val="20"/>
                <w:szCs w:val="20"/>
                <w:lang w:val="bg-BG"/>
              </w:rPr>
              <w:t>задълженията</w:t>
            </w:r>
            <w:r w:rsidRPr="004D7D41">
              <w:rPr>
                <w:rFonts w:ascii="Verdana" w:hAnsi="Verdana"/>
                <w:sz w:val="20"/>
                <w:szCs w:val="20"/>
                <w:lang w:val="bg-BG"/>
              </w:rPr>
              <w:t xml:space="preserve"> си в областта на </w:t>
            </w:r>
            <w:r w:rsidRPr="004D7D41">
              <w:rPr>
                <w:rFonts w:ascii="Verdana" w:hAnsi="Verdana"/>
                <w:b/>
                <w:sz w:val="20"/>
                <w:szCs w:val="20"/>
                <w:lang w:val="bg-BG"/>
              </w:rPr>
              <w:t>екологичното, социалното или трудовото право</w:t>
            </w:r>
            <w:r w:rsidRPr="004D7D41">
              <w:rPr>
                <w:rStyle w:val="FootnoteReference"/>
                <w:rFonts w:ascii="Verdana" w:hAnsi="Verdana"/>
                <w:b/>
                <w:sz w:val="20"/>
                <w:szCs w:val="20"/>
                <w:lang w:val="bg-BG"/>
              </w:rPr>
              <w:footnoteReference w:id="29"/>
            </w:r>
            <w:r w:rsidRPr="004D7D41">
              <w:rPr>
                <w:rFonts w:ascii="Verdana" w:hAnsi="Verdana"/>
                <w:sz w:val="20"/>
                <w:szCs w:val="20"/>
                <w:lang w:val="bg-BG"/>
              </w:rPr>
              <w:t>?</w:t>
            </w:r>
          </w:p>
        </w:tc>
        <w:tc>
          <w:tcPr>
            <w:tcW w:w="4645" w:type="dxa"/>
            <w:shd w:val="clear" w:color="auto" w:fill="auto"/>
          </w:tcPr>
          <w:p w14:paraId="0F49B1BA"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p>
        </w:tc>
      </w:tr>
      <w:tr w:rsidR="005E3951" w:rsidRPr="004D7D41" w14:paraId="0F49B1BF" w14:textId="77777777" w:rsidTr="003173A5">
        <w:trPr>
          <w:trHeight w:val="405"/>
        </w:trPr>
        <w:tc>
          <w:tcPr>
            <w:tcW w:w="4644" w:type="dxa"/>
            <w:vMerge/>
            <w:shd w:val="clear" w:color="auto" w:fill="auto"/>
          </w:tcPr>
          <w:p w14:paraId="0F49B1BC" w14:textId="77777777" w:rsidR="00CB3F4D" w:rsidRPr="004D7D41" w:rsidRDefault="00CB3F4D" w:rsidP="00154325">
            <w:pPr>
              <w:rPr>
                <w:rFonts w:ascii="Verdana" w:hAnsi="Verdana"/>
                <w:sz w:val="20"/>
                <w:szCs w:val="20"/>
                <w:lang w:val="bg-BG"/>
              </w:rPr>
            </w:pPr>
          </w:p>
        </w:tc>
        <w:tc>
          <w:tcPr>
            <w:tcW w:w="4645" w:type="dxa"/>
            <w:shd w:val="clear" w:color="auto" w:fill="auto"/>
          </w:tcPr>
          <w:p w14:paraId="0F49B1BD"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D7D41">
              <w:rPr>
                <w:rFonts w:ascii="Verdana" w:hAnsi="Verdana"/>
                <w:sz w:val="20"/>
                <w:szCs w:val="20"/>
                <w:lang w:val="bg-BG"/>
              </w:rPr>
              <w:br/>
              <w:t>[] Да [] Не</w:t>
            </w:r>
          </w:p>
          <w:p w14:paraId="0F49B1BE"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моля опишете предприетите мерки: [……]</w:t>
            </w:r>
          </w:p>
        </w:tc>
      </w:tr>
      <w:tr w:rsidR="005E3951" w:rsidRPr="00CE5A44" w14:paraId="0F49B1CE" w14:textId="77777777" w:rsidTr="003173A5">
        <w:tc>
          <w:tcPr>
            <w:tcW w:w="4644" w:type="dxa"/>
            <w:shd w:val="clear" w:color="auto" w:fill="auto"/>
          </w:tcPr>
          <w:p w14:paraId="0F49B1C0"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t>Икономическият оператор в една от следните ситуации ли е:</w:t>
            </w:r>
            <w:r w:rsidRPr="004D7D41">
              <w:rPr>
                <w:rFonts w:ascii="Verdana" w:hAnsi="Verdana"/>
                <w:sz w:val="20"/>
                <w:szCs w:val="20"/>
              </w:rPr>
              <w:br/>
              <w:t xml:space="preserve">а) </w:t>
            </w:r>
            <w:r w:rsidRPr="004D7D41">
              <w:rPr>
                <w:rFonts w:ascii="Verdana" w:hAnsi="Verdana"/>
                <w:b/>
                <w:sz w:val="20"/>
                <w:szCs w:val="20"/>
              </w:rPr>
              <w:t>обявен в несъстоятелност</w:t>
            </w:r>
            <w:r w:rsidRPr="004D7D41">
              <w:rPr>
                <w:rFonts w:ascii="Verdana" w:hAnsi="Verdana"/>
                <w:sz w:val="20"/>
                <w:szCs w:val="20"/>
              </w:rPr>
              <w:t xml:space="preserve">, или </w:t>
            </w:r>
          </w:p>
          <w:p w14:paraId="0F49B1C1"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t xml:space="preserve">б) </w:t>
            </w:r>
            <w:r w:rsidRPr="004D7D41">
              <w:rPr>
                <w:rFonts w:ascii="Verdana" w:hAnsi="Verdana"/>
                <w:b/>
                <w:sz w:val="20"/>
                <w:szCs w:val="20"/>
              </w:rPr>
              <w:t>предмет на производство по несъстоятелност</w:t>
            </w:r>
            <w:r w:rsidRPr="004D7D41">
              <w:rPr>
                <w:rFonts w:ascii="Verdana" w:hAnsi="Verdana"/>
                <w:sz w:val="20"/>
                <w:szCs w:val="20"/>
              </w:rPr>
              <w:t xml:space="preserve"> или ликвидация, или</w:t>
            </w:r>
          </w:p>
          <w:p w14:paraId="0F49B1C2"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lastRenderedPageBreak/>
              <w:t xml:space="preserve">в) </w:t>
            </w:r>
            <w:r w:rsidRPr="004D7D41">
              <w:rPr>
                <w:rFonts w:ascii="Verdana" w:hAnsi="Verdana"/>
                <w:b/>
                <w:sz w:val="20"/>
                <w:szCs w:val="20"/>
              </w:rPr>
              <w:t>споразумение с кредиторите</w:t>
            </w:r>
            <w:r w:rsidRPr="004D7D41">
              <w:rPr>
                <w:rFonts w:ascii="Verdana" w:hAnsi="Verdana"/>
                <w:sz w:val="20"/>
                <w:szCs w:val="20"/>
              </w:rPr>
              <w:t>, или</w:t>
            </w:r>
            <w:r w:rsidRPr="004D7D4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D7D41">
              <w:rPr>
                <w:rStyle w:val="FootnoteReference"/>
                <w:rFonts w:ascii="Verdana" w:hAnsi="Verdana"/>
                <w:sz w:val="20"/>
                <w:szCs w:val="20"/>
              </w:rPr>
              <w:footnoteReference w:id="30"/>
            </w:r>
            <w:r w:rsidRPr="004D7D41">
              <w:rPr>
                <w:rFonts w:ascii="Verdana" w:hAnsi="Verdana"/>
                <w:sz w:val="20"/>
                <w:szCs w:val="20"/>
              </w:rPr>
              <w:t>, или</w:t>
            </w:r>
            <w:r w:rsidRPr="004D7D41">
              <w:rPr>
                <w:rFonts w:ascii="Verdana" w:hAnsi="Verdana"/>
                <w:sz w:val="20"/>
                <w:szCs w:val="20"/>
              </w:rPr>
              <w:br/>
              <w:t>д) неговите активи се администрират от ликвидатор или от съда, или</w:t>
            </w:r>
          </w:p>
          <w:p w14:paraId="0F49B1C3" w14:textId="77777777" w:rsidR="00CB3F4D" w:rsidRPr="004D7D41" w:rsidRDefault="00CB3F4D" w:rsidP="00154325">
            <w:pPr>
              <w:pStyle w:val="NormalLeft"/>
              <w:rPr>
                <w:rFonts w:ascii="Verdana" w:hAnsi="Verdana"/>
                <w:b/>
                <w:sz w:val="20"/>
                <w:szCs w:val="20"/>
              </w:rPr>
            </w:pPr>
            <w:r w:rsidRPr="004D7D41">
              <w:rPr>
                <w:rFonts w:ascii="Verdana" w:hAnsi="Verdana"/>
                <w:sz w:val="20"/>
                <w:szCs w:val="20"/>
              </w:rPr>
              <w:t>е) стопанската му дейност е прекратена?</w:t>
            </w:r>
            <w:r w:rsidRPr="004D7D41">
              <w:rPr>
                <w:rFonts w:ascii="Verdana" w:hAnsi="Verdana"/>
                <w:sz w:val="20"/>
                <w:szCs w:val="20"/>
              </w:rPr>
              <w:br/>
            </w:r>
            <w:r w:rsidRPr="004D7D41">
              <w:rPr>
                <w:rFonts w:ascii="Verdana" w:hAnsi="Verdana"/>
                <w:b/>
                <w:sz w:val="20"/>
                <w:szCs w:val="20"/>
              </w:rPr>
              <w:t>Ако „да“:</w:t>
            </w:r>
          </w:p>
          <w:p w14:paraId="0F49B1C4"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Моля представете подробности:</w:t>
            </w:r>
          </w:p>
          <w:p w14:paraId="0F49B1C5"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D7D41">
              <w:rPr>
                <w:rStyle w:val="FootnoteReference"/>
                <w:rFonts w:ascii="Verdana" w:hAnsi="Verdana"/>
                <w:sz w:val="20"/>
                <w:szCs w:val="20"/>
              </w:rPr>
              <w:footnoteReference w:id="31"/>
            </w:r>
            <w:r w:rsidRPr="004D7D41">
              <w:rPr>
                <w:rFonts w:ascii="Verdana" w:hAnsi="Verdana"/>
                <w:sz w:val="20"/>
                <w:szCs w:val="20"/>
              </w:rPr>
              <w:t>?</w:t>
            </w:r>
          </w:p>
          <w:p w14:paraId="0F49B1C6" w14:textId="77777777" w:rsidR="00CB3F4D" w:rsidRPr="004D7D41" w:rsidRDefault="00CB3F4D" w:rsidP="00154325">
            <w:pPr>
              <w:pStyle w:val="NormalLeft"/>
              <w:rPr>
                <w:rFonts w:ascii="Verdana" w:hAnsi="Verdana"/>
                <w:sz w:val="20"/>
                <w:szCs w:val="20"/>
              </w:rPr>
            </w:pPr>
            <w:r w:rsidRPr="004D7D4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lastRenderedPageBreak/>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p>
          <w:p w14:paraId="0F49B1C8"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w:t>
            </w:r>
          </w:p>
          <w:p w14:paraId="0F49B1C9" w14:textId="77777777" w:rsidR="00CB3F4D" w:rsidRPr="004D7D41" w:rsidRDefault="00CB3F4D" w:rsidP="00E076A0">
            <w:pPr>
              <w:pStyle w:val="Tiret0"/>
              <w:numPr>
                <w:ilvl w:val="0"/>
                <w:numId w:val="7"/>
              </w:numPr>
              <w:rPr>
                <w:rFonts w:ascii="Verdana" w:hAnsi="Verdana"/>
                <w:sz w:val="20"/>
                <w:szCs w:val="20"/>
              </w:rPr>
            </w:pPr>
            <w:r w:rsidRPr="004D7D41">
              <w:rPr>
                <w:rFonts w:ascii="Verdana" w:hAnsi="Verdana"/>
                <w:sz w:val="20"/>
                <w:szCs w:val="20"/>
              </w:rPr>
              <w:t>[……]</w:t>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r w:rsidRPr="004D7D41">
              <w:rPr>
                <w:rFonts w:ascii="Verdana" w:hAnsi="Verdana"/>
                <w:sz w:val="20"/>
                <w:szCs w:val="20"/>
              </w:rPr>
              <w:br/>
            </w:r>
          </w:p>
          <w:p w14:paraId="0F49B1CA" w14:textId="77777777" w:rsidR="00CB3F4D" w:rsidRPr="004D7D41" w:rsidRDefault="00CB3F4D" w:rsidP="00154325">
            <w:pPr>
              <w:rPr>
                <w:rFonts w:ascii="Verdana" w:hAnsi="Verdana"/>
                <w:i/>
                <w:sz w:val="20"/>
                <w:szCs w:val="20"/>
                <w:lang w:val="bg-BG"/>
              </w:rPr>
            </w:pPr>
          </w:p>
          <w:p w14:paraId="0F49B1CB" w14:textId="77777777" w:rsidR="00CB3F4D" w:rsidRPr="004D7D41" w:rsidRDefault="00CB3F4D" w:rsidP="00154325">
            <w:pPr>
              <w:rPr>
                <w:rFonts w:ascii="Verdana" w:hAnsi="Verdana"/>
                <w:i/>
                <w:sz w:val="20"/>
                <w:szCs w:val="20"/>
                <w:lang w:val="bg-BG"/>
              </w:rPr>
            </w:pPr>
          </w:p>
          <w:p w14:paraId="0F49B1CC" w14:textId="77777777" w:rsidR="00CB3F4D" w:rsidRPr="004D7D41" w:rsidRDefault="00CB3F4D" w:rsidP="00154325">
            <w:pPr>
              <w:rPr>
                <w:rFonts w:ascii="Verdana" w:hAnsi="Verdana"/>
                <w:i/>
                <w:sz w:val="20"/>
                <w:szCs w:val="20"/>
                <w:lang w:val="bg-BG"/>
              </w:rPr>
            </w:pPr>
          </w:p>
          <w:p w14:paraId="0F49B1CD" w14:textId="77777777" w:rsidR="00CB3F4D" w:rsidRPr="004D7D41" w:rsidRDefault="00CB3F4D" w:rsidP="00154325">
            <w:pPr>
              <w:rPr>
                <w:rFonts w:ascii="Verdana" w:hAnsi="Verdana"/>
                <w:i/>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 [……][……][……][……]</w:t>
            </w:r>
          </w:p>
        </w:tc>
      </w:tr>
      <w:tr w:rsidR="005E3951" w:rsidRPr="004D7D41" w14:paraId="0F49B1D1" w14:textId="77777777" w:rsidTr="003173A5">
        <w:trPr>
          <w:trHeight w:val="303"/>
        </w:trPr>
        <w:tc>
          <w:tcPr>
            <w:tcW w:w="4644" w:type="dxa"/>
            <w:vMerge w:val="restart"/>
            <w:shd w:val="clear" w:color="auto" w:fill="auto"/>
          </w:tcPr>
          <w:p w14:paraId="0F49B1CF"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lastRenderedPageBreak/>
              <w:t xml:space="preserve">Икономическият оператор извършил ли е </w:t>
            </w:r>
            <w:r w:rsidRPr="004D7D41">
              <w:rPr>
                <w:rFonts w:ascii="Verdana" w:hAnsi="Verdana"/>
                <w:b/>
                <w:sz w:val="20"/>
                <w:szCs w:val="20"/>
              </w:rPr>
              <w:t>тежко професионално нарушение</w:t>
            </w:r>
            <w:r w:rsidRPr="004D7D41">
              <w:rPr>
                <w:rStyle w:val="FootnoteReference"/>
                <w:rFonts w:ascii="Verdana" w:hAnsi="Verdana"/>
                <w:b/>
                <w:sz w:val="20"/>
                <w:szCs w:val="20"/>
              </w:rPr>
              <w:footnoteReference w:id="32"/>
            </w:r>
            <w:r w:rsidRPr="004D7D41">
              <w:rPr>
                <w:rFonts w:ascii="Verdana" w:hAnsi="Verdana"/>
                <w:sz w:val="20"/>
                <w:szCs w:val="20"/>
              </w:rPr>
              <w:t xml:space="preserve">? </w:t>
            </w:r>
            <w:r w:rsidRPr="004D7D41">
              <w:rPr>
                <w:rFonts w:ascii="Verdana" w:hAnsi="Verdana"/>
                <w:sz w:val="20"/>
                <w:szCs w:val="20"/>
              </w:rPr>
              <w:br/>
            </w:r>
            <w:r w:rsidRPr="004D7D41">
              <w:rPr>
                <w:rFonts w:ascii="Verdana" w:hAnsi="Verdana"/>
                <w:b/>
                <w:sz w:val="20"/>
                <w:szCs w:val="20"/>
              </w:rPr>
              <w:t>Ако „да“</w:t>
            </w:r>
            <w:r w:rsidRPr="004D7D41">
              <w:rPr>
                <w:rFonts w:ascii="Verdana" w:hAnsi="Verdana"/>
                <w:sz w:val="20"/>
                <w:szCs w:val="20"/>
              </w:rPr>
              <w:t>, моля, опишете подробно:</w:t>
            </w:r>
          </w:p>
        </w:tc>
        <w:tc>
          <w:tcPr>
            <w:tcW w:w="4645" w:type="dxa"/>
            <w:shd w:val="clear" w:color="auto" w:fill="auto"/>
          </w:tcPr>
          <w:p w14:paraId="0F49B1D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t xml:space="preserve"> [……]</w:t>
            </w:r>
          </w:p>
        </w:tc>
      </w:tr>
      <w:tr w:rsidR="005E3951" w:rsidRPr="004D7D41" w14:paraId="0F49B1D5" w14:textId="77777777" w:rsidTr="003173A5">
        <w:trPr>
          <w:trHeight w:val="303"/>
        </w:trPr>
        <w:tc>
          <w:tcPr>
            <w:tcW w:w="4644" w:type="dxa"/>
            <w:vMerge/>
            <w:shd w:val="clear" w:color="auto" w:fill="auto"/>
          </w:tcPr>
          <w:p w14:paraId="0F49B1D2" w14:textId="77777777" w:rsidR="00CB3F4D" w:rsidRPr="004D7D41" w:rsidRDefault="00CB3F4D" w:rsidP="00154325">
            <w:pPr>
              <w:pStyle w:val="NormalLeft"/>
              <w:rPr>
                <w:rFonts w:ascii="Verdana" w:hAnsi="Verdana"/>
                <w:sz w:val="20"/>
                <w:szCs w:val="20"/>
              </w:rPr>
            </w:pPr>
          </w:p>
        </w:tc>
        <w:tc>
          <w:tcPr>
            <w:tcW w:w="4645" w:type="dxa"/>
            <w:shd w:val="clear" w:color="auto" w:fill="auto"/>
          </w:tcPr>
          <w:p w14:paraId="0F49B1D3"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моля опишете предприетите мерки: [……]</w:t>
            </w:r>
          </w:p>
        </w:tc>
      </w:tr>
      <w:tr w:rsidR="005E3951" w:rsidRPr="004D7D41" w14:paraId="0F49B1D8" w14:textId="77777777" w:rsidTr="003173A5">
        <w:trPr>
          <w:trHeight w:val="515"/>
        </w:trPr>
        <w:tc>
          <w:tcPr>
            <w:tcW w:w="4644" w:type="dxa"/>
            <w:vMerge w:val="restart"/>
            <w:shd w:val="clear" w:color="auto" w:fill="auto"/>
          </w:tcPr>
          <w:p w14:paraId="0F49B1D6" w14:textId="77777777" w:rsidR="00CB3F4D" w:rsidRPr="004D7D41" w:rsidRDefault="00CB3F4D" w:rsidP="00154325">
            <w:pPr>
              <w:pStyle w:val="NormalLeft"/>
              <w:rPr>
                <w:rFonts w:ascii="Verdana" w:hAnsi="Verdana"/>
                <w:sz w:val="20"/>
                <w:szCs w:val="20"/>
              </w:rPr>
            </w:pPr>
            <w:r w:rsidRPr="004D7D41">
              <w:rPr>
                <w:rStyle w:val="NormalBoldChar"/>
                <w:rFonts w:ascii="Verdana" w:eastAsia="Calibri" w:hAnsi="Verdana"/>
                <w:b w:val="0"/>
                <w:sz w:val="20"/>
                <w:szCs w:val="20"/>
              </w:rPr>
              <w:t>Икономическият оператор сключил ли</w:t>
            </w:r>
            <w:r w:rsidRPr="004D7D41">
              <w:rPr>
                <w:rFonts w:ascii="Verdana" w:hAnsi="Verdana"/>
                <w:sz w:val="20"/>
                <w:szCs w:val="20"/>
              </w:rPr>
              <w:t xml:space="preserve"> е </w:t>
            </w:r>
            <w:r w:rsidRPr="004D7D41">
              <w:rPr>
                <w:rFonts w:ascii="Verdana" w:hAnsi="Verdana"/>
                <w:b/>
                <w:sz w:val="20"/>
                <w:szCs w:val="20"/>
              </w:rPr>
              <w:t>споразумения</w:t>
            </w:r>
            <w:r w:rsidRPr="004D7D41">
              <w:rPr>
                <w:rFonts w:ascii="Verdana" w:hAnsi="Verdana"/>
                <w:sz w:val="20"/>
                <w:szCs w:val="20"/>
              </w:rPr>
              <w:t xml:space="preserve"> с други икономически оператори, насочени към </w:t>
            </w:r>
            <w:r w:rsidRPr="004D7D41">
              <w:rPr>
                <w:rFonts w:ascii="Verdana" w:hAnsi="Verdana"/>
                <w:b/>
                <w:sz w:val="20"/>
                <w:szCs w:val="20"/>
              </w:rPr>
              <w:t>нарушаване на конкуренцията</w:t>
            </w:r>
            <w:r w:rsidRPr="004D7D41">
              <w:rPr>
                <w:rFonts w:ascii="Verdana" w:hAnsi="Verdana"/>
                <w:sz w:val="20"/>
                <w:szCs w:val="20"/>
              </w:rPr>
              <w:t>?</w:t>
            </w:r>
            <w:r w:rsidRPr="004D7D41">
              <w:rPr>
                <w:rFonts w:ascii="Verdana" w:hAnsi="Verdana"/>
                <w:sz w:val="20"/>
                <w:szCs w:val="20"/>
              </w:rPr>
              <w:br/>
            </w:r>
            <w:r w:rsidRPr="004D7D41">
              <w:rPr>
                <w:rFonts w:ascii="Verdana" w:hAnsi="Verdana"/>
                <w:b/>
                <w:sz w:val="20"/>
                <w:szCs w:val="20"/>
              </w:rPr>
              <w:t>Ако „да“</w:t>
            </w:r>
            <w:r w:rsidRPr="004D7D41">
              <w:rPr>
                <w:rFonts w:ascii="Verdana" w:hAnsi="Verdana"/>
                <w:sz w:val="20"/>
                <w:szCs w:val="20"/>
              </w:rPr>
              <w:t>, моля, опишете подробно:</w:t>
            </w:r>
          </w:p>
        </w:tc>
        <w:tc>
          <w:tcPr>
            <w:tcW w:w="4645" w:type="dxa"/>
            <w:shd w:val="clear" w:color="auto" w:fill="auto"/>
          </w:tcPr>
          <w:p w14:paraId="0F49B1D7"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p>
        </w:tc>
      </w:tr>
      <w:tr w:rsidR="005E3951" w:rsidRPr="004D7D41" w14:paraId="0F49B1DC" w14:textId="77777777" w:rsidTr="003173A5">
        <w:trPr>
          <w:trHeight w:val="514"/>
        </w:trPr>
        <w:tc>
          <w:tcPr>
            <w:tcW w:w="4644" w:type="dxa"/>
            <w:vMerge/>
            <w:shd w:val="clear" w:color="auto" w:fill="auto"/>
          </w:tcPr>
          <w:p w14:paraId="0F49B1D9" w14:textId="77777777" w:rsidR="00CB3F4D" w:rsidRPr="004D7D41" w:rsidRDefault="00CB3F4D" w:rsidP="0015432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моля опишете предприетите мерки: [……]</w:t>
            </w:r>
          </w:p>
        </w:tc>
      </w:tr>
      <w:tr w:rsidR="005E3951" w:rsidRPr="004D7D41" w14:paraId="0F49B1DF" w14:textId="77777777" w:rsidTr="003173A5">
        <w:trPr>
          <w:trHeight w:val="1316"/>
        </w:trPr>
        <w:tc>
          <w:tcPr>
            <w:tcW w:w="4644" w:type="dxa"/>
            <w:shd w:val="clear" w:color="auto" w:fill="auto"/>
          </w:tcPr>
          <w:p w14:paraId="0F49B1DD" w14:textId="77777777" w:rsidR="00CB3F4D" w:rsidRPr="004D7D41" w:rsidRDefault="00CB3F4D" w:rsidP="00154325">
            <w:pPr>
              <w:pStyle w:val="NormalLeft"/>
              <w:rPr>
                <w:rStyle w:val="NormalBoldChar"/>
                <w:rFonts w:ascii="Verdana" w:eastAsia="Calibri" w:hAnsi="Verdana"/>
                <w:b w:val="0"/>
                <w:sz w:val="20"/>
                <w:szCs w:val="20"/>
              </w:rPr>
            </w:pPr>
            <w:r w:rsidRPr="004D7D41">
              <w:rPr>
                <w:rStyle w:val="NormalBoldChar"/>
                <w:rFonts w:ascii="Verdana" w:eastAsia="Calibri" w:hAnsi="Verdana"/>
                <w:b w:val="0"/>
                <w:sz w:val="20"/>
                <w:szCs w:val="20"/>
              </w:rPr>
              <w:t>Икономическият оператор има ли информация</w:t>
            </w:r>
            <w:r w:rsidRPr="004D7D41">
              <w:rPr>
                <w:rFonts w:ascii="Verdana" w:hAnsi="Verdana"/>
                <w:sz w:val="20"/>
                <w:szCs w:val="20"/>
              </w:rPr>
              <w:t xml:space="preserve"> за </w:t>
            </w:r>
            <w:r w:rsidRPr="004D7D41">
              <w:rPr>
                <w:rFonts w:ascii="Verdana" w:hAnsi="Verdana"/>
                <w:b/>
                <w:sz w:val="20"/>
                <w:szCs w:val="20"/>
              </w:rPr>
              <w:t>конфликт на интереси</w:t>
            </w:r>
            <w:r w:rsidRPr="004D7D41">
              <w:rPr>
                <w:rStyle w:val="FootnoteReference"/>
                <w:rFonts w:ascii="Verdana" w:hAnsi="Verdana"/>
                <w:b/>
                <w:sz w:val="20"/>
                <w:szCs w:val="20"/>
              </w:rPr>
              <w:footnoteReference w:id="33"/>
            </w:r>
            <w:r w:rsidRPr="004D7D41">
              <w:rPr>
                <w:rFonts w:ascii="Verdana" w:hAnsi="Verdana"/>
                <w:sz w:val="20"/>
                <w:szCs w:val="20"/>
              </w:rPr>
              <w:t>, свързан с участието му в процедурата за възлагане на обществена поръчка?</w:t>
            </w:r>
            <w:r w:rsidRPr="004D7D41">
              <w:rPr>
                <w:rFonts w:ascii="Verdana" w:hAnsi="Verdana"/>
                <w:sz w:val="20"/>
                <w:szCs w:val="20"/>
              </w:rPr>
              <w:br/>
            </w:r>
            <w:r w:rsidRPr="004D7D41">
              <w:rPr>
                <w:rFonts w:ascii="Verdana" w:hAnsi="Verdana"/>
                <w:b/>
                <w:sz w:val="20"/>
                <w:szCs w:val="20"/>
              </w:rPr>
              <w:lastRenderedPageBreak/>
              <w:t>Ако „да“</w:t>
            </w:r>
            <w:r w:rsidRPr="004D7D41">
              <w:rPr>
                <w:rFonts w:ascii="Verdana" w:hAnsi="Verdana"/>
                <w:sz w:val="20"/>
                <w:szCs w:val="20"/>
              </w:rPr>
              <w:t>, моля, опишете подробно:</w:t>
            </w:r>
          </w:p>
        </w:tc>
        <w:tc>
          <w:tcPr>
            <w:tcW w:w="4645" w:type="dxa"/>
            <w:shd w:val="clear" w:color="auto" w:fill="auto"/>
          </w:tcPr>
          <w:p w14:paraId="0F49B1DE"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p>
        </w:tc>
      </w:tr>
      <w:tr w:rsidR="005E3951" w:rsidRPr="004D7D41" w14:paraId="0F49B1E2" w14:textId="77777777" w:rsidTr="003173A5">
        <w:trPr>
          <w:trHeight w:val="1544"/>
        </w:trPr>
        <w:tc>
          <w:tcPr>
            <w:tcW w:w="4644" w:type="dxa"/>
            <w:shd w:val="clear" w:color="auto" w:fill="auto"/>
          </w:tcPr>
          <w:p w14:paraId="0F49B1E0" w14:textId="77777777" w:rsidR="00CB3F4D" w:rsidRPr="004D7D41" w:rsidRDefault="00CB3F4D" w:rsidP="00154325">
            <w:pPr>
              <w:pStyle w:val="NormalLeft"/>
              <w:rPr>
                <w:rStyle w:val="NormalBoldChar"/>
                <w:rFonts w:ascii="Verdana" w:eastAsia="Calibri" w:hAnsi="Verdana"/>
                <w:b w:val="0"/>
                <w:sz w:val="20"/>
                <w:szCs w:val="20"/>
              </w:rPr>
            </w:pPr>
            <w:r w:rsidRPr="004D7D41">
              <w:rPr>
                <w:rStyle w:val="NormalBoldChar"/>
                <w:rFonts w:ascii="Verdana" w:eastAsia="Calibri" w:hAnsi="Verdana"/>
                <w:sz w:val="20"/>
                <w:szCs w:val="20"/>
              </w:rPr>
              <w:lastRenderedPageBreak/>
              <w:t>Икономическият оператор или свързано</w:t>
            </w:r>
            <w:r w:rsidRPr="004D7D41">
              <w:rPr>
                <w:rFonts w:ascii="Verdana" w:hAnsi="Verdana"/>
                <w:sz w:val="20"/>
                <w:szCs w:val="20"/>
              </w:rPr>
              <w:t xml:space="preserve"> с него предприятие, предоставял ли е </w:t>
            </w:r>
            <w:r w:rsidRPr="004D7D41">
              <w:rPr>
                <w:rFonts w:ascii="Verdana" w:hAnsi="Verdana"/>
                <w:b/>
                <w:sz w:val="20"/>
                <w:szCs w:val="20"/>
              </w:rPr>
              <w:t>консултантски</w:t>
            </w:r>
            <w:r w:rsidRPr="004D7D41">
              <w:rPr>
                <w:rFonts w:ascii="Verdana" w:hAnsi="Verdana"/>
                <w:sz w:val="20"/>
                <w:szCs w:val="20"/>
              </w:rPr>
              <w:t xml:space="preserve"> услуги на възлагащия орган или на възложителя или </w:t>
            </w:r>
            <w:r w:rsidRPr="004D7D41">
              <w:rPr>
                <w:rFonts w:ascii="Verdana" w:hAnsi="Verdana"/>
                <w:b/>
                <w:sz w:val="20"/>
                <w:szCs w:val="20"/>
              </w:rPr>
              <w:t>участвал ли е по друг начин в подготовката</w:t>
            </w:r>
            <w:r w:rsidRPr="004D7D41">
              <w:rPr>
                <w:rFonts w:ascii="Verdana" w:hAnsi="Verdana"/>
                <w:sz w:val="20"/>
                <w:szCs w:val="20"/>
              </w:rPr>
              <w:t xml:space="preserve"> на процедурата за възлагане на обществена поръчка?</w:t>
            </w:r>
            <w:r w:rsidRPr="004D7D41">
              <w:rPr>
                <w:rFonts w:ascii="Verdana" w:hAnsi="Verdana"/>
                <w:sz w:val="20"/>
                <w:szCs w:val="20"/>
              </w:rPr>
              <w:br/>
            </w:r>
            <w:r w:rsidRPr="004D7D41">
              <w:rPr>
                <w:rFonts w:ascii="Verdana" w:hAnsi="Verdana"/>
                <w:b/>
                <w:sz w:val="20"/>
                <w:szCs w:val="20"/>
              </w:rPr>
              <w:t>Ако „да“</w:t>
            </w:r>
            <w:r w:rsidRPr="004D7D41">
              <w:rPr>
                <w:rFonts w:ascii="Verdana" w:hAnsi="Verdana"/>
                <w:sz w:val="20"/>
                <w:szCs w:val="20"/>
              </w:rPr>
              <w:t>, моля, опишете подробно:</w:t>
            </w:r>
          </w:p>
        </w:tc>
        <w:tc>
          <w:tcPr>
            <w:tcW w:w="4645" w:type="dxa"/>
            <w:shd w:val="clear" w:color="auto" w:fill="auto"/>
          </w:tcPr>
          <w:p w14:paraId="0F49B1E1"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p>
        </w:tc>
      </w:tr>
      <w:tr w:rsidR="005E3951" w:rsidRPr="004D7D41" w14:paraId="0F49B1E5" w14:textId="77777777" w:rsidTr="003173A5">
        <w:trPr>
          <w:trHeight w:val="932"/>
        </w:trPr>
        <w:tc>
          <w:tcPr>
            <w:tcW w:w="4644" w:type="dxa"/>
            <w:vMerge w:val="restart"/>
            <w:shd w:val="clear" w:color="auto" w:fill="auto"/>
          </w:tcPr>
          <w:p w14:paraId="0F49B1E3" w14:textId="77777777" w:rsidR="00CB3F4D" w:rsidRPr="004D7D41" w:rsidRDefault="00CB3F4D" w:rsidP="00154325">
            <w:pPr>
              <w:pStyle w:val="NormalLeft"/>
              <w:rPr>
                <w:rStyle w:val="NormalBoldChar"/>
                <w:rFonts w:ascii="Verdana" w:eastAsia="Calibri" w:hAnsi="Verdana"/>
                <w:b w:val="0"/>
                <w:sz w:val="20"/>
                <w:szCs w:val="20"/>
              </w:rPr>
            </w:pPr>
            <w:r w:rsidRPr="004D7D4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D7D41">
              <w:rPr>
                <w:rFonts w:ascii="Verdana" w:hAnsi="Verdana"/>
                <w:b/>
                <w:sz w:val="20"/>
                <w:szCs w:val="20"/>
              </w:rPr>
              <w:t>предсрочно прекратен</w:t>
            </w:r>
            <w:r w:rsidRPr="004D7D4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D7D41">
              <w:rPr>
                <w:rFonts w:ascii="Verdana" w:hAnsi="Verdana"/>
                <w:sz w:val="20"/>
                <w:szCs w:val="20"/>
              </w:rPr>
              <w:br/>
            </w:r>
            <w:r w:rsidRPr="004D7D41">
              <w:rPr>
                <w:rFonts w:ascii="Verdana" w:hAnsi="Verdana"/>
                <w:b/>
                <w:sz w:val="20"/>
                <w:szCs w:val="20"/>
              </w:rPr>
              <w:t>Ако „да“</w:t>
            </w:r>
            <w:r w:rsidRPr="004D7D41">
              <w:rPr>
                <w:rFonts w:ascii="Verdana" w:hAnsi="Verdana"/>
                <w:sz w:val="20"/>
                <w:szCs w:val="20"/>
              </w:rPr>
              <w:t>, моля, опишете подробно:</w:t>
            </w:r>
          </w:p>
        </w:tc>
        <w:tc>
          <w:tcPr>
            <w:tcW w:w="4645" w:type="dxa"/>
            <w:shd w:val="clear" w:color="auto" w:fill="auto"/>
          </w:tcPr>
          <w:p w14:paraId="0F49B1E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p>
        </w:tc>
      </w:tr>
      <w:tr w:rsidR="005E3951" w:rsidRPr="004D7D41" w14:paraId="0F49B1E9" w14:textId="77777777" w:rsidTr="003173A5">
        <w:trPr>
          <w:trHeight w:val="931"/>
        </w:trPr>
        <w:tc>
          <w:tcPr>
            <w:tcW w:w="4644" w:type="dxa"/>
            <w:vMerge/>
            <w:shd w:val="clear" w:color="auto" w:fill="auto"/>
          </w:tcPr>
          <w:p w14:paraId="0F49B1E6" w14:textId="77777777" w:rsidR="00CB3F4D" w:rsidRPr="004D7D41" w:rsidRDefault="00CB3F4D" w:rsidP="00154325">
            <w:pPr>
              <w:pStyle w:val="NormalLeft"/>
              <w:rPr>
                <w:rFonts w:ascii="Verdana" w:hAnsi="Verdana"/>
                <w:sz w:val="20"/>
                <w:szCs w:val="20"/>
              </w:rPr>
            </w:pPr>
          </w:p>
        </w:tc>
        <w:tc>
          <w:tcPr>
            <w:tcW w:w="4645" w:type="dxa"/>
            <w:shd w:val="clear" w:color="auto" w:fill="auto"/>
          </w:tcPr>
          <w:p w14:paraId="0F49B1E7"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4D7D41" w:rsidRDefault="00CB3F4D" w:rsidP="00154325">
            <w:pPr>
              <w:rPr>
                <w:rFonts w:ascii="Verdana" w:hAnsi="Verdana"/>
                <w:sz w:val="20"/>
                <w:szCs w:val="20"/>
                <w:lang w:val="bg-BG"/>
              </w:rPr>
            </w:pPr>
            <w:r w:rsidRPr="004D7D41">
              <w:rPr>
                <w:rFonts w:ascii="Verdana" w:hAnsi="Verdana"/>
                <w:b/>
                <w:sz w:val="20"/>
                <w:szCs w:val="20"/>
                <w:lang w:val="bg-BG"/>
              </w:rPr>
              <w:t>Ако „да“</w:t>
            </w:r>
            <w:r w:rsidRPr="004D7D41">
              <w:rPr>
                <w:rFonts w:ascii="Verdana" w:hAnsi="Verdana"/>
                <w:sz w:val="20"/>
                <w:szCs w:val="20"/>
                <w:lang w:val="bg-BG"/>
              </w:rPr>
              <w:t>, моля опишете предприетите мерки: [……]</w:t>
            </w:r>
          </w:p>
        </w:tc>
      </w:tr>
      <w:tr w:rsidR="005E3951" w:rsidRPr="004D7D41" w14:paraId="0F49B1EF" w14:textId="77777777" w:rsidTr="003173A5">
        <w:tc>
          <w:tcPr>
            <w:tcW w:w="4644" w:type="dxa"/>
            <w:shd w:val="clear" w:color="auto" w:fill="auto"/>
          </w:tcPr>
          <w:p w14:paraId="0F49B1EA"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t>Може ли икономическият оператор да потвърди, че:</w:t>
            </w:r>
            <w:r w:rsidRPr="004D7D41">
              <w:rPr>
                <w:rFonts w:ascii="Verdana" w:hAnsi="Verdana"/>
                <w:sz w:val="20"/>
                <w:szCs w:val="20"/>
              </w:rPr>
              <w:br/>
              <w:t xml:space="preserve">а) не е виновен за подаване на </w:t>
            </w:r>
            <w:r w:rsidRPr="004D7D41">
              <w:rPr>
                <w:rFonts w:ascii="Verdana" w:hAnsi="Verdana"/>
                <w:b/>
                <w:sz w:val="20"/>
                <w:szCs w:val="20"/>
              </w:rPr>
              <w:t>неверни данни</w:t>
            </w:r>
            <w:r w:rsidRPr="004D7D4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t xml:space="preserve">б) </w:t>
            </w:r>
            <w:r w:rsidRPr="004D7D41">
              <w:rPr>
                <w:rStyle w:val="NormalBoldChar"/>
                <w:rFonts w:ascii="Verdana" w:eastAsia="Calibri" w:hAnsi="Verdana"/>
                <w:sz w:val="20"/>
                <w:szCs w:val="20"/>
              </w:rPr>
              <w:t xml:space="preserve">не е укрил такава </w:t>
            </w:r>
            <w:r w:rsidRPr="004D7D41">
              <w:rPr>
                <w:rFonts w:ascii="Verdana" w:hAnsi="Verdana"/>
                <w:sz w:val="20"/>
                <w:szCs w:val="20"/>
              </w:rPr>
              <w:t>информация;</w:t>
            </w:r>
          </w:p>
          <w:p w14:paraId="0F49B1EC"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4D7D41" w:rsidRDefault="00CB3F4D" w:rsidP="00154325">
            <w:pPr>
              <w:pStyle w:val="NormalLeft"/>
              <w:rPr>
                <w:rFonts w:ascii="Verdana" w:hAnsi="Verdana"/>
                <w:sz w:val="20"/>
                <w:szCs w:val="20"/>
              </w:rPr>
            </w:pPr>
            <w:r w:rsidRPr="004D7D41">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F49B1EE"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p>
        </w:tc>
      </w:tr>
    </w:tbl>
    <w:p w14:paraId="0F49B1F0"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1F3" w14:textId="77777777" w:rsidTr="003173A5">
        <w:tc>
          <w:tcPr>
            <w:tcW w:w="4644" w:type="dxa"/>
            <w:shd w:val="clear" w:color="auto" w:fill="auto"/>
          </w:tcPr>
          <w:p w14:paraId="0F49B1F1"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1F7" w14:textId="77777777" w:rsidTr="003173A5">
        <w:tc>
          <w:tcPr>
            <w:tcW w:w="4644" w:type="dxa"/>
            <w:shd w:val="clear" w:color="auto" w:fill="auto"/>
          </w:tcPr>
          <w:p w14:paraId="0F49B1F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 xml:space="preserve">Прилагат ли се </w:t>
            </w:r>
            <w:r w:rsidRPr="004D7D41">
              <w:rPr>
                <w:rFonts w:ascii="Verdana" w:hAnsi="Verdana"/>
                <w:b/>
                <w:sz w:val="20"/>
                <w:szCs w:val="20"/>
                <w:lang w:val="bg-BG"/>
              </w:rPr>
              <w:t>специфичните национални основания за изключване</w:t>
            </w:r>
            <w:r w:rsidRPr="004D7D41">
              <w:rPr>
                <w:rFonts w:ascii="Verdana" w:hAnsi="Verdana"/>
                <w:sz w:val="20"/>
                <w:szCs w:val="20"/>
                <w:lang w:val="bg-BG"/>
              </w:rPr>
              <w:t>, които са посочени в съответното обявление или в документацията за обществената поръчка?</w:t>
            </w:r>
            <w:r w:rsidRPr="004D7D41">
              <w:rPr>
                <w:rFonts w:ascii="Verdana" w:hAnsi="Verdana"/>
                <w:sz w:val="20"/>
                <w:szCs w:val="20"/>
                <w:lang w:val="bg-BG"/>
              </w:rPr>
              <w:br/>
            </w:r>
            <w:r w:rsidRPr="004D7D4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xml:space="preserve"> </w:t>
            </w:r>
          </w:p>
          <w:p w14:paraId="0F49B1F6"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i/>
                <w:sz w:val="20"/>
                <w:szCs w:val="20"/>
                <w:lang w:val="bg-BG"/>
              </w:rPr>
              <w:t>уеб адрес, орган или служба, издаващи документа, точно позоваване на документа</w:t>
            </w: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i/>
                <w:sz w:val="20"/>
                <w:szCs w:val="20"/>
                <w:lang w:val="bg-BG"/>
              </w:rPr>
              <w:t>[……][……][……][……]</w:t>
            </w:r>
            <w:r w:rsidRPr="004D7D41">
              <w:rPr>
                <w:rStyle w:val="FootnoteReference"/>
                <w:rFonts w:ascii="Verdana" w:hAnsi="Verdana"/>
                <w:i/>
                <w:sz w:val="20"/>
                <w:szCs w:val="20"/>
                <w:lang w:val="bg-BG"/>
              </w:rPr>
              <w:footnoteReference w:id="34"/>
            </w:r>
          </w:p>
        </w:tc>
      </w:tr>
      <w:tr w:rsidR="005E3951" w:rsidRPr="004D7D41" w14:paraId="0F49B1FA" w14:textId="77777777" w:rsidTr="003173A5">
        <w:tc>
          <w:tcPr>
            <w:tcW w:w="4644" w:type="dxa"/>
            <w:shd w:val="clear" w:color="auto" w:fill="auto"/>
          </w:tcPr>
          <w:p w14:paraId="0F49B1F8" w14:textId="77777777" w:rsidR="00CB3F4D" w:rsidRPr="004D7D41" w:rsidRDefault="00CB3F4D" w:rsidP="00154325">
            <w:pPr>
              <w:rPr>
                <w:rFonts w:ascii="Verdana" w:hAnsi="Verdana"/>
                <w:sz w:val="20"/>
                <w:szCs w:val="20"/>
                <w:lang w:val="bg-BG"/>
              </w:rPr>
            </w:pPr>
            <w:r w:rsidRPr="004D7D4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D7D41">
              <w:rPr>
                <w:rFonts w:ascii="Verdana" w:hAnsi="Verdana"/>
                <w:sz w:val="20"/>
                <w:szCs w:val="20"/>
                <w:lang w:val="bg-BG"/>
              </w:rPr>
              <w:t xml:space="preserve">, икономическият оператор предприел ли е мерки за реабилитиране по своя инициатива? </w:t>
            </w:r>
            <w:r w:rsidRPr="004D7D41">
              <w:rPr>
                <w:rFonts w:ascii="Verdana" w:hAnsi="Verdana"/>
                <w:sz w:val="20"/>
                <w:szCs w:val="20"/>
                <w:lang w:val="bg-BG"/>
              </w:rPr>
              <w:br/>
            </w:r>
            <w:r w:rsidRPr="004D7D41">
              <w:rPr>
                <w:rFonts w:ascii="Verdana" w:hAnsi="Verdana"/>
                <w:b/>
                <w:sz w:val="20"/>
                <w:szCs w:val="20"/>
                <w:lang w:val="bg-BG"/>
              </w:rPr>
              <w:t>Ако „да“</w:t>
            </w:r>
            <w:r w:rsidRPr="004D7D41">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p>
        </w:tc>
      </w:tr>
    </w:tbl>
    <w:p w14:paraId="0F49B1FB" w14:textId="77777777" w:rsidR="00CB3F4D" w:rsidRPr="004D7D41" w:rsidRDefault="00CB3F4D" w:rsidP="00154325">
      <w:pPr>
        <w:pStyle w:val="ChapterTitle"/>
        <w:keepNext w:val="0"/>
        <w:rPr>
          <w:rFonts w:ascii="Verdana" w:hAnsi="Verdana"/>
          <w:sz w:val="20"/>
          <w:szCs w:val="20"/>
        </w:rPr>
      </w:pPr>
      <w:r w:rsidRPr="004D7D41">
        <w:rPr>
          <w:rFonts w:ascii="Verdana" w:hAnsi="Verdana"/>
          <w:sz w:val="20"/>
          <w:szCs w:val="20"/>
        </w:rPr>
        <w:t>Част IV: Критерии за подбор</w:t>
      </w:r>
    </w:p>
    <w:p w14:paraId="0F49B1FC" w14:textId="77777777" w:rsidR="00CB3F4D" w:rsidRPr="004D7D41" w:rsidRDefault="00CB3F4D" w:rsidP="00154325">
      <w:pPr>
        <w:rPr>
          <w:rFonts w:ascii="Verdana" w:hAnsi="Verdana"/>
          <w:sz w:val="20"/>
          <w:szCs w:val="20"/>
          <w:lang w:val="bg-BG"/>
        </w:rPr>
      </w:pPr>
      <w:r w:rsidRPr="004D7D41">
        <w:rPr>
          <w:rFonts w:ascii="Verdana" w:hAnsi="Verdana"/>
          <w:b/>
          <w:i/>
          <w:sz w:val="20"/>
          <w:szCs w:val="20"/>
          <w:lang w:val="bg-BG"/>
        </w:rPr>
        <w:t>Относно критериите за подбор (раздел</w:t>
      </w:r>
      <w:r w:rsidRPr="004D7D41">
        <w:rPr>
          <w:rFonts w:ascii="Verdana" w:hAnsi="Verdana"/>
          <w:b/>
          <w:i/>
          <w:sz w:val="20"/>
          <w:szCs w:val="20"/>
          <w:lang w:val="bg-BG"/>
        </w:rPr>
        <w:sym w:font="Symbol" w:char="F061"/>
      </w:r>
      <w:r w:rsidRPr="004D7D41">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sym w:font="Symbol" w:char="F061"/>
      </w:r>
      <w:r w:rsidRPr="004D7D41">
        <w:rPr>
          <w:rFonts w:ascii="Verdana" w:hAnsi="Verdana"/>
          <w:sz w:val="20"/>
          <w:szCs w:val="20"/>
        </w:rPr>
        <w:t>: Общо указание за всички критерии за подбор</w:t>
      </w:r>
    </w:p>
    <w:p w14:paraId="0F49B1FE"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D7D41">
        <w:rPr>
          <w:rFonts w:ascii="Verdana" w:hAnsi="Verdana"/>
          <w:b/>
          <w:i/>
          <w:sz w:val="20"/>
          <w:szCs w:val="20"/>
          <w:lang w:val="bg-BG"/>
        </w:rPr>
        <w:t xml:space="preserve">Икономическият оператор следва да попълни тази информация </w:t>
      </w:r>
      <w:r w:rsidRPr="004D7D41">
        <w:rPr>
          <w:rFonts w:ascii="Verdana" w:hAnsi="Verdana"/>
          <w:b/>
          <w:i/>
          <w:sz w:val="20"/>
          <w:szCs w:val="20"/>
          <w:u w:val="single"/>
          <w:lang w:val="bg-BG"/>
        </w:rPr>
        <w:t>само</w:t>
      </w:r>
      <w:r w:rsidRPr="004D7D4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D7D41">
        <w:rPr>
          <w:rFonts w:ascii="Verdana" w:hAnsi="Verdana"/>
          <w:b/>
          <w:i/>
          <w:sz w:val="20"/>
          <w:szCs w:val="20"/>
          <w:lang w:val="bg-BG"/>
        </w:rPr>
        <w:sym w:font="Symbol" w:char="F061"/>
      </w:r>
      <w:r w:rsidRPr="004D7D4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5E3951" w:rsidRPr="004D7D41" w14:paraId="0F49B201" w14:textId="77777777" w:rsidTr="003173A5">
        <w:tc>
          <w:tcPr>
            <w:tcW w:w="4606" w:type="dxa"/>
            <w:shd w:val="clear" w:color="auto" w:fill="auto"/>
          </w:tcPr>
          <w:p w14:paraId="0F49B1FF"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4D7D41" w14:paraId="0F49B204" w14:textId="77777777" w:rsidTr="003173A5">
        <w:tc>
          <w:tcPr>
            <w:tcW w:w="4606" w:type="dxa"/>
            <w:shd w:val="clear" w:color="auto" w:fill="auto"/>
          </w:tcPr>
          <w:p w14:paraId="0F49B20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Да [] Не</w:t>
            </w:r>
          </w:p>
        </w:tc>
      </w:tr>
    </w:tbl>
    <w:p w14:paraId="0F49B205"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А: Годност</w:t>
      </w:r>
    </w:p>
    <w:p w14:paraId="0F49B206"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D7D41">
        <w:rPr>
          <w:rFonts w:ascii="Verdana" w:hAnsi="Verdana"/>
          <w:b/>
          <w:i/>
          <w:sz w:val="20"/>
          <w:szCs w:val="20"/>
          <w:lang w:val="bg-BG"/>
        </w:rPr>
        <w:t xml:space="preserve">Икономическият оператор следва да предостави информация </w:t>
      </w:r>
      <w:r w:rsidRPr="004D7D41">
        <w:rPr>
          <w:rFonts w:ascii="Verdana" w:hAnsi="Verdana"/>
          <w:b/>
          <w:i/>
          <w:sz w:val="20"/>
          <w:szCs w:val="20"/>
          <w:u w:val="single"/>
          <w:lang w:val="bg-BG"/>
        </w:rPr>
        <w:t>само</w:t>
      </w:r>
      <w:r w:rsidRPr="004D7D4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209" w14:textId="77777777" w:rsidTr="003173A5">
        <w:tc>
          <w:tcPr>
            <w:tcW w:w="4644" w:type="dxa"/>
            <w:shd w:val="clear" w:color="auto" w:fill="auto"/>
          </w:tcPr>
          <w:p w14:paraId="0F49B207"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Годност</w:t>
            </w:r>
          </w:p>
        </w:tc>
        <w:tc>
          <w:tcPr>
            <w:tcW w:w="4645" w:type="dxa"/>
            <w:shd w:val="clear" w:color="auto" w:fill="auto"/>
          </w:tcPr>
          <w:p w14:paraId="0F49B208"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20D" w14:textId="77777777" w:rsidTr="003173A5">
        <w:tc>
          <w:tcPr>
            <w:tcW w:w="4644" w:type="dxa"/>
            <w:shd w:val="clear" w:color="auto" w:fill="auto"/>
          </w:tcPr>
          <w:p w14:paraId="0F49B20A"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1) </w:t>
            </w:r>
            <w:r w:rsidRPr="004D7D41">
              <w:rPr>
                <w:rFonts w:ascii="Verdana" w:hAnsi="Verdana"/>
                <w:b/>
                <w:sz w:val="20"/>
                <w:szCs w:val="20"/>
                <w:lang w:val="bg-BG"/>
              </w:rPr>
              <w:t>Той е вписан в съответния професионален или търговски регистър</w:t>
            </w:r>
            <w:r w:rsidRPr="004D7D41">
              <w:rPr>
                <w:rFonts w:ascii="Verdana" w:hAnsi="Verdana"/>
                <w:sz w:val="20"/>
                <w:szCs w:val="20"/>
                <w:lang w:val="bg-BG"/>
              </w:rPr>
              <w:t xml:space="preserve"> в държавата членка, в която е установен</w:t>
            </w:r>
            <w:r w:rsidRPr="004D7D41">
              <w:rPr>
                <w:rStyle w:val="FootnoteReference"/>
                <w:rFonts w:ascii="Verdana" w:hAnsi="Verdana"/>
                <w:sz w:val="20"/>
                <w:szCs w:val="20"/>
                <w:lang w:val="bg-BG"/>
              </w:rPr>
              <w:footnoteReference w:id="35"/>
            </w: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sz w:val="20"/>
                <w:szCs w:val="20"/>
                <w:lang w:val="bg-BG"/>
              </w:rPr>
              <w:br/>
              <w:t xml:space="preserve"> </w:t>
            </w:r>
          </w:p>
          <w:p w14:paraId="0F49B20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i/>
                <w:sz w:val="20"/>
                <w:szCs w:val="20"/>
                <w:lang w:val="bg-BG"/>
              </w:rPr>
              <w:t>уеб адрес, орган или служба, издаващи документа, точно позоваване на документа</w:t>
            </w:r>
            <w:r w:rsidRPr="004D7D41">
              <w:rPr>
                <w:rFonts w:ascii="Verdana" w:hAnsi="Verdana"/>
                <w:sz w:val="20"/>
                <w:szCs w:val="20"/>
                <w:lang w:val="bg-BG"/>
              </w:rPr>
              <w:t>):</w:t>
            </w:r>
            <w:r w:rsidRPr="004D7D41">
              <w:rPr>
                <w:rFonts w:ascii="Verdana" w:hAnsi="Verdana"/>
                <w:i/>
                <w:sz w:val="20"/>
                <w:szCs w:val="20"/>
                <w:lang w:val="bg-BG"/>
              </w:rPr>
              <w:t xml:space="preserve"> [……][……][……][……]</w:t>
            </w:r>
          </w:p>
        </w:tc>
      </w:tr>
      <w:tr w:rsidR="005E3951" w:rsidRPr="00CE5A44" w14:paraId="0F49B211" w14:textId="77777777" w:rsidTr="003173A5">
        <w:tc>
          <w:tcPr>
            <w:tcW w:w="4644" w:type="dxa"/>
            <w:shd w:val="clear" w:color="auto" w:fill="auto"/>
          </w:tcPr>
          <w:p w14:paraId="0F49B20E" w14:textId="77777777" w:rsidR="00CB3F4D" w:rsidRPr="004D7D41" w:rsidRDefault="00CB3F4D" w:rsidP="00154325">
            <w:pPr>
              <w:rPr>
                <w:rFonts w:ascii="Verdana" w:hAnsi="Verdana"/>
                <w:b/>
                <w:sz w:val="20"/>
                <w:szCs w:val="20"/>
                <w:lang w:val="bg-BG"/>
              </w:rPr>
            </w:pPr>
            <w:r w:rsidRPr="004D7D41">
              <w:rPr>
                <w:rFonts w:ascii="Verdana" w:hAnsi="Verdana"/>
                <w:b/>
                <w:sz w:val="20"/>
                <w:szCs w:val="20"/>
                <w:lang w:val="bg-BG"/>
              </w:rPr>
              <w:t>2) При поръчки за услуги:</w:t>
            </w:r>
            <w:r w:rsidRPr="004D7D41">
              <w:rPr>
                <w:rFonts w:ascii="Verdana" w:hAnsi="Verdana"/>
                <w:sz w:val="20"/>
                <w:szCs w:val="20"/>
                <w:lang w:val="bg-BG"/>
              </w:rPr>
              <w:br/>
              <w:t xml:space="preserve">Необходимо ли е специално </w:t>
            </w:r>
            <w:r w:rsidRPr="004D7D41">
              <w:rPr>
                <w:rFonts w:ascii="Verdana" w:hAnsi="Verdana"/>
                <w:b/>
                <w:sz w:val="20"/>
                <w:szCs w:val="20"/>
                <w:lang w:val="bg-BG"/>
              </w:rPr>
              <w:lastRenderedPageBreak/>
              <w:t>разрешение</w:t>
            </w:r>
            <w:r w:rsidRPr="004D7D41">
              <w:rPr>
                <w:rFonts w:ascii="Verdana" w:hAnsi="Verdana"/>
                <w:sz w:val="20"/>
                <w:szCs w:val="20"/>
                <w:lang w:val="bg-BG"/>
              </w:rPr>
              <w:t xml:space="preserve"> или </w:t>
            </w:r>
            <w:r w:rsidRPr="004D7D41">
              <w:rPr>
                <w:rFonts w:ascii="Verdana" w:hAnsi="Verdana"/>
                <w:b/>
                <w:sz w:val="20"/>
                <w:szCs w:val="20"/>
                <w:lang w:val="bg-BG"/>
              </w:rPr>
              <w:t>членство</w:t>
            </w:r>
            <w:r w:rsidRPr="004D7D4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br/>
              <w:t>[] Да [] Не</w:t>
            </w:r>
            <w:r w:rsidRPr="004D7D41">
              <w:rPr>
                <w:rFonts w:ascii="Verdana" w:hAnsi="Verdana"/>
                <w:sz w:val="20"/>
                <w:szCs w:val="20"/>
                <w:lang w:val="bg-BG"/>
              </w:rPr>
              <w:br/>
            </w:r>
            <w:r w:rsidRPr="004D7D41">
              <w:rPr>
                <w:rFonts w:ascii="Verdana" w:hAnsi="Verdana"/>
                <w:sz w:val="20"/>
                <w:szCs w:val="20"/>
                <w:lang w:val="bg-BG"/>
              </w:rPr>
              <w:lastRenderedPageBreak/>
              <w:br/>
              <w:t>Ако да, моля посочете какво и дали икономическият оператор го притежава: […] [] Да [] Не</w:t>
            </w:r>
            <w:r w:rsidRPr="004D7D41">
              <w:rPr>
                <w:rFonts w:ascii="Verdana" w:hAnsi="Verdana"/>
                <w:sz w:val="20"/>
                <w:szCs w:val="20"/>
                <w:lang w:val="bg-BG"/>
              </w:rPr>
              <w:br/>
              <w:t xml:space="preserve"> </w:t>
            </w:r>
          </w:p>
          <w:p w14:paraId="0F49B21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i/>
                <w:sz w:val="20"/>
                <w:szCs w:val="20"/>
                <w:lang w:val="bg-BG"/>
              </w:rPr>
              <w:t>уеб адрес, орган или служба, издаващи документа, точно позоваване на документа</w:t>
            </w:r>
            <w:r w:rsidRPr="004D7D41">
              <w:rPr>
                <w:rFonts w:ascii="Verdana" w:hAnsi="Verdana"/>
                <w:sz w:val="20"/>
                <w:szCs w:val="20"/>
                <w:lang w:val="bg-BG"/>
              </w:rPr>
              <w:t>):</w:t>
            </w:r>
            <w:r w:rsidRPr="004D7D41">
              <w:rPr>
                <w:rFonts w:ascii="Verdana" w:hAnsi="Verdana"/>
                <w:i/>
                <w:sz w:val="20"/>
                <w:szCs w:val="20"/>
                <w:lang w:val="bg-BG"/>
              </w:rPr>
              <w:t xml:space="preserve"> [……][……][……][……]</w:t>
            </w:r>
          </w:p>
        </w:tc>
      </w:tr>
    </w:tbl>
    <w:p w14:paraId="0F49B212"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lastRenderedPageBreak/>
        <w:t>Б: икономическо и финансово състояние</w:t>
      </w:r>
    </w:p>
    <w:p w14:paraId="0F49B213"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D7D41">
        <w:rPr>
          <w:rFonts w:ascii="Verdana" w:hAnsi="Verdana"/>
          <w:b/>
          <w:i/>
          <w:sz w:val="20"/>
          <w:szCs w:val="20"/>
          <w:lang w:val="bg-BG"/>
        </w:rPr>
        <w:t xml:space="preserve">Икономическият оператор следва да предостави информация </w:t>
      </w:r>
      <w:r w:rsidRPr="004D7D41">
        <w:rPr>
          <w:rFonts w:ascii="Verdana" w:hAnsi="Verdana"/>
          <w:b/>
          <w:i/>
          <w:sz w:val="20"/>
          <w:szCs w:val="20"/>
          <w:u w:val="single"/>
          <w:lang w:val="bg-BG"/>
        </w:rPr>
        <w:t>само</w:t>
      </w:r>
      <w:r w:rsidRPr="004D7D4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216" w14:textId="77777777" w:rsidTr="003173A5">
        <w:tc>
          <w:tcPr>
            <w:tcW w:w="4644" w:type="dxa"/>
            <w:shd w:val="clear" w:color="auto" w:fill="auto"/>
          </w:tcPr>
          <w:p w14:paraId="0F49B214"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21A" w14:textId="77777777" w:rsidTr="003173A5">
        <w:tc>
          <w:tcPr>
            <w:tcW w:w="4644" w:type="dxa"/>
            <w:shd w:val="clear" w:color="auto" w:fill="auto"/>
          </w:tcPr>
          <w:p w14:paraId="0F49B217"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1а) Неговият („общ“) </w:t>
            </w:r>
            <w:r w:rsidRPr="004D7D41">
              <w:rPr>
                <w:rFonts w:ascii="Verdana" w:hAnsi="Verdana"/>
                <w:b/>
                <w:sz w:val="20"/>
                <w:szCs w:val="20"/>
                <w:lang w:val="bg-BG"/>
              </w:rPr>
              <w:t>годишен оборот</w:t>
            </w:r>
            <w:r w:rsidRPr="004D7D4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D7D41">
              <w:rPr>
                <w:rFonts w:ascii="Verdana" w:hAnsi="Verdana"/>
                <w:sz w:val="20"/>
                <w:szCs w:val="20"/>
                <w:lang w:val="bg-BG"/>
              </w:rPr>
              <w:br/>
            </w:r>
            <w:r w:rsidRPr="004D7D41">
              <w:rPr>
                <w:rFonts w:ascii="Verdana" w:hAnsi="Verdana"/>
                <w:b/>
                <w:sz w:val="20"/>
                <w:szCs w:val="20"/>
                <w:u w:val="single"/>
                <w:lang w:val="bg-BG"/>
              </w:rPr>
              <w:t>и/или</w:t>
            </w:r>
            <w:r w:rsidRPr="004D7D41">
              <w:rPr>
                <w:rFonts w:ascii="Verdana" w:hAnsi="Verdana"/>
                <w:sz w:val="20"/>
                <w:szCs w:val="20"/>
                <w:lang w:val="bg-BG"/>
              </w:rPr>
              <w:t xml:space="preserve"> </w:t>
            </w:r>
            <w:r w:rsidRPr="004D7D41">
              <w:rPr>
                <w:rFonts w:ascii="Verdana" w:hAnsi="Verdana"/>
                <w:sz w:val="20"/>
                <w:szCs w:val="20"/>
                <w:lang w:val="bg-BG"/>
              </w:rPr>
              <w:br/>
              <w:t xml:space="preserve">1б) Неговият </w:t>
            </w:r>
            <w:r w:rsidRPr="004D7D41">
              <w:rPr>
                <w:rFonts w:ascii="Verdana" w:hAnsi="Verdana"/>
                <w:b/>
                <w:sz w:val="20"/>
                <w:szCs w:val="20"/>
                <w:lang w:val="bg-BG"/>
              </w:rPr>
              <w:t>среден</w:t>
            </w:r>
            <w:r w:rsidRPr="004D7D41">
              <w:rPr>
                <w:rFonts w:ascii="Verdana" w:hAnsi="Verdana"/>
                <w:sz w:val="20"/>
                <w:szCs w:val="20"/>
                <w:lang w:val="bg-BG"/>
              </w:rPr>
              <w:t xml:space="preserve"> годишен </w:t>
            </w:r>
            <w:r w:rsidRPr="004D7D4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D7D41">
              <w:rPr>
                <w:rStyle w:val="FootnoteReference"/>
                <w:rFonts w:ascii="Verdana" w:hAnsi="Verdana"/>
                <w:b/>
                <w:sz w:val="20"/>
                <w:szCs w:val="20"/>
                <w:lang w:val="bg-BG"/>
              </w:rPr>
              <w:footnoteReference w:id="36"/>
            </w:r>
            <w:r w:rsidRPr="004D7D41">
              <w:rPr>
                <w:rFonts w:ascii="Verdana" w:hAnsi="Verdana"/>
                <w:b/>
                <w:sz w:val="20"/>
                <w:szCs w:val="20"/>
                <w:lang w:val="bg-BG"/>
              </w:rPr>
              <w:t>(</w:t>
            </w:r>
            <w:r w:rsidRPr="004D7D41">
              <w:rPr>
                <w:rFonts w:ascii="Verdana" w:hAnsi="Verdana"/>
                <w:sz w:val="20"/>
                <w:szCs w:val="20"/>
                <w:lang w:val="bg-BG"/>
              </w:rPr>
              <w:t>)</w:t>
            </w:r>
            <w:r w:rsidRPr="004D7D41">
              <w:rPr>
                <w:rFonts w:ascii="Verdana" w:hAnsi="Verdana"/>
                <w:b/>
                <w:sz w:val="20"/>
                <w:szCs w:val="20"/>
                <w:lang w:val="bg-BG"/>
              </w:rPr>
              <w:t>:</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4D7D41" w:rsidRDefault="00CB3F4D" w:rsidP="00154325">
            <w:pPr>
              <w:rPr>
                <w:rFonts w:ascii="Verdana" w:hAnsi="Verdana"/>
                <w:i/>
                <w:sz w:val="20"/>
                <w:szCs w:val="20"/>
                <w:lang w:val="bg-BG"/>
              </w:rPr>
            </w:pPr>
            <w:r w:rsidRPr="004D7D41">
              <w:rPr>
                <w:rFonts w:ascii="Verdana" w:hAnsi="Verdana"/>
                <w:sz w:val="20"/>
                <w:szCs w:val="20"/>
                <w:lang w:val="bg-BG"/>
              </w:rPr>
              <w:t>година: [……] оборот:[……][…]валута</w:t>
            </w:r>
            <w:r w:rsidRPr="004D7D41">
              <w:rPr>
                <w:rFonts w:ascii="Verdana" w:hAnsi="Verdana"/>
                <w:sz w:val="20"/>
                <w:szCs w:val="20"/>
                <w:lang w:val="bg-BG"/>
              </w:rPr>
              <w:br/>
              <w:t>година: [……] оборот:[……][…]валута година: [……] оборот:[……][…]валута</w:t>
            </w:r>
            <w:r w:rsidRPr="004D7D41">
              <w:rPr>
                <w:rFonts w:ascii="Verdana" w:hAnsi="Verdana"/>
                <w:sz w:val="20"/>
                <w:szCs w:val="20"/>
                <w:lang w:val="bg-BG"/>
              </w:rPr>
              <w:br/>
            </w:r>
            <w:r w:rsidRPr="004D7D41">
              <w:rPr>
                <w:rFonts w:ascii="Verdana" w:hAnsi="Verdana"/>
                <w:sz w:val="20"/>
                <w:szCs w:val="20"/>
                <w:lang w:val="bg-BG"/>
              </w:rPr>
              <w:br/>
              <w:t>(брой години, среден оборот)</w:t>
            </w:r>
            <w:r w:rsidRPr="004D7D41">
              <w:rPr>
                <w:rFonts w:ascii="Verdana" w:hAnsi="Verdana"/>
                <w:b/>
                <w:sz w:val="20"/>
                <w:szCs w:val="20"/>
                <w:lang w:val="bg-BG"/>
              </w:rPr>
              <w:t>:</w:t>
            </w:r>
            <w:r w:rsidRPr="004D7D41">
              <w:rPr>
                <w:rFonts w:ascii="Verdana" w:hAnsi="Verdana"/>
                <w:sz w:val="20"/>
                <w:szCs w:val="20"/>
                <w:lang w:val="bg-BG"/>
              </w:rPr>
              <w:t xml:space="preserve"> [……],[……][…]валута</w:t>
            </w:r>
            <w:r w:rsidRPr="004D7D41">
              <w:rPr>
                <w:rFonts w:ascii="Verdana" w:hAnsi="Verdana"/>
                <w:sz w:val="20"/>
                <w:szCs w:val="20"/>
                <w:lang w:val="bg-BG"/>
              </w:rPr>
              <w:br/>
            </w:r>
          </w:p>
          <w:p w14:paraId="0F49B219"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 [……][……][……][……]</w:t>
            </w:r>
          </w:p>
        </w:tc>
      </w:tr>
      <w:tr w:rsidR="005E3951" w:rsidRPr="00CE5A44" w14:paraId="0F49B223" w14:textId="77777777" w:rsidTr="003173A5">
        <w:tc>
          <w:tcPr>
            <w:tcW w:w="4644" w:type="dxa"/>
            <w:shd w:val="clear" w:color="auto" w:fill="auto"/>
          </w:tcPr>
          <w:p w14:paraId="0F49B21B" w14:textId="77777777" w:rsidR="00CB3F4D" w:rsidRPr="004D7D41" w:rsidRDefault="00CB3F4D" w:rsidP="00154325">
            <w:pPr>
              <w:rPr>
                <w:rFonts w:ascii="Verdana" w:hAnsi="Verdana"/>
                <w:b/>
                <w:i/>
                <w:sz w:val="20"/>
                <w:szCs w:val="20"/>
                <w:u w:val="single"/>
                <w:lang w:val="bg-BG"/>
              </w:rPr>
            </w:pPr>
            <w:r w:rsidRPr="004D7D41">
              <w:rPr>
                <w:rFonts w:ascii="Verdana" w:hAnsi="Verdana"/>
                <w:sz w:val="20"/>
                <w:szCs w:val="20"/>
                <w:lang w:val="bg-BG"/>
              </w:rPr>
              <w:t xml:space="preserve">2а) Неговият („конкретен“) годишен </w:t>
            </w:r>
            <w:r w:rsidRPr="004D7D41">
              <w:rPr>
                <w:rFonts w:ascii="Verdana" w:hAnsi="Verdana"/>
                <w:b/>
                <w:sz w:val="20"/>
                <w:szCs w:val="20"/>
                <w:lang w:val="bg-BG"/>
              </w:rPr>
              <w:t>оборот в стопанската област, обхваната от поръчката</w:t>
            </w:r>
            <w:r w:rsidRPr="004D7D41">
              <w:rPr>
                <w:rFonts w:ascii="Verdana" w:hAnsi="Verdana"/>
                <w:sz w:val="20"/>
                <w:szCs w:val="20"/>
                <w:lang w:val="bg-BG"/>
              </w:rPr>
              <w:t xml:space="preserve"> и посочена в съответното обявление,</w:t>
            </w:r>
            <w:r w:rsidRPr="004D7D41">
              <w:rPr>
                <w:rFonts w:ascii="Verdana" w:hAnsi="Verdana"/>
                <w:b/>
                <w:i/>
                <w:sz w:val="20"/>
                <w:szCs w:val="20"/>
                <w:lang w:val="bg-BG"/>
              </w:rPr>
              <w:t xml:space="preserve"> </w:t>
            </w:r>
            <w:r w:rsidRPr="004D7D4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D7D41">
              <w:rPr>
                <w:rFonts w:ascii="Verdana" w:hAnsi="Verdana"/>
                <w:sz w:val="20"/>
                <w:szCs w:val="20"/>
                <w:lang w:val="bg-BG"/>
              </w:rPr>
              <w:br/>
            </w:r>
            <w:r w:rsidRPr="004D7D41">
              <w:rPr>
                <w:rFonts w:ascii="Verdana" w:hAnsi="Verdana"/>
                <w:b/>
                <w:i/>
                <w:sz w:val="20"/>
                <w:szCs w:val="20"/>
                <w:u w:val="single"/>
                <w:lang w:val="bg-BG"/>
              </w:rPr>
              <w:t>и/или</w:t>
            </w:r>
          </w:p>
          <w:p w14:paraId="0F49B21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2б) Неговият </w:t>
            </w:r>
            <w:r w:rsidRPr="004D7D41">
              <w:rPr>
                <w:rFonts w:ascii="Verdana" w:hAnsi="Verdana"/>
                <w:b/>
                <w:sz w:val="20"/>
                <w:szCs w:val="20"/>
                <w:lang w:val="bg-BG"/>
              </w:rPr>
              <w:t>среден</w:t>
            </w:r>
            <w:r w:rsidRPr="004D7D41">
              <w:rPr>
                <w:rFonts w:ascii="Verdana" w:hAnsi="Verdana"/>
                <w:sz w:val="20"/>
                <w:szCs w:val="20"/>
                <w:lang w:val="bg-BG"/>
              </w:rPr>
              <w:t xml:space="preserve"> годишен </w:t>
            </w:r>
            <w:r w:rsidRPr="004D7D41">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D7D41">
              <w:rPr>
                <w:rStyle w:val="FootnoteReference"/>
                <w:rFonts w:ascii="Verdana" w:hAnsi="Verdana"/>
                <w:b/>
                <w:sz w:val="20"/>
                <w:szCs w:val="20"/>
                <w:lang w:val="bg-BG"/>
              </w:rPr>
              <w:footnoteReference w:id="37"/>
            </w: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година: [……] оборот:[……][…]валута</w:t>
            </w:r>
          </w:p>
          <w:p w14:paraId="0F49B21E"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година: [……] оборот:[……][…]валута</w:t>
            </w:r>
          </w:p>
          <w:p w14:paraId="0F49B21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година: [……] оборот:[……][…]валута</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(брой години, среден оборот): [……],[……][…]валута</w:t>
            </w:r>
          </w:p>
          <w:p w14:paraId="0F49B220" w14:textId="77777777" w:rsidR="00CB3F4D" w:rsidRPr="004D7D41" w:rsidRDefault="00CB3F4D" w:rsidP="00154325">
            <w:pPr>
              <w:rPr>
                <w:rFonts w:ascii="Verdana" w:hAnsi="Verdana"/>
                <w:sz w:val="20"/>
                <w:szCs w:val="20"/>
                <w:lang w:val="bg-BG"/>
              </w:rPr>
            </w:pPr>
          </w:p>
          <w:p w14:paraId="0F49B221" w14:textId="77777777" w:rsidR="00CB3F4D" w:rsidRPr="004D7D41" w:rsidRDefault="00CB3F4D" w:rsidP="00154325">
            <w:pPr>
              <w:rPr>
                <w:rFonts w:ascii="Verdana" w:hAnsi="Verdana"/>
                <w:sz w:val="20"/>
                <w:szCs w:val="20"/>
                <w:lang w:val="bg-BG"/>
              </w:rPr>
            </w:pPr>
          </w:p>
          <w:p w14:paraId="0F49B222"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документацията): [……][……][……][……]</w:t>
            </w:r>
          </w:p>
        </w:tc>
      </w:tr>
      <w:tr w:rsidR="005E3951" w:rsidRPr="004D7D41" w14:paraId="0F49B226" w14:textId="77777777" w:rsidTr="003173A5">
        <w:tc>
          <w:tcPr>
            <w:tcW w:w="4644" w:type="dxa"/>
            <w:shd w:val="clear" w:color="auto" w:fill="auto"/>
          </w:tcPr>
          <w:p w14:paraId="0F49B22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4D7D41">
              <w:rPr>
                <w:rFonts w:ascii="Verdana" w:hAnsi="Verdana"/>
                <w:sz w:val="20"/>
                <w:szCs w:val="20"/>
                <w:lang w:val="bg-BG"/>
              </w:rPr>
              <w:lastRenderedPageBreak/>
              <w:t>икономическият оператор е учреден или е започнал дейността си:</w:t>
            </w:r>
          </w:p>
        </w:tc>
        <w:tc>
          <w:tcPr>
            <w:tcW w:w="4645" w:type="dxa"/>
            <w:shd w:val="clear" w:color="auto" w:fill="auto"/>
          </w:tcPr>
          <w:p w14:paraId="0F49B22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w:t>
            </w:r>
          </w:p>
        </w:tc>
      </w:tr>
      <w:tr w:rsidR="005E3951" w:rsidRPr="00CE5A44" w14:paraId="0F49B22A" w14:textId="77777777" w:rsidTr="003173A5">
        <w:tc>
          <w:tcPr>
            <w:tcW w:w="4644" w:type="dxa"/>
            <w:shd w:val="clear" w:color="auto" w:fill="auto"/>
          </w:tcPr>
          <w:p w14:paraId="0F49B227"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 xml:space="preserve">4) Що се отнася до </w:t>
            </w:r>
            <w:r w:rsidRPr="004D7D41">
              <w:rPr>
                <w:rFonts w:ascii="Verdana" w:hAnsi="Verdana"/>
                <w:b/>
                <w:sz w:val="20"/>
                <w:szCs w:val="20"/>
                <w:lang w:val="bg-BG"/>
              </w:rPr>
              <w:t>финансовите съотношения</w:t>
            </w:r>
            <w:r w:rsidRPr="004D7D41">
              <w:rPr>
                <w:rStyle w:val="FootnoteReference"/>
                <w:rFonts w:ascii="Verdana" w:hAnsi="Verdana"/>
                <w:b/>
                <w:sz w:val="20"/>
                <w:szCs w:val="20"/>
                <w:lang w:val="bg-BG"/>
              </w:rPr>
              <w:footnoteReference w:id="38"/>
            </w:r>
            <w:r w:rsidRPr="004D7D4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(посочване на изискваното съотношение — съотношение между х и у</w:t>
            </w:r>
            <w:r w:rsidRPr="004D7D41">
              <w:rPr>
                <w:rStyle w:val="FootnoteReference"/>
                <w:rFonts w:ascii="Verdana" w:hAnsi="Verdana"/>
                <w:sz w:val="20"/>
                <w:szCs w:val="20"/>
                <w:lang w:val="bg-BG"/>
              </w:rPr>
              <w:footnoteReference w:id="39"/>
            </w:r>
            <w:r w:rsidRPr="004D7D41">
              <w:rPr>
                <w:rFonts w:ascii="Verdana" w:hAnsi="Verdana"/>
                <w:sz w:val="20"/>
                <w:szCs w:val="20"/>
                <w:lang w:val="bg-BG"/>
              </w:rPr>
              <w:t xml:space="preserve"> — и стойността):</w:t>
            </w:r>
            <w:r w:rsidRPr="004D7D41">
              <w:rPr>
                <w:rFonts w:ascii="Verdana" w:hAnsi="Verdana"/>
                <w:sz w:val="20"/>
                <w:szCs w:val="20"/>
                <w:lang w:val="bg-BG"/>
              </w:rPr>
              <w:br/>
              <w:t>[…], [……]</w:t>
            </w:r>
            <w:r w:rsidRPr="004D7D41">
              <w:rPr>
                <w:rStyle w:val="FootnoteReference"/>
                <w:rFonts w:ascii="Verdana" w:hAnsi="Verdana"/>
                <w:sz w:val="20"/>
                <w:szCs w:val="20"/>
                <w:lang w:val="bg-BG"/>
              </w:rPr>
              <w:footnoteReference w:id="40"/>
            </w:r>
            <w:r w:rsidRPr="004D7D41">
              <w:rPr>
                <w:rFonts w:ascii="Verdana" w:hAnsi="Verdana"/>
                <w:sz w:val="20"/>
                <w:szCs w:val="20"/>
                <w:lang w:val="bg-BG"/>
              </w:rPr>
              <w:br/>
            </w:r>
          </w:p>
          <w:p w14:paraId="0F49B229"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 (</w:t>
            </w:r>
            <w:r w:rsidRPr="004D7D41">
              <w:rPr>
                <w:rFonts w:ascii="Verdana" w:hAnsi="Verdana"/>
                <w:i/>
                <w:sz w:val="20"/>
                <w:szCs w:val="20"/>
                <w:lang w:val="bg-BG"/>
              </w:rPr>
              <w:t>уеб адрес, орган или служба, издаващи документа, точно позоваване на документа</w:t>
            </w:r>
            <w:r w:rsidRPr="004D7D41">
              <w:rPr>
                <w:rFonts w:ascii="Verdana" w:hAnsi="Verdana"/>
                <w:sz w:val="20"/>
                <w:szCs w:val="20"/>
                <w:lang w:val="bg-BG"/>
              </w:rPr>
              <w:t>):</w:t>
            </w:r>
            <w:r w:rsidRPr="004D7D41">
              <w:rPr>
                <w:rFonts w:ascii="Verdana" w:hAnsi="Verdana"/>
                <w:i/>
                <w:sz w:val="20"/>
                <w:szCs w:val="20"/>
                <w:lang w:val="bg-BG"/>
              </w:rPr>
              <w:t xml:space="preserve"> [……][……][……][……]</w:t>
            </w:r>
          </w:p>
        </w:tc>
      </w:tr>
      <w:tr w:rsidR="005E3951" w:rsidRPr="00CE5A44" w14:paraId="0F49B22F" w14:textId="77777777" w:rsidTr="003173A5">
        <w:tc>
          <w:tcPr>
            <w:tcW w:w="4644" w:type="dxa"/>
            <w:shd w:val="clear" w:color="auto" w:fill="auto"/>
          </w:tcPr>
          <w:p w14:paraId="0F49B22B"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5) Застрахователната сума по неговата </w:t>
            </w:r>
            <w:r w:rsidRPr="004D7D41">
              <w:rPr>
                <w:rFonts w:ascii="Verdana" w:hAnsi="Verdana"/>
                <w:b/>
                <w:sz w:val="20"/>
                <w:szCs w:val="20"/>
                <w:lang w:val="bg-BG"/>
              </w:rPr>
              <w:t>застрахователна полица за риска „професионална отговорност“</w:t>
            </w:r>
            <w:r w:rsidRPr="004D7D41">
              <w:rPr>
                <w:rFonts w:ascii="Verdana" w:hAnsi="Verdana"/>
                <w:sz w:val="20"/>
                <w:szCs w:val="20"/>
                <w:lang w:val="bg-BG"/>
              </w:rPr>
              <w:t xml:space="preserve"> възлиза на:</w:t>
            </w:r>
            <w:r w:rsidRPr="004D7D41">
              <w:rPr>
                <w:rFonts w:ascii="Verdana" w:hAnsi="Verdana"/>
                <w:sz w:val="20"/>
                <w:szCs w:val="20"/>
                <w:lang w:val="bg-BG"/>
              </w:rPr>
              <w:br/>
            </w:r>
            <w:r w:rsidRPr="004D7D41">
              <w:rPr>
                <w:rStyle w:val="NormalBoldChar"/>
                <w:rFonts w:ascii="Verdana" w:eastAsia="Calibri" w:hAnsi="Verdana"/>
                <w:b w:val="0"/>
                <w:i/>
                <w:sz w:val="20"/>
                <w:szCs w:val="20"/>
                <w:lang w:val="bg-BG"/>
              </w:rPr>
              <w:t>Ако</w:t>
            </w:r>
            <w:r w:rsidRPr="004D7D4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[……],[……][…]валута</w:t>
            </w:r>
          </w:p>
          <w:p w14:paraId="0F49B22D" w14:textId="77777777" w:rsidR="00CB3F4D" w:rsidRPr="004D7D41" w:rsidRDefault="00CB3F4D" w:rsidP="00154325">
            <w:pPr>
              <w:rPr>
                <w:rFonts w:ascii="Verdana" w:hAnsi="Verdana"/>
                <w:sz w:val="20"/>
                <w:szCs w:val="20"/>
                <w:lang w:val="bg-BG"/>
              </w:rPr>
            </w:pPr>
          </w:p>
          <w:p w14:paraId="0F49B22E"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 [……][……][……][……]</w:t>
            </w:r>
          </w:p>
        </w:tc>
      </w:tr>
      <w:tr w:rsidR="005E3951" w:rsidRPr="00CE5A44" w14:paraId="0F49B234" w14:textId="77777777" w:rsidTr="003173A5">
        <w:tc>
          <w:tcPr>
            <w:tcW w:w="4644" w:type="dxa"/>
            <w:shd w:val="clear" w:color="auto" w:fill="auto"/>
          </w:tcPr>
          <w:p w14:paraId="0F49B23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6) Що се отнася до </w:t>
            </w:r>
            <w:r w:rsidRPr="004D7D41">
              <w:rPr>
                <w:rFonts w:ascii="Verdana" w:hAnsi="Verdana"/>
                <w:b/>
                <w:sz w:val="20"/>
                <w:szCs w:val="20"/>
                <w:lang w:val="bg-BG"/>
              </w:rPr>
              <w:t>другите икономически или финансови изисквания</w:t>
            </w:r>
            <w:r w:rsidRPr="004D7D41">
              <w:rPr>
                <w:rFonts w:ascii="Verdana" w:hAnsi="Verdana"/>
                <w:sz w:val="20"/>
                <w:szCs w:val="20"/>
                <w:lang w:val="bg-BG"/>
              </w:rPr>
              <w:t xml:space="preserve">, </w:t>
            </w:r>
            <w:r w:rsidRPr="004D7D41">
              <w:rPr>
                <w:rFonts w:ascii="Verdana" w:hAnsi="Verdana"/>
                <w:b/>
                <w:sz w:val="20"/>
                <w:szCs w:val="20"/>
                <w:lang w:val="bg-BG"/>
              </w:rPr>
              <w:t>ако има такива</w:t>
            </w:r>
            <w:r w:rsidRPr="004D7D4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D7D41">
              <w:rPr>
                <w:rFonts w:ascii="Verdana" w:hAnsi="Verdana"/>
                <w:sz w:val="20"/>
                <w:szCs w:val="20"/>
                <w:lang w:val="bg-BG"/>
              </w:rPr>
              <w:br/>
            </w:r>
            <w:r w:rsidRPr="004D7D41">
              <w:rPr>
                <w:rFonts w:ascii="Verdana" w:hAnsi="Verdana"/>
                <w:i/>
                <w:sz w:val="20"/>
                <w:szCs w:val="20"/>
                <w:lang w:val="bg-BG"/>
              </w:rPr>
              <w:t xml:space="preserve">Ако съответната документация, която </w:t>
            </w:r>
            <w:r w:rsidRPr="004D7D41">
              <w:rPr>
                <w:rFonts w:ascii="Verdana" w:hAnsi="Verdana"/>
                <w:b/>
                <w:i/>
                <w:sz w:val="20"/>
                <w:szCs w:val="20"/>
                <w:lang w:val="bg-BG"/>
              </w:rPr>
              <w:t xml:space="preserve">може </w:t>
            </w:r>
            <w:r w:rsidRPr="004D7D4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xml:space="preserve"> </w:t>
            </w:r>
          </w:p>
          <w:p w14:paraId="0F49B232" w14:textId="77777777" w:rsidR="00CB3F4D" w:rsidRPr="004D7D41" w:rsidRDefault="00CB3F4D" w:rsidP="00154325">
            <w:pPr>
              <w:rPr>
                <w:rFonts w:ascii="Verdana" w:hAnsi="Verdana"/>
                <w:sz w:val="20"/>
                <w:szCs w:val="20"/>
                <w:lang w:val="bg-BG"/>
              </w:rPr>
            </w:pPr>
          </w:p>
          <w:p w14:paraId="0F49B23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i/>
                <w:sz w:val="20"/>
                <w:szCs w:val="20"/>
                <w:lang w:val="bg-BG"/>
              </w:rPr>
              <w:t>уеб адрес, орган или служба, издаващи документа, точно позоваване на документацията)</w:t>
            </w:r>
            <w:r w:rsidRPr="004D7D41">
              <w:rPr>
                <w:rFonts w:ascii="Verdana" w:hAnsi="Verdana"/>
                <w:sz w:val="20"/>
                <w:szCs w:val="20"/>
                <w:lang w:val="bg-BG"/>
              </w:rPr>
              <w:t>:</w:t>
            </w:r>
            <w:r w:rsidRPr="004D7D41">
              <w:rPr>
                <w:rFonts w:ascii="Verdana" w:hAnsi="Verdana"/>
                <w:i/>
                <w:sz w:val="20"/>
                <w:szCs w:val="20"/>
                <w:lang w:val="bg-BG"/>
              </w:rPr>
              <w:t xml:space="preserve"> [……][……][……][……]</w:t>
            </w:r>
          </w:p>
        </w:tc>
      </w:tr>
    </w:tbl>
    <w:p w14:paraId="0F49B235"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t>В: Технически и професионални способности</w:t>
      </w:r>
    </w:p>
    <w:p w14:paraId="0F49B236"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D7D41">
        <w:rPr>
          <w:rFonts w:ascii="Verdana" w:hAnsi="Verdana"/>
          <w:b/>
          <w:i/>
          <w:sz w:val="20"/>
          <w:szCs w:val="20"/>
          <w:lang w:val="bg-BG"/>
        </w:rPr>
        <w:t xml:space="preserve">Икономическият оператор следва да предостави информация </w:t>
      </w:r>
      <w:r w:rsidRPr="004D7D41">
        <w:rPr>
          <w:rFonts w:ascii="Verdana" w:hAnsi="Verdana"/>
          <w:b/>
          <w:i/>
          <w:sz w:val="20"/>
          <w:szCs w:val="20"/>
          <w:u w:val="single"/>
          <w:lang w:val="bg-BG"/>
        </w:rPr>
        <w:t>само</w:t>
      </w:r>
      <w:r w:rsidRPr="004D7D4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D7D41">
        <w:rPr>
          <w:rFonts w:ascii="Verdana" w:hAnsi="Verdana"/>
          <w:sz w:val="20"/>
          <w:szCs w:val="20"/>
          <w:lang w:val="bg-BG"/>
        </w:rPr>
        <w:t xml:space="preserve"> </w:t>
      </w:r>
      <w:r w:rsidRPr="004D7D4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239" w14:textId="77777777" w:rsidTr="003173A5">
        <w:tc>
          <w:tcPr>
            <w:tcW w:w="4644" w:type="dxa"/>
            <w:shd w:val="clear" w:color="auto" w:fill="auto"/>
          </w:tcPr>
          <w:p w14:paraId="0F49B237"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23F" w14:textId="77777777" w:rsidTr="003173A5">
        <w:tc>
          <w:tcPr>
            <w:tcW w:w="4644" w:type="dxa"/>
            <w:shd w:val="clear" w:color="auto" w:fill="auto"/>
          </w:tcPr>
          <w:p w14:paraId="0F49B23A"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1а) Само за </w:t>
            </w:r>
            <w:r w:rsidRPr="004D7D41">
              <w:rPr>
                <w:rFonts w:ascii="Verdana" w:hAnsi="Verdana"/>
                <w:b/>
                <w:i/>
                <w:sz w:val="20"/>
                <w:szCs w:val="20"/>
                <w:lang w:val="bg-BG"/>
              </w:rPr>
              <w:t>обществените поръчки за</w:t>
            </w:r>
            <w:r w:rsidRPr="004D7D41">
              <w:rPr>
                <w:rFonts w:ascii="Verdana" w:hAnsi="Verdana"/>
                <w:sz w:val="20"/>
                <w:szCs w:val="20"/>
                <w:lang w:val="bg-BG"/>
              </w:rPr>
              <w:t xml:space="preserve"> </w:t>
            </w:r>
            <w:r w:rsidRPr="004D7D41">
              <w:rPr>
                <w:rFonts w:ascii="Verdana" w:hAnsi="Verdana"/>
                <w:b/>
                <w:i/>
                <w:sz w:val="20"/>
                <w:szCs w:val="20"/>
                <w:lang w:val="bg-BG"/>
              </w:rPr>
              <w:t>строителство</w:t>
            </w:r>
            <w:r w:rsidRPr="004D7D41">
              <w:rPr>
                <w:rFonts w:ascii="Verdana" w:hAnsi="Verdana"/>
                <w:sz w:val="20"/>
                <w:szCs w:val="20"/>
                <w:lang w:val="bg-BG"/>
              </w:rPr>
              <w:t>:</w:t>
            </w:r>
            <w:r w:rsidRPr="004D7D41">
              <w:rPr>
                <w:rFonts w:ascii="Verdana" w:hAnsi="Verdana"/>
                <w:sz w:val="20"/>
                <w:szCs w:val="20"/>
                <w:lang w:val="bg-BG"/>
              </w:rPr>
              <w:br/>
              <w:t>През референтния период</w:t>
            </w:r>
            <w:r w:rsidRPr="004D7D41">
              <w:rPr>
                <w:rStyle w:val="FootnoteReference"/>
                <w:rFonts w:ascii="Verdana" w:hAnsi="Verdana"/>
                <w:sz w:val="20"/>
                <w:szCs w:val="20"/>
                <w:lang w:val="bg-BG"/>
              </w:rPr>
              <w:footnoteReference w:id="41"/>
            </w:r>
            <w:r w:rsidRPr="004D7D41">
              <w:rPr>
                <w:rFonts w:ascii="Verdana" w:hAnsi="Verdana"/>
                <w:sz w:val="20"/>
                <w:szCs w:val="20"/>
                <w:lang w:val="bg-BG"/>
              </w:rPr>
              <w:t xml:space="preserve"> икономическият оператор е </w:t>
            </w:r>
            <w:r w:rsidRPr="004D7D41">
              <w:rPr>
                <w:rFonts w:ascii="Verdana" w:hAnsi="Verdana"/>
                <w:b/>
                <w:sz w:val="20"/>
                <w:szCs w:val="20"/>
                <w:lang w:val="bg-BG"/>
              </w:rPr>
              <w:t>извършил следните строителни дейности от конкретния вид</w:t>
            </w:r>
            <w:r w:rsidRPr="004D7D41">
              <w:rPr>
                <w:rFonts w:ascii="Verdana" w:hAnsi="Verdana"/>
                <w:sz w:val="20"/>
                <w:szCs w:val="20"/>
                <w:lang w:val="bg-BG"/>
              </w:rPr>
              <w:t xml:space="preserve">: </w:t>
            </w:r>
            <w:r w:rsidRPr="004D7D41">
              <w:rPr>
                <w:rFonts w:ascii="Verdana" w:hAnsi="Verdana"/>
                <w:sz w:val="20"/>
                <w:szCs w:val="20"/>
                <w:lang w:val="bg-BG"/>
              </w:rPr>
              <w:br/>
            </w:r>
            <w:r w:rsidRPr="004D7D4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F49B23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Строителни работи:  [……]</w:t>
            </w:r>
          </w:p>
          <w:p w14:paraId="0F49B23D" w14:textId="77777777" w:rsidR="00CB3F4D" w:rsidRPr="004D7D41" w:rsidRDefault="00CB3F4D" w:rsidP="00154325">
            <w:pPr>
              <w:rPr>
                <w:rFonts w:ascii="Verdana" w:hAnsi="Verdana"/>
                <w:sz w:val="20"/>
                <w:szCs w:val="20"/>
                <w:lang w:val="bg-BG"/>
              </w:rPr>
            </w:pPr>
          </w:p>
          <w:p w14:paraId="0F49B23E"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 [……][……][……][……]</w:t>
            </w:r>
          </w:p>
        </w:tc>
      </w:tr>
      <w:tr w:rsidR="005E3951" w:rsidRPr="004D7D41" w14:paraId="0F49B24D" w14:textId="77777777" w:rsidTr="003173A5">
        <w:tc>
          <w:tcPr>
            <w:tcW w:w="4644" w:type="dxa"/>
            <w:shd w:val="clear" w:color="auto" w:fill="auto"/>
          </w:tcPr>
          <w:p w14:paraId="0F49B240" w14:textId="77777777" w:rsidR="00CB3F4D" w:rsidRPr="004D7D41" w:rsidRDefault="00CB3F4D" w:rsidP="00154325">
            <w:pPr>
              <w:rPr>
                <w:rFonts w:ascii="Verdana" w:hAnsi="Verdana"/>
                <w:sz w:val="20"/>
                <w:szCs w:val="20"/>
                <w:shd w:val="clear" w:color="000000" w:fill="auto"/>
                <w:lang w:val="bg-BG"/>
              </w:rPr>
            </w:pPr>
            <w:r w:rsidRPr="004D7D41">
              <w:rPr>
                <w:rFonts w:ascii="Verdana" w:hAnsi="Verdana"/>
                <w:sz w:val="20"/>
                <w:szCs w:val="20"/>
                <w:lang w:val="bg-BG"/>
              </w:rPr>
              <w:t xml:space="preserve">1б) Само за </w:t>
            </w:r>
            <w:r w:rsidRPr="004D7D41">
              <w:rPr>
                <w:rFonts w:ascii="Verdana" w:hAnsi="Verdana"/>
                <w:b/>
                <w:i/>
                <w:sz w:val="20"/>
                <w:szCs w:val="20"/>
                <w:lang w:val="bg-BG"/>
              </w:rPr>
              <w:t xml:space="preserve">обществени поръчки за </w:t>
            </w:r>
            <w:r w:rsidRPr="004D7D41">
              <w:rPr>
                <w:rFonts w:ascii="Verdana" w:hAnsi="Verdana"/>
                <w:b/>
                <w:i/>
                <w:sz w:val="20"/>
                <w:szCs w:val="20"/>
                <w:lang w:val="bg-BG"/>
              </w:rPr>
              <w:lastRenderedPageBreak/>
              <w:t>доставки и обществени поръчки за услуги</w:t>
            </w:r>
            <w:r w:rsidRPr="004D7D41">
              <w:rPr>
                <w:rFonts w:ascii="Verdana" w:hAnsi="Verdana"/>
                <w:sz w:val="20"/>
                <w:szCs w:val="20"/>
                <w:lang w:val="bg-BG"/>
              </w:rPr>
              <w:t>:</w:t>
            </w:r>
            <w:r w:rsidRPr="004D7D41">
              <w:rPr>
                <w:rFonts w:ascii="Verdana" w:hAnsi="Verdana"/>
                <w:sz w:val="20"/>
                <w:szCs w:val="20"/>
                <w:lang w:val="bg-BG"/>
              </w:rPr>
              <w:br/>
              <w:t>През референтния период</w:t>
            </w:r>
            <w:r w:rsidRPr="004D7D41">
              <w:rPr>
                <w:rStyle w:val="FootnoteReference"/>
                <w:rFonts w:ascii="Verdana" w:hAnsi="Verdana"/>
                <w:sz w:val="20"/>
                <w:szCs w:val="20"/>
                <w:lang w:val="bg-BG"/>
              </w:rPr>
              <w:footnoteReference w:id="42"/>
            </w:r>
            <w:r w:rsidRPr="004D7D41">
              <w:rPr>
                <w:rFonts w:ascii="Verdana" w:hAnsi="Verdana"/>
                <w:sz w:val="20"/>
                <w:szCs w:val="20"/>
                <w:lang w:val="bg-BG"/>
              </w:rPr>
              <w:t xml:space="preserve"> икономическият оператор е извършил </w:t>
            </w:r>
            <w:r w:rsidRPr="004D7D41">
              <w:rPr>
                <w:rFonts w:ascii="Verdana" w:hAnsi="Verdana"/>
                <w:b/>
                <w:sz w:val="20"/>
                <w:szCs w:val="20"/>
                <w:lang w:val="bg-BG"/>
              </w:rPr>
              <w:t>следните основни доставки или е предоставил следните основни услуги от посочения вид</w:t>
            </w:r>
            <w:r w:rsidRPr="004D7D41">
              <w:rPr>
                <w:rFonts w:ascii="Verdana" w:hAnsi="Verdana"/>
                <w:sz w:val="20"/>
                <w:szCs w:val="20"/>
                <w:lang w:val="bg-BG"/>
              </w:rPr>
              <w:t>:</w:t>
            </w:r>
            <w:r w:rsidRPr="004D7D41">
              <w:rPr>
                <w:rFonts w:ascii="Verdana" w:hAnsi="Verdana"/>
                <w:b/>
                <w:sz w:val="20"/>
                <w:szCs w:val="20"/>
                <w:lang w:val="bg-BG"/>
              </w:rPr>
              <w:t xml:space="preserve"> </w:t>
            </w:r>
            <w:r w:rsidRPr="004D7D4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D7D41">
              <w:rPr>
                <w:rStyle w:val="FootnoteReference"/>
                <w:rFonts w:ascii="Verdana" w:hAnsi="Verdana"/>
                <w:sz w:val="20"/>
                <w:szCs w:val="20"/>
                <w:lang w:val="bg-BG"/>
              </w:rPr>
              <w:footnoteReference w:id="43"/>
            </w:r>
            <w:r w:rsidRPr="004D7D41">
              <w:rPr>
                <w:rFonts w:ascii="Verdana" w:hAnsi="Verdana"/>
                <w:sz w:val="20"/>
                <w:szCs w:val="20"/>
                <w:lang w:val="bg-BG"/>
              </w:rPr>
              <w:t>:</w:t>
            </w:r>
          </w:p>
        </w:tc>
        <w:tc>
          <w:tcPr>
            <w:tcW w:w="4645" w:type="dxa"/>
            <w:shd w:val="clear" w:color="auto" w:fill="auto"/>
          </w:tcPr>
          <w:p w14:paraId="0F49B241"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br/>
            </w:r>
            <w:r w:rsidRPr="004D7D41">
              <w:rPr>
                <w:rFonts w:ascii="Verdana" w:hAnsi="Verdana"/>
                <w:sz w:val="20"/>
                <w:szCs w:val="20"/>
                <w:lang w:val="bg-BG"/>
              </w:rPr>
              <w:lastRenderedPageBreak/>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4"/>
              <w:gridCol w:w="723"/>
              <w:gridCol w:w="1442"/>
            </w:tblGrid>
            <w:tr w:rsidR="005E3951" w:rsidRPr="004D7D41" w14:paraId="0F49B246" w14:textId="77777777" w:rsidTr="003173A5">
              <w:tc>
                <w:tcPr>
                  <w:tcW w:w="1336" w:type="dxa"/>
                  <w:shd w:val="clear" w:color="auto" w:fill="auto"/>
                </w:tcPr>
                <w:p w14:paraId="0F49B24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Описание</w:t>
                  </w:r>
                </w:p>
              </w:tc>
              <w:tc>
                <w:tcPr>
                  <w:tcW w:w="936" w:type="dxa"/>
                  <w:shd w:val="clear" w:color="auto" w:fill="auto"/>
                </w:tcPr>
                <w:p w14:paraId="0F49B24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Суми</w:t>
                  </w:r>
                </w:p>
              </w:tc>
              <w:tc>
                <w:tcPr>
                  <w:tcW w:w="724" w:type="dxa"/>
                  <w:shd w:val="clear" w:color="auto" w:fill="auto"/>
                </w:tcPr>
                <w:p w14:paraId="0F49B24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Дати</w:t>
                  </w:r>
                </w:p>
              </w:tc>
              <w:tc>
                <w:tcPr>
                  <w:tcW w:w="1149" w:type="dxa"/>
                  <w:shd w:val="clear" w:color="auto" w:fill="auto"/>
                </w:tcPr>
                <w:p w14:paraId="0F49B24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Получатели</w:t>
                  </w:r>
                </w:p>
              </w:tc>
            </w:tr>
            <w:tr w:rsidR="005E3951" w:rsidRPr="004D7D41" w14:paraId="0F49B24B" w14:textId="77777777" w:rsidTr="003173A5">
              <w:tc>
                <w:tcPr>
                  <w:tcW w:w="1336" w:type="dxa"/>
                  <w:shd w:val="clear" w:color="auto" w:fill="auto"/>
                </w:tcPr>
                <w:p w14:paraId="0F49B247" w14:textId="77777777" w:rsidR="00CB3F4D" w:rsidRPr="004D7D41" w:rsidRDefault="00CB3F4D" w:rsidP="00154325">
                  <w:pPr>
                    <w:rPr>
                      <w:rFonts w:ascii="Verdana" w:hAnsi="Verdana"/>
                      <w:sz w:val="20"/>
                      <w:szCs w:val="20"/>
                      <w:lang w:val="bg-BG"/>
                    </w:rPr>
                  </w:pPr>
                </w:p>
              </w:tc>
              <w:tc>
                <w:tcPr>
                  <w:tcW w:w="936" w:type="dxa"/>
                  <w:shd w:val="clear" w:color="auto" w:fill="auto"/>
                </w:tcPr>
                <w:p w14:paraId="0F49B248" w14:textId="77777777" w:rsidR="00CB3F4D" w:rsidRPr="004D7D41" w:rsidRDefault="00CB3F4D" w:rsidP="00154325">
                  <w:pPr>
                    <w:rPr>
                      <w:rFonts w:ascii="Verdana" w:hAnsi="Verdana"/>
                      <w:sz w:val="20"/>
                      <w:szCs w:val="20"/>
                      <w:lang w:val="bg-BG"/>
                    </w:rPr>
                  </w:pPr>
                </w:p>
              </w:tc>
              <w:tc>
                <w:tcPr>
                  <w:tcW w:w="724" w:type="dxa"/>
                  <w:shd w:val="clear" w:color="auto" w:fill="auto"/>
                </w:tcPr>
                <w:p w14:paraId="0F49B249" w14:textId="77777777" w:rsidR="00CB3F4D" w:rsidRPr="004D7D41" w:rsidRDefault="00CB3F4D" w:rsidP="00154325">
                  <w:pPr>
                    <w:rPr>
                      <w:rFonts w:ascii="Verdana" w:hAnsi="Verdana"/>
                      <w:sz w:val="20"/>
                      <w:szCs w:val="20"/>
                      <w:lang w:val="bg-BG"/>
                    </w:rPr>
                  </w:pPr>
                </w:p>
              </w:tc>
              <w:tc>
                <w:tcPr>
                  <w:tcW w:w="1149" w:type="dxa"/>
                  <w:shd w:val="clear" w:color="auto" w:fill="auto"/>
                </w:tcPr>
                <w:p w14:paraId="0F49B24A" w14:textId="77777777" w:rsidR="00CB3F4D" w:rsidRPr="004D7D41" w:rsidRDefault="00CB3F4D" w:rsidP="00154325">
                  <w:pPr>
                    <w:rPr>
                      <w:rFonts w:ascii="Verdana" w:hAnsi="Verdana"/>
                      <w:sz w:val="20"/>
                      <w:szCs w:val="20"/>
                      <w:lang w:val="bg-BG"/>
                    </w:rPr>
                  </w:pPr>
                </w:p>
              </w:tc>
            </w:tr>
          </w:tbl>
          <w:p w14:paraId="0F49B24C" w14:textId="77777777" w:rsidR="00CB3F4D" w:rsidRPr="004D7D41" w:rsidRDefault="00CB3F4D" w:rsidP="00154325">
            <w:pPr>
              <w:rPr>
                <w:rFonts w:ascii="Verdana" w:hAnsi="Verdana"/>
                <w:sz w:val="20"/>
                <w:szCs w:val="20"/>
                <w:lang w:val="bg-BG"/>
              </w:rPr>
            </w:pPr>
          </w:p>
        </w:tc>
      </w:tr>
      <w:tr w:rsidR="005E3951" w:rsidRPr="004D7D41" w14:paraId="0F49B250" w14:textId="77777777" w:rsidTr="003173A5">
        <w:tc>
          <w:tcPr>
            <w:tcW w:w="4644" w:type="dxa"/>
            <w:shd w:val="clear" w:color="auto" w:fill="auto"/>
          </w:tcPr>
          <w:p w14:paraId="0F49B24E" w14:textId="77777777" w:rsidR="00CB3F4D" w:rsidRPr="004D7D41" w:rsidRDefault="00CB3F4D" w:rsidP="00154325">
            <w:pPr>
              <w:rPr>
                <w:rFonts w:ascii="Verdana" w:hAnsi="Verdana"/>
                <w:sz w:val="20"/>
                <w:szCs w:val="20"/>
                <w:shd w:val="clear" w:color="000000" w:fill="auto"/>
                <w:lang w:val="bg-BG"/>
              </w:rPr>
            </w:pPr>
            <w:r w:rsidRPr="004D7D41">
              <w:rPr>
                <w:rFonts w:ascii="Verdana" w:hAnsi="Verdana"/>
                <w:sz w:val="20"/>
                <w:szCs w:val="20"/>
                <w:lang w:val="bg-BG"/>
              </w:rPr>
              <w:lastRenderedPageBreak/>
              <w:t xml:space="preserve">2) Той може да използва следните </w:t>
            </w:r>
            <w:r w:rsidRPr="004D7D41">
              <w:rPr>
                <w:rFonts w:ascii="Verdana" w:hAnsi="Verdana"/>
                <w:b/>
                <w:sz w:val="20"/>
                <w:szCs w:val="20"/>
                <w:lang w:val="bg-BG"/>
              </w:rPr>
              <w:t>технически лица или органи</w:t>
            </w:r>
            <w:r w:rsidRPr="004D7D41">
              <w:rPr>
                <w:rStyle w:val="FootnoteReference"/>
                <w:rFonts w:ascii="Verdana" w:hAnsi="Verdana"/>
                <w:b/>
                <w:sz w:val="20"/>
                <w:szCs w:val="20"/>
                <w:lang w:val="bg-BG"/>
              </w:rPr>
              <w:footnoteReference w:id="44"/>
            </w:r>
            <w:r w:rsidRPr="004D7D41">
              <w:rPr>
                <w:rFonts w:ascii="Verdana" w:hAnsi="Verdana"/>
                <w:sz w:val="20"/>
                <w:szCs w:val="20"/>
                <w:lang w:val="bg-BG"/>
              </w:rPr>
              <w:t>, особено тези, отговарящи за контрола на качеството:</w:t>
            </w:r>
            <w:r w:rsidRPr="004D7D4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p>
        </w:tc>
      </w:tr>
      <w:tr w:rsidR="005E3951" w:rsidRPr="004D7D41" w14:paraId="0F49B253" w14:textId="77777777" w:rsidTr="003173A5">
        <w:tc>
          <w:tcPr>
            <w:tcW w:w="4644" w:type="dxa"/>
            <w:shd w:val="clear" w:color="auto" w:fill="auto"/>
          </w:tcPr>
          <w:p w14:paraId="0F49B251"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3) Той използва следните </w:t>
            </w:r>
            <w:r w:rsidRPr="004D7D41">
              <w:rPr>
                <w:rFonts w:ascii="Verdana" w:hAnsi="Verdana"/>
                <w:b/>
                <w:sz w:val="20"/>
                <w:szCs w:val="20"/>
                <w:lang w:val="bg-BG"/>
              </w:rPr>
              <w:t>технически съоръжения и мерки за гарантиране на качество</w:t>
            </w:r>
            <w:r w:rsidRPr="004D7D41">
              <w:rPr>
                <w:rFonts w:ascii="Verdana" w:hAnsi="Verdana"/>
                <w:sz w:val="20"/>
                <w:szCs w:val="20"/>
                <w:lang w:val="bg-BG"/>
              </w:rPr>
              <w:t xml:space="preserve">, а </w:t>
            </w:r>
            <w:r w:rsidRPr="004D7D41">
              <w:rPr>
                <w:rFonts w:ascii="Verdana" w:hAnsi="Verdana"/>
                <w:b/>
                <w:sz w:val="20"/>
                <w:szCs w:val="20"/>
                <w:lang w:val="bg-BG"/>
              </w:rPr>
              <w:t>съоръженията за проучване и изследване</w:t>
            </w:r>
            <w:r w:rsidRPr="004D7D41">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256" w14:textId="77777777" w:rsidTr="003173A5">
        <w:tc>
          <w:tcPr>
            <w:tcW w:w="4644" w:type="dxa"/>
            <w:shd w:val="clear" w:color="auto" w:fill="auto"/>
          </w:tcPr>
          <w:p w14:paraId="0F49B25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4) При изпълнение на поръчката той ще бъде в състояние да прилага следните </w:t>
            </w:r>
            <w:r w:rsidRPr="004D7D41">
              <w:rPr>
                <w:rFonts w:ascii="Verdana" w:hAnsi="Verdana"/>
                <w:b/>
                <w:sz w:val="20"/>
                <w:szCs w:val="20"/>
                <w:lang w:val="bg-BG"/>
              </w:rPr>
              <w:t>системи за управление и за проследяване на веригата на доставка</w:t>
            </w:r>
            <w:r w:rsidRPr="004D7D41">
              <w:rPr>
                <w:rFonts w:ascii="Verdana" w:hAnsi="Verdana"/>
                <w:sz w:val="20"/>
                <w:szCs w:val="20"/>
                <w:lang w:val="bg-BG"/>
              </w:rPr>
              <w:t>:</w:t>
            </w:r>
          </w:p>
        </w:tc>
        <w:tc>
          <w:tcPr>
            <w:tcW w:w="4645" w:type="dxa"/>
            <w:shd w:val="clear" w:color="auto" w:fill="auto"/>
          </w:tcPr>
          <w:p w14:paraId="0F49B25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259" w14:textId="77777777" w:rsidTr="003173A5">
        <w:tc>
          <w:tcPr>
            <w:tcW w:w="4644" w:type="dxa"/>
            <w:shd w:val="clear" w:color="auto" w:fill="auto"/>
          </w:tcPr>
          <w:p w14:paraId="0F49B257" w14:textId="77777777" w:rsidR="00CB3F4D" w:rsidRPr="004D7D41" w:rsidRDefault="00CB3F4D" w:rsidP="00154325">
            <w:pPr>
              <w:rPr>
                <w:rFonts w:ascii="Verdana" w:hAnsi="Verdana"/>
                <w:sz w:val="20"/>
                <w:szCs w:val="20"/>
                <w:lang w:val="bg-BG"/>
              </w:rPr>
            </w:pPr>
            <w:r w:rsidRPr="004D7D4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D7D41">
              <w:rPr>
                <w:rFonts w:ascii="Verdana" w:hAnsi="Verdana"/>
                <w:sz w:val="20"/>
                <w:szCs w:val="20"/>
                <w:lang w:val="bg-BG"/>
              </w:rPr>
              <w:br/>
              <w:t xml:space="preserve">Икономическият оператор </w:t>
            </w:r>
            <w:r w:rsidRPr="004D7D41">
              <w:rPr>
                <w:rFonts w:ascii="Verdana" w:hAnsi="Verdana"/>
                <w:b/>
                <w:sz w:val="20"/>
                <w:szCs w:val="20"/>
                <w:lang w:val="bg-BG"/>
              </w:rPr>
              <w:t>ще</w:t>
            </w:r>
            <w:r w:rsidRPr="004D7D41">
              <w:rPr>
                <w:rFonts w:ascii="Verdana" w:hAnsi="Verdana"/>
                <w:sz w:val="20"/>
                <w:szCs w:val="20"/>
                <w:lang w:val="bg-BG"/>
              </w:rPr>
              <w:t xml:space="preserve"> позволи ли извършването на </w:t>
            </w:r>
            <w:r w:rsidRPr="004D7D41">
              <w:rPr>
                <w:rFonts w:ascii="Verdana" w:hAnsi="Verdana"/>
                <w:b/>
                <w:sz w:val="20"/>
                <w:szCs w:val="20"/>
                <w:lang w:val="bg-BG"/>
              </w:rPr>
              <w:t>проверки</w:t>
            </w:r>
            <w:r w:rsidRPr="004D7D41">
              <w:rPr>
                <w:rStyle w:val="FootnoteReference"/>
                <w:rFonts w:ascii="Verdana" w:hAnsi="Verdana"/>
                <w:b/>
                <w:sz w:val="20"/>
                <w:szCs w:val="20"/>
                <w:lang w:val="bg-BG"/>
              </w:rPr>
              <w:footnoteReference w:id="45"/>
            </w:r>
            <w:r w:rsidRPr="004D7D41">
              <w:rPr>
                <w:rFonts w:ascii="Verdana" w:hAnsi="Verdana"/>
                <w:sz w:val="20"/>
                <w:szCs w:val="20"/>
                <w:lang w:val="bg-BG"/>
              </w:rPr>
              <w:t xml:space="preserve"> на неговия </w:t>
            </w:r>
            <w:r w:rsidRPr="004D7D41">
              <w:rPr>
                <w:rFonts w:ascii="Verdana" w:hAnsi="Verdana"/>
                <w:b/>
                <w:sz w:val="20"/>
                <w:szCs w:val="20"/>
                <w:lang w:val="bg-BG"/>
              </w:rPr>
              <w:t>производствен или технически капацитет</w:t>
            </w:r>
            <w:r w:rsidRPr="004D7D41">
              <w:rPr>
                <w:rFonts w:ascii="Verdana" w:hAnsi="Verdana"/>
                <w:sz w:val="20"/>
                <w:szCs w:val="20"/>
                <w:lang w:val="bg-BG"/>
              </w:rPr>
              <w:t xml:space="preserve"> и, когато е необходимо, на </w:t>
            </w:r>
            <w:r w:rsidRPr="004D7D41">
              <w:rPr>
                <w:rFonts w:ascii="Verdana" w:hAnsi="Verdana"/>
                <w:b/>
                <w:sz w:val="20"/>
                <w:szCs w:val="20"/>
                <w:lang w:val="bg-BG"/>
              </w:rPr>
              <w:t>средствата за проучване и изследване</w:t>
            </w:r>
            <w:r w:rsidRPr="004D7D41">
              <w:rPr>
                <w:rFonts w:ascii="Verdana" w:hAnsi="Verdana"/>
                <w:sz w:val="20"/>
                <w:szCs w:val="20"/>
                <w:lang w:val="bg-BG"/>
              </w:rPr>
              <w:t xml:space="preserve">, с които разполага, както и на </w:t>
            </w:r>
            <w:r w:rsidRPr="004D7D41">
              <w:rPr>
                <w:rFonts w:ascii="Verdana" w:hAnsi="Verdana"/>
                <w:b/>
                <w:sz w:val="20"/>
                <w:szCs w:val="20"/>
                <w:lang w:val="bg-BG"/>
              </w:rPr>
              <w:t>мерките за контрол на качеството</w:t>
            </w:r>
            <w:r w:rsidRPr="004D7D41">
              <w:rPr>
                <w:rFonts w:ascii="Verdana" w:hAnsi="Verdana"/>
                <w:sz w:val="20"/>
                <w:szCs w:val="20"/>
                <w:lang w:val="bg-BG"/>
              </w:rPr>
              <w:t>?</w:t>
            </w:r>
          </w:p>
        </w:tc>
        <w:tc>
          <w:tcPr>
            <w:tcW w:w="4645" w:type="dxa"/>
            <w:shd w:val="clear" w:color="auto" w:fill="auto"/>
          </w:tcPr>
          <w:p w14:paraId="0F49B258"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Да [] Не</w:t>
            </w:r>
          </w:p>
        </w:tc>
      </w:tr>
      <w:tr w:rsidR="005E3951" w:rsidRPr="004D7D41" w14:paraId="0F49B25D" w14:textId="77777777" w:rsidTr="003173A5">
        <w:tc>
          <w:tcPr>
            <w:tcW w:w="4644" w:type="dxa"/>
            <w:shd w:val="clear" w:color="auto" w:fill="auto"/>
          </w:tcPr>
          <w:p w14:paraId="0F49B25A"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6) Следната </w:t>
            </w:r>
            <w:r w:rsidRPr="004D7D41">
              <w:rPr>
                <w:rFonts w:ascii="Verdana" w:hAnsi="Verdana"/>
                <w:b/>
                <w:sz w:val="20"/>
                <w:szCs w:val="20"/>
                <w:lang w:val="bg-BG"/>
              </w:rPr>
              <w:t>образователна и професионална квалификация</w:t>
            </w:r>
            <w:r w:rsidRPr="004D7D41">
              <w:rPr>
                <w:rFonts w:ascii="Verdana" w:hAnsi="Verdana"/>
                <w:sz w:val="20"/>
                <w:szCs w:val="20"/>
                <w:lang w:val="bg-BG"/>
              </w:rPr>
              <w:t xml:space="preserve"> се притежава от:</w:t>
            </w:r>
            <w:r w:rsidRPr="004D7D41">
              <w:rPr>
                <w:rFonts w:ascii="Verdana" w:hAnsi="Verdana"/>
                <w:sz w:val="20"/>
                <w:szCs w:val="20"/>
                <w:lang w:val="bg-BG"/>
              </w:rPr>
              <w:br/>
              <w:t xml:space="preserve">а) доставчика на услуга или самия изпълнител, </w:t>
            </w:r>
            <w:r w:rsidRPr="004D7D41">
              <w:rPr>
                <w:rFonts w:ascii="Verdana" w:hAnsi="Verdana"/>
                <w:b/>
                <w:i/>
                <w:sz w:val="20"/>
                <w:szCs w:val="20"/>
                <w:lang w:val="bg-BG"/>
              </w:rPr>
              <w:t>и/или</w:t>
            </w:r>
            <w:r w:rsidRPr="004D7D41">
              <w:rPr>
                <w:rFonts w:ascii="Verdana" w:hAnsi="Verdana"/>
                <w:sz w:val="20"/>
                <w:szCs w:val="20"/>
                <w:lang w:val="bg-BG"/>
              </w:rPr>
              <w:t xml:space="preserve"> (в зависимост от </w:t>
            </w:r>
            <w:r w:rsidRPr="004D7D41">
              <w:rPr>
                <w:rFonts w:ascii="Verdana" w:hAnsi="Verdana"/>
                <w:sz w:val="20"/>
                <w:szCs w:val="20"/>
                <w:lang w:val="bg-BG"/>
              </w:rPr>
              <w:lastRenderedPageBreak/>
              <w:t>изискванията, посочени в обявлението, или в документацията за обществената поръчка)</w:t>
            </w:r>
          </w:p>
          <w:p w14:paraId="0F49B25B" w14:textId="77777777" w:rsidR="00CB3F4D" w:rsidRPr="004D7D41" w:rsidRDefault="00CB3F4D" w:rsidP="00154325">
            <w:pPr>
              <w:rPr>
                <w:rFonts w:ascii="Verdana" w:hAnsi="Verdana"/>
                <w:b/>
                <w:sz w:val="20"/>
                <w:szCs w:val="20"/>
                <w:shd w:val="clear" w:color="000000" w:fill="auto"/>
                <w:lang w:val="bg-BG"/>
              </w:rPr>
            </w:pPr>
            <w:r w:rsidRPr="004D7D41">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br/>
            </w:r>
            <w:r w:rsidRPr="004D7D41">
              <w:rPr>
                <w:rFonts w:ascii="Verdana" w:hAnsi="Verdana"/>
                <w:sz w:val="20"/>
                <w:szCs w:val="20"/>
                <w:lang w:val="bg-BG"/>
              </w:rPr>
              <w:br/>
              <w:t>a) [……]</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lastRenderedPageBreak/>
              <w:br/>
              <w:t>б) [……]</w:t>
            </w:r>
          </w:p>
        </w:tc>
      </w:tr>
      <w:tr w:rsidR="005E3951" w:rsidRPr="004D7D41" w14:paraId="0F49B260" w14:textId="77777777" w:rsidTr="003173A5">
        <w:tc>
          <w:tcPr>
            <w:tcW w:w="4644" w:type="dxa"/>
            <w:shd w:val="clear" w:color="auto" w:fill="auto"/>
          </w:tcPr>
          <w:p w14:paraId="0F49B25E"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lastRenderedPageBreak/>
              <w:t xml:space="preserve">7) При изпълнение на поръчката икономическият оператор ще може да приложи следните </w:t>
            </w:r>
            <w:r w:rsidRPr="004D7D41">
              <w:rPr>
                <w:rFonts w:ascii="Verdana" w:hAnsi="Verdana"/>
                <w:b/>
                <w:sz w:val="20"/>
                <w:szCs w:val="20"/>
                <w:lang w:val="bg-BG"/>
              </w:rPr>
              <w:t>мерки за управление на околната среда</w:t>
            </w:r>
            <w:r w:rsidRPr="004D7D41">
              <w:rPr>
                <w:rFonts w:ascii="Verdana" w:hAnsi="Verdana"/>
                <w:sz w:val="20"/>
                <w:szCs w:val="20"/>
                <w:lang w:val="bg-BG"/>
              </w:rPr>
              <w:t>:</w:t>
            </w:r>
          </w:p>
        </w:tc>
        <w:tc>
          <w:tcPr>
            <w:tcW w:w="4645" w:type="dxa"/>
            <w:shd w:val="clear" w:color="auto" w:fill="auto"/>
          </w:tcPr>
          <w:p w14:paraId="0F49B25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267" w14:textId="77777777" w:rsidTr="003173A5">
        <w:tc>
          <w:tcPr>
            <w:tcW w:w="4644" w:type="dxa"/>
            <w:shd w:val="clear" w:color="auto" w:fill="auto"/>
          </w:tcPr>
          <w:p w14:paraId="0F49B261"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8)</w:t>
            </w:r>
            <w:r w:rsidRPr="004D7D41">
              <w:rPr>
                <w:rFonts w:ascii="Verdana" w:hAnsi="Verdana"/>
                <w:b/>
                <w:sz w:val="20"/>
                <w:szCs w:val="20"/>
                <w:lang w:val="bg-BG"/>
              </w:rPr>
              <w:t xml:space="preserve"> Средната годишна численост на състава</w:t>
            </w:r>
            <w:r w:rsidRPr="004D7D4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Година, средна годишна численост на състава:</w:t>
            </w:r>
            <w:r w:rsidRPr="004D7D41">
              <w:rPr>
                <w:rFonts w:ascii="Verdana" w:hAnsi="Verdana"/>
                <w:sz w:val="20"/>
                <w:szCs w:val="20"/>
                <w:lang w:val="bg-BG"/>
              </w:rPr>
              <w:br/>
              <w:t>[……],[……],</w:t>
            </w:r>
            <w:r w:rsidRPr="004D7D41">
              <w:rPr>
                <w:rFonts w:ascii="Verdana" w:hAnsi="Verdana"/>
                <w:sz w:val="20"/>
                <w:szCs w:val="20"/>
                <w:lang w:val="bg-BG"/>
              </w:rPr>
              <w:br/>
              <w:t>[……],[……],</w:t>
            </w:r>
          </w:p>
          <w:p w14:paraId="0F49B263"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p w14:paraId="0F49B264"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Година, брой на ръководните кадри:</w:t>
            </w:r>
            <w:r w:rsidRPr="004D7D41">
              <w:rPr>
                <w:rFonts w:ascii="Verdana" w:hAnsi="Verdana"/>
                <w:sz w:val="20"/>
                <w:szCs w:val="20"/>
                <w:lang w:val="bg-BG"/>
              </w:rPr>
              <w:br/>
              <w:t>[……],[……],</w:t>
            </w:r>
          </w:p>
          <w:p w14:paraId="0F49B265"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p w14:paraId="0F49B266"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26A" w14:textId="77777777" w:rsidTr="003173A5">
        <w:tc>
          <w:tcPr>
            <w:tcW w:w="4644" w:type="dxa"/>
            <w:shd w:val="clear" w:color="auto" w:fill="auto"/>
          </w:tcPr>
          <w:p w14:paraId="0F49B268"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9) Следните </w:t>
            </w:r>
            <w:r w:rsidRPr="004D7D41">
              <w:rPr>
                <w:rFonts w:ascii="Verdana" w:hAnsi="Verdana"/>
                <w:b/>
                <w:sz w:val="20"/>
                <w:szCs w:val="20"/>
                <w:lang w:val="bg-BG"/>
              </w:rPr>
              <w:t>инструменти, съоръжения или техническо оборудване</w:t>
            </w:r>
            <w:r w:rsidRPr="004D7D4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4D7D41" w14:paraId="0F49B26D" w14:textId="77777777" w:rsidTr="003173A5">
        <w:tc>
          <w:tcPr>
            <w:tcW w:w="4644" w:type="dxa"/>
            <w:shd w:val="clear" w:color="auto" w:fill="auto"/>
          </w:tcPr>
          <w:p w14:paraId="0F49B26B"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10) Икономическият оператор </w:t>
            </w:r>
            <w:r w:rsidRPr="004D7D41">
              <w:rPr>
                <w:rFonts w:ascii="Verdana" w:hAnsi="Verdana"/>
                <w:b/>
                <w:sz w:val="20"/>
                <w:szCs w:val="20"/>
                <w:lang w:val="bg-BG"/>
              </w:rPr>
              <w:t>възнамерява евентуално да възложи на подизпълнител</w:t>
            </w:r>
            <w:r w:rsidRPr="004D7D41">
              <w:rPr>
                <w:rStyle w:val="FootnoteReference"/>
                <w:rFonts w:ascii="Verdana" w:hAnsi="Verdana"/>
                <w:b/>
                <w:sz w:val="20"/>
                <w:szCs w:val="20"/>
                <w:lang w:val="bg-BG"/>
              </w:rPr>
              <w:footnoteReference w:id="46"/>
            </w:r>
            <w:r w:rsidRPr="004D7D41">
              <w:rPr>
                <w:rFonts w:ascii="Verdana" w:hAnsi="Verdana"/>
                <w:b/>
                <w:sz w:val="20"/>
                <w:szCs w:val="20"/>
                <w:lang w:val="bg-BG"/>
              </w:rPr>
              <w:t xml:space="preserve"> </w:t>
            </w:r>
            <w:r w:rsidRPr="004D7D41">
              <w:rPr>
                <w:rFonts w:ascii="Verdana" w:hAnsi="Verdana"/>
                <w:sz w:val="20"/>
                <w:szCs w:val="20"/>
                <w:lang w:val="bg-BG"/>
              </w:rPr>
              <w:t>изпълнението на</w:t>
            </w:r>
            <w:r w:rsidRPr="004D7D41">
              <w:rPr>
                <w:rFonts w:ascii="Verdana" w:hAnsi="Verdana"/>
                <w:b/>
                <w:sz w:val="20"/>
                <w:szCs w:val="20"/>
                <w:lang w:val="bg-BG"/>
              </w:rPr>
              <w:t xml:space="preserve"> следната част (процентно изражение)</w:t>
            </w:r>
            <w:r w:rsidRPr="004D7D41">
              <w:rPr>
                <w:rFonts w:ascii="Verdana" w:hAnsi="Verdana"/>
                <w:sz w:val="20"/>
                <w:szCs w:val="20"/>
                <w:lang w:val="bg-BG"/>
              </w:rPr>
              <w:t xml:space="preserve"> от поръчката:</w:t>
            </w:r>
          </w:p>
        </w:tc>
        <w:tc>
          <w:tcPr>
            <w:tcW w:w="4645" w:type="dxa"/>
            <w:shd w:val="clear" w:color="auto" w:fill="auto"/>
          </w:tcPr>
          <w:p w14:paraId="0F49B26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p>
        </w:tc>
      </w:tr>
      <w:tr w:rsidR="005E3951" w:rsidRPr="00CE5A44" w14:paraId="0F49B271" w14:textId="77777777" w:rsidTr="003173A5">
        <w:tc>
          <w:tcPr>
            <w:tcW w:w="4644" w:type="dxa"/>
            <w:shd w:val="clear" w:color="auto" w:fill="auto"/>
          </w:tcPr>
          <w:p w14:paraId="0F49B26E"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11) За </w:t>
            </w:r>
            <w:r w:rsidRPr="004D7D41">
              <w:rPr>
                <w:rFonts w:ascii="Verdana" w:hAnsi="Verdana"/>
                <w:b/>
                <w:i/>
                <w:sz w:val="20"/>
                <w:szCs w:val="20"/>
                <w:lang w:val="bg-BG"/>
              </w:rPr>
              <w:t>обществени поръчки за доставки</w:t>
            </w:r>
            <w:r w:rsidRPr="004D7D41">
              <w:rPr>
                <w:rFonts w:ascii="Verdana" w:hAnsi="Verdana"/>
                <w:sz w:val="20"/>
                <w:szCs w:val="20"/>
                <w:lang w:val="bg-BG"/>
              </w:rPr>
              <w:t>:</w:t>
            </w:r>
            <w:r w:rsidRPr="004D7D4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D7D41">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br/>
              <w:t>[…] []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xml:space="preserve"> [] Да[] Не </w:t>
            </w:r>
            <w:r w:rsidRPr="004D7D41">
              <w:rPr>
                <w:rFonts w:ascii="Verdana" w:hAnsi="Verdana"/>
                <w:sz w:val="20"/>
                <w:szCs w:val="20"/>
                <w:lang w:val="bg-BG"/>
              </w:rPr>
              <w:br/>
            </w:r>
            <w:r w:rsidRPr="004D7D41">
              <w:rPr>
                <w:rFonts w:ascii="Verdana" w:hAnsi="Verdana"/>
                <w:sz w:val="20"/>
                <w:szCs w:val="20"/>
                <w:lang w:val="bg-BG"/>
              </w:rPr>
              <w:br/>
            </w:r>
          </w:p>
          <w:p w14:paraId="0F49B270"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w:t>
            </w:r>
            <w:r w:rsidRPr="004D7D41">
              <w:rPr>
                <w:rFonts w:ascii="Verdana" w:hAnsi="Verdana"/>
                <w:i/>
                <w:sz w:val="20"/>
                <w:szCs w:val="20"/>
                <w:lang w:val="bg-BG"/>
              </w:rPr>
              <w:t>уеб адрес, орган или служба, издаващи документа, точно позоваване на документа</w:t>
            </w:r>
            <w:r w:rsidRPr="004D7D41">
              <w:rPr>
                <w:rFonts w:ascii="Verdana" w:hAnsi="Verdana"/>
                <w:sz w:val="20"/>
                <w:szCs w:val="20"/>
                <w:lang w:val="bg-BG"/>
              </w:rPr>
              <w:t>):</w:t>
            </w:r>
            <w:r w:rsidRPr="004D7D41">
              <w:rPr>
                <w:rFonts w:ascii="Verdana" w:hAnsi="Verdana"/>
                <w:i/>
                <w:sz w:val="20"/>
                <w:szCs w:val="20"/>
                <w:lang w:val="bg-BG"/>
              </w:rPr>
              <w:t xml:space="preserve"> [……][……][……][……]</w:t>
            </w:r>
          </w:p>
        </w:tc>
      </w:tr>
      <w:tr w:rsidR="005E3951" w:rsidRPr="00CE5A44" w14:paraId="0F49B276" w14:textId="77777777" w:rsidTr="003173A5">
        <w:tc>
          <w:tcPr>
            <w:tcW w:w="4644" w:type="dxa"/>
            <w:shd w:val="clear" w:color="auto" w:fill="auto"/>
          </w:tcPr>
          <w:p w14:paraId="0F49B272" w14:textId="77777777" w:rsidR="00CB3F4D" w:rsidRPr="004D7D41" w:rsidRDefault="00CB3F4D" w:rsidP="00154325">
            <w:pPr>
              <w:rPr>
                <w:rFonts w:ascii="Verdana" w:hAnsi="Verdana"/>
                <w:sz w:val="20"/>
                <w:szCs w:val="20"/>
                <w:shd w:val="clear" w:color="000000" w:fill="auto"/>
                <w:lang w:val="bg-BG"/>
              </w:rPr>
            </w:pPr>
            <w:r w:rsidRPr="004D7D41">
              <w:rPr>
                <w:rFonts w:ascii="Verdana" w:hAnsi="Verdana"/>
                <w:sz w:val="20"/>
                <w:szCs w:val="20"/>
                <w:lang w:val="bg-BG"/>
              </w:rPr>
              <w:t xml:space="preserve">12) За </w:t>
            </w:r>
            <w:r w:rsidRPr="004D7D41">
              <w:rPr>
                <w:rFonts w:ascii="Verdana" w:hAnsi="Verdana"/>
                <w:b/>
                <w:i/>
                <w:sz w:val="20"/>
                <w:szCs w:val="20"/>
                <w:lang w:val="bg-BG"/>
              </w:rPr>
              <w:t>обществени поръчки за доставки</w:t>
            </w:r>
            <w:r w:rsidRPr="004D7D41">
              <w:rPr>
                <w:rFonts w:ascii="Verdana" w:hAnsi="Verdana"/>
                <w:sz w:val="20"/>
                <w:szCs w:val="20"/>
                <w:lang w:val="bg-BG"/>
              </w:rPr>
              <w:t>:</w:t>
            </w:r>
            <w:r w:rsidRPr="004D7D41">
              <w:rPr>
                <w:rFonts w:ascii="Verdana" w:hAnsi="Verdana"/>
                <w:sz w:val="20"/>
                <w:szCs w:val="20"/>
                <w:lang w:val="bg-BG"/>
              </w:rPr>
              <w:br/>
              <w:t xml:space="preserve">Икономическият оператор може ли да представи изискваните </w:t>
            </w:r>
            <w:r w:rsidRPr="004D7D41">
              <w:rPr>
                <w:rFonts w:ascii="Verdana" w:hAnsi="Verdana"/>
                <w:b/>
                <w:sz w:val="20"/>
                <w:szCs w:val="20"/>
                <w:lang w:val="bg-BG"/>
              </w:rPr>
              <w:t>сертификати</w:t>
            </w:r>
            <w:r w:rsidRPr="004D7D41">
              <w:rPr>
                <w:rFonts w:ascii="Verdana" w:hAnsi="Verdana"/>
                <w:sz w:val="20"/>
                <w:szCs w:val="20"/>
                <w:lang w:val="bg-BG"/>
              </w:rPr>
              <w:t xml:space="preserve">, изготвени от официално признати </w:t>
            </w:r>
            <w:r w:rsidRPr="004D7D41">
              <w:rPr>
                <w:rFonts w:ascii="Verdana" w:hAnsi="Verdana"/>
                <w:b/>
                <w:sz w:val="20"/>
                <w:szCs w:val="20"/>
                <w:lang w:val="bg-BG"/>
              </w:rPr>
              <w:t>институции или агенции по контрол на качеството</w:t>
            </w:r>
            <w:r w:rsidRPr="004D7D4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D7D41">
              <w:rPr>
                <w:rFonts w:ascii="Verdana" w:hAnsi="Verdana"/>
                <w:sz w:val="20"/>
                <w:szCs w:val="20"/>
                <w:lang w:val="bg-BG"/>
              </w:rPr>
              <w:br/>
            </w:r>
            <w:r w:rsidRPr="004D7D41">
              <w:rPr>
                <w:rFonts w:ascii="Verdana" w:hAnsi="Verdana"/>
                <w:b/>
                <w:sz w:val="20"/>
                <w:szCs w:val="20"/>
                <w:lang w:val="bg-BG"/>
              </w:rPr>
              <w:lastRenderedPageBreak/>
              <w:t>Ако „не“</w:t>
            </w:r>
            <w:r w:rsidRPr="004D7D41">
              <w:rPr>
                <w:rFonts w:ascii="Verdana" w:hAnsi="Verdana"/>
                <w:sz w:val="20"/>
                <w:szCs w:val="20"/>
                <w:lang w:val="bg-BG"/>
              </w:rPr>
              <w:t>, моля, обяснете защо и посочете какви други доказателства могат да бъдат представени:</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4D7D41" w:rsidRDefault="00CB3F4D" w:rsidP="00154325">
            <w:pPr>
              <w:rPr>
                <w:rFonts w:ascii="Verdana" w:hAnsi="Verdana"/>
                <w:i/>
                <w:sz w:val="20"/>
                <w:szCs w:val="20"/>
                <w:lang w:val="bg-BG"/>
              </w:rPr>
            </w:pPr>
            <w:r w:rsidRPr="004D7D41">
              <w:rPr>
                <w:rFonts w:ascii="Verdana" w:hAnsi="Verdana"/>
                <w:sz w:val="20"/>
                <w:szCs w:val="20"/>
                <w:lang w:val="bg-BG"/>
              </w:rPr>
              <w:lastRenderedPageBreak/>
              <w:b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r w:rsidRPr="004D7D41">
              <w:rPr>
                <w:rFonts w:ascii="Verdana" w:hAnsi="Verdana"/>
                <w:sz w:val="20"/>
                <w:szCs w:val="20"/>
                <w:lang w:val="bg-BG"/>
              </w:rPr>
              <w:br/>
            </w:r>
          </w:p>
          <w:p w14:paraId="0F49B274" w14:textId="77777777" w:rsidR="00CB3F4D" w:rsidRPr="004D7D41" w:rsidRDefault="00CB3F4D" w:rsidP="00154325">
            <w:pPr>
              <w:rPr>
                <w:rFonts w:ascii="Verdana" w:hAnsi="Verdana"/>
                <w:i/>
                <w:sz w:val="20"/>
                <w:szCs w:val="20"/>
                <w:lang w:val="bg-BG"/>
              </w:rPr>
            </w:pPr>
          </w:p>
          <w:p w14:paraId="0F49B275"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0F49B277" w14:textId="77777777" w:rsidR="00CB3F4D" w:rsidRPr="004D7D41" w:rsidRDefault="00CB3F4D" w:rsidP="00154325">
      <w:pPr>
        <w:pStyle w:val="SectionTitle"/>
        <w:keepNext w:val="0"/>
        <w:rPr>
          <w:rFonts w:ascii="Verdana" w:hAnsi="Verdana"/>
          <w:sz w:val="20"/>
          <w:szCs w:val="20"/>
        </w:rPr>
      </w:pPr>
      <w:r w:rsidRPr="004D7D41">
        <w:rPr>
          <w:rFonts w:ascii="Verdana" w:hAnsi="Verdana"/>
          <w:sz w:val="20"/>
          <w:szCs w:val="20"/>
        </w:rPr>
        <w:lastRenderedPageBreak/>
        <w:t>Г: Стандарти за осигуряване на качеството и стандарти за екологично управление</w:t>
      </w:r>
    </w:p>
    <w:p w14:paraId="0F49B278"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D7D41">
        <w:rPr>
          <w:rFonts w:ascii="Verdana" w:hAnsi="Verdana"/>
          <w:b/>
          <w:i/>
          <w:sz w:val="20"/>
          <w:szCs w:val="20"/>
          <w:lang w:val="bg-BG"/>
        </w:rPr>
        <w:t xml:space="preserve">Икономическият оператор следва да предостави информация </w:t>
      </w:r>
      <w:r w:rsidRPr="004D7D41">
        <w:rPr>
          <w:rFonts w:ascii="Verdana" w:hAnsi="Verdana"/>
          <w:b/>
          <w:i/>
          <w:sz w:val="20"/>
          <w:szCs w:val="20"/>
          <w:u w:val="single"/>
          <w:lang w:val="bg-BG"/>
        </w:rPr>
        <w:t>само</w:t>
      </w:r>
      <w:r w:rsidRPr="004D7D4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27B" w14:textId="77777777" w:rsidTr="003173A5">
        <w:tc>
          <w:tcPr>
            <w:tcW w:w="4644" w:type="dxa"/>
            <w:shd w:val="clear" w:color="auto" w:fill="auto"/>
          </w:tcPr>
          <w:p w14:paraId="0F49B279"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281" w14:textId="77777777" w:rsidTr="003173A5">
        <w:tc>
          <w:tcPr>
            <w:tcW w:w="4644" w:type="dxa"/>
            <w:shd w:val="clear" w:color="auto" w:fill="auto"/>
          </w:tcPr>
          <w:p w14:paraId="0F49B27C"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Икономическият оператор ще може ли да представи </w:t>
            </w:r>
            <w:r w:rsidRPr="004D7D41">
              <w:rPr>
                <w:rFonts w:ascii="Verdana" w:hAnsi="Verdana"/>
                <w:b/>
                <w:sz w:val="20"/>
                <w:szCs w:val="20"/>
                <w:lang w:val="bg-BG"/>
              </w:rPr>
              <w:t>сертификати</w:t>
            </w:r>
            <w:r w:rsidRPr="004D7D41">
              <w:rPr>
                <w:rFonts w:ascii="Verdana" w:hAnsi="Verdana"/>
                <w:sz w:val="20"/>
                <w:szCs w:val="20"/>
                <w:lang w:val="bg-BG"/>
              </w:rPr>
              <w:t xml:space="preserve">, изготвени от независими органи и доказващи, че икономическият оператор отговаря на </w:t>
            </w:r>
            <w:r w:rsidRPr="004D7D41">
              <w:rPr>
                <w:rFonts w:ascii="Verdana" w:hAnsi="Verdana"/>
                <w:b/>
                <w:sz w:val="20"/>
                <w:szCs w:val="20"/>
                <w:lang w:val="bg-BG"/>
              </w:rPr>
              <w:t>стандартите за осигуряване на качеството</w:t>
            </w:r>
            <w:r w:rsidRPr="004D7D41">
              <w:rPr>
                <w:rFonts w:ascii="Verdana" w:hAnsi="Verdana"/>
                <w:sz w:val="20"/>
                <w:szCs w:val="20"/>
                <w:lang w:val="bg-BG"/>
              </w:rPr>
              <w:t>, включително тези за достъпност за хора с увреждания.</w:t>
            </w:r>
            <w:r w:rsidRPr="004D7D41">
              <w:rPr>
                <w:rFonts w:ascii="Verdana" w:hAnsi="Verdana"/>
                <w:sz w:val="20"/>
                <w:szCs w:val="20"/>
                <w:lang w:val="bg-BG"/>
              </w:rPr>
              <w:br/>
            </w:r>
            <w:r w:rsidRPr="004D7D41">
              <w:rPr>
                <w:rFonts w:ascii="Verdana" w:hAnsi="Verdana"/>
                <w:b/>
                <w:sz w:val="20"/>
                <w:szCs w:val="20"/>
                <w:lang w:val="bg-BG"/>
              </w:rPr>
              <w:t>Ако „не“</w:t>
            </w:r>
            <w:r w:rsidRPr="004D7D4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4D7D41" w:rsidRDefault="00CB3F4D" w:rsidP="00154325">
            <w:pPr>
              <w:rPr>
                <w:rFonts w:ascii="Verdana" w:hAnsi="Verdana"/>
                <w:i/>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w:t>
            </w:r>
            <w:r w:rsidRPr="004D7D41">
              <w:rPr>
                <w:rFonts w:ascii="Verdana" w:hAnsi="Verdana"/>
                <w:sz w:val="20"/>
                <w:szCs w:val="20"/>
                <w:lang w:val="bg-BG"/>
              </w:rPr>
              <w:br/>
            </w:r>
            <w:r w:rsidRPr="004D7D41">
              <w:rPr>
                <w:rFonts w:ascii="Verdana" w:hAnsi="Verdana"/>
                <w:sz w:val="20"/>
                <w:szCs w:val="20"/>
                <w:lang w:val="bg-BG"/>
              </w:rPr>
              <w:br/>
            </w:r>
          </w:p>
          <w:p w14:paraId="0F49B27E" w14:textId="77777777" w:rsidR="00CB3F4D" w:rsidRPr="004D7D41" w:rsidRDefault="00CB3F4D" w:rsidP="00154325">
            <w:pPr>
              <w:rPr>
                <w:rFonts w:ascii="Verdana" w:hAnsi="Verdana"/>
                <w:i/>
                <w:sz w:val="20"/>
                <w:szCs w:val="20"/>
                <w:lang w:val="bg-BG"/>
              </w:rPr>
            </w:pPr>
          </w:p>
          <w:p w14:paraId="0F49B27F" w14:textId="77777777" w:rsidR="00CB3F4D" w:rsidRPr="004D7D41" w:rsidRDefault="00CB3F4D" w:rsidP="00154325">
            <w:pPr>
              <w:rPr>
                <w:rFonts w:ascii="Verdana" w:hAnsi="Verdana"/>
                <w:i/>
                <w:sz w:val="20"/>
                <w:szCs w:val="20"/>
                <w:lang w:val="bg-BG"/>
              </w:rPr>
            </w:pPr>
          </w:p>
          <w:p w14:paraId="0F49B280"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 [……][……][……][……]</w:t>
            </w:r>
          </w:p>
        </w:tc>
      </w:tr>
      <w:tr w:rsidR="005E3951" w:rsidRPr="00CE5A44" w14:paraId="0F49B287" w14:textId="77777777" w:rsidTr="003173A5">
        <w:tc>
          <w:tcPr>
            <w:tcW w:w="4644" w:type="dxa"/>
            <w:shd w:val="clear" w:color="auto" w:fill="auto"/>
          </w:tcPr>
          <w:p w14:paraId="0F49B282" w14:textId="77777777" w:rsidR="00CB3F4D" w:rsidRPr="004D7D41" w:rsidRDefault="00CB3F4D" w:rsidP="00154325">
            <w:pPr>
              <w:rPr>
                <w:rFonts w:ascii="Verdana" w:hAnsi="Verdana"/>
                <w:sz w:val="20"/>
                <w:szCs w:val="20"/>
                <w:lang w:val="bg-BG"/>
              </w:rPr>
            </w:pPr>
            <w:r w:rsidRPr="004D7D41">
              <w:rPr>
                <w:rFonts w:ascii="Verdana" w:hAnsi="Verdana"/>
                <w:sz w:val="20"/>
                <w:szCs w:val="20"/>
                <w:lang w:val="bg-BG"/>
              </w:rPr>
              <w:t xml:space="preserve">Икономическият оператор ще може ли да представи </w:t>
            </w:r>
            <w:r w:rsidRPr="004D7D41">
              <w:rPr>
                <w:rFonts w:ascii="Verdana" w:hAnsi="Verdana"/>
                <w:b/>
                <w:sz w:val="20"/>
                <w:szCs w:val="20"/>
                <w:lang w:val="bg-BG"/>
              </w:rPr>
              <w:t>сертификати</w:t>
            </w:r>
            <w:r w:rsidRPr="004D7D4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D7D41">
              <w:rPr>
                <w:rFonts w:ascii="Verdana" w:hAnsi="Verdana"/>
                <w:b/>
                <w:sz w:val="20"/>
                <w:szCs w:val="20"/>
                <w:lang w:val="bg-BG"/>
              </w:rPr>
              <w:t>стандарти или системи за екологично управление</w:t>
            </w: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b/>
                <w:sz w:val="20"/>
                <w:szCs w:val="20"/>
                <w:lang w:val="bg-BG"/>
              </w:rPr>
              <w:t>Ако „не“</w:t>
            </w:r>
            <w:r w:rsidRPr="004D7D41">
              <w:rPr>
                <w:rFonts w:ascii="Verdana" w:hAnsi="Verdana"/>
                <w:sz w:val="20"/>
                <w:szCs w:val="20"/>
                <w:lang w:val="bg-BG"/>
              </w:rPr>
              <w:t xml:space="preserve">, моля, обяснете защо и посочете какви други доказателства относно </w:t>
            </w:r>
            <w:r w:rsidRPr="004D7D41">
              <w:rPr>
                <w:rFonts w:ascii="Verdana" w:hAnsi="Verdana"/>
                <w:b/>
                <w:sz w:val="20"/>
                <w:szCs w:val="20"/>
                <w:lang w:val="bg-BG"/>
              </w:rPr>
              <w:t>стандартите или системите за екологично управление</w:t>
            </w:r>
            <w:r w:rsidRPr="004D7D41">
              <w:rPr>
                <w:rFonts w:ascii="Verdana" w:hAnsi="Verdana"/>
                <w:sz w:val="20"/>
                <w:szCs w:val="20"/>
                <w:lang w:val="bg-BG"/>
              </w:rPr>
              <w:t xml:space="preserve"> могат да бъдат представени:</w:t>
            </w:r>
            <w:r w:rsidRPr="004D7D41">
              <w:rPr>
                <w:rFonts w:ascii="Verdana" w:hAnsi="Verdana"/>
                <w:sz w:val="20"/>
                <w:szCs w:val="20"/>
                <w:lang w:val="bg-BG"/>
              </w:rPr>
              <w:br/>
            </w:r>
            <w:r w:rsidRPr="004D7D4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4D7D41" w:rsidRDefault="00CB3F4D" w:rsidP="00154325">
            <w:pPr>
              <w:rPr>
                <w:rFonts w:ascii="Verdana" w:hAnsi="Verdana"/>
                <w:i/>
                <w:sz w:val="20"/>
                <w:szCs w:val="20"/>
                <w:lang w:val="bg-BG"/>
              </w:rPr>
            </w:pPr>
            <w:r w:rsidRPr="004D7D41">
              <w:rPr>
                <w:rFonts w:ascii="Verdana" w:hAnsi="Verdana"/>
                <w:sz w:val="20"/>
                <w:szCs w:val="20"/>
                <w:lang w:val="bg-BG"/>
              </w:rPr>
              <w:t>[] Да [] Не</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w:t>
            </w:r>
            <w:r w:rsidRPr="004D7D41">
              <w:rPr>
                <w:rFonts w:ascii="Verdana" w:hAnsi="Verdana"/>
                <w:sz w:val="20"/>
                <w:szCs w:val="20"/>
                <w:lang w:val="bg-BG"/>
              </w:rPr>
              <w:br/>
            </w:r>
            <w:r w:rsidRPr="004D7D41">
              <w:rPr>
                <w:rFonts w:ascii="Verdana" w:hAnsi="Verdana"/>
                <w:sz w:val="20"/>
                <w:szCs w:val="20"/>
                <w:lang w:val="bg-BG"/>
              </w:rPr>
              <w:br/>
            </w:r>
          </w:p>
          <w:p w14:paraId="0F49B284" w14:textId="77777777" w:rsidR="00CB3F4D" w:rsidRPr="004D7D41" w:rsidRDefault="00CB3F4D" w:rsidP="00154325">
            <w:pPr>
              <w:rPr>
                <w:rFonts w:ascii="Verdana" w:hAnsi="Verdana"/>
                <w:i/>
                <w:sz w:val="20"/>
                <w:szCs w:val="20"/>
                <w:lang w:val="bg-BG"/>
              </w:rPr>
            </w:pPr>
          </w:p>
          <w:p w14:paraId="0F49B285" w14:textId="77777777" w:rsidR="00CB3F4D" w:rsidRPr="004D7D41" w:rsidRDefault="00CB3F4D" w:rsidP="00154325">
            <w:pPr>
              <w:rPr>
                <w:rFonts w:ascii="Verdana" w:hAnsi="Verdana"/>
                <w:i/>
                <w:sz w:val="20"/>
                <w:szCs w:val="20"/>
                <w:lang w:val="bg-BG"/>
              </w:rPr>
            </w:pPr>
          </w:p>
          <w:p w14:paraId="0F49B286" w14:textId="77777777" w:rsidR="00CB3F4D" w:rsidRPr="004D7D41" w:rsidRDefault="00CB3F4D" w:rsidP="00154325">
            <w:pPr>
              <w:rPr>
                <w:rFonts w:ascii="Verdana" w:hAnsi="Verdana"/>
                <w:sz w:val="20"/>
                <w:szCs w:val="20"/>
                <w:lang w:val="bg-BG"/>
              </w:rPr>
            </w:pPr>
            <w:r w:rsidRPr="004D7D41">
              <w:rPr>
                <w:rFonts w:ascii="Verdana" w:hAnsi="Verdana"/>
                <w:i/>
                <w:sz w:val="20"/>
                <w:szCs w:val="20"/>
                <w:lang w:val="bg-BG"/>
              </w:rPr>
              <w:t>(уеб адрес, орган или служба, издаващи документа, точно позоваване на документа): [……][……][……][……]</w:t>
            </w:r>
          </w:p>
        </w:tc>
      </w:tr>
    </w:tbl>
    <w:p w14:paraId="0F49B288" w14:textId="77777777" w:rsidR="00CB3F4D" w:rsidRPr="004D7D41" w:rsidRDefault="00CB3F4D" w:rsidP="00154325">
      <w:pPr>
        <w:pStyle w:val="ChapterTitle"/>
        <w:keepNext w:val="0"/>
        <w:rPr>
          <w:rFonts w:ascii="Verdana" w:hAnsi="Verdana"/>
          <w:sz w:val="20"/>
          <w:szCs w:val="20"/>
        </w:rPr>
      </w:pPr>
      <w:r w:rsidRPr="004D7D41">
        <w:rPr>
          <w:rFonts w:ascii="Verdana" w:hAnsi="Verdana"/>
          <w:sz w:val="20"/>
          <w:szCs w:val="20"/>
        </w:rPr>
        <w:t>Част V: Намаляване на броя на квалифицираните кандидати</w:t>
      </w:r>
    </w:p>
    <w:p w14:paraId="0F49B289" w14:textId="77777777" w:rsidR="00CB3F4D" w:rsidRPr="004D7D41" w:rsidRDefault="00CB3F4D" w:rsidP="0015432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D7D41">
        <w:rPr>
          <w:rFonts w:ascii="Verdana" w:hAnsi="Verdana"/>
          <w:b/>
          <w:i/>
          <w:sz w:val="20"/>
          <w:szCs w:val="20"/>
          <w:lang w:val="bg-BG"/>
        </w:rPr>
        <w:t xml:space="preserve">Икономическият оператор следва да предостави информация </w:t>
      </w:r>
      <w:r w:rsidRPr="004D7D41">
        <w:rPr>
          <w:rFonts w:ascii="Verdana" w:hAnsi="Verdana"/>
          <w:b/>
          <w:i/>
          <w:sz w:val="20"/>
          <w:szCs w:val="20"/>
          <w:u w:val="single"/>
          <w:lang w:val="bg-BG"/>
        </w:rPr>
        <w:t xml:space="preserve">само </w:t>
      </w:r>
      <w:r w:rsidRPr="004D7D4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D7D41">
        <w:rPr>
          <w:rFonts w:ascii="Verdana" w:hAnsi="Verdana"/>
          <w:b/>
          <w:sz w:val="20"/>
          <w:szCs w:val="20"/>
          <w:u w:val="single"/>
          <w:lang w:val="bg-BG"/>
        </w:rPr>
        <w:t>ако има такива</w:t>
      </w:r>
      <w:r w:rsidRPr="004D7D4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D7D41">
        <w:rPr>
          <w:rFonts w:ascii="Verdana" w:hAnsi="Verdana"/>
          <w:sz w:val="20"/>
          <w:szCs w:val="20"/>
          <w:lang w:val="bg-BG"/>
        </w:rPr>
        <w:br/>
      </w:r>
      <w:r w:rsidRPr="004D7D41">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4D7D41" w:rsidRDefault="00CB3F4D" w:rsidP="00154325">
      <w:pPr>
        <w:rPr>
          <w:rFonts w:ascii="Verdana" w:hAnsi="Verdana"/>
          <w:b/>
          <w:sz w:val="20"/>
          <w:szCs w:val="20"/>
          <w:lang w:val="bg-BG"/>
        </w:rPr>
      </w:pPr>
      <w:r w:rsidRPr="004D7D4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5E3951" w:rsidRPr="004D7D41" w14:paraId="0F49B28D" w14:textId="77777777" w:rsidTr="003173A5">
        <w:tc>
          <w:tcPr>
            <w:tcW w:w="4644" w:type="dxa"/>
            <w:shd w:val="clear" w:color="auto" w:fill="auto"/>
          </w:tcPr>
          <w:p w14:paraId="0F49B28B"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Намаляване на броя</w:t>
            </w:r>
          </w:p>
        </w:tc>
        <w:tc>
          <w:tcPr>
            <w:tcW w:w="4645" w:type="dxa"/>
            <w:shd w:val="clear" w:color="auto" w:fill="auto"/>
          </w:tcPr>
          <w:p w14:paraId="0F49B28C" w14:textId="77777777" w:rsidR="00CB3F4D" w:rsidRPr="004D7D41" w:rsidRDefault="00CB3F4D" w:rsidP="00154325">
            <w:pPr>
              <w:rPr>
                <w:rFonts w:ascii="Verdana" w:hAnsi="Verdana"/>
                <w:b/>
                <w:i/>
                <w:sz w:val="20"/>
                <w:szCs w:val="20"/>
                <w:lang w:val="bg-BG"/>
              </w:rPr>
            </w:pPr>
            <w:r w:rsidRPr="004D7D41">
              <w:rPr>
                <w:rFonts w:ascii="Verdana" w:hAnsi="Verdana"/>
                <w:b/>
                <w:i/>
                <w:sz w:val="20"/>
                <w:szCs w:val="20"/>
                <w:lang w:val="bg-BG"/>
              </w:rPr>
              <w:t>Отговор:</w:t>
            </w:r>
          </w:p>
        </w:tc>
      </w:tr>
      <w:tr w:rsidR="005E3951" w:rsidRPr="00CE5A44" w14:paraId="0F49B290" w14:textId="77777777" w:rsidTr="003173A5">
        <w:tc>
          <w:tcPr>
            <w:tcW w:w="4644" w:type="dxa"/>
            <w:shd w:val="clear" w:color="auto" w:fill="auto"/>
          </w:tcPr>
          <w:p w14:paraId="0F49B28E" w14:textId="77777777" w:rsidR="00CB3F4D" w:rsidRPr="004D7D41" w:rsidRDefault="00CB3F4D" w:rsidP="00154325">
            <w:pPr>
              <w:rPr>
                <w:rFonts w:ascii="Verdana" w:hAnsi="Verdana"/>
                <w:b/>
                <w:sz w:val="20"/>
                <w:szCs w:val="20"/>
                <w:lang w:val="bg-BG"/>
              </w:rPr>
            </w:pPr>
            <w:r w:rsidRPr="004D7D41">
              <w:rPr>
                <w:rFonts w:ascii="Verdana" w:hAnsi="Verdana"/>
                <w:sz w:val="20"/>
                <w:szCs w:val="20"/>
                <w:lang w:val="bg-BG"/>
              </w:rPr>
              <w:t xml:space="preserve">Той </w:t>
            </w:r>
            <w:r w:rsidRPr="004D7D41">
              <w:rPr>
                <w:rFonts w:ascii="Verdana" w:hAnsi="Verdana"/>
                <w:b/>
                <w:sz w:val="20"/>
                <w:szCs w:val="20"/>
                <w:lang w:val="bg-BG"/>
              </w:rPr>
              <w:t>изпълнява</w:t>
            </w:r>
            <w:r w:rsidRPr="004D7D4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D7D4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D7D41">
              <w:rPr>
                <w:rFonts w:ascii="Verdana" w:hAnsi="Verdana"/>
                <w:sz w:val="20"/>
                <w:szCs w:val="20"/>
                <w:lang w:val="bg-BG"/>
              </w:rPr>
              <w:br/>
            </w:r>
            <w:r w:rsidRPr="004D7D4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D7D41">
              <w:rPr>
                <w:rStyle w:val="FootnoteReference"/>
                <w:rFonts w:ascii="Verdana" w:hAnsi="Verdana"/>
                <w:i/>
                <w:sz w:val="20"/>
                <w:szCs w:val="20"/>
                <w:lang w:val="bg-BG"/>
              </w:rPr>
              <w:footnoteReference w:id="47"/>
            </w:r>
            <w:r w:rsidRPr="004D7D41">
              <w:rPr>
                <w:rFonts w:ascii="Verdana" w:hAnsi="Verdana"/>
                <w:i/>
                <w:sz w:val="20"/>
                <w:szCs w:val="20"/>
                <w:lang w:val="bg-BG"/>
              </w:rPr>
              <w:t xml:space="preserve">, моля, посочете за </w:t>
            </w:r>
            <w:r w:rsidRPr="004D7D41">
              <w:rPr>
                <w:rFonts w:ascii="Verdana" w:hAnsi="Verdana"/>
                <w:b/>
                <w:i/>
                <w:sz w:val="20"/>
                <w:szCs w:val="20"/>
                <w:lang w:val="bg-BG"/>
              </w:rPr>
              <w:t>всички</w:t>
            </w:r>
            <w:r w:rsidRPr="004D7D41">
              <w:rPr>
                <w:rFonts w:ascii="Verdana" w:hAnsi="Verdana"/>
                <w:i/>
                <w:sz w:val="20"/>
                <w:szCs w:val="20"/>
                <w:lang w:val="bg-BG"/>
              </w:rPr>
              <w:t xml:space="preserve"> от тях:</w:t>
            </w:r>
            <w:r w:rsidRPr="004D7D41">
              <w:rPr>
                <w:rFonts w:ascii="Verdana" w:hAnsi="Verdana"/>
                <w:sz w:val="20"/>
                <w:szCs w:val="20"/>
                <w:lang w:val="bg-BG"/>
              </w:rPr>
              <w:t xml:space="preserve"> </w:t>
            </w:r>
          </w:p>
        </w:tc>
        <w:tc>
          <w:tcPr>
            <w:tcW w:w="4645" w:type="dxa"/>
            <w:shd w:val="clear" w:color="auto" w:fill="auto"/>
          </w:tcPr>
          <w:p w14:paraId="0F49B28F" w14:textId="77777777" w:rsidR="00CB3F4D" w:rsidRPr="004D7D41" w:rsidRDefault="00CB3F4D" w:rsidP="00154325">
            <w:pPr>
              <w:rPr>
                <w:rFonts w:ascii="Verdana" w:hAnsi="Verdana"/>
                <w:b/>
                <w:sz w:val="20"/>
                <w:szCs w:val="20"/>
                <w:lang w:val="bg-BG"/>
              </w:rPr>
            </w:pPr>
            <w:r w:rsidRPr="004D7D41">
              <w:rPr>
                <w:rFonts w:ascii="Verdana" w:hAnsi="Verdana"/>
                <w:sz w:val="20"/>
                <w:szCs w:val="20"/>
                <w:lang w:val="bg-BG"/>
              </w:rPr>
              <w:t>[……]</w:t>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 [] Да [] Не</w:t>
            </w:r>
            <w:r w:rsidRPr="004D7D41">
              <w:rPr>
                <w:rStyle w:val="FootnoteReference"/>
                <w:rFonts w:ascii="Verdana" w:hAnsi="Verdana"/>
                <w:sz w:val="20"/>
                <w:szCs w:val="20"/>
                <w:lang w:val="bg-BG"/>
              </w:rPr>
              <w:footnoteReference w:id="48"/>
            </w:r>
            <w:r w:rsidRPr="004D7D41">
              <w:rPr>
                <w:rFonts w:ascii="Verdana" w:hAnsi="Verdana"/>
                <w:sz w:val="20"/>
                <w:szCs w:val="20"/>
                <w:lang w:val="bg-BG"/>
              </w:rPr>
              <w:br/>
            </w:r>
            <w:r w:rsidRPr="004D7D41">
              <w:rPr>
                <w:rFonts w:ascii="Verdana" w:hAnsi="Verdana"/>
                <w:sz w:val="20"/>
                <w:szCs w:val="20"/>
                <w:lang w:val="bg-BG"/>
              </w:rPr>
              <w:br/>
            </w:r>
            <w:r w:rsidRPr="004D7D41">
              <w:rPr>
                <w:rFonts w:ascii="Verdana" w:hAnsi="Verdana"/>
                <w:sz w:val="20"/>
                <w:szCs w:val="20"/>
                <w:lang w:val="bg-BG"/>
              </w:rPr>
              <w:br/>
              <w:t>(</w:t>
            </w:r>
            <w:r w:rsidRPr="004D7D41">
              <w:rPr>
                <w:rFonts w:ascii="Verdana" w:hAnsi="Verdana"/>
                <w:i/>
                <w:sz w:val="20"/>
                <w:szCs w:val="20"/>
                <w:lang w:val="bg-BG"/>
              </w:rPr>
              <w:t>уеб адрес, орган или служба, издаващи документа, точно позоваване на документацията</w:t>
            </w:r>
            <w:r w:rsidRPr="004D7D41">
              <w:rPr>
                <w:rFonts w:ascii="Verdana" w:hAnsi="Verdana"/>
                <w:sz w:val="20"/>
                <w:szCs w:val="20"/>
                <w:lang w:val="bg-BG"/>
              </w:rPr>
              <w:t>):</w:t>
            </w:r>
            <w:r w:rsidRPr="004D7D41">
              <w:rPr>
                <w:rFonts w:ascii="Verdana" w:hAnsi="Verdana"/>
                <w:i/>
                <w:sz w:val="20"/>
                <w:szCs w:val="20"/>
                <w:lang w:val="bg-BG"/>
              </w:rPr>
              <w:t xml:space="preserve"> [……][……][……][……]</w:t>
            </w:r>
            <w:r w:rsidRPr="004D7D41">
              <w:rPr>
                <w:rStyle w:val="FootnoteReference"/>
                <w:rFonts w:ascii="Verdana" w:hAnsi="Verdana"/>
                <w:i/>
                <w:sz w:val="20"/>
                <w:szCs w:val="20"/>
                <w:lang w:val="bg-BG"/>
              </w:rPr>
              <w:footnoteReference w:id="49"/>
            </w:r>
          </w:p>
        </w:tc>
      </w:tr>
    </w:tbl>
    <w:p w14:paraId="0F49B291" w14:textId="77777777" w:rsidR="00CB3F4D" w:rsidRPr="004D7D41" w:rsidRDefault="00CB3F4D" w:rsidP="00154325">
      <w:pPr>
        <w:pStyle w:val="ChapterTitle"/>
        <w:keepNext w:val="0"/>
        <w:rPr>
          <w:rFonts w:ascii="Verdana" w:hAnsi="Verdana"/>
          <w:sz w:val="20"/>
          <w:szCs w:val="20"/>
        </w:rPr>
      </w:pPr>
      <w:r w:rsidRPr="004D7D41">
        <w:rPr>
          <w:rFonts w:ascii="Verdana" w:hAnsi="Verdana"/>
          <w:sz w:val="20"/>
          <w:szCs w:val="20"/>
        </w:rPr>
        <w:t>Част VI: Заключителни положения</w:t>
      </w:r>
    </w:p>
    <w:p w14:paraId="0F49B292" w14:textId="77777777" w:rsidR="00CB3F4D" w:rsidRPr="004D7D41" w:rsidRDefault="00CB3F4D" w:rsidP="00154325">
      <w:pPr>
        <w:jc w:val="both"/>
        <w:rPr>
          <w:rFonts w:ascii="Verdana" w:hAnsi="Verdana"/>
          <w:i/>
          <w:sz w:val="20"/>
          <w:szCs w:val="20"/>
          <w:lang w:val="bg-BG"/>
        </w:rPr>
      </w:pPr>
      <w:r w:rsidRPr="004D7D4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4D7D41" w:rsidRDefault="00CB3F4D" w:rsidP="00154325">
      <w:pPr>
        <w:jc w:val="both"/>
        <w:rPr>
          <w:rFonts w:ascii="Verdana" w:hAnsi="Verdana"/>
          <w:i/>
          <w:sz w:val="20"/>
          <w:szCs w:val="20"/>
          <w:lang w:val="bg-BG"/>
        </w:rPr>
      </w:pPr>
      <w:r w:rsidRPr="004D7D4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4D7D41" w:rsidRDefault="00CB3F4D" w:rsidP="00154325">
      <w:pPr>
        <w:jc w:val="both"/>
        <w:rPr>
          <w:rFonts w:ascii="Verdana" w:hAnsi="Verdana"/>
          <w:i/>
          <w:sz w:val="20"/>
          <w:szCs w:val="20"/>
          <w:lang w:val="bg-BG"/>
        </w:rPr>
      </w:pPr>
      <w:r w:rsidRPr="004D7D4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D7D41">
        <w:rPr>
          <w:rStyle w:val="FootnoteReference"/>
          <w:rFonts w:ascii="Verdana" w:hAnsi="Verdana"/>
          <w:i/>
          <w:sz w:val="20"/>
          <w:szCs w:val="20"/>
          <w:lang w:val="bg-BG"/>
        </w:rPr>
        <w:footnoteReference w:id="50"/>
      </w:r>
      <w:r w:rsidRPr="004D7D41">
        <w:rPr>
          <w:rFonts w:ascii="Verdana" w:hAnsi="Verdana"/>
          <w:i/>
          <w:sz w:val="20"/>
          <w:szCs w:val="20"/>
          <w:lang w:val="bg-BG"/>
        </w:rPr>
        <w:t>; или</w:t>
      </w:r>
    </w:p>
    <w:p w14:paraId="0F49B295" w14:textId="77777777" w:rsidR="00CB3F4D" w:rsidRPr="004D7D41" w:rsidRDefault="00CB3F4D" w:rsidP="00154325">
      <w:pPr>
        <w:jc w:val="both"/>
        <w:rPr>
          <w:rFonts w:ascii="Verdana" w:hAnsi="Verdana"/>
          <w:i/>
          <w:sz w:val="20"/>
          <w:szCs w:val="20"/>
          <w:lang w:val="bg-BG"/>
        </w:rPr>
      </w:pPr>
      <w:r w:rsidRPr="004D7D41">
        <w:rPr>
          <w:rFonts w:ascii="Verdana" w:hAnsi="Verdana"/>
          <w:i/>
          <w:sz w:val="20"/>
          <w:szCs w:val="20"/>
          <w:lang w:val="bg-BG"/>
        </w:rPr>
        <w:t>б) считано от 18 октомври 2018 г. най-късно</w:t>
      </w:r>
      <w:r w:rsidRPr="004D7D41">
        <w:rPr>
          <w:rStyle w:val="FootnoteReference"/>
          <w:rFonts w:ascii="Verdana" w:hAnsi="Verdana"/>
          <w:i/>
          <w:sz w:val="20"/>
          <w:szCs w:val="20"/>
          <w:lang w:val="bg-BG"/>
        </w:rPr>
        <w:footnoteReference w:id="51"/>
      </w:r>
      <w:r w:rsidRPr="004D7D41">
        <w:rPr>
          <w:rFonts w:ascii="Verdana" w:hAnsi="Verdana"/>
          <w:i/>
          <w:sz w:val="20"/>
          <w:szCs w:val="20"/>
          <w:lang w:val="bg-BG"/>
        </w:rPr>
        <w:t>, възлагащият орган или възложителят вече притежава съответната документация</w:t>
      </w:r>
      <w:r w:rsidRPr="004D7D41">
        <w:rPr>
          <w:rFonts w:ascii="Verdana" w:hAnsi="Verdana"/>
          <w:sz w:val="20"/>
          <w:szCs w:val="20"/>
          <w:lang w:val="bg-BG"/>
        </w:rPr>
        <w:t>.</w:t>
      </w:r>
    </w:p>
    <w:p w14:paraId="0F49B296" w14:textId="77777777" w:rsidR="00CB3F4D" w:rsidRPr="004D7D41" w:rsidRDefault="00CB3F4D" w:rsidP="00154325">
      <w:pPr>
        <w:jc w:val="both"/>
        <w:rPr>
          <w:rFonts w:ascii="Verdana" w:hAnsi="Verdana"/>
          <w:i/>
          <w:sz w:val="20"/>
          <w:szCs w:val="20"/>
          <w:lang w:val="bg-BG"/>
        </w:rPr>
      </w:pPr>
      <w:r w:rsidRPr="004D7D4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D7D4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D7D41">
        <w:rPr>
          <w:rFonts w:ascii="Verdana" w:hAnsi="Verdana"/>
          <w:i/>
          <w:sz w:val="20"/>
          <w:szCs w:val="20"/>
          <w:lang w:val="bg-BG"/>
        </w:rPr>
        <w:t>Официален вестник на Европейския съюз</w:t>
      </w:r>
      <w:r w:rsidRPr="004D7D41">
        <w:rPr>
          <w:rFonts w:ascii="Verdana" w:hAnsi="Verdana"/>
          <w:sz w:val="20"/>
          <w:szCs w:val="20"/>
          <w:lang w:val="bg-BG"/>
        </w:rPr>
        <w:t>, референтен номер)].</w:t>
      </w:r>
      <w:r w:rsidRPr="004D7D41">
        <w:rPr>
          <w:rFonts w:ascii="Verdana" w:hAnsi="Verdana"/>
          <w:i/>
          <w:sz w:val="20"/>
          <w:szCs w:val="20"/>
          <w:lang w:val="bg-BG"/>
        </w:rPr>
        <w:t xml:space="preserve"> </w:t>
      </w:r>
    </w:p>
    <w:p w14:paraId="0F49B297" w14:textId="77777777" w:rsidR="00CB3F4D" w:rsidRPr="004D7D41" w:rsidRDefault="00CB3F4D" w:rsidP="00154325">
      <w:pPr>
        <w:jc w:val="both"/>
        <w:rPr>
          <w:rFonts w:ascii="Verdana" w:hAnsi="Verdana"/>
          <w:i/>
          <w:sz w:val="20"/>
          <w:szCs w:val="20"/>
          <w:lang w:val="bg-BG"/>
        </w:rPr>
      </w:pPr>
    </w:p>
    <w:p w14:paraId="0F49B298" w14:textId="77777777" w:rsidR="00CB3F4D" w:rsidRPr="004D7D41" w:rsidRDefault="00CB3F4D" w:rsidP="00154325">
      <w:pPr>
        <w:rPr>
          <w:rFonts w:ascii="Verdana" w:hAnsi="Verdana"/>
          <w:b/>
          <w:sz w:val="20"/>
          <w:szCs w:val="20"/>
          <w:lang w:val="bg-BG"/>
        </w:rPr>
      </w:pPr>
    </w:p>
    <w:p w14:paraId="0F49B299" w14:textId="77777777" w:rsidR="00CB3F4D" w:rsidRPr="004D7D41" w:rsidRDefault="00CB3F4D" w:rsidP="00154325">
      <w:pPr>
        <w:rPr>
          <w:rFonts w:ascii="Verdana" w:hAnsi="Verdana"/>
          <w:b/>
          <w:sz w:val="20"/>
          <w:szCs w:val="20"/>
          <w:lang w:val="bg-BG"/>
        </w:rPr>
      </w:pPr>
    </w:p>
    <w:p w14:paraId="0F49B29A" w14:textId="77777777" w:rsidR="00CB3F4D" w:rsidRPr="004D7D41" w:rsidRDefault="00CB3F4D" w:rsidP="00154325">
      <w:pPr>
        <w:rPr>
          <w:rFonts w:ascii="Verdana" w:hAnsi="Verdana"/>
          <w:b/>
          <w:sz w:val="20"/>
          <w:szCs w:val="20"/>
          <w:lang w:val="bg-BG"/>
        </w:rPr>
      </w:pPr>
      <w:r w:rsidRPr="004D7D41">
        <w:rPr>
          <w:rFonts w:ascii="Verdana" w:hAnsi="Verdana"/>
          <w:b/>
          <w:sz w:val="20"/>
          <w:szCs w:val="20"/>
          <w:lang w:val="bg-BG"/>
        </w:rPr>
        <w:t>ДАТА, МЯСТО и, когато се изисква или е необходимо, ПОДПИС(и):  [……]</w:t>
      </w:r>
    </w:p>
    <w:p w14:paraId="0F49B29B" w14:textId="77777777" w:rsidR="00CB3F4D" w:rsidRPr="004D7D41" w:rsidRDefault="00CB3F4D" w:rsidP="00154325">
      <w:pPr>
        <w:spacing w:after="200"/>
        <w:rPr>
          <w:rFonts w:ascii="Verdana" w:hAnsi="Verdana"/>
          <w:b/>
          <w:bCs/>
          <w:sz w:val="20"/>
          <w:szCs w:val="20"/>
          <w:lang w:val="bg-BG"/>
        </w:rPr>
      </w:pPr>
      <w:r w:rsidRPr="004D7D41">
        <w:rPr>
          <w:rFonts w:ascii="Verdana" w:hAnsi="Verdana"/>
          <w:b/>
          <w:bCs/>
          <w:sz w:val="20"/>
          <w:szCs w:val="20"/>
          <w:lang w:val="bg-BG"/>
        </w:rPr>
        <w:br w:type="page"/>
      </w:r>
    </w:p>
    <w:p w14:paraId="0F49B2C6" w14:textId="77777777" w:rsidR="00CB3F4D" w:rsidRPr="004D7D41" w:rsidRDefault="00CB3F4D" w:rsidP="00154325">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CB3F4D" w:rsidRPr="004D7D41" w:rsidSect="00846118">
          <w:headerReference w:type="default" r:id="rId34"/>
          <w:pgSz w:w="11906" w:h="16838" w:code="9"/>
          <w:pgMar w:top="851" w:right="1134" w:bottom="1559" w:left="1440" w:header="425" w:footer="539" w:gutter="0"/>
          <w:cols w:space="708"/>
          <w:docGrid w:linePitch="360"/>
        </w:sectPr>
      </w:pPr>
    </w:p>
    <w:p w14:paraId="03F69ACC" w14:textId="77777777" w:rsidR="00CF1F80" w:rsidRPr="004D7D41" w:rsidRDefault="00CF1F80" w:rsidP="00CF1F80">
      <w:pPr>
        <w:spacing w:after="200" w:line="276" w:lineRule="auto"/>
        <w:jc w:val="right"/>
        <w:rPr>
          <w:rFonts w:ascii="Verdana" w:hAnsi="Verdana"/>
          <w:b/>
          <w:bCs/>
          <w:i/>
          <w:sz w:val="20"/>
          <w:szCs w:val="20"/>
          <w:lang w:val="bg-BG"/>
        </w:rPr>
      </w:pPr>
      <w:r w:rsidRPr="004D7D41">
        <w:rPr>
          <w:rFonts w:ascii="Verdana" w:hAnsi="Verdana"/>
          <w:b/>
          <w:bCs/>
          <w:i/>
          <w:sz w:val="20"/>
          <w:szCs w:val="20"/>
          <w:lang w:val="bg-BG"/>
        </w:rPr>
        <w:lastRenderedPageBreak/>
        <w:t>Образец</w:t>
      </w:r>
    </w:p>
    <w:p w14:paraId="7B1B6F39" w14:textId="77777777" w:rsidR="00AE7C02" w:rsidRDefault="00AE7C02" w:rsidP="00CF1F80">
      <w:pPr>
        <w:spacing w:after="200" w:line="276" w:lineRule="auto"/>
        <w:jc w:val="center"/>
        <w:rPr>
          <w:rFonts w:ascii="Verdana" w:eastAsia="Calibri" w:hAnsi="Verdana"/>
          <w:b/>
          <w:bCs/>
          <w:sz w:val="20"/>
          <w:szCs w:val="20"/>
          <w:lang w:val="bg-BG" w:bidi="bg-BG"/>
        </w:rPr>
      </w:pPr>
      <w:bookmarkStart w:id="26" w:name="bookmark0"/>
    </w:p>
    <w:p w14:paraId="269D3CAF" w14:textId="77777777" w:rsidR="00CF1F80" w:rsidRPr="004D7D41" w:rsidRDefault="00CF1F80" w:rsidP="00CF1F80">
      <w:pPr>
        <w:spacing w:after="200" w:line="276" w:lineRule="auto"/>
        <w:jc w:val="center"/>
        <w:rPr>
          <w:rFonts w:ascii="Verdana" w:eastAsia="Calibri" w:hAnsi="Verdana"/>
          <w:b/>
          <w:bCs/>
          <w:sz w:val="20"/>
          <w:szCs w:val="20"/>
          <w:lang w:val="bg-BG" w:bidi="bg-BG"/>
        </w:rPr>
      </w:pPr>
      <w:r w:rsidRPr="004D7D41">
        <w:rPr>
          <w:rFonts w:ascii="Verdana" w:eastAsia="Calibri" w:hAnsi="Verdana"/>
          <w:b/>
          <w:bCs/>
          <w:sz w:val="20"/>
          <w:szCs w:val="20"/>
          <w:lang w:val="bg-BG" w:bidi="bg-BG"/>
        </w:rPr>
        <w:t>ДЕКЛАРАЦИЯ</w:t>
      </w:r>
      <w:bookmarkEnd w:id="26"/>
    </w:p>
    <w:p w14:paraId="792DBE5E" w14:textId="048827B2" w:rsidR="00CF1F80" w:rsidRPr="004D7D41" w:rsidRDefault="00CF1F80" w:rsidP="00CF1F80">
      <w:pPr>
        <w:spacing w:after="200" w:line="276" w:lineRule="auto"/>
        <w:jc w:val="center"/>
        <w:rPr>
          <w:rFonts w:ascii="Verdana" w:eastAsia="Calibri" w:hAnsi="Verdana"/>
          <w:sz w:val="20"/>
          <w:szCs w:val="20"/>
          <w:lang w:val="bg-BG" w:bidi="bg-BG"/>
        </w:rPr>
      </w:pPr>
      <w:bookmarkStart w:id="27" w:name="bookmark1"/>
      <w:r w:rsidRPr="004D7D41">
        <w:rPr>
          <w:rFonts w:ascii="Verdana" w:eastAsia="Calibri" w:hAnsi="Verdana"/>
          <w:sz w:val="20"/>
          <w:szCs w:val="20"/>
          <w:lang w:val="bg-BG" w:bidi="bg-BG"/>
        </w:rPr>
        <w:t>ЗА ВСИЧКИ ЗАДЪЛЖЕНИ ЛИЦА ПО СМИСЪЛА НА ЧЛ. 54, АЛ. 2 И ЧЛ. 55, АЛ. 3 О</w:t>
      </w:r>
      <w:r w:rsidR="00AE7C02">
        <w:rPr>
          <w:rFonts w:ascii="Verdana" w:eastAsia="Calibri" w:hAnsi="Verdana"/>
          <w:sz w:val="20"/>
          <w:szCs w:val="20"/>
          <w:lang w:val="bg-BG" w:bidi="bg-BG"/>
        </w:rPr>
        <w:t>Т</w:t>
      </w:r>
      <w:r w:rsidRPr="004D7D41">
        <w:rPr>
          <w:rFonts w:ascii="Verdana" w:eastAsia="Calibri" w:hAnsi="Verdana"/>
          <w:sz w:val="20"/>
          <w:szCs w:val="20"/>
          <w:lang w:val="bg-BG" w:bidi="bg-BG"/>
        </w:rPr>
        <w:t xml:space="preserve"> ЗОП</w:t>
      </w:r>
      <w:bookmarkEnd w:id="27"/>
    </w:p>
    <w:p w14:paraId="6AED1036" w14:textId="77777777" w:rsidR="00CF1F80" w:rsidRPr="004D7D41" w:rsidRDefault="00CF1F80" w:rsidP="00CF1F80">
      <w:pPr>
        <w:spacing w:after="200" w:line="276" w:lineRule="auto"/>
        <w:rPr>
          <w:rFonts w:ascii="Verdana" w:eastAsia="Calibri" w:hAnsi="Verdana"/>
          <w:sz w:val="20"/>
          <w:szCs w:val="20"/>
          <w:lang w:val="bg-BG" w:bidi="bg-BG"/>
        </w:rPr>
      </w:pPr>
    </w:p>
    <w:p w14:paraId="2393CF65" w14:textId="11039EA5" w:rsidR="00CF1F80" w:rsidRPr="004D7D41" w:rsidRDefault="00CF1F80" w:rsidP="00CF1F80">
      <w:pPr>
        <w:spacing w:after="200" w:line="276" w:lineRule="auto"/>
        <w:rPr>
          <w:rFonts w:ascii="Verdana" w:eastAsia="Calibri" w:hAnsi="Verdana"/>
          <w:sz w:val="20"/>
          <w:szCs w:val="20"/>
          <w:lang w:val="bg-BG" w:bidi="bg-BG"/>
        </w:rPr>
      </w:pPr>
      <w:r w:rsidRPr="004D7D41">
        <w:rPr>
          <w:rFonts w:ascii="Verdana" w:eastAsia="Calibri" w:hAnsi="Verdana"/>
          <w:sz w:val="20"/>
          <w:szCs w:val="20"/>
          <w:lang w:val="bg-BG" w:bidi="bg-BG"/>
        </w:rPr>
        <w:t>Долуподписаната/ият …………………………………………………………………………………………………………….,</w:t>
      </w:r>
    </w:p>
    <w:p w14:paraId="45F0550A" w14:textId="77777777" w:rsidR="00CF1F80" w:rsidRPr="004D7D41" w:rsidRDefault="00CF1F80" w:rsidP="00CF1F80">
      <w:pPr>
        <w:spacing w:after="200" w:line="276" w:lineRule="auto"/>
        <w:jc w:val="both"/>
        <w:rPr>
          <w:rFonts w:ascii="Verdana" w:eastAsia="Calibri" w:hAnsi="Verdana"/>
          <w:sz w:val="20"/>
          <w:szCs w:val="20"/>
          <w:lang w:val="bg-BG" w:bidi="bg-BG"/>
        </w:rPr>
      </w:pPr>
      <w:r w:rsidRPr="004D7D41">
        <w:rPr>
          <w:rFonts w:ascii="Verdana" w:eastAsia="Calibri" w:hAnsi="Verdana"/>
          <w:b/>
          <w:bCs/>
          <w:sz w:val="20"/>
          <w:szCs w:val="20"/>
          <w:lang w:val="bg-BG" w:bidi="bg-BG"/>
        </w:rPr>
        <w:t xml:space="preserve">в </w:t>
      </w:r>
      <w:r w:rsidRPr="004D7D41">
        <w:rPr>
          <w:rFonts w:ascii="Verdana" w:eastAsia="Calibri" w:hAnsi="Verdana"/>
          <w:sz w:val="20"/>
          <w:szCs w:val="20"/>
          <w:lang w:val="bg-BG" w:bidi="bg-BG"/>
        </w:rPr>
        <w:t>качеството си на представляващ / Пълномощник на ……………………………………………………………………………………………………………………………………………………</w:t>
      </w:r>
    </w:p>
    <w:p w14:paraId="569427E2" w14:textId="77777777" w:rsidR="00CF1F80" w:rsidRPr="004D7D41" w:rsidRDefault="00CF1F80" w:rsidP="00CF1F80">
      <w:pPr>
        <w:spacing w:after="200" w:line="276" w:lineRule="auto"/>
        <w:jc w:val="both"/>
        <w:rPr>
          <w:rFonts w:ascii="Verdana" w:eastAsia="Calibri" w:hAnsi="Verdana"/>
          <w:sz w:val="20"/>
          <w:szCs w:val="20"/>
          <w:lang w:val="bg-BG" w:bidi="bg-BG"/>
        </w:rPr>
      </w:pPr>
      <w:r w:rsidRPr="004D7D41">
        <w:rPr>
          <w:rFonts w:ascii="Verdana" w:eastAsia="Calibri" w:hAnsi="Verdana"/>
          <w:sz w:val="20"/>
          <w:szCs w:val="20"/>
          <w:lang w:val="bg-BG" w:bidi="bg-BG"/>
        </w:rPr>
        <w:t>(съгласно Пълномощно…………………………………………………………………………………………………………….)</w:t>
      </w:r>
    </w:p>
    <w:p w14:paraId="78881F31" w14:textId="0CCAEDBC" w:rsidR="00CF1F80" w:rsidRPr="004D7D41" w:rsidRDefault="00CF1F80" w:rsidP="00CF1F80">
      <w:pPr>
        <w:spacing w:after="200" w:line="276" w:lineRule="auto"/>
        <w:jc w:val="both"/>
        <w:rPr>
          <w:rFonts w:ascii="Verdana" w:eastAsia="Calibri" w:hAnsi="Verdana"/>
          <w:sz w:val="20"/>
          <w:szCs w:val="20"/>
          <w:lang w:val="bg-BG" w:bidi="bg-BG"/>
        </w:rPr>
      </w:pPr>
      <w:r w:rsidRPr="004D7D41">
        <w:rPr>
          <w:rFonts w:ascii="Verdana" w:eastAsia="Calibri" w:hAnsi="Verdana"/>
          <w:sz w:val="20"/>
          <w:szCs w:val="20"/>
          <w:lang w:val="bg-BG" w:bidi="bg-BG"/>
        </w:rPr>
        <w:t xml:space="preserve"> на участника……………………..………………………………………………………………………………………………………</w:t>
      </w:r>
    </w:p>
    <w:p w14:paraId="7B44DFD8" w14:textId="77777777" w:rsidR="00CF1F80" w:rsidRPr="004D7D41" w:rsidRDefault="00CF1F80" w:rsidP="00CF1F80">
      <w:pPr>
        <w:pStyle w:val="Footer"/>
        <w:tabs>
          <w:tab w:val="right" w:pos="4500"/>
          <w:tab w:val="left" w:pos="8460"/>
        </w:tabs>
        <w:jc w:val="both"/>
        <w:rPr>
          <w:rFonts w:ascii="Verdana" w:hAnsi="Verdana"/>
          <w:b/>
          <w:bCs/>
          <w:sz w:val="20"/>
          <w:szCs w:val="20"/>
          <w:lang w:val="bg-BG"/>
        </w:rPr>
      </w:pPr>
      <w:r w:rsidRPr="004D7D41">
        <w:rPr>
          <w:rFonts w:ascii="Verdana" w:eastAsia="Calibri" w:hAnsi="Verdana"/>
          <w:sz w:val="20"/>
          <w:szCs w:val="20"/>
          <w:lang w:val="bg-BG" w:bidi="bg-BG"/>
        </w:rPr>
        <w:t xml:space="preserve">Относно: </w:t>
      </w:r>
      <w:r w:rsidRPr="004D7D41">
        <w:rPr>
          <w:rFonts w:ascii="Verdana" w:hAnsi="Verdana"/>
          <w:sz w:val="20"/>
          <w:szCs w:val="20"/>
          <w:lang w:val="bg-BG"/>
        </w:rPr>
        <w:t>Процедура за възлагане на обществена поръчка с</w:t>
      </w:r>
      <w:r w:rsidRPr="004D7D41">
        <w:rPr>
          <w:rFonts w:ascii="Verdana" w:hAnsi="Verdana"/>
          <w:bCs/>
          <w:sz w:val="20"/>
          <w:szCs w:val="20"/>
          <w:lang w:val="bg-BG"/>
        </w:rPr>
        <w:t xml:space="preserve"> номер ТТ001702 и предмет: </w:t>
      </w:r>
      <w:r w:rsidRPr="004D7D41">
        <w:rPr>
          <w:rFonts w:ascii="Verdana" w:hAnsi="Verdana"/>
          <w:b/>
          <w:sz w:val="20"/>
          <w:szCs w:val="20"/>
          <w:lang w:val="bg-BG"/>
        </w:rPr>
        <w:t>„</w:t>
      </w:r>
      <w:r w:rsidRPr="004D7D41">
        <w:rPr>
          <w:rFonts w:ascii="Verdana" w:hAnsi="Verdana"/>
          <w:b/>
          <w:bCs/>
          <w:sz w:val="20"/>
          <w:szCs w:val="20"/>
          <w:lang w:val="bg-BG"/>
        </w:rPr>
        <w:t>Инженеринг с предмет: Проектиране, изграждане и въвеждане в експлоатация на нов метантанк - 7 000 м</w:t>
      </w:r>
      <w:r w:rsidRPr="004D7D41">
        <w:rPr>
          <w:rFonts w:ascii="Verdana" w:hAnsi="Verdana"/>
          <w:b/>
          <w:bCs/>
          <w:sz w:val="20"/>
          <w:szCs w:val="20"/>
          <w:vertAlign w:val="superscript"/>
          <w:lang w:val="bg-BG"/>
        </w:rPr>
        <w:t>3</w:t>
      </w:r>
      <w:r w:rsidRPr="004D7D41">
        <w:rPr>
          <w:rFonts w:ascii="Verdana" w:hAnsi="Verdana"/>
          <w:b/>
          <w:sz w:val="20"/>
          <w:szCs w:val="20"/>
          <w:lang w:val="bg-BG"/>
        </w:rPr>
        <w:t>“</w:t>
      </w:r>
    </w:p>
    <w:p w14:paraId="1921A246" w14:textId="608F79EA" w:rsidR="00CF1F80" w:rsidRPr="004D7D41" w:rsidRDefault="00CF1F80" w:rsidP="00CF1F80">
      <w:pPr>
        <w:spacing w:after="200" w:line="276" w:lineRule="auto"/>
        <w:jc w:val="both"/>
        <w:rPr>
          <w:rFonts w:ascii="Verdana" w:eastAsia="Calibri" w:hAnsi="Verdana"/>
          <w:b/>
          <w:bCs/>
          <w:sz w:val="20"/>
          <w:szCs w:val="20"/>
          <w:lang w:val="bg-BG" w:bidi="bg-BG"/>
        </w:rPr>
      </w:pPr>
    </w:p>
    <w:p w14:paraId="54141D0D" w14:textId="77777777" w:rsidR="00CF1F80" w:rsidRPr="004D7D41" w:rsidRDefault="00CF1F80" w:rsidP="00CF1F80">
      <w:pPr>
        <w:spacing w:after="200" w:line="276" w:lineRule="auto"/>
        <w:jc w:val="center"/>
        <w:rPr>
          <w:rFonts w:ascii="Verdana" w:eastAsia="Calibri" w:hAnsi="Verdana"/>
          <w:b/>
          <w:bCs/>
          <w:sz w:val="20"/>
          <w:szCs w:val="20"/>
          <w:lang w:val="bg-BG" w:bidi="bg-BG"/>
        </w:rPr>
      </w:pPr>
      <w:r w:rsidRPr="004D7D41">
        <w:rPr>
          <w:rFonts w:ascii="Verdana" w:eastAsia="Calibri" w:hAnsi="Verdana"/>
          <w:sz w:val="20"/>
          <w:szCs w:val="20"/>
          <w:lang w:val="bg-BG" w:bidi="bg-BG"/>
        </w:rPr>
        <w:t>ДЕКЛАРИРАМ, ЧЕ:</w:t>
      </w:r>
    </w:p>
    <w:p w14:paraId="25B2DC4F" w14:textId="76677C60" w:rsidR="00CF1F80" w:rsidRPr="004D7D41" w:rsidRDefault="00CF1F80" w:rsidP="00CF1F80">
      <w:pPr>
        <w:spacing w:after="200" w:line="276" w:lineRule="auto"/>
        <w:rPr>
          <w:rFonts w:ascii="Verdana" w:eastAsia="Calibri" w:hAnsi="Verdana"/>
          <w:sz w:val="20"/>
          <w:szCs w:val="20"/>
          <w:lang w:val="bg-BG" w:bidi="bg-BG"/>
        </w:rPr>
      </w:pPr>
      <w:r w:rsidRPr="004D7D41">
        <w:rPr>
          <w:rFonts w:ascii="Verdana" w:eastAsia="Calibri" w:hAnsi="Verdana"/>
          <w:b/>
          <w:bCs/>
          <w:sz w:val="20"/>
          <w:szCs w:val="20"/>
          <w:lang w:val="bg-BG" w:bidi="bg-BG"/>
        </w:rPr>
        <w:t>Правно-организационна</w:t>
      </w:r>
      <w:r w:rsidR="00AE7C02">
        <w:rPr>
          <w:rFonts w:ascii="Verdana" w:eastAsia="Calibri" w:hAnsi="Verdana"/>
          <w:b/>
          <w:bCs/>
          <w:sz w:val="20"/>
          <w:szCs w:val="20"/>
          <w:lang w:val="bg-BG" w:bidi="bg-BG"/>
        </w:rPr>
        <w:t xml:space="preserve">та </w:t>
      </w:r>
      <w:r w:rsidRPr="004D7D41">
        <w:rPr>
          <w:rFonts w:ascii="Verdana" w:eastAsia="Calibri" w:hAnsi="Verdana"/>
          <w:b/>
          <w:bCs/>
          <w:sz w:val="20"/>
          <w:szCs w:val="20"/>
          <w:lang w:val="bg-BG" w:bidi="bg-BG"/>
        </w:rPr>
        <w:t xml:space="preserve"> форма е: </w:t>
      </w:r>
      <w:r w:rsidRPr="004D7D41">
        <w:rPr>
          <w:rFonts w:ascii="Verdana" w:eastAsia="Calibri" w:hAnsi="Verdana"/>
          <w:sz w:val="20"/>
          <w:szCs w:val="20"/>
          <w:lang w:val="bg-BG" w:bidi="bg-BG"/>
        </w:rPr>
        <w:t xml:space="preserve">………………………………………… </w:t>
      </w:r>
    </w:p>
    <w:p w14:paraId="59BA8ADB" w14:textId="77777777" w:rsidR="00CF1F80" w:rsidRPr="004D7D41" w:rsidRDefault="00CF1F80" w:rsidP="00CF1F80">
      <w:pPr>
        <w:spacing w:after="200" w:line="276" w:lineRule="auto"/>
        <w:rPr>
          <w:rFonts w:ascii="Verdana" w:eastAsia="Calibri" w:hAnsi="Verdana"/>
          <w:sz w:val="20"/>
          <w:szCs w:val="20"/>
          <w:lang w:val="bg-BG" w:bidi="bg-BG"/>
        </w:rPr>
      </w:pPr>
      <w:r w:rsidRPr="004D7D41">
        <w:rPr>
          <w:rFonts w:ascii="Verdana" w:eastAsia="Calibri" w:hAnsi="Verdana"/>
          <w:b/>
          <w:bCs/>
          <w:sz w:val="20"/>
          <w:szCs w:val="20"/>
          <w:lang w:val="bg-BG" w:bidi="bg-BG"/>
        </w:rPr>
        <w:t xml:space="preserve">Всички задължени лица по </w:t>
      </w:r>
      <w:r w:rsidRPr="004D7D41">
        <w:rPr>
          <w:rFonts w:ascii="Verdana" w:eastAsia="Calibri" w:hAnsi="Verdana"/>
          <w:sz w:val="20"/>
          <w:szCs w:val="20"/>
          <w:lang w:val="bg-BG" w:bidi="bg-BG"/>
        </w:rPr>
        <w:t>смисъла на чл. 54, ал. 2 и чл. 55, ал. 3 от ЗОП са следните:</w:t>
      </w:r>
    </w:p>
    <w:p w14:paraId="646DCA53" w14:textId="77777777" w:rsidR="00CF1F80" w:rsidRPr="004D7D41" w:rsidRDefault="00CF1F80" w:rsidP="008276E7">
      <w:pPr>
        <w:numPr>
          <w:ilvl w:val="0"/>
          <w:numId w:val="35"/>
        </w:numPr>
        <w:spacing w:after="200" w:line="276" w:lineRule="auto"/>
        <w:contextualSpacing/>
        <w:jc w:val="both"/>
        <w:rPr>
          <w:rFonts w:ascii="Verdana" w:eastAsia="Calibri" w:hAnsi="Verdana"/>
          <w:b/>
          <w:bCs/>
          <w:sz w:val="20"/>
          <w:szCs w:val="20"/>
          <w:lang w:val="bg-BG" w:bidi="bg-BG"/>
        </w:rPr>
      </w:pPr>
      <w:r w:rsidRPr="004D7D41">
        <w:rPr>
          <w:rFonts w:ascii="Verdana" w:eastAsia="Calibri" w:hAnsi="Verdana"/>
          <w:b/>
          <w:sz w:val="20"/>
          <w:szCs w:val="20"/>
          <w:lang w:val="bg-BG" w:bidi="bg-BG"/>
        </w:rPr>
        <w:t>лицата</w:t>
      </w:r>
      <w:r w:rsidRPr="004D7D41">
        <w:rPr>
          <w:rFonts w:ascii="Verdana" w:eastAsia="Calibri" w:hAnsi="Verdana"/>
          <w:sz w:val="20"/>
          <w:szCs w:val="20"/>
          <w:lang w:val="bg-BG" w:bidi="bg-BG"/>
        </w:rPr>
        <w:t xml:space="preserve">, </w:t>
      </w:r>
      <w:r w:rsidRPr="004D7D41">
        <w:rPr>
          <w:rFonts w:ascii="Verdana" w:eastAsia="Calibri" w:hAnsi="Verdana"/>
          <w:b/>
          <w:bCs/>
          <w:sz w:val="20"/>
          <w:szCs w:val="20"/>
          <w:lang w:val="bg-BG" w:bidi="bg-BG"/>
        </w:rPr>
        <w:t>които представляват участника са:…………………………………</w:t>
      </w:r>
    </w:p>
    <w:p w14:paraId="62F7B907" w14:textId="77777777" w:rsidR="00CF1F80" w:rsidRPr="004D7D41" w:rsidRDefault="00CF1F80" w:rsidP="008276E7">
      <w:pPr>
        <w:numPr>
          <w:ilvl w:val="0"/>
          <w:numId w:val="35"/>
        </w:numPr>
        <w:spacing w:after="200" w:line="276" w:lineRule="auto"/>
        <w:contextualSpacing/>
        <w:jc w:val="both"/>
        <w:rPr>
          <w:rFonts w:ascii="Verdana" w:eastAsia="Calibri" w:hAnsi="Verdana"/>
          <w:b/>
          <w:bCs/>
          <w:sz w:val="20"/>
          <w:szCs w:val="20"/>
          <w:lang w:val="bg-BG" w:bidi="bg-BG"/>
        </w:rPr>
      </w:pPr>
      <w:r w:rsidRPr="004D7D41">
        <w:rPr>
          <w:rFonts w:ascii="Verdana" w:eastAsia="Calibri" w:hAnsi="Verdana"/>
          <w:b/>
          <w:bCs/>
          <w:sz w:val="20"/>
          <w:szCs w:val="20"/>
          <w:lang w:val="bg-BG" w:bidi="bg-BG"/>
        </w:rPr>
        <w:t xml:space="preserve">лицата, които са членове на управителни и </w:t>
      </w:r>
      <w:r w:rsidRPr="007B2CC6">
        <w:rPr>
          <w:rFonts w:ascii="Verdana" w:eastAsia="Calibri" w:hAnsi="Verdana"/>
          <w:b/>
          <w:sz w:val="20"/>
          <w:szCs w:val="20"/>
          <w:lang w:val="bg-BG" w:bidi="bg-BG"/>
        </w:rPr>
        <w:t>надзорни</w:t>
      </w:r>
      <w:r w:rsidRPr="004D7D41">
        <w:rPr>
          <w:rFonts w:ascii="Verdana" w:eastAsia="Calibri" w:hAnsi="Verdana"/>
          <w:sz w:val="20"/>
          <w:szCs w:val="20"/>
          <w:lang w:val="bg-BG" w:bidi="bg-BG"/>
        </w:rPr>
        <w:t xml:space="preserve"> </w:t>
      </w:r>
      <w:r w:rsidRPr="004D7D41">
        <w:rPr>
          <w:rFonts w:ascii="Verdana" w:eastAsia="Calibri" w:hAnsi="Verdana"/>
          <w:b/>
          <w:bCs/>
          <w:sz w:val="20"/>
          <w:szCs w:val="20"/>
          <w:lang w:val="bg-BG" w:bidi="bg-BG"/>
        </w:rPr>
        <w:t>органи на участника са:……………………………………………………………………………………</w:t>
      </w:r>
    </w:p>
    <w:p w14:paraId="54822A71" w14:textId="77777777" w:rsidR="00CF1F80" w:rsidRPr="004D7D41" w:rsidRDefault="00CF1F80" w:rsidP="008276E7">
      <w:pPr>
        <w:numPr>
          <w:ilvl w:val="0"/>
          <w:numId w:val="35"/>
        </w:numPr>
        <w:spacing w:after="200" w:line="276" w:lineRule="auto"/>
        <w:contextualSpacing/>
        <w:jc w:val="both"/>
        <w:rPr>
          <w:rFonts w:ascii="Verdana" w:eastAsia="Calibri" w:hAnsi="Verdana"/>
          <w:b/>
          <w:bCs/>
          <w:sz w:val="20"/>
          <w:szCs w:val="20"/>
          <w:lang w:val="bg-BG" w:bidi="bg-BG"/>
        </w:rPr>
      </w:pPr>
      <w:r w:rsidRPr="007B2CC6">
        <w:rPr>
          <w:rFonts w:ascii="Verdana" w:eastAsia="Calibri" w:hAnsi="Verdana"/>
          <w:b/>
          <w:sz w:val="20"/>
          <w:szCs w:val="20"/>
          <w:lang w:val="bg-BG" w:bidi="bg-BG"/>
        </w:rPr>
        <w:t xml:space="preserve">други лица </w:t>
      </w:r>
      <w:r w:rsidRPr="007B2CC6">
        <w:rPr>
          <w:rFonts w:ascii="Verdana" w:eastAsia="Calibri" w:hAnsi="Verdana"/>
          <w:b/>
          <w:bCs/>
          <w:sz w:val="20"/>
          <w:szCs w:val="20"/>
          <w:lang w:val="bg-BG" w:bidi="bg-BG"/>
        </w:rPr>
        <w:t xml:space="preserve">със статут, който им позволява да </w:t>
      </w:r>
      <w:r w:rsidRPr="007B2CC6">
        <w:rPr>
          <w:rFonts w:ascii="Verdana" w:eastAsia="Calibri" w:hAnsi="Verdana"/>
          <w:b/>
          <w:sz w:val="20"/>
          <w:szCs w:val="20"/>
          <w:lang w:val="bg-BG" w:bidi="bg-BG"/>
        </w:rPr>
        <w:t xml:space="preserve">влияят </w:t>
      </w:r>
      <w:r w:rsidRPr="007B2CC6">
        <w:rPr>
          <w:rFonts w:ascii="Verdana" w:eastAsia="Calibri" w:hAnsi="Verdana"/>
          <w:b/>
          <w:bCs/>
          <w:sz w:val="20"/>
          <w:szCs w:val="20"/>
          <w:lang w:val="bg-BG" w:bidi="bg-BG"/>
        </w:rPr>
        <w:t xml:space="preserve">пряко върху дейността на </w:t>
      </w:r>
      <w:r w:rsidRPr="007B2CC6">
        <w:rPr>
          <w:rFonts w:ascii="Verdana" w:eastAsia="Calibri" w:hAnsi="Verdana"/>
          <w:b/>
          <w:sz w:val="20"/>
          <w:szCs w:val="20"/>
          <w:lang w:val="bg-BG" w:bidi="bg-BG"/>
        </w:rPr>
        <w:t xml:space="preserve">предприятието по </w:t>
      </w:r>
      <w:r w:rsidRPr="007B2CC6">
        <w:rPr>
          <w:rFonts w:ascii="Verdana" w:eastAsia="Calibri" w:hAnsi="Verdana"/>
          <w:b/>
          <w:bCs/>
          <w:sz w:val="20"/>
          <w:szCs w:val="20"/>
          <w:lang w:val="bg-BG" w:bidi="bg-BG"/>
        </w:rPr>
        <w:t xml:space="preserve">начин, еквивалентен на този, </w:t>
      </w:r>
      <w:r w:rsidRPr="007B2CC6">
        <w:rPr>
          <w:rFonts w:ascii="Verdana" w:eastAsia="Calibri" w:hAnsi="Verdana"/>
          <w:b/>
          <w:sz w:val="20"/>
          <w:szCs w:val="20"/>
          <w:lang w:val="bg-BG" w:bidi="bg-BG"/>
        </w:rPr>
        <w:t xml:space="preserve">валиден за </w:t>
      </w:r>
      <w:r w:rsidRPr="007B2CC6">
        <w:rPr>
          <w:rFonts w:ascii="Verdana" w:eastAsia="Calibri" w:hAnsi="Verdana"/>
          <w:b/>
          <w:bCs/>
          <w:sz w:val="20"/>
          <w:szCs w:val="20"/>
          <w:lang w:val="bg-BG" w:bidi="bg-BG"/>
        </w:rPr>
        <w:t xml:space="preserve">представляващите го лица, членовете </w:t>
      </w:r>
      <w:r w:rsidRPr="007B2CC6">
        <w:rPr>
          <w:rFonts w:ascii="Verdana" w:eastAsia="Calibri" w:hAnsi="Verdana"/>
          <w:b/>
          <w:sz w:val="20"/>
          <w:szCs w:val="20"/>
          <w:lang w:val="bg-BG" w:bidi="bg-BG"/>
        </w:rPr>
        <w:t xml:space="preserve">на </w:t>
      </w:r>
      <w:r w:rsidRPr="007B2CC6">
        <w:rPr>
          <w:rFonts w:ascii="Verdana" w:eastAsia="Calibri" w:hAnsi="Verdana"/>
          <w:b/>
          <w:bCs/>
          <w:sz w:val="20"/>
          <w:szCs w:val="20"/>
          <w:lang w:val="bg-BG" w:bidi="bg-BG"/>
        </w:rPr>
        <w:t xml:space="preserve">управителните или надзорните органи </w:t>
      </w:r>
      <w:r w:rsidRPr="007B2CC6">
        <w:rPr>
          <w:rFonts w:ascii="Verdana" w:eastAsia="Calibri" w:hAnsi="Verdana"/>
          <w:b/>
          <w:sz w:val="20"/>
          <w:szCs w:val="20"/>
          <w:lang w:val="bg-BG" w:bidi="bg-BG"/>
        </w:rPr>
        <w:t>са:</w:t>
      </w:r>
      <w:r w:rsidRPr="004D7D41">
        <w:rPr>
          <w:rFonts w:ascii="Verdana" w:eastAsia="Calibri" w:hAnsi="Verdana"/>
          <w:sz w:val="20"/>
          <w:szCs w:val="20"/>
          <w:lang w:val="bg-BG" w:bidi="bg-BG"/>
        </w:rPr>
        <w:t xml:space="preserve"> …………………………………………………………………………………………</w:t>
      </w:r>
    </w:p>
    <w:p w14:paraId="20A31648" w14:textId="77777777" w:rsidR="00CF1F80" w:rsidRPr="004D7D41" w:rsidRDefault="00CF1F80" w:rsidP="00CF1F80">
      <w:pPr>
        <w:spacing w:after="200" w:line="276" w:lineRule="auto"/>
        <w:rPr>
          <w:rFonts w:ascii="Verdana" w:eastAsia="Calibri" w:hAnsi="Verdana"/>
          <w:sz w:val="20"/>
          <w:szCs w:val="20"/>
          <w:lang w:val="bg-BG" w:bidi="bg-BG"/>
        </w:rPr>
      </w:pPr>
    </w:p>
    <w:p w14:paraId="2B9A8AD8" w14:textId="77777777" w:rsidR="00CF1F80" w:rsidRPr="004D7D41" w:rsidRDefault="00CF1F80" w:rsidP="00CF1F80">
      <w:pPr>
        <w:spacing w:after="200" w:line="276" w:lineRule="auto"/>
        <w:rPr>
          <w:rFonts w:ascii="Verdana" w:eastAsia="Calibri" w:hAnsi="Verdana"/>
          <w:bCs/>
          <w:sz w:val="20"/>
          <w:szCs w:val="20"/>
          <w:lang w:val="bg-BG" w:bidi="bg-BG"/>
        </w:rPr>
      </w:pPr>
      <w:r w:rsidRPr="004D7D41">
        <w:rPr>
          <w:rFonts w:ascii="Verdana" w:eastAsia="Calibri" w:hAnsi="Verdana"/>
          <w:sz w:val="20"/>
          <w:szCs w:val="20"/>
          <w:lang w:val="bg-BG" w:bidi="bg-BG"/>
        </w:rPr>
        <w:t xml:space="preserve">Известна ми </w:t>
      </w:r>
      <w:r w:rsidRPr="004D7D41">
        <w:rPr>
          <w:rFonts w:ascii="Verdana" w:eastAsia="Calibri" w:hAnsi="Verdana"/>
          <w:bCs/>
          <w:sz w:val="20"/>
          <w:szCs w:val="20"/>
          <w:lang w:val="bg-BG" w:bidi="bg-BG"/>
        </w:rPr>
        <w:t xml:space="preserve">е отговорността </w:t>
      </w:r>
      <w:r w:rsidRPr="004D7D41">
        <w:rPr>
          <w:rFonts w:ascii="Verdana" w:eastAsia="Calibri" w:hAnsi="Verdana"/>
          <w:sz w:val="20"/>
          <w:szCs w:val="20"/>
          <w:lang w:val="bg-BG" w:bidi="bg-BG"/>
        </w:rPr>
        <w:t xml:space="preserve">по чл.313 </w:t>
      </w:r>
      <w:r w:rsidRPr="004D7D41">
        <w:rPr>
          <w:rFonts w:ascii="Verdana" w:eastAsia="Calibri" w:hAnsi="Verdana"/>
          <w:bCs/>
          <w:sz w:val="20"/>
          <w:szCs w:val="20"/>
          <w:lang w:val="bg-BG" w:bidi="bg-BG"/>
        </w:rPr>
        <w:t>от Наказателния кодекс за посочване на неверни Данни.</w:t>
      </w:r>
    </w:p>
    <w:p w14:paraId="62CD4D45" w14:textId="77777777" w:rsidR="00CF1F80" w:rsidRPr="004D7D41" w:rsidRDefault="00CF1F80" w:rsidP="00CF1F80">
      <w:pPr>
        <w:tabs>
          <w:tab w:val="left" w:pos="6072"/>
        </w:tabs>
        <w:spacing w:after="200" w:line="276" w:lineRule="auto"/>
        <w:rPr>
          <w:rFonts w:ascii="Verdana" w:eastAsia="Calibri" w:hAnsi="Verdana"/>
          <w:b/>
          <w:bCs/>
          <w:sz w:val="20"/>
          <w:szCs w:val="20"/>
          <w:lang w:val="bg-BG" w:bidi="bg-BG"/>
        </w:rPr>
      </w:pPr>
      <w:bookmarkStart w:id="28" w:name="bookmark5"/>
    </w:p>
    <w:p w14:paraId="791A30DF" w14:textId="77777777" w:rsidR="00CF1F80" w:rsidRPr="004D7D41" w:rsidRDefault="00CF1F80" w:rsidP="00CF1F80">
      <w:pPr>
        <w:tabs>
          <w:tab w:val="left" w:pos="6072"/>
        </w:tabs>
        <w:spacing w:after="200" w:line="276" w:lineRule="auto"/>
        <w:rPr>
          <w:rFonts w:ascii="Verdana" w:eastAsia="Calibri" w:hAnsi="Verdana"/>
          <w:b/>
          <w:bCs/>
          <w:sz w:val="20"/>
          <w:szCs w:val="20"/>
          <w:lang w:val="bg-BG" w:bidi="bg-BG"/>
        </w:rPr>
      </w:pPr>
    </w:p>
    <w:bookmarkEnd w:id="28"/>
    <w:p w14:paraId="3901DDB5" w14:textId="77777777" w:rsidR="00CF1F80" w:rsidRPr="004D7D41" w:rsidRDefault="00CF1F80" w:rsidP="00CF1F80">
      <w:pPr>
        <w:shd w:val="clear" w:color="auto" w:fill="FFFFFF"/>
        <w:jc w:val="both"/>
        <w:rPr>
          <w:rFonts w:ascii="Verdana" w:hAnsi="Verdana"/>
          <w:b/>
          <w:sz w:val="20"/>
          <w:szCs w:val="20"/>
          <w:lang w:val="bg-BG"/>
        </w:rPr>
      </w:pPr>
      <w:r w:rsidRPr="004D7D41">
        <w:rPr>
          <w:rFonts w:ascii="Verdana" w:hAnsi="Verdana"/>
          <w:b/>
          <w:sz w:val="20"/>
          <w:szCs w:val="20"/>
          <w:lang w:val="bg-BG"/>
        </w:rPr>
        <w:t xml:space="preserve">Дата: ..............................  </w:t>
      </w:r>
      <w:r w:rsidRPr="004D7D41">
        <w:rPr>
          <w:rFonts w:ascii="Verdana" w:hAnsi="Verdana"/>
          <w:b/>
          <w:sz w:val="20"/>
          <w:szCs w:val="20"/>
          <w:lang w:val="bg-BG"/>
        </w:rPr>
        <w:tab/>
      </w:r>
      <w:r w:rsidRPr="004D7D41">
        <w:rPr>
          <w:rFonts w:ascii="Verdana" w:hAnsi="Verdana"/>
          <w:b/>
          <w:sz w:val="20"/>
          <w:szCs w:val="20"/>
          <w:lang w:val="bg-BG"/>
        </w:rPr>
        <w:tab/>
      </w:r>
      <w:r w:rsidRPr="004D7D41">
        <w:rPr>
          <w:rFonts w:ascii="Verdana" w:hAnsi="Verdana"/>
          <w:b/>
          <w:sz w:val="20"/>
          <w:szCs w:val="20"/>
          <w:lang w:val="bg-BG"/>
        </w:rPr>
        <w:tab/>
        <w:t>Подпис и печат: ................................</w:t>
      </w:r>
    </w:p>
    <w:p w14:paraId="17FC33F1" w14:textId="77777777" w:rsidR="00CF1F80" w:rsidRPr="004D7D41" w:rsidRDefault="00CF1F80" w:rsidP="00CF1F80">
      <w:pPr>
        <w:keepLines/>
        <w:ind w:left="624"/>
        <w:jc w:val="right"/>
        <w:rPr>
          <w:b/>
          <w:sz w:val="22"/>
          <w:szCs w:val="22"/>
          <w:lang w:val="bg-BG"/>
        </w:rPr>
      </w:pPr>
    </w:p>
    <w:p w14:paraId="5C5FB196" w14:textId="77777777" w:rsidR="00CF1F80" w:rsidRPr="004D7D41" w:rsidRDefault="00CF1F80" w:rsidP="00CF1F80">
      <w:pPr>
        <w:shd w:val="clear" w:color="auto" w:fill="FFFFFF"/>
        <w:spacing w:line="276" w:lineRule="auto"/>
        <w:jc w:val="right"/>
        <w:outlineLvl w:val="0"/>
        <w:rPr>
          <w:rFonts w:ascii="Verdana" w:hAnsi="Verdana"/>
          <w:b/>
          <w:bCs/>
          <w:i/>
          <w:sz w:val="20"/>
          <w:szCs w:val="20"/>
          <w:lang w:val="bg-BG"/>
        </w:rPr>
        <w:sectPr w:rsidR="00CF1F80" w:rsidRPr="004D7D41" w:rsidSect="00846118">
          <w:headerReference w:type="default" r:id="rId35"/>
          <w:pgSz w:w="11906" w:h="16838" w:code="9"/>
          <w:pgMar w:top="851" w:right="1134" w:bottom="1559" w:left="1440" w:header="425" w:footer="539" w:gutter="0"/>
          <w:cols w:space="708"/>
          <w:docGrid w:linePitch="360"/>
        </w:sectPr>
      </w:pPr>
    </w:p>
    <w:p w14:paraId="41614FEF" w14:textId="4B000F81" w:rsidR="00CF1F80" w:rsidRPr="004D7D41" w:rsidRDefault="00CF1F80" w:rsidP="00CF1F80">
      <w:pPr>
        <w:shd w:val="clear" w:color="auto" w:fill="FFFFFF"/>
        <w:spacing w:line="276" w:lineRule="auto"/>
        <w:jc w:val="right"/>
        <w:outlineLvl w:val="0"/>
        <w:rPr>
          <w:rFonts w:ascii="Verdana" w:hAnsi="Verdana"/>
          <w:b/>
          <w:bCs/>
          <w:i/>
          <w:sz w:val="20"/>
          <w:szCs w:val="20"/>
          <w:lang w:val="bg-BG"/>
        </w:rPr>
      </w:pPr>
    </w:p>
    <w:p w14:paraId="0F49B353" w14:textId="3B1CABBD" w:rsidR="00CB3F4D" w:rsidRPr="004D7D41" w:rsidRDefault="00CB3F4D" w:rsidP="00154325">
      <w:pPr>
        <w:ind w:left="624"/>
        <w:jc w:val="right"/>
        <w:rPr>
          <w:rFonts w:ascii="Verdana" w:hAnsi="Verdana"/>
          <w:b/>
          <w:bCs/>
          <w:i/>
          <w:sz w:val="20"/>
          <w:szCs w:val="20"/>
          <w:lang w:val="bg-BG"/>
        </w:rPr>
      </w:pPr>
      <w:r w:rsidRPr="004D7D41">
        <w:rPr>
          <w:rFonts w:ascii="Verdana" w:hAnsi="Verdana"/>
          <w:b/>
          <w:bCs/>
          <w:i/>
          <w:sz w:val="20"/>
          <w:szCs w:val="20"/>
          <w:lang w:val="bg-BG"/>
        </w:rPr>
        <w:t>Образец</w:t>
      </w:r>
    </w:p>
    <w:p w14:paraId="0888D2B8" w14:textId="77777777" w:rsidR="00AE7C02" w:rsidRDefault="00AE7C02" w:rsidP="00154325">
      <w:pPr>
        <w:jc w:val="center"/>
        <w:rPr>
          <w:rFonts w:ascii="Verdana" w:hAnsi="Verdana"/>
          <w:b/>
          <w:bCs/>
          <w:sz w:val="20"/>
          <w:szCs w:val="20"/>
          <w:lang w:val="bg-BG"/>
        </w:rPr>
      </w:pPr>
    </w:p>
    <w:p w14:paraId="04088276" w14:textId="77777777" w:rsidR="00AE7C02" w:rsidRDefault="00AE7C02" w:rsidP="00154325">
      <w:pPr>
        <w:jc w:val="center"/>
        <w:rPr>
          <w:rFonts w:ascii="Verdana" w:hAnsi="Verdana"/>
          <w:b/>
          <w:bCs/>
          <w:sz w:val="20"/>
          <w:szCs w:val="20"/>
          <w:lang w:val="bg-BG"/>
        </w:rPr>
      </w:pPr>
    </w:p>
    <w:p w14:paraId="5581A363" w14:textId="77777777" w:rsidR="00AE7C02" w:rsidRDefault="00AE7C02" w:rsidP="00154325">
      <w:pPr>
        <w:jc w:val="center"/>
        <w:rPr>
          <w:rFonts w:ascii="Verdana" w:hAnsi="Verdana"/>
          <w:b/>
          <w:bCs/>
          <w:sz w:val="20"/>
          <w:szCs w:val="20"/>
          <w:lang w:val="bg-BG"/>
        </w:rPr>
      </w:pPr>
    </w:p>
    <w:p w14:paraId="0F49B354" w14:textId="77777777" w:rsidR="00CB3F4D" w:rsidRPr="004D7D41" w:rsidRDefault="00CB3F4D" w:rsidP="00154325">
      <w:pPr>
        <w:jc w:val="center"/>
        <w:rPr>
          <w:rFonts w:ascii="Verdana" w:hAnsi="Verdana"/>
          <w:b/>
          <w:bCs/>
          <w:sz w:val="20"/>
          <w:szCs w:val="20"/>
          <w:lang w:val="bg-BG"/>
        </w:rPr>
      </w:pPr>
      <w:r w:rsidRPr="004D7D41">
        <w:rPr>
          <w:rFonts w:ascii="Verdana" w:hAnsi="Verdana"/>
          <w:b/>
          <w:bCs/>
          <w:sz w:val="20"/>
          <w:szCs w:val="20"/>
          <w:lang w:val="bg-BG"/>
        </w:rPr>
        <w:t xml:space="preserve">ДЕКЛАРАЦИЯ </w:t>
      </w:r>
    </w:p>
    <w:p w14:paraId="0F49B355" w14:textId="77777777" w:rsidR="00CB3F4D" w:rsidRPr="004D7D41" w:rsidRDefault="00CB3F4D" w:rsidP="00154325">
      <w:pPr>
        <w:jc w:val="center"/>
        <w:rPr>
          <w:rFonts w:ascii="Verdana" w:hAnsi="Verdana"/>
          <w:b/>
          <w:bCs/>
          <w:sz w:val="20"/>
          <w:szCs w:val="20"/>
          <w:lang w:val="bg-BG"/>
        </w:rPr>
      </w:pPr>
      <w:r w:rsidRPr="004D7D41">
        <w:rPr>
          <w:rFonts w:ascii="Verdana" w:hAnsi="Verdana"/>
          <w:b/>
          <w:bCs/>
          <w:sz w:val="20"/>
          <w:szCs w:val="20"/>
          <w:lang w:val="bg-BG"/>
        </w:rPr>
        <w:t xml:space="preserve">ЗА СЪГЛАСИЕ С КЛАУЗИТЕ В ПРОЕКТА НА ДОГОВОР </w:t>
      </w:r>
    </w:p>
    <w:p w14:paraId="0F49B356" w14:textId="77777777" w:rsidR="00CB3F4D" w:rsidRPr="004D7D41" w:rsidRDefault="00CB3F4D" w:rsidP="00154325">
      <w:pPr>
        <w:spacing w:before="120" w:after="120"/>
        <w:rPr>
          <w:rFonts w:ascii="Verdana" w:hAnsi="Verdana"/>
          <w:b/>
          <w:bCs/>
          <w:sz w:val="20"/>
          <w:szCs w:val="20"/>
          <w:lang w:val="bg-BG"/>
        </w:rPr>
      </w:pPr>
    </w:p>
    <w:p w14:paraId="0F49B357" w14:textId="77777777" w:rsidR="00CB3F4D" w:rsidRPr="004D7D41" w:rsidRDefault="00CB3F4D" w:rsidP="00154325">
      <w:pPr>
        <w:jc w:val="both"/>
        <w:rPr>
          <w:rFonts w:ascii="Verdana" w:hAnsi="Verdana"/>
          <w:bCs/>
          <w:sz w:val="20"/>
          <w:szCs w:val="20"/>
          <w:lang w:val="bg-BG"/>
        </w:rPr>
      </w:pPr>
    </w:p>
    <w:p w14:paraId="4E35187F" w14:textId="77777777" w:rsidR="00AE7C02" w:rsidRPr="004D7D41" w:rsidRDefault="00AE7C02" w:rsidP="00AE7C02">
      <w:pPr>
        <w:jc w:val="both"/>
        <w:rPr>
          <w:rFonts w:ascii="Verdana" w:hAnsi="Verdana"/>
          <w:sz w:val="20"/>
          <w:szCs w:val="20"/>
          <w:vertAlign w:val="superscript"/>
          <w:lang w:val="bg-BG"/>
        </w:rPr>
      </w:pPr>
      <w:r w:rsidRPr="004D7D41">
        <w:rPr>
          <w:rFonts w:ascii="Verdana" w:hAnsi="Verdana"/>
          <w:sz w:val="20"/>
          <w:szCs w:val="20"/>
          <w:lang w:val="bg-BG"/>
        </w:rPr>
        <w:t>Долуподписаният/ата/ ……………………………………………………………………………</w:t>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Pr>
          <w:rFonts w:ascii="Verdana" w:hAnsi="Verdana"/>
          <w:sz w:val="20"/>
          <w:szCs w:val="20"/>
          <w:lang w:val="bg-BG"/>
        </w:rPr>
        <w:tab/>
      </w:r>
      <w:r>
        <w:rPr>
          <w:rFonts w:ascii="Verdana" w:hAnsi="Verdana"/>
          <w:sz w:val="20"/>
          <w:szCs w:val="20"/>
          <w:lang w:val="bg-BG"/>
        </w:rPr>
        <w:tab/>
      </w:r>
      <w:r>
        <w:rPr>
          <w:rFonts w:ascii="Verdana" w:hAnsi="Verdana"/>
          <w:sz w:val="20"/>
          <w:szCs w:val="20"/>
          <w:lang w:val="bg-BG"/>
        </w:rPr>
        <w:tab/>
      </w:r>
      <w:r w:rsidRPr="004D7D41">
        <w:rPr>
          <w:rFonts w:ascii="Verdana" w:hAnsi="Verdana"/>
          <w:sz w:val="20"/>
          <w:szCs w:val="20"/>
          <w:vertAlign w:val="superscript"/>
          <w:lang w:val="bg-BG"/>
        </w:rPr>
        <w:t>/собствено бащино фамилно име /</w:t>
      </w:r>
    </w:p>
    <w:p w14:paraId="65F9AA02" w14:textId="77777777" w:rsidR="00AE7C02" w:rsidRPr="004D7D41" w:rsidRDefault="00AE7C02" w:rsidP="00AE7C02">
      <w:pPr>
        <w:jc w:val="both"/>
        <w:rPr>
          <w:rFonts w:ascii="Verdana" w:hAnsi="Verdana"/>
          <w:sz w:val="20"/>
          <w:szCs w:val="20"/>
          <w:lang w:val="bg-BG"/>
        </w:rPr>
      </w:pPr>
    </w:p>
    <w:p w14:paraId="35FC01D1" w14:textId="77777777" w:rsidR="00AE7C02" w:rsidRPr="004D7D41" w:rsidRDefault="00AE7C02" w:rsidP="00AE7C02">
      <w:pPr>
        <w:widowControl w:val="0"/>
        <w:autoSpaceDE w:val="0"/>
        <w:autoSpaceDN w:val="0"/>
        <w:adjustRightInd w:val="0"/>
        <w:jc w:val="both"/>
        <w:rPr>
          <w:rFonts w:ascii="Verdana" w:hAnsi="Verdana"/>
          <w:sz w:val="20"/>
          <w:szCs w:val="20"/>
          <w:lang w:val="bg-BG"/>
        </w:rPr>
      </w:pPr>
      <w:r w:rsidRPr="004D7D41">
        <w:rPr>
          <w:rFonts w:ascii="Verdana" w:hAnsi="Verdana"/>
          <w:sz w:val="20"/>
          <w:szCs w:val="20"/>
          <w:lang w:val="bg-BG"/>
        </w:rPr>
        <w:t>в</w:t>
      </w:r>
      <w:r>
        <w:rPr>
          <w:rFonts w:ascii="Verdana" w:hAnsi="Verdana"/>
          <w:sz w:val="20"/>
          <w:szCs w:val="20"/>
          <w:lang w:val="bg-BG"/>
        </w:rPr>
        <w:t xml:space="preserve"> качеството си на  </w:t>
      </w:r>
      <w:r>
        <w:rPr>
          <w:rFonts w:ascii="Verdana" w:hAnsi="Verdana"/>
          <w:sz w:val="20"/>
          <w:szCs w:val="20"/>
          <w:lang w:val="bg-BG"/>
        </w:rPr>
        <w:tab/>
      </w:r>
      <w:r w:rsidRPr="004D7D41">
        <w:rPr>
          <w:rFonts w:ascii="Verdana" w:hAnsi="Verdana"/>
          <w:sz w:val="20"/>
          <w:szCs w:val="20"/>
          <w:lang w:val="bg-BG"/>
        </w:rPr>
        <w:t>…………………………………………………………………………………...</w:t>
      </w:r>
    </w:p>
    <w:p w14:paraId="1FDE88C4" w14:textId="77777777" w:rsidR="00AE7C02" w:rsidRPr="004D7D41" w:rsidRDefault="00AE7C02" w:rsidP="00AE7C02">
      <w:pPr>
        <w:widowControl w:val="0"/>
        <w:autoSpaceDE w:val="0"/>
        <w:autoSpaceDN w:val="0"/>
        <w:adjustRightInd w:val="0"/>
        <w:ind w:left="2832" w:firstLine="708"/>
        <w:jc w:val="both"/>
        <w:rPr>
          <w:rFonts w:ascii="Verdana" w:hAnsi="Verdana"/>
          <w:sz w:val="20"/>
          <w:szCs w:val="20"/>
          <w:vertAlign w:val="superscript"/>
          <w:lang w:val="bg-BG"/>
        </w:rPr>
      </w:pPr>
      <w:r>
        <w:rPr>
          <w:rFonts w:ascii="Verdana" w:hAnsi="Verdana"/>
          <w:i/>
          <w:sz w:val="20"/>
          <w:szCs w:val="20"/>
          <w:vertAlign w:val="superscript"/>
          <w:lang w:val="bg-BG"/>
        </w:rPr>
        <w:t>/</w:t>
      </w:r>
      <w:r w:rsidRPr="004D7D41">
        <w:rPr>
          <w:rFonts w:ascii="Verdana" w:hAnsi="Verdana"/>
          <w:i/>
          <w:sz w:val="20"/>
          <w:szCs w:val="20"/>
          <w:vertAlign w:val="superscript"/>
          <w:lang w:val="bg-BG"/>
        </w:rPr>
        <w:t>посочва се качеството на лицето</w:t>
      </w:r>
      <w:r w:rsidRPr="004D7D41">
        <w:rPr>
          <w:rFonts w:ascii="Verdana" w:hAnsi="Verdana"/>
          <w:sz w:val="20"/>
          <w:szCs w:val="20"/>
          <w:vertAlign w:val="superscript"/>
          <w:lang w:val="bg-BG"/>
        </w:rPr>
        <w:t>/</w:t>
      </w:r>
    </w:p>
    <w:p w14:paraId="373198E0" w14:textId="77777777" w:rsidR="00AE7C02" w:rsidRDefault="00AE7C02" w:rsidP="00AE7C02">
      <w:pPr>
        <w:jc w:val="both"/>
        <w:rPr>
          <w:rFonts w:ascii="Verdana" w:hAnsi="Verdana"/>
          <w:sz w:val="20"/>
          <w:szCs w:val="20"/>
          <w:lang w:val="bg-BG"/>
        </w:rPr>
      </w:pPr>
    </w:p>
    <w:p w14:paraId="04C2A2C5" w14:textId="77777777" w:rsidR="00AE7C02" w:rsidRPr="004D7D41" w:rsidRDefault="00AE7C02" w:rsidP="00AE7C02">
      <w:pPr>
        <w:jc w:val="both"/>
        <w:rPr>
          <w:rFonts w:ascii="Verdana" w:hAnsi="Verdana"/>
          <w:sz w:val="20"/>
          <w:szCs w:val="20"/>
          <w:lang w:val="bg-BG"/>
        </w:rPr>
      </w:pPr>
      <w:r>
        <w:rPr>
          <w:rFonts w:ascii="Verdana" w:hAnsi="Verdana"/>
          <w:sz w:val="20"/>
          <w:szCs w:val="20"/>
          <w:lang w:val="bg-BG"/>
        </w:rPr>
        <w:t>в</w:t>
      </w:r>
      <w:r w:rsidRPr="004D7D41">
        <w:rPr>
          <w:rFonts w:ascii="Verdana" w:hAnsi="Verdana"/>
          <w:sz w:val="20"/>
          <w:szCs w:val="20"/>
          <w:lang w:val="bg-BG"/>
        </w:rPr>
        <w:t>…………………………………………………………………………………...</w:t>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p>
    <w:p w14:paraId="39EB076E" w14:textId="77777777" w:rsidR="00AE7C02" w:rsidRPr="004D7D41" w:rsidRDefault="00AE7C02" w:rsidP="00AE7C02">
      <w:pPr>
        <w:ind w:left="2832"/>
        <w:jc w:val="both"/>
        <w:rPr>
          <w:rFonts w:ascii="Verdana" w:hAnsi="Verdana"/>
          <w:sz w:val="20"/>
          <w:szCs w:val="20"/>
          <w:vertAlign w:val="superscript"/>
          <w:lang w:val="bg-BG"/>
        </w:rPr>
      </w:pPr>
      <w:r w:rsidRPr="004D7D41">
        <w:rPr>
          <w:rFonts w:ascii="Verdana" w:hAnsi="Verdana"/>
          <w:sz w:val="20"/>
          <w:szCs w:val="20"/>
          <w:vertAlign w:val="superscript"/>
          <w:lang w:val="bg-BG"/>
        </w:rPr>
        <w:t>/наименование на участника/</w:t>
      </w:r>
    </w:p>
    <w:p w14:paraId="0F49B35F" w14:textId="77777777" w:rsidR="00CB3F4D" w:rsidRPr="004D7D41" w:rsidRDefault="00CB3F4D" w:rsidP="00154325">
      <w:pPr>
        <w:jc w:val="both"/>
        <w:rPr>
          <w:rFonts w:ascii="Verdana" w:hAnsi="Verdana"/>
          <w:b/>
          <w:sz w:val="20"/>
          <w:szCs w:val="20"/>
          <w:lang w:val="bg-BG"/>
        </w:rPr>
      </w:pPr>
    </w:p>
    <w:p w14:paraId="0F49B360" w14:textId="2F3110AF" w:rsidR="00CB3F4D" w:rsidRPr="004D7D41" w:rsidRDefault="00CB3F4D" w:rsidP="00154325">
      <w:pPr>
        <w:pStyle w:val="Footer"/>
        <w:tabs>
          <w:tab w:val="right" w:pos="4500"/>
          <w:tab w:val="left" w:pos="8460"/>
        </w:tabs>
        <w:jc w:val="both"/>
        <w:rPr>
          <w:rFonts w:ascii="Verdana" w:hAnsi="Verdana"/>
          <w:b/>
          <w:bCs/>
          <w:sz w:val="20"/>
          <w:szCs w:val="20"/>
          <w:lang w:val="bg-BG"/>
        </w:rPr>
      </w:pPr>
      <w:r w:rsidRPr="004D7D41">
        <w:rPr>
          <w:rFonts w:ascii="Verdana" w:hAnsi="Verdana"/>
          <w:sz w:val="20"/>
          <w:szCs w:val="20"/>
          <w:lang w:val="bg-BG"/>
        </w:rPr>
        <w:t>Относно: Процедура за възлагане на обществена поръчка с</w:t>
      </w:r>
      <w:r w:rsidRPr="004D7D41">
        <w:rPr>
          <w:rFonts w:ascii="Verdana" w:hAnsi="Verdana"/>
          <w:bCs/>
          <w:sz w:val="20"/>
          <w:szCs w:val="20"/>
          <w:lang w:val="bg-BG"/>
        </w:rPr>
        <w:t xml:space="preserve"> номер </w:t>
      </w:r>
      <w:r w:rsidR="00D114D9" w:rsidRPr="004D7D41">
        <w:rPr>
          <w:rFonts w:ascii="Verdana" w:hAnsi="Verdana"/>
          <w:bCs/>
          <w:sz w:val="20"/>
          <w:szCs w:val="20"/>
          <w:lang w:val="bg-BG"/>
        </w:rPr>
        <w:t>ТТ001</w:t>
      </w:r>
      <w:r w:rsidR="00FF2280" w:rsidRPr="004D7D41">
        <w:rPr>
          <w:rFonts w:ascii="Verdana" w:hAnsi="Verdana"/>
          <w:bCs/>
          <w:sz w:val="20"/>
          <w:szCs w:val="20"/>
          <w:lang w:val="bg-BG"/>
        </w:rPr>
        <w:t>702</w:t>
      </w:r>
      <w:r w:rsidRPr="004D7D41">
        <w:rPr>
          <w:rFonts w:ascii="Verdana" w:hAnsi="Verdana"/>
          <w:bCs/>
          <w:sz w:val="20"/>
          <w:szCs w:val="20"/>
          <w:lang w:val="bg-BG"/>
        </w:rPr>
        <w:t xml:space="preserve"> и предмет</w:t>
      </w:r>
      <w:r w:rsidRPr="004D7D41">
        <w:rPr>
          <w:rFonts w:ascii="Verdana" w:hAnsi="Verdana"/>
          <w:sz w:val="20"/>
          <w:szCs w:val="20"/>
          <w:lang w:val="bg-BG"/>
        </w:rPr>
        <w:t xml:space="preserve">: </w:t>
      </w:r>
      <w:r w:rsidRPr="004D7D41">
        <w:rPr>
          <w:rFonts w:ascii="Verdana" w:hAnsi="Verdana"/>
          <w:b/>
          <w:sz w:val="20"/>
          <w:szCs w:val="20"/>
          <w:lang w:val="bg-BG"/>
        </w:rPr>
        <w:t>„</w:t>
      </w:r>
      <w:r w:rsidR="00FF2280" w:rsidRPr="004D7D41">
        <w:rPr>
          <w:rFonts w:ascii="Verdana" w:hAnsi="Verdana"/>
          <w:b/>
          <w:bCs/>
          <w:sz w:val="20"/>
          <w:szCs w:val="20"/>
          <w:lang w:val="bg-BG"/>
        </w:rPr>
        <w:t>Инженеринг с предмет: Проектиране, изграждане и въвеждане в експлоатация на нов метантанк - 7 000 м</w:t>
      </w:r>
      <w:r w:rsidR="00FF2280" w:rsidRPr="004D7D41">
        <w:rPr>
          <w:rFonts w:ascii="Verdana" w:hAnsi="Verdana"/>
          <w:b/>
          <w:bCs/>
          <w:sz w:val="20"/>
          <w:szCs w:val="20"/>
          <w:vertAlign w:val="superscript"/>
          <w:lang w:val="bg-BG"/>
        </w:rPr>
        <w:t>3</w:t>
      </w:r>
      <w:r w:rsidRPr="004D7D41">
        <w:rPr>
          <w:rFonts w:ascii="Verdana" w:hAnsi="Verdana"/>
          <w:b/>
          <w:sz w:val="20"/>
          <w:szCs w:val="20"/>
          <w:lang w:val="bg-BG"/>
        </w:rPr>
        <w:t>“</w:t>
      </w:r>
    </w:p>
    <w:p w14:paraId="0F49B361" w14:textId="77777777" w:rsidR="00CB3F4D" w:rsidRPr="004D7D41" w:rsidRDefault="00CB3F4D" w:rsidP="00154325">
      <w:pPr>
        <w:jc w:val="both"/>
        <w:rPr>
          <w:rFonts w:ascii="Verdana" w:hAnsi="Verdana"/>
          <w:sz w:val="20"/>
          <w:szCs w:val="20"/>
          <w:lang w:val="bg-BG"/>
        </w:rPr>
      </w:pPr>
    </w:p>
    <w:p w14:paraId="0F49B362" w14:textId="77777777" w:rsidR="00CB3F4D" w:rsidRPr="004D7D41" w:rsidRDefault="00CB3F4D" w:rsidP="00154325">
      <w:pPr>
        <w:jc w:val="both"/>
        <w:rPr>
          <w:rFonts w:ascii="Verdana" w:hAnsi="Verdana"/>
          <w:sz w:val="20"/>
          <w:szCs w:val="20"/>
          <w:lang w:val="bg-BG"/>
        </w:rPr>
      </w:pPr>
    </w:p>
    <w:p w14:paraId="0F49B363" w14:textId="2811C890" w:rsidR="00CB3F4D" w:rsidRPr="004D7D41" w:rsidRDefault="00CB3F4D" w:rsidP="00154325">
      <w:pPr>
        <w:jc w:val="both"/>
        <w:rPr>
          <w:rFonts w:ascii="Verdana" w:hAnsi="Verdana"/>
          <w:sz w:val="20"/>
          <w:szCs w:val="20"/>
          <w:lang w:val="bg-BG"/>
        </w:rPr>
      </w:pPr>
      <w:r w:rsidRPr="004D7D41">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4D7D41">
        <w:rPr>
          <w:rFonts w:ascii="Verdana" w:hAnsi="Verdana"/>
          <w:sz w:val="20"/>
          <w:szCs w:val="20"/>
          <w:lang w:val="bg-BG"/>
        </w:rPr>
        <w:t>та поръчка ще подпишем, проектодоговора</w:t>
      </w:r>
      <w:r w:rsidRPr="004D7D41">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127067" w:rsidRPr="004D7D41">
        <w:rPr>
          <w:rFonts w:ascii="Verdana" w:hAnsi="Verdana"/>
          <w:sz w:val="20"/>
          <w:szCs w:val="20"/>
          <w:lang w:val="bg-BG"/>
        </w:rPr>
        <w:t xml:space="preserve">участник </w:t>
      </w:r>
      <w:r w:rsidRPr="004D7D41">
        <w:rPr>
          <w:rFonts w:ascii="Verdana" w:hAnsi="Verdana"/>
          <w:sz w:val="20"/>
          <w:szCs w:val="20"/>
          <w:lang w:val="bg-BG"/>
        </w:rPr>
        <w:t xml:space="preserve">от получената документация за </w:t>
      </w:r>
      <w:r w:rsidR="00AE31E3" w:rsidRPr="004D7D41">
        <w:rPr>
          <w:rFonts w:ascii="Verdana" w:hAnsi="Verdana"/>
          <w:sz w:val="20"/>
          <w:szCs w:val="20"/>
          <w:lang w:val="bg-BG"/>
        </w:rPr>
        <w:t>обществена поръчка</w:t>
      </w:r>
      <w:r w:rsidRPr="004D7D41">
        <w:rPr>
          <w:rFonts w:ascii="Verdana" w:hAnsi="Verdana"/>
          <w:sz w:val="20"/>
          <w:szCs w:val="20"/>
          <w:lang w:val="bg-BG"/>
        </w:rPr>
        <w:t>.</w:t>
      </w:r>
    </w:p>
    <w:p w14:paraId="0F49B364" w14:textId="77777777" w:rsidR="00CB3F4D" w:rsidRPr="004D7D41" w:rsidRDefault="00CB3F4D" w:rsidP="00154325">
      <w:pPr>
        <w:overflowPunct w:val="0"/>
        <w:autoSpaceDE w:val="0"/>
        <w:autoSpaceDN w:val="0"/>
        <w:spacing w:before="120" w:after="120"/>
        <w:ind w:firstLine="720"/>
        <w:jc w:val="both"/>
        <w:rPr>
          <w:rFonts w:ascii="Verdana" w:hAnsi="Verdana"/>
          <w:sz w:val="20"/>
          <w:szCs w:val="20"/>
          <w:lang w:val="bg-BG"/>
        </w:rPr>
      </w:pPr>
    </w:p>
    <w:p w14:paraId="0F49B365" w14:textId="77777777" w:rsidR="00CB3F4D" w:rsidRPr="004D7D41" w:rsidRDefault="00CB3F4D" w:rsidP="00154325">
      <w:pPr>
        <w:shd w:val="clear" w:color="auto" w:fill="FFFFFF"/>
        <w:ind w:firstLine="360"/>
        <w:jc w:val="both"/>
        <w:rPr>
          <w:rFonts w:ascii="Verdana" w:hAnsi="Verdana"/>
          <w:sz w:val="20"/>
          <w:szCs w:val="20"/>
          <w:lang w:val="bg-BG"/>
        </w:rPr>
      </w:pPr>
      <w:r w:rsidRPr="004D7D41">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4D7D41" w:rsidRDefault="00CB3F4D" w:rsidP="00154325">
      <w:pPr>
        <w:overflowPunct w:val="0"/>
        <w:autoSpaceDE w:val="0"/>
        <w:autoSpaceDN w:val="0"/>
        <w:spacing w:before="120" w:after="120"/>
        <w:ind w:firstLine="720"/>
        <w:jc w:val="both"/>
        <w:rPr>
          <w:rFonts w:ascii="Verdana" w:hAnsi="Verdana"/>
          <w:sz w:val="20"/>
          <w:szCs w:val="20"/>
          <w:lang w:val="bg-BG"/>
        </w:rPr>
      </w:pPr>
    </w:p>
    <w:p w14:paraId="0F49B367" w14:textId="77777777" w:rsidR="00CB3F4D" w:rsidRPr="004D7D41" w:rsidRDefault="00CB3F4D" w:rsidP="00154325">
      <w:pPr>
        <w:overflowPunct w:val="0"/>
        <w:autoSpaceDE w:val="0"/>
        <w:autoSpaceDN w:val="0"/>
        <w:spacing w:before="120" w:after="120"/>
        <w:ind w:firstLine="360"/>
        <w:jc w:val="both"/>
        <w:rPr>
          <w:rFonts w:ascii="Verdana" w:hAnsi="Verdana"/>
          <w:sz w:val="20"/>
          <w:szCs w:val="20"/>
          <w:lang w:val="bg-BG"/>
        </w:rPr>
      </w:pPr>
      <w:r w:rsidRPr="004D7D4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Default="00CB3F4D" w:rsidP="00154325">
      <w:pPr>
        <w:tabs>
          <w:tab w:val="left" w:pos="8931"/>
        </w:tabs>
        <w:spacing w:after="240"/>
        <w:jc w:val="both"/>
        <w:rPr>
          <w:rFonts w:ascii="Verdana" w:hAnsi="Verdana"/>
          <w:sz w:val="20"/>
          <w:szCs w:val="20"/>
          <w:lang w:val="en-US"/>
        </w:rPr>
      </w:pPr>
    </w:p>
    <w:p w14:paraId="291217D0" w14:textId="77777777" w:rsidR="007B2CC6" w:rsidRPr="007B2CC6" w:rsidRDefault="007B2CC6" w:rsidP="00154325">
      <w:pPr>
        <w:tabs>
          <w:tab w:val="left" w:pos="8931"/>
        </w:tabs>
        <w:spacing w:after="240"/>
        <w:jc w:val="both"/>
        <w:rPr>
          <w:rFonts w:ascii="Verdana" w:hAnsi="Verdana"/>
          <w:sz w:val="20"/>
          <w:szCs w:val="20"/>
          <w:lang w:val="en-US"/>
        </w:rPr>
      </w:pPr>
    </w:p>
    <w:p w14:paraId="2BB93181" w14:textId="77777777" w:rsidR="008665AF" w:rsidRPr="004D7D41" w:rsidRDefault="008665AF" w:rsidP="008665AF">
      <w:pPr>
        <w:shd w:val="clear" w:color="auto" w:fill="FFFFFF"/>
        <w:jc w:val="both"/>
        <w:rPr>
          <w:rFonts w:ascii="Verdana" w:hAnsi="Verdana"/>
          <w:b/>
          <w:sz w:val="20"/>
          <w:szCs w:val="20"/>
          <w:lang w:val="bg-BG"/>
        </w:rPr>
      </w:pPr>
      <w:r w:rsidRPr="004D7D41">
        <w:rPr>
          <w:rFonts w:ascii="Verdana" w:hAnsi="Verdana"/>
          <w:b/>
          <w:sz w:val="20"/>
          <w:szCs w:val="20"/>
          <w:lang w:val="bg-BG"/>
        </w:rPr>
        <w:t xml:space="preserve">Дата: ..............................  </w:t>
      </w:r>
      <w:r w:rsidRPr="004D7D41">
        <w:rPr>
          <w:rFonts w:ascii="Verdana" w:hAnsi="Verdana"/>
          <w:b/>
          <w:sz w:val="20"/>
          <w:szCs w:val="20"/>
          <w:lang w:val="bg-BG"/>
        </w:rPr>
        <w:tab/>
      </w:r>
      <w:r w:rsidRPr="004D7D41">
        <w:rPr>
          <w:rFonts w:ascii="Verdana" w:hAnsi="Verdana"/>
          <w:b/>
          <w:sz w:val="20"/>
          <w:szCs w:val="20"/>
          <w:lang w:val="bg-BG"/>
        </w:rPr>
        <w:tab/>
      </w:r>
      <w:r w:rsidRPr="004D7D41">
        <w:rPr>
          <w:rFonts w:ascii="Verdana" w:hAnsi="Verdana"/>
          <w:b/>
          <w:sz w:val="20"/>
          <w:szCs w:val="20"/>
          <w:lang w:val="bg-BG"/>
        </w:rPr>
        <w:tab/>
        <w:t>Подпис и печат: ................................</w:t>
      </w:r>
    </w:p>
    <w:p w14:paraId="0F49B36A" w14:textId="77777777" w:rsidR="00CB3F4D" w:rsidRPr="004D7D41" w:rsidRDefault="00CB3F4D" w:rsidP="00154325">
      <w:pPr>
        <w:spacing w:after="200"/>
        <w:rPr>
          <w:rFonts w:ascii="Verdana" w:hAnsi="Verdana"/>
          <w:b/>
          <w:sz w:val="20"/>
          <w:szCs w:val="20"/>
          <w:lang w:val="bg-BG"/>
        </w:rPr>
      </w:pPr>
      <w:r w:rsidRPr="004D7D41">
        <w:rPr>
          <w:rFonts w:ascii="Verdana" w:hAnsi="Verdana"/>
          <w:b/>
          <w:sz w:val="20"/>
          <w:szCs w:val="20"/>
          <w:lang w:val="bg-BG"/>
        </w:rPr>
        <w:br w:type="page"/>
      </w:r>
    </w:p>
    <w:p w14:paraId="0F49B36B" w14:textId="77777777" w:rsidR="00CB3F4D" w:rsidRPr="004D7D41" w:rsidRDefault="00CB3F4D" w:rsidP="00154325">
      <w:pPr>
        <w:shd w:val="clear" w:color="auto" w:fill="FFFFFF"/>
        <w:jc w:val="right"/>
        <w:outlineLvl w:val="0"/>
        <w:rPr>
          <w:rFonts w:ascii="Verdana" w:hAnsi="Verdana"/>
          <w:b/>
          <w:i/>
          <w:sz w:val="20"/>
          <w:szCs w:val="20"/>
          <w:lang w:val="bg-BG"/>
        </w:rPr>
      </w:pPr>
      <w:r w:rsidRPr="004D7D41">
        <w:rPr>
          <w:rFonts w:ascii="Verdana" w:hAnsi="Verdana"/>
          <w:b/>
          <w:i/>
          <w:sz w:val="20"/>
          <w:szCs w:val="20"/>
          <w:lang w:val="bg-BG"/>
        </w:rPr>
        <w:lastRenderedPageBreak/>
        <w:t>Образец</w:t>
      </w:r>
    </w:p>
    <w:p w14:paraId="4E1538B4" w14:textId="77777777" w:rsidR="00AE7C02" w:rsidRDefault="00AE7C02" w:rsidP="00154325">
      <w:pPr>
        <w:jc w:val="center"/>
        <w:rPr>
          <w:rFonts w:ascii="Verdana" w:hAnsi="Verdana"/>
          <w:b/>
          <w:bCs/>
          <w:sz w:val="20"/>
          <w:szCs w:val="20"/>
          <w:lang w:val="bg-BG"/>
        </w:rPr>
      </w:pPr>
    </w:p>
    <w:p w14:paraId="1F2D3400" w14:textId="77777777" w:rsidR="00AE7C02" w:rsidRDefault="00AE7C02" w:rsidP="00154325">
      <w:pPr>
        <w:jc w:val="center"/>
        <w:rPr>
          <w:rFonts w:ascii="Verdana" w:hAnsi="Verdana"/>
          <w:b/>
          <w:bCs/>
          <w:sz w:val="20"/>
          <w:szCs w:val="20"/>
          <w:lang w:val="bg-BG"/>
        </w:rPr>
      </w:pPr>
    </w:p>
    <w:p w14:paraId="243098FA" w14:textId="77777777" w:rsidR="00AE7C02" w:rsidRDefault="00AE7C02" w:rsidP="00154325">
      <w:pPr>
        <w:jc w:val="center"/>
        <w:rPr>
          <w:rFonts w:ascii="Verdana" w:hAnsi="Verdana"/>
          <w:b/>
          <w:bCs/>
          <w:sz w:val="20"/>
          <w:szCs w:val="20"/>
          <w:lang w:val="bg-BG"/>
        </w:rPr>
      </w:pPr>
    </w:p>
    <w:p w14:paraId="77697267" w14:textId="77777777" w:rsidR="00AE7C02" w:rsidRDefault="00AE7C02" w:rsidP="00154325">
      <w:pPr>
        <w:jc w:val="center"/>
        <w:rPr>
          <w:rFonts w:ascii="Verdana" w:hAnsi="Verdana"/>
          <w:b/>
          <w:bCs/>
          <w:sz w:val="20"/>
          <w:szCs w:val="20"/>
          <w:lang w:val="bg-BG"/>
        </w:rPr>
      </w:pPr>
    </w:p>
    <w:p w14:paraId="0F49B36C" w14:textId="77777777" w:rsidR="00CB3F4D" w:rsidRPr="004D7D41" w:rsidRDefault="00CB3F4D" w:rsidP="00154325">
      <w:pPr>
        <w:jc w:val="center"/>
        <w:rPr>
          <w:rFonts w:ascii="Verdana" w:hAnsi="Verdana"/>
          <w:b/>
          <w:bCs/>
          <w:sz w:val="20"/>
          <w:szCs w:val="20"/>
          <w:lang w:val="bg-BG"/>
        </w:rPr>
      </w:pPr>
      <w:r w:rsidRPr="004D7D41">
        <w:rPr>
          <w:rFonts w:ascii="Verdana" w:hAnsi="Verdana"/>
          <w:b/>
          <w:bCs/>
          <w:sz w:val="20"/>
          <w:szCs w:val="20"/>
          <w:lang w:val="bg-BG"/>
        </w:rPr>
        <w:t xml:space="preserve">ДЕКЛАРАЦИЯ </w:t>
      </w:r>
    </w:p>
    <w:p w14:paraId="0F49B36D" w14:textId="77777777" w:rsidR="00CB3F4D" w:rsidRPr="004D7D41" w:rsidRDefault="00CB3F4D" w:rsidP="00154325">
      <w:pPr>
        <w:pStyle w:val="CharCharChar2"/>
        <w:jc w:val="center"/>
        <w:rPr>
          <w:rFonts w:ascii="Verdana" w:hAnsi="Verdana"/>
          <w:b/>
          <w:sz w:val="20"/>
          <w:szCs w:val="20"/>
          <w:lang w:val="bg-BG"/>
        </w:rPr>
      </w:pPr>
      <w:r w:rsidRPr="004D7D41">
        <w:rPr>
          <w:rFonts w:ascii="Verdana" w:hAnsi="Verdana"/>
          <w:b/>
          <w:sz w:val="20"/>
          <w:szCs w:val="20"/>
          <w:lang w:val="bg-BG"/>
        </w:rPr>
        <w:t>ЗА СРОКА НА ВАЛИДНОСТ НА ОФЕРТАТА</w:t>
      </w:r>
    </w:p>
    <w:p w14:paraId="0F49B36E" w14:textId="77777777" w:rsidR="00CB3F4D" w:rsidRPr="004D7D41" w:rsidRDefault="00CB3F4D" w:rsidP="00154325">
      <w:pPr>
        <w:shd w:val="clear" w:color="auto" w:fill="FFFFFF"/>
        <w:jc w:val="center"/>
        <w:outlineLvl w:val="0"/>
        <w:rPr>
          <w:rFonts w:ascii="Verdana" w:hAnsi="Verdana"/>
          <w:b/>
          <w:sz w:val="20"/>
          <w:szCs w:val="20"/>
          <w:lang w:val="bg-BG"/>
        </w:rPr>
      </w:pPr>
    </w:p>
    <w:p w14:paraId="0F49B36F" w14:textId="77777777" w:rsidR="00CB3F4D" w:rsidRPr="004D7D41" w:rsidRDefault="00CB3F4D" w:rsidP="00154325">
      <w:pPr>
        <w:shd w:val="clear" w:color="auto" w:fill="FFFFFF"/>
        <w:jc w:val="both"/>
        <w:rPr>
          <w:rFonts w:ascii="Verdana" w:hAnsi="Verdana"/>
          <w:b/>
          <w:sz w:val="20"/>
          <w:szCs w:val="20"/>
          <w:lang w:val="bg-BG"/>
        </w:rPr>
      </w:pPr>
    </w:p>
    <w:p w14:paraId="0F49B371" w14:textId="64B502B7" w:rsidR="00CB3F4D" w:rsidRPr="004D7D41" w:rsidRDefault="00CB3F4D" w:rsidP="00AE7C02">
      <w:pPr>
        <w:jc w:val="both"/>
        <w:rPr>
          <w:rFonts w:ascii="Verdana" w:hAnsi="Verdana"/>
          <w:sz w:val="20"/>
          <w:szCs w:val="20"/>
          <w:vertAlign w:val="superscript"/>
          <w:lang w:val="bg-BG"/>
        </w:rPr>
      </w:pPr>
      <w:r w:rsidRPr="004D7D41">
        <w:rPr>
          <w:rFonts w:ascii="Verdana" w:hAnsi="Verdana"/>
          <w:sz w:val="20"/>
          <w:szCs w:val="20"/>
          <w:lang w:val="bg-BG"/>
        </w:rPr>
        <w:t>Долуподписаният/ата/ ……………………………………………………………………………</w:t>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00AE7C02">
        <w:rPr>
          <w:rFonts w:ascii="Verdana" w:hAnsi="Verdana"/>
          <w:sz w:val="20"/>
          <w:szCs w:val="20"/>
          <w:lang w:val="bg-BG"/>
        </w:rPr>
        <w:tab/>
      </w:r>
      <w:r w:rsidR="00AE7C02">
        <w:rPr>
          <w:rFonts w:ascii="Verdana" w:hAnsi="Verdana"/>
          <w:sz w:val="20"/>
          <w:szCs w:val="20"/>
          <w:lang w:val="bg-BG"/>
        </w:rPr>
        <w:tab/>
      </w:r>
      <w:r w:rsidR="00AE7C02">
        <w:rPr>
          <w:rFonts w:ascii="Verdana" w:hAnsi="Verdana"/>
          <w:sz w:val="20"/>
          <w:szCs w:val="20"/>
          <w:lang w:val="bg-BG"/>
        </w:rPr>
        <w:tab/>
      </w:r>
      <w:r w:rsidRPr="004D7D41">
        <w:rPr>
          <w:rFonts w:ascii="Verdana" w:hAnsi="Verdana"/>
          <w:sz w:val="20"/>
          <w:szCs w:val="20"/>
          <w:vertAlign w:val="superscript"/>
          <w:lang w:val="bg-BG"/>
        </w:rPr>
        <w:t>/собствено бащино фамилно име /</w:t>
      </w:r>
    </w:p>
    <w:p w14:paraId="0F49B372" w14:textId="77777777" w:rsidR="00CB3F4D" w:rsidRPr="004D7D41" w:rsidRDefault="00CB3F4D" w:rsidP="00AE7C02">
      <w:pPr>
        <w:jc w:val="both"/>
        <w:rPr>
          <w:rFonts w:ascii="Verdana" w:hAnsi="Verdana"/>
          <w:sz w:val="20"/>
          <w:szCs w:val="20"/>
          <w:lang w:val="bg-BG"/>
        </w:rPr>
      </w:pPr>
    </w:p>
    <w:p w14:paraId="0F49B373" w14:textId="6594F1BC" w:rsidR="00CB3F4D" w:rsidRPr="004D7D41" w:rsidRDefault="00CB3F4D" w:rsidP="00AE7C02">
      <w:pPr>
        <w:widowControl w:val="0"/>
        <w:autoSpaceDE w:val="0"/>
        <w:autoSpaceDN w:val="0"/>
        <w:adjustRightInd w:val="0"/>
        <w:jc w:val="both"/>
        <w:rPr>
          <w:rFonts w:ascii="Verdana" w:hAnsi="Verdana"/>
          <w:sz w:val="20"/>
          <w:szCs w:val="20"/>
          <w:lang w:val="bg-BG"/>
        </w:rPr>
      </w:pPr>
      <w:r w:rsidRPr="004D7D41">
        <w:rPr>
          <w:rFonts w:ascii="Verdana" w:hAnsi="Verdana"/>
          <w:sz w:val="20"/>
          <w:szCs w:val="20"/>
          <w:lang w:val="bg-BG"/>
        </w:rPr>
        <w:t>в</w:t>
      </w:r>
      <w:r w:rsidR="00AE7C02">
        <w:rPr>
          <w:rFonts w:ascii="Verdana" w:hAnsi="Verdana"/>
          <w:sz w:val="20"/>
          <w:szCs w:val="20"/>
          <w:lang w:val="bg-BG"/>
        </w:rPr>
        <w:t xml:space="preserve"> качеството си на  </w:t>
      </w:r>
      <w:r w:rsidR="00AE7C02">
        <w:rPr>
          <w:rFonts w:ascii="Verdana" w:hAnsi="Verdana"/>
          <w:sz w:val="20"/>
          <w:szCs w:val="20"/>
          <w:lang w:val="bg-BG"/>
        </w:rPr>
        <w:tab/>
      </w:r>
      <w:r w:rsidRPr="004D7D41">
        <w:rPr>
          <w:rFonts w:ascii="Verdana" w:hAnsi="Verdana"/>
          <w:sz w:val="20"/>
          <w:szCs w:val="20"/>
          <w:lang w:val="bg-BG"/>
        </w:rPr>
        <w:t>…………………………………………………………………………………...</w:t>
      </w:r>
    </w:p>
    <w:p w14:paraId="0F49B374" w14:textId="30012770" w:rsidR="00CB3F4D" w:rsidRPr="004D7D41" w:rsidRDefault="00AE7C02" w:rsidP="00AE7C02">
      <w:pPr>
        <w:widowControl w:val="0"/>
        <w:autoSpaceDE w:val="0"/>
        <w:autoSpaceDN w:val="0"/>
        <w:adjustRightInd w:val="0"/>
        <w:ind w:left="2832" w:firstLine="708"/>
        <w:jc w:val="both"/>
        <w:rPr>
          <w:rFonts w:ascii="Verdana" w:hAnsi="Verdana"/>
          <w:sz w:val="20"/>
          <w:szCs w:val="20"/>
          <w:vertAlign w:val="superscript"/>
          <w:lang w:val="bg-BG"/>
        </w:rPr>
      </w:pPr>
      <w:r>
        <w:rPr>
          <w:rFonts w:ascii="Verdana" w:hAnsi="Verdana"/>
          <w:i/>
          <w:sz w:val="20"/>
          <w:szCs w:val="20"/>
          <w:vertAlign w:val="superscript"/>
          <w:lang w:val="bg-BG"/>
        </w:rPr>
        <w:t>/</w:t>
      </w:r>
      <w:r w:rsidR="00CB3F4D" w:rsidRPr="004D7D41">
        <w:rPr>
          <w:rFonts w:ascii="Verdana" w:hAnsi="Verdana"/>
          <w:i/>
          <w:sz w:val="20"/>
          <w:szCs w:val="20"/>
          <w:vertAlign w:val="superscript"/>
          <w:lang w:val="bg-BG"/>
        </w:rPr>
        <w:t>посочва се качеството на лицето</w:t>
      </w:r>
      <w:r w:rsidR="00CB3F4D" w:rsidRPr="004D7D41">
        <w:rPr>
          <w:rFonts w:ascii="Verdana" w:hAnsi="Verdana"/>
          <w:sz w:val="20"/>
          <w:szCs w:val="20"/>
          <w:vertAlign w:val="superscript"/>
          <w:lang w:val="bg-BG"/>
        </w:rPr>
        <w:t>/</w:t>
      </w:r>
    </w:p>
    <w:p w14:paraId="18B84080" w14:textId="77777777" w:rsidR="00AE7C02" w:rsidRDefault="00AE7C02" w:rsidP="00AE7C02">
      <w:pPr>
        <w:jc w:val="both"/>
        <w:rPr>
          <w:rFonts w:ascii="Verdana" w:hAnsi="Verdana"/>
          <w:sz w:val="20"/>
          <w:szCs w:val="20"/>
          <w:lang w:val="bg-BG"/>
        </w:rPr>
      </w:pPr>
    </w:p>
    <w:p w14:paraId="0F49B375" w14:textId="325DF153" w:rsidR="00CB3F4D" w:rsidRPr="004D7D41" w:rsidRDefault="00AE7C02" w:rsidP="00AE7C02">
      <w:pPr>
        <w:jc w:val="both"/>
        <w:rPr>
          <w:rFonts w:ascii="Verdana" w:hAnsi="Verdana"/>
          <w:sz w:val="20"/>
          <w:szCs w:val="20"/>
          <w:lang w:val="bg-BG"/>
        </w:rPr>
      </w:pPr>
      <w:r>
        <w:rPr>
          <w:rFonts w:ascii="Verdana" w:hAnsi="Verdana"/>
          <w:sz w:val="20"/>
          <w:szCs w:val="20"/>
          <w:lang w:val="bg-BG"/>
        </w:rPr>
        <w:t>в</w:t>
      </w:r>
      <w:r w:rsidR="00CB3F4D" w:rsidRPr="004D7D41">
        <w:rPr>
          <w:rFonts w:ascii="Verdana" w:hAnsi="Verdana"/>
          <w:sz w:val="20"/>
          <w:szCs w:val="20"/>
          <w:lang w:val="bg-BG"/>
        </w:rPr>
        <w:t>…………………………………………………………………………………...</w:t>
      </w:r>
      <w:r w:rsidR="00CB3F4D" w:rsidRPr="004D7D41">
        <w:rPr>
          <w:rFonts w:ascii="Verdana" w:hAnsi="Verdana"/>
          <w:sz w:val="20"/>
          <w:szCs w:val="20"/>
          <w:lang w:val="bg-BG"/>
        </w:rPr>
        <w:tab/>
      </w:r>
      <w:r w:rsidR="00CB3F4D" w:rsidRPr="004D7D41">
        <w:rPr>
          <w:rFonts w:ascii="Verdana" w:hAnsi="Verdana"/>
          <w:sz w:val="20"/>
          <w:szCs w:val="20"/>
          <w:lang w:val="bg-BG"/>
        </w:rPr>
        <w:tab/>
      </w:r>
      <w:r w:rsidR="00CB3F4D" w:rsidRPr="004D7D41">
        <w:rPr>
          <w:rFonts w:ascii="Verdana" w:hAnsi="Verdana"/>
          <w:sz w:val="20"/>
          <w:szCs w:val="20"/>
          <w:lang w:val="bg-BG"/>
        </w:rPr>
        <w:tab/>
      </w:r>
      <w:r w:rsidR="00CB3F4D" w:rsidRPr="004D7D41">
        <w:rPr>
          <w:rFonts w:ascii="Verdana" w:hAnsi="Verdana"/>
          <w:sz w:val="20"/>
          <w:szCs w:val="20"/>
          <w:lang w:val="bg-BG"/>
        </w:rPr>
        <w:tab/>
      </w:r>
      <w:r w:rsidR="00CB3F4D" w:rsidRPr="004D7D41">
        <w:rPr>
          <w:rFonts w:ascii="Verdana" w:hAnsi="Verdana"/>
          <w:sz w:val="20"/>
          <w:szCs w:val="20"/>
          <w:lang w:val="bg-BG"/>
        </w:rPr>
        <w:tab/>
      </w:r>
      <w:r w:rsidR="00CB3F4D" w:rsidRPr="004D7D41">
        <w:rPr>
          <w:rFonts w:ascii="Verdana" w:hAnsi="Verdana"/>
          <w:sz w:val="20"/>
          <w:szCs w:val="20"/>
          <w:lang w:val="bg-BG"/>
        </w:rPr>
        <w:tab/>
      </w:r>
    </w:p>
    <w:p w14:paraId="0F49B376" w14:textId="77777777" w:rsidR="00CB3F4D" w:rsidRPr="004D7D41" w:rsidRDefault="00CB3F4D" w:rsidP="00AE7C02">
      <w:pPr>
        <w:ind w:left="2832"/>
        <w:jc w:val="both"/>
        <w:rPr>
          <w:rFonts w:ascii="Verdana" w:hAnsi="Verdana"/>
          <w:sz w:val="20"/>
          <w:szCs w:val="20"/>
          <w:vertAlign w:val="superscript"/>
          <w:lang w:val="bg-BG"/>
        </w:rPr>
      </w:pPr>
      <w:r w:rsidRPr="004D7D41">
        <w:rPr>
          <w:rFonts w:ascii="Verdana" w:hAnsi="Verdana"/>
          <w:sz w:val="20"/>
          <w:szCs w:val="20"/>
          <w:vertAlign w:val="superscript"/>
          <w:lang w:val="bg-BG"/>
        </w:rPr>
        <w:t>/наименование на участника/</w:t>
      </w:r>
    </w:p>
    <w:p w14:paraId="0F49B377" w14:textId="77777777" w:rsidR="00CB3F4D" w:rsidRPr="004D7D41" w:rsidRDefault="00CB3F4D" w:rsidP="00AE7C02">
      <w:pPr>
        <w:jc w:val="both"/>
        <w:rPr>
          <w:rFonts w:ascii="Verdana" w:hAnsi="Verdana"/>
          <w:b/>
          <w:sz w:val="20"/>
          <w:szCs w:val="20"/>
          <w:lang w:val="bg-BG"/>
        </w:rPr>
      </w:pPr>
    </w:p>
    <w:p w14:paraId="1F7B514B" w14:textId="77777777" w:rsidR="00FF2280" w:rsidRPr="004D7D41" w:rsidRDefault="00CB3F4D" w:rsidP="00154325">
      <w:pPr>
        <w:pStyle w:val="Footer"/>
        <w:tabs>
          <w:tab w:val="right" w:pos="4500"/>
          <w:tab w:val="left" w:pos="8460"/>
        </w:tabs>
        <w:jc w:val="both"/>
        <w:rPr>
          <w:rFonts w:ascii="Verdana" w:hAnsi="Verdana"/>
          <w:b/>
          <w:bCs/>
          <w:sz w:val="20"/>
          <w:szCs w:val="20"/>
          <w:lang w:val="bg-BG"/>
        </w:rPr>
      </w:pPr>
      <w:r w:rsidRPr="004D7D41">
        <w:rPr>
          <w:rFonts w:ascii="Verdana" w:hAnsi="Verdana"/>
          <w:sz w:val="20"/>
          <w:szCs w:val="20"/>
          <w:lang w:val="bg-BG"/>
        </w:rPr>
        <w:t>Относно: Процедура за възлагане на обществена поръчка с</w:t>
      </w:r>
      <w:r w:rsidRPr="004D7D41">
        <w:rPr>
          <w:rFonts w:ascii="Verdana" w:hAnsi="Verdana"/>
          <w:bCs/>
          <w:sz w:val="20"/>
          <w:szCs w:val="20"/>
          <w:lang w:val="bg-BG"/>
        </w:rPr>
        <w:t xml:space="preserve"> номер </w:t>
      </w:r>
      <w:r w:rsidR="00D114D9" w:rsidRPr="004D7D41">
        <w:rPr>
          <w:rFonts w:ascii="Verdana" w:hAnsi="Verdana"/>
          <w:bCs/>
          <w:sz w:val="20"/>
          <w:szCs w:val="20"/>
          <w:lang w:val="bg-BG"/>
        </w:rPr>
        <w:t>ТТ001</w:t>
      </w:r>
      <w:r w:rsidR="00FF2280" w:rsidRPr="004D7D41">
        <w:rPr>
          <w:rFonts w:ascii="Verdana" w:hAnsi="Verdana"/>
          <w:bCs/>
          <w:sz w:val="20"/>
          <w:szCs w:val="20"/>
          <w:lang w:val="bg-BG"/>
        </w:rPr>
        <w:t>702</w:t>
      </w:r>
      <w:r w:rsidRPr="004D7D41">
        <w:rPr>
          <w:rFonts w:ascii="Verdana" w:hAnsi="Verdana"/>
          <w:bCs/>
          <w:sz w:val="20"/>
          <w:szCs w:val="20"/>
          <w:lang w:val="bg-BG"/>
        </w:rPr>
        <w:t xml:space="preserve"> и предмет: </w:t>
      </w:r>
      <w:r w:rsidRPr="004D7D41">
        <w:rPr>
          <w:rFonts w:ascii="Verdana" w:hAnsi="Verdana"/>
          <w:b/>
          <w:sz w:val="20"/>
          <w:szCs w:val="20"/>
          <w:lang w:val="bg-BG"/>
        </w:rPr>
        <w:t>„</w:t>
      </w:r>
      <w:r w:rsidR="00FF2280" w:rsidRPr="004D7D41">
        <w:rPr>
          <w:rFonts w:ascii="Verdana" w:hAnsi="Verdana"/>
          <w:b/>
          <w:bCs/>
          <w:sz w:val="20"/>
          <w:szCs w:val="20"/>
          <w:lang w:val="bg-BG"/>
        </w:rPr>
        <w:t>Инженеринг с предмет: Проектиране, изграждане и въвеждане в експлоатация на нов метантанк - 7 000 м</w:t>
      </w:r>
      <w:r w:rsidR="00FF2280" w:rsidRPr="004D7D41">
        <w:rPr>
          <w:rFonts w:ascii="Verdana" w:hAnsi="Verdana"/>
          <w:b/>
          <w:bCs/>
          <w:sz w:val="20"/>
          <w:szCs w:val="20"/>
          <w:vertAlign w:val="superscript"/>
          <w:lang w:val="bg-BG"/>
        </w:rPr>
        <w:t>3</w:t>
      </w:r>
    </w:p>
    <w:p w14:paraId="0F49B378" w14:textId="78F30E5F" w:rsidR="00CB3F4D" w:rsidRPr="004D7D41" w:rsidRDefault="00CB3F4D" w:rsidP="00154325">
      <w:pPr>
        <w:pStyle w:val="Footer"/>
        <w:tabs>
          <w:tab w:val="right" w:pos="4500"/>
          <w:tab w:val="left" w:pos="8460"/>
        </w:tabs>
        <w:jc w:val="both"/>
        <w:rPr>
          <w:rFonts w:ascii="Verdana" w:hAnsi="Verdana"/>
          <w:b/>
          <w:sz w:val="20"/>
          <w:szCs w:val="20"/>
          <w:lang w:val="bg-BG"/>
        </w:rPr>
      </w:pPr>
      <w:r w:rsidRPr="004D7D41">
        <w:rPr>
          <w:rFonts w:ascii="Verdana" w:hAnsi="Verdana"/>
          <w:b/>
          <w:sz w:val="20"/>
          <w:szCs w:val="20"/>
          <w:lang w:val="bg-BG"/>
        </w:rPr>
        <w:t>“</w:t>
      </w:r>
    </w:p>
    <w:p w14:paraId="0F49B379" w14:textId="77777777" w:rsidR="00CB3F4D" w:rsidRPr="004D7D41" w:rsidRDefault="00CB3F4D" w:rsidP="00154325">
      <w:pPr>
        <w:jc w:val="both"/>
        <w:rPr>
          <w:rFonts w:ascii="Verdana" w:hAnsi="Verdana"/>
          <w:bCs/>
          <w:sz w:val="20"/>
          <w:szCs w:val="20"/>
          <w:lang w:val="bg-BG"/>
        </w:rPr>
      </w:pPr>
    </w:p>
    <w:p w14:paraId="0F49B37A" w14:textId="77777777" w:rsidR="00CB3F4D" w:rsidRPr="004D7D41" w:rsidRDefault="00CB3F4D" w:rsidP="00154325">
      <w:pPr>
        <w:shd w:val="clear" w:color="auto" w:fill="FFFFFF"/>
        <w:jc w:val="both"/>
        <w:rPr>
          <w:rFonts w:ascii="Verdana" w:hAnsi="Verdana"/>
          <w:i/>
          <w:sz w:val="20"/>
          <w:szCs w:val="20"/>
          <w:lang w:val="bg-BG"/>
        </w:rPr>
      </w:pPr>
    </w:p>
    <w:p w14:paraId="0F49B37B" w14:textId="77777777" w:rsidR="00CB3F4D" w:rsidRPr="004D7D41" w:rsidRDefault="00CB3F4D" w:rsidP="00154325">
      <w:pPr>
        <w:shd w:val="clear" w:color="auto" w:fill="FFFFFF"/>
        <w:jc w:val="center"/>
        <w:outlineLvl w:val="0"/>
        <w:rPr>
          <w:rFonts w:ascii="Verdana" w:hAnsi="Verdana"/>
          <w:b/>
          <w:sz w:val="20"/>
          <w:szCs w:val="20"/>
          <w:lang w:val="bg-BG"/>
        </w:rPr>
      </w:pPr>
      <w:r w:rsidRPr="004D7D41">
        <w:rPr>
          <w:rFonts w:ascii="Verdana" w:hAnsi="Verdana"/>
          <w:b/>
          <w:sz w:val="20"/>
          <w:szCs w:val="20"/>
          <w:lang w:val="bg-BG"/>
        </w:rPr>
        <w:t>Д Е К Л А Р И Р А М, ЧЕ:</w:t>
      </w:r>
    </w:p>
    <w:p w14:paraId="0F49B37C" w14:textId="77777777" w:rsidR="00CB3F4D" w:rsidRPr="004D7D41" w:rsidRDefault="00CB3F4D" w:rsidP="00154325">
      <w:pPr>
        <w:shd w:val="clear" w:color="auto" w:fill="FFFFFF"/>
        <w:ind w:left="720"/>
        <w:jc w:val="both"/>
        <w:rPr>
          <w:rFonts w:ascii="Verdana" w:hAnsi="Verdana"/>
          <w:sz w:val="20"/>
          <w:szCs w:val="20"/>
          <w:lang w:val="bg-BG"/>
        </w:rPr>
      </w:pPr>
    </w:p>
    <w:p w14:paraId="0F49B37D" w14:textId="5C79BB8E" w:rsidR="00CB3F4D" w:rsidRPr="004D7D41" w:rsidRDefault="00CB3F4D" w:rsidP="00154325">
      <w:pPr>
        <w:shd w:val="clear" w:color="auto" w:fill="FFFFFF"/>
        <w:ind w:firstLine="360"/>
        <w:jc w:val="both"/>
        <w:rPr>
          <w:rFonts w:ascii="Verdana" w:hAnsi="Verdana"/>
          <w:sz w:val="20"/>
          <w:szCs w:val="20"/>
          <w:lang w:val="bg-BG"/>
        </w:rPr>
      </w:pPr>
      <w:r w:rsidRPr="004D7D41">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4D7D41">
        <w:rPr>
          <w:rFonts w:ascii="Verdana" w:hAnsi="Verdana"/>
          <w:b/>
          <w:sz w:val="20"/>
          <w:szCs w:val="20"/>
          <w:lang w:val="bg-BG"/>
        </w:rPr>
        <w:t xml:space="preserve">......................* </w:t>
      </w:r>
      <w:r w:rsidR="00EE055B" w:rsidRPr="004D7D41">
        <w:rPr>
          <w:rFonts w:ascii="Verdana" w:hAnsi="Verdana"/>
          <w:b/>
          <w:sz w:val="20"/>
          <w:szCs w:val="20"/>
          <w:lang w:val="bg-BG"/>
        </w:rPr>
        <w:t xml:space="preserve">месеца, </w:t>
      </w:r>
      <w:r w:rsidR="00EE055B" w:rsidRPr="004D7D41">
        <w:rPr>
          <w:rFonts w:ascii="Verdana" w:hAnsi="Verdana"/>
          <w:sz w:val="20"/>
          <w:szCs w:val="20"/>
          <w:lang w:val="bg-BG"/>
        </w:rPr>
        <w:t>считано от датата определена за краен срок за получаване на оферти</w:t>
      </w:r>
      <w:r w:rsidRPr="004D7D41">
        <w:rPr>
          <w:rFonts w:ascii="Verdana" w:hAnsi="Verdana"/>
          <w:sz w:val="20"/>
          <w:szCs w:val="20"/>
          <w:lang w:val="bg-BG"/>
        </w:rPr>
        <w:t>.</w:t>
      </w:r>
    </w:p>
    <w:p w14:paraId="0F49B37E" w14:textId="03867612" w:rsidR="00CB3F4D" w:rsidRPr="004D7D41" w:rsidRDefault="00CB3F4D" w:rsidP="00154325">
      <w:pPr>
        <w:spacing w:before="120" w:after="120"/>
        <w:ind w:firstLine="360"/>
        <w:jc w:val="both"/>
        <w:rPr>
          <w:rFonts w:ascii="Verdana" w:hAnsi="Verdana"/>
          <w:b/>
          <w:sz w:val="20"/>
          <w:szCs w:val="20"/>
          <w:lang w:val="bg-BG"/>
        </w:rPr>
      </w:pPr>
      <w:r w:rsidRPr="004D7D41">
        <w:rPr>
          <w:rFonts w:ascii="Verdana" w:hAnsi="Verdana"/>
          <w:b/>
          <w:sz w:val="20"/>
          <w:szCs w:val="20"/>
          <w:lang w:val="bg-BG"/>
        </w:rPr>
        <w:t>*</w:t>
      </w:r>
      <w:r w:rsidRPr="004D7D41">
        <w:rPr>
          <w:rFonts w:ascii="Verdana" w:hAnsi="Verdana"/>
          <w:i/>
          <w:sz w:val="20"/>
          <w:szCs w:val="20"/>
          <w:lang w:val="bg-BG"/>
        </w:rPr>
        <w:t xml:space="preserve">Изискването на възложителят е минимум </w:t>
      </w:r>
      <w:r w:rsidR="007C7BAD" w:rsidRPr="004D7D41">
        <w:rPr>
          <w:rFonts w:ascii="Verdana" w:hAnsi="Verdana"/>
          <w:i/>
          <w:sz w:val="20"/>
          <w:szCs w:val="20"/>
          <w:lang w:val="bg-BG"/>
        </w:rPr>
        <w:t>5 месеца</w:t>
      </w:r>
      <w:r w:rsidRPr="004D7D41">
        <w:rPr>
          <w:rFonts w:ascii="Verdana" w:hAnsi="Verdana"/>
          <w:i/>
          <w:sz w:val="20"/>
          <w:szCs w:val="20"/>
          <w:lang w:val="bg-BG"/>
        </w:rPr>
        <w:t xml:space="preserve"> считано от датата определена за краен срок за получаване на оферти.</w:t>
      </w:r>
    </w:p>
    <w:p w14:paraId="0F49B37F" w14:textId="77777777" w:rsidR="00CB3F4D" w:rsidRPr="004D7D41" w:rsidRDefault="00CB3F4D" w:rsidP="00154325">
      <w:pPr>
        <w:shd w:val="clear" w:color="auto" w:fill="FFFFFF"/>
        <w:ind w:left="720"/>
        <w:jc w:val="both"/>
        <w:rPr>
          <w:rFonts w:ascii="Verdana" w:hAnsi="Verdana"/>
          <w:sz w:val="20"/>
          <w:szCs w:val="20"/>
          <w:lang w:val="bg-BG"/>
        </w:rPr>
      </w:pPr>
    </w:p>
    <w:p w14:paraId="0F49B380" w14:textId="77777777" w:rsidR="00CB3F4D" w:rsidRPr="004D7D41" w:rsidRDefault="00CB3F4D" w:rsidP="00154325">
      <w:pPr>
        <w:shd w:val="clear" w:color="auto" w:fill="FFFFFF"/>
        <w:ind w:firstLine="360"/>
        <w:jc w:val="both"/>
        <w:rPr>
          <w:rFonts w:ascii="Verdana" w:hAnsi="Verdana"/>
          <w:sz w:val="20"/>
          <w:szCs w:val="20"/>
          <w:lang w:val="bg-BG"/>
        </w:rPr>
      </w:pPr>
      <w:r w:rsidRPr="004D7D41">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4D7D41" w:rsidRDefault="00CB3F4D" w:rsidP="00154325">
      <w:pPr>
        <w:shd w:val="clear" w:color="auto" w:fill="FFFFFF"/>
        <w:jc w:val="both"/>
        <w:rPr>
          <w:rFonts w:ascii="Verdana" w:hAnsi="Verdana"/>
          <w:b/>
          <w:sz w:val="20"/>
          <w:szCs w:val="20"/>
          <w:lang w:val="bg-BG"/>
        </w:rPr>
      </w:pPr>
    </w:p>
    <w:p w14:paraId="0F49B382" w14:textId="77777777" w:rsidR="00CB3F4D" w:rsidRPr="004D7D41" w:rsidRDefault="00CB3F4D" w:rsidP="00154325">
      <w:pPr>
        <w:shd w:val="clear" w:color="auto" w:fill="FFFFFF"/>
        <w:ind w:firstLine="360"/>
        <w:jc w:val="both"/>
        <w:rPr>
          <w:rFonts w:ascii="Verdana" w:hAnsi="Verdana"/>
          <w:sz w:val="20"/>
          <w:szCs w:val="20"/>
          <w:lang w:val="bg-BG"/>
        </w:rPr>
      </w:pPr>
      <w:r w:rsidRPr="004D7D4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4D7D41" w:rsidRDefault="00CB3F4D" w:rsidP="00154325">
      <w:pPr>
        <w:tabs>
          <w:tab w:val="left" w:pos="8931"/>
        </w:tabs>
        <w:spacing w:after="240"/>
        <w:jc w:val="both"/>
        <w:rPr>
          <w:rFonts w:ascii="Verdana" w:hAnsi="Verdana"/>
          <w:sz w:val="20"/>
          <w:szCs w:val="20"/>
          <w:lang w:val="bg-BG"/>
        </w:rPr>
      </w:pPr>
    </w:p>
    <w:p w14:paraId="7AACF8DA" w14:textId="77777777" w:rsidR="008665AF" w:rsidRPr="004D7D41" w:rsidRDefault="008665AF" w:rsidP="008665AF">
      <w:pPr>
        <w:shd w:val="clear" w:color="auto" w:fill="FFFFFF"/>
        <w:jc w:val="both"/>
        <w:rPr>
          <w:rFonts w:ascii="Verdana" w:hAnsi="Verdana"/>
          <w:b/>
          <w:sz w:val="20"/>
          <w:szCs w:val="20"/>
          <w:lang w:val="bg-BG"/>
        </w:rPr>
      </w:pPr>
      <w:r w:rsidRPr="004D7D41">
        <w:rPr>
          <w:rFonts w:ascii="Verdana" w:hAnsi="Verdana"/>
          <w:b/>
          <w:sz w:val="20"/>
          <w:szCs w:val="20"/>
          <w:lang w:val="bg-BG"/>
        </w:rPr>
        <w:t xml:space="preserve">Дата: ..............................  </w:t>
      </w:r>
      <w:r w:rsidRPr="004D7D41">
        <w:rPr>
          <w:rFonts w:ascii="Verdana" w:hAnsi="Verdana"/>
          <w:b/>
          <w:sz w:val="20"/>
          <w:szCs w:val="20"/>
          <w:lang w:val="bg-BG"/>
        </w:rPr>
        <w:tab/>
      </w:r>
      <w:r w:rsidRPr="004D7D41">
        <w:rPr>
          <w:rFonts w:ascii="Verdana" w:hAnsi="Verdana"/>
          <w:b/>
          <w:sz w:val="20"/>
          <w:szCs w:val="20"/>
          <w:lang w:val="bg-BG"/>
        </w:rPr>
        <w:tab/>
      </w:r>
      <w:r w:rsidRPr="004D7D41">
        <w:rPr>
          <w:rFonts w:ascii="Verdana" w:hAnsi="Verdana"/>
          <w:b/>
          <w:sz w:val="20"/>
          <w:szCs w:val="20"/>
          <w:lang w:val="bg-BG"/>
        </w:rPr>
        <w:tab/>
        <w:t>Подпис и печат: ................................</w:t>
      </w:r>
    </w:p>
    <w:p w14:paraId="0F49B385" w14:textId="77777777" w:rsidR="00CB3F4D" w:rsidRPr="004D7D41" w:rsidRDefault="00CB3F4D" w:rsidP="00154325">
      <w:pPr>
        <w:shd w:val="clear" w:color="auto" w:fill="FFFFFF"/>
        <w:jc w:val="right"/>
        <w:outlineLvl w:val="0"/>
        <w:rPr>
          <w:rFonts w:ascii="Verdana" w:hAnsi="Verdana"/>
          <w:b/>
          <w:sz w:val="20"/>
          <w:szCs w:val="20"/>
          <w:lang w:val="bg-BG"/>
        </w:rPr>
      </w:pPr>
    </w:p>
    <w:p w14:paraId="0F49B386" w14:textId="77777777" w:rsidR="00CB3F4D" w:rsidRPr="004D7D41" w:rsidRDefault="00CB3F4D" w:rsidP="00154325">
      <w:pPr>
        <w:shd w:val="clear" w:color="auto" w:fill="FFFFFF"/>
        <w:jc w:val="right"/>
        <w:outlineLvl w:val="0"/>
        <w:rPr>
          <w:rFonts w:ascii="Verdana" w:hAnsi="Verdana"/>
          <w:b/>
          <w:sz w:val="20"/>
          <w:szCs w:val="20"/>
          <w:lang w:val="bg-BG"/>
        </w:rPr>
      </w:pPr>
    </w:p>
    <w:p w14:paraId="0F49B387" w14:textId="77777777" w:rsidR="00CB3F4D" w:rsidRPr="004D7D41" w:rsidRDefault="00CB3F4D" w:rsidP="00154325">
      <w:pPr>
        <w:shd w:val="clear" w:color="auto" w:fill="FFFFFF"/>
        <w:jc w:val="right"/>
        <w:outlineLvl w:val="0"/>
        <w:rPr>
          <w:rFonts w:ascii="Verdana" w:hAnsi="Verdana"/>
          <w:b/>
          <w:sz w:val="20"/>
          <w:szCs w:val="20"/>
          <w:lang w:val="bg-BG"/>
        </w:rPr>
      </w:pPr>
    </w:p>
    <w:p w14:paraId="0F49B388" w14:textId="77777777" w:rsidR="00CB3F4D" w:rsidRPr="004D7D41" w:rsidRDefault="00CB3F4D" w:rsidP="00154325">
      <w:pPr>
        <w:shd w:val="clear" w:color="auto" w:fill="FFFFFF"/>
        <w:jc w:val="right"/>
        <w:outlineLvl w:val="0"/>
        <w:rPr>
          <w:rFonts w:ascii="Verdana" w:hAnsi="Verdana"/>
          <w:b/>
          <w:sz w:val="20"/>
          <w:szCs w:val="20"/>
          <w:lang w:val="bg-BG"/>
        </w:rPr>
      </w:pPr>
    </w:p>
    <w:p w14:paraId="0F49B389" w14:textId="77777777" w:rsidR="00CB3F4D" w:rsidRPr="004D7D41" w:rsidRDefault="00CB3F4D" w:rsidP="00154325">
      <w:pPr>
        <w:shd w:val="clear" w:color="auto" w:fill="FFFFFF"/>
        <w:jc w:val="right"/>
        <w:outlineLvl w:val="0"/>
        <w:rPr>
          <w:rFonts w:ascii="Verdana" w:hAnsi="Verdana"/>
          <w:b/>
          <w:sz w:val="20"/>
          <w:szCs w:val="20"/>
          <w:lang w:val="bg-BG"/>
        </w:rPr>
      </w:pPr>
    </w:p>
    <w:p w14:paraId="0F49B38A" w14:textId="77777777" w:rsidR="00CB3F4D" w:rsidRPr="004D7D41" w:rsidRDefault="00CB3F4D" w:rsidP="00154325">
      <w:pPr>
        <w:shd w:val="clear" w:color="auto" w:fill="FFFFFF"/>
        <w:jc w:val="right"/>
        <w:outlineLvl w:val="0"/>
        <w:rPr>
          <w:rFonts w:ascii="Verdana" w:hAnsi="Verdana"/>
          <w:b/>
          <w:sz w:val="20"/>
          <w:szCs w:val="20"/>
          <w:lang w:val="bg-BG"/>
        </w:rPr>
      </w:pPr>
    </w:p>
    <w:p w14:paraId="0F49B38B" w14:textId="77777777" w:rsidR="00CB3F4D" w:rsidRPr="004D7D41" w:rsidRDefault="00CB3F4D" w:rsidP="00154325">
      <w:pPr>
        <w:shd w:val="clear" w:color="auto" w:fill="FFFFFF"/>
        <w:jc w:val="right"/>
        <w:outlineLvl w:val="0"/>
        <w:rPr>
          <w:rFonts w:ascii="Verdana" w:hAnsi="Verdana"/>
          <w:b/>
          <w:sz w:val="20"/>
          <w:szCs w:val="20"/>
          <w:lang w:val="bg-BG"/>
        </w:rPr>
      </w:pPr>
    </w:p>
    <w:p w14:paraId="0F49B38D" w14:textId="77777777" w:rsidR="00CB3F4D" w:rsidRPr="004D7D41" w:rsidRDefault="00CB3F4D" w:rsidP="00154325">
      <w:pPr>
        <w:tabs>
          <w:tab w:val="left" w:pos="2694"/>
        </w:tabs>
        <w:spacing w:after="200"/>
        <w:jc w:val="center"/>
        <w:rPr>
          <w:rFonts w:ascii="Verdana" w:eastAsia="Calibri" w:hAnsi="Verdana"/>
          <w:b/>
          <w:sz w:val="20"/>
          <w:szCs w:val="20"/>
          <w:lang w:val="bg-BG"/>
        </w:rPr>
        <w:sectPr w:rsidR="00CB3F4D" w:rsidRPr="004D7D41" w:rsidSect="00846118">
          <w:pgSz w:w="11906" w:h="16838" w:code="9"/>
          <w:pgMar w:top="851" w:right="1134" w:bottom="1559" w:left="1440" w:header="425" w:footer="539" w:gutter="0"/>
          <w:cols w:space="708"/>
          <w:docGrid w:linePitch="360"/>
        </w:sectPr>
      </w:pPr>
    </w:p>
    <w:p w14:paraId="0F49B38F" w14:textId="77777777" w:rsidR="00CB3F4D" w:rsidRPr="004D7D41" w:rsidRDefault="00CB3F4D" w:rsidP="00154325">
      <w:pPr>
        <w:jc w:val="right"/>
        <w:rPr>
          <w:rFonts w:ascii="Verdana" w:hAnsi="Verdana"/>
          <w:b/>
          <w:bCs/>
          <w:i/>
          <w:sz w:val="20"/>
          <w:szCs w:val="20"/>
          <w:lang w:val="bg-BG"/>
        </w:rPr>
      </w:pPr>
      <w:bookmarkStart w:id="29" w:name="%D0%BF%D1%80%D0%B5%D0%B4%D0%BC%D0%B5%D1%"/>
      <w:bookmarkEnd w:id="29"/>
      <w:r w:rsidRPr="004D7D41">
        <w:rPr>
          <w:rFonts w:ascii="Verdana" w:hAnsi="Verdana"/>
          <w:b/>
          <w:bCs/>
          <w:i/>
          <w:sz w:val="20"/>
          <w:szCs w:val="20"/>
          <w:lang w:val="bg-BG"/>
        </w:rPr>
        <w:lastRenderedPageBreak/>
        <w:t>Образец</w:t>
      </w: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7255"/>
        <w:gridCol w:w="1778"/>
      </w:tblGrid>
      <w:tr w:rsidR="001263AC" w:rsidRPr="00AE7C02" w14:paraId="0F49B391" w14:textId="77777777" w:rsidTr="00AE7C02">
        <w:trPr>
          <w:trHeight w:val="524"/>
          <w:tblHeader/>
        </w:trPr>
        <w:tc>
          <w:tcPr>
            <w:tcW w:w="5000" w:type="pct"/>
            <w:gridSpan w:val="3"/>
            <w:shd w:val="clear" w:color="auto" w:fill="E0E0E0"/>
            <w:vAlign w:val="center"/>
          </w:tcPr>
          <w:p w14:paraId="0F49B390" w14:textId="4D4816C0" w:rsidR="00CB3F4D" w:rsidRPr="00AE7C02" w:rsidRDefault="00CB3F4D" w:rsidP="00AE7C02">
            <w:pPr>
              <w:overflowPunct w:val="0"/>
              <w:autoSpaceDE w:val="0"/>
              <w:autoSpaceDN w:val="0"/>
              <w:adjustRightInd w:val="0"/>
              <w:ind w:left="-57" w:firstLine="57"/>
              <w:jc w:val="center"/>
              <w:outlineLvl w:val="0"/>
              <w:rPr>
                <w:rFonts w:ascii="Verdana" w:hAnsi="Verdana"/>
                <w:b/>
                <w:bCs/>
                <w:sz w:val="18"/>
                <w:szCs w:val="18"/>
                <w:lang w:val="bg-BG"/>
              </w:rPr>
            </w:pPr>
            <w:r w:rsidRPr="00AE7C02">
              <w:rPr>
                <w:rFonts w:ascii="Verdana" w:hAnsi="Verdana"/>
                <w:b/>
                <w:bCs/>
                <w:sz w:val="18"/>
                <w:szCs w:val="18"/>
                <w:lang w:val="bg-BG"/>
              </w:rPr>
              <w:br w:type="page"/>
            </w:r>
            <w:r w:rsidRPr="00AE7C02">
              <w:rPr>
                <w:rFonts w:ascii="Verdana" w:hAnsi="Verdana"/>
                <w:b/>
                <w:sz w:val="18"/>
                <w:szCs w:val="18"/>
                <w:lang w:val="bg-BG"/>
              </w:rPr>
              <w:t xml:space="preserve">Опис на представените документи в </w:t>
            </w:r>
            <w:r w:rsidR="00A272D9" w:rsidRPr="00AE7C02">
              <w:rPr>
                <w:rFonts w:ascii="Verdana" w:hAnsi="Verdana"/>
                <w:b/>
                <w:sz w:val="18"/>
                <w:szCs w:val="18"/>
                <w:lang w:val="bg-BG"/>
              </w:rPr>
              <w:t>оферта</w:t>
            </w:r>
            <w:r w:rsidR="006B26D2" w:rsidRPr="00AE7C02">
              <w:rPr>
                <w:rFonts w:ascii="Verdana" w:hAnsi="Verdana"/>
                <w:b/>
                <w:sz w:val="18"/>
                <w:szCs w:val="18"/>
                <w:lang w:val="bg-BG"/>
              </w:rPr>
              <w:t>та</w:t>
            </w:r>
          </w:p>
        </w:tc>
      </w:tr>
      <w:tr w:rsidR="00AE7C02" w:rsidRPr="00AE7C02" w14:paraId="0F49B395" w14:textId="77777777" w:rsidTr="00AE7C02">
        <w:trPr>
          <w:tblHeader/>
        </w:trPr>
        <w:tc>
          <w:tcPr>
            <w:tcW w:w="336" w:type="pct"/>
            <w:shd w:val="clear" w:color="auto" w:fill="E0E0E0"/>
            <w:vAlign w:val="center"/>
          </w:tcPr>
          <w:p w14:paraId="0F49B392" w14:textId="77777777" w:rsidR="00CB3F4D" w:rsidRPr="00AE7C02" w:rsidRDefault="00CB3F4D" w:rsidP="00AE7C02">
            <w:pPr>
              <w:pStyle w:val="c51"/>
              <w:spacing w:before="60" w:line="240" w:lineRule="auto"/>
              <w:rPr>
                <w:rFonts w:ascii="Verdana" w:hAnsi="Verdana"/>
                <w:b/>
                <w:snapToGrid/>
                <w:color w:val="auto"/>
                <w:sz w:val="18"/>
                <w:szCs w:val="18"/>
                <w:lang w:val="bg-BG"/>
              </w:rPr>
            </w:pPr>
            <w:r w:rsidRPr="00AE7C02">
              <w:rPr>
                <w:rFonts w:ascii="Verdana" w:hAnsi="Verdana"/>
                <w:b/>
                <w:snapToGrid/>
                <w:color w:val="auto"/>
                <w:sz w:val="18"/>
                <w:szCs w:val="18"/>
                <w:lang w:val="bg-BG"/>
              </w:rPr>
              <w:t>№</w:t>
            </w:r>
          </w:p>
        </w:tc>
        <w:tc>
          <w:tcPr>
            <w:tcW w:w="3746" w:type="pct"/>
            <w:shd w:val="clear" w:color="auto" w:fill="E0E0E0"/>
            <w:vAlign w:val="center"/>
          </w:tcPr>
          <w:p w14:paraId="0F49B393" w14:textId="77777777" w:rsidR="00CB3F4D" w:rsidRPr="00AE7C02" w:rsidRDefault="00CB3F4D" w:rsidP="00AE7C02">
            <w:pPr>
              <w:pStyle w:val="c51"/>
              <w:spacing w:before="60" w:line="240" w:lineRule="auto"/>
              <w:rPr>
                <w:rFonts w:ascii="Verdana" w:hAnsi="Verdana"/>
                <w:b/>
                <w:snapToGrid/>
                <w:color w:val="auto"/>
                <w:sz w:val="18"/>
                <w:szCs w:val="18"/>
                <w:lang w:val="bg-BG"/>
              </w:rPr>
            </w:pPr>
            <w:r w:rsidRPr="00AE7C02">
              <w:rPr>
                <w:rFonts w:ascii="Verdana" w:hAnsi="Verdana"/>
                <w:b/>
                <w:snapToGrid/>
                <w:color w:val="auto"/>
                <w:sz w:val="18"/>
                <w:szCs w:val="18"/>
                <w:lang w:val="bg-BG"/>
              </w:rPr>
              <w:t>Наименование на документа</w:t>
            </w:r>
          </w:p>
        </w:tc>
        <w:tc>
          <w:tcPr>
            <w:tcW w:w="918" w:type="pct"/>
            <w:shd w:val="clear" w:color="auto" w:fill="E0E0E0"/>
          </w:tcPr>
          <w:p w14:paraId="0F49B394" w14:textId="77777777" w:rsidR="00CB3F4D" w:rsidRPr="00AE7C02" w:rsidRDefault="00CB3F4D" w:rsidP="00AE7C02">
            <w:pPr>
              <w:pStyle w:val="c51"/>
              <w:spacing w:before="60" w:line="240" w:lineRule="auto"/>
              <w:rPr>
                <w:rFonts w:ascii="Verdana" w:hAnsi="Verdana"/>
                <w:b/>
                <w:snapToGrid/>
                <w:color w:val="auto"/>
                <w:sz w:val="18"/>
                <w:szCs w:val="18"/>
                <w:lang w:val="bg-BG"/>
              </w:rPr>
            </w:pPr>
            <w:r w:rsidRPr="00AE7C02">
              <w:rPr>
                <w:rFonts w:ascii="Verdana" w:hAnsi="Verdana"/>
                <w:b/>
                <w:snapToGrid/>
                <w:color w:val="auto"/>
                <w:sz w:val="18"/>
                <w:szCs w:val="18"/>
                <w:lang w:val="bg-BG"/>
              </w:rPr>
              <w:t>Документът е представен (отбелязва се с ДА или НЕ)</w:t>
            </w:r>
          </w:p>
        </w:tc>
      </w:tr>
      <w:tr w:rsidR="00AE7C02" w:rsidRPr="00AE7C02" w14:paraId="06F56AA5" w14:textId="77777777" w:rsidTr="00AE7C02">
        <w:trPr>
          <w:trHeight w:val="263"/>
        </w:trPr>
        <w:tc>
          <w:tcPr>
            <w:tcW w:w="336" w:type="pct"/>
            <w:shd w:val="clear" w:color="auto" w:fill="auto"/>
            <w:vAlign w:val="center"/>
          </w:tcPr>
          <w:p w14:paraId="56934E80" w14:textId="5B2E6B45" w:rsidR="006B26D2" w:rsidRPr="00AE7C02" w:rsidRDefault="006B26D2"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6C3758A4" w14:textId="48C85B5C" w:rsidR="006B26D2" w:rsidRPr="00AE7C02" w:rsidRDefault="006B26D2" w:rsidP="00AE7C02">
            <w:pPr>
              <w:tabs>
                <w:tab w:val="num" w:pos="2880"/>
              </w:tabs>
              <w:spacing w:before="60"/>
              <w:jc w:val="both"/>
              <w:rPr>
                <w:rFonts w:ascii="Verdana" w:hAnsi="Verdana"/>
                <w:sz w:val="18"/>
                <w:szCs w:val="18"/>
                <w:lang w:val="bg-BG"/>
              </w:rPr>
            </w:pPr>
            <w:r w:rsidRPr="00AE7C02">
              <w:rPr>
                <w:rFonts w:ascii="Verdana" w:hAnsi="Verdana"/>
                <w:b/>
                <w:sz w:val="18"/>
                <w:szCs w:val="18"/>
                <w:lang w:val="bg-BG"/>
              </w:rPr>
              <w:t>Единен</w:t>
            </w:r>
            <w:r w:rsidRPr="00AE7C02">
              <w:rPr>
                <w:rFonts w:ascii="Verdana" w:hAnsi="Verdana"/>
                <w:sz w:val="18"/>
                <w:szCs w:val="18"/>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918" w:type="pct"/>
          </w:tcPr>
          <w:p w14:paraId="22508B1C" w14:textId="77777777" w:rsidR="006B26D2" w:rsidRPr="00AE7C02" w:rsidRDefault="006B26D2" w:rsidP="00AE7C02">
            <w:pPr>
              <w:tabs>
                <w:tab w:val="num" w:pos="2880"/>
              </w:tabs>
              <w:spacing w:before="60"/>
              <w:ind w:right="35"/>
              <w:jc w:val="both"/>
              <w:rPr>
                <w:rFonts w:ascii="Verdana" w:hAnsi="Verdana"/>
                <w:sz w:val="18"/>
                <w:szCs w:val="18"/>
                <w:lang w:val="bg-BG"/>
              </w:rPr>
            </w:pPr>
          </w:p>
        </w:tc>
      </w:tr>
      <w:tr w:rsidR="00AE7C02" w:rsidRPr="00AE7C02" w14:paraId="142D91BE" w14:textId="77777777" w:rsidTr="00AE7C02">
        <w:trPr>
          <w:trHeight w:val="223"/>
        </w:trPr>
        <w:tc>
          <w:tcPr>
            <w:tcW w:w="336" w:type="pct"/>
            <w:shd w:val="clear" w:color="auto" w:fill="auto"/>
            <w:vAlign w:val="center"/>
          </w:tcPr>
          <w:p w14:paraId="1008FBA2" w14:textId="77777777" w:rsidR="006B26D2" w:rsidRPr="00AE7C02" w:rsidRDefault="006B26D2"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43AA3877" w14:textId="01833C34" w:rsidR="006B26D2" w:rsidRPr="00AE7C02" w:rsidRDefault="006B26D2" w:rsidP="00AE7C02">
            <w:pPr>
              <w:tabs>
                <w:tab w:val="num" w:pos="2880"/>
              </w:tabs>
              <w:spacing w:before="40"/>
              <w:jc w:val="both"/>
              <w:rPr>
                <w:rFonts w:ascii="Verdana" w:hAnsi="Verdana"/>
                <w:sz w:val="18"/>
                <w:szCs w:val="18"/>
                <w:lang w:val="bg-BG"/>
              </w:rPr>
            </w:pPr>
            <w:r w:rsidRPr="00AE7C02">
              <w:rPr>
                <w:rStyle w:val="ala62"/>
                <w:rFonts w:ascii="Verdana" w:hAnsi="Verdana" w:cs="Tahoma"/>
                <w:sz w:val="18"/>
                <w:szCs w:val="18"/>
                <w:lang w:val="bg-BG"/>
              </w:rPr>
              <w:t xml:space="preserve">Информация относно правно-организационната форма, под която участникът осъществява дейността си, както </w:t>
            </w:r>
            <w:r w:rsidRPr="00AE7C02">
              <w:rPr>
                <w:rStyle w:val="ala62"/>
                <w:rFonts w:ascii="Verdana" w:hAnsi="Verdana" w:cs="Tahoma"/>
                <w:b/>
                <w:sz w:val="18"/>
                <w:szCs w:val="18"/>
                <w:lang w:val="bg-BG"/>
              </w:rPr>
              <w:t xml:space="preserve">и </w:t>
            </w:r>
            <w:r w:rsidRPr="00AE7C02">
              <w:rPr>
                <w:rStyle w:val="ala62"/>
                <w:rFonts w:ascii="Verdana" w:hAnsi="Verdana" w:cs="Tahoma"/>
                <w:sz w:val="18"/>
                <w:szCs w:val="18"/>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665AF" w:rsidRPr="00AE7C02">
              <w:rPr>
                <w:rStyle w:val="ala62"/>
                <w:rFonts w:ascii="Verdana" w:hAnsi="Verdana" w:cs="Tahoma"/>
                <w:sz w:val="18"/>
                <w:szCs w:val="18"/>
                <w:lang w:val="bg-BG"/>
              </w:rPr>
              <w:t xml:space="preserve"> (по образец)</w:t>
            </w:r>
            <w:r w:rsidRPr="00AE7C02">
              <w:rPr>
                <w:rStyle w:val="ala62"/>
                <w:rFonts w:ascii="Verdana" w:hAnsi="Verdana" w:cs="Tahoma"/>
                <w:sz w:val="18"/>
                <w:szCs w:val="18"/>
                <w:lang w:val="bg-BG"/>
              </w:rPr>
              <w:t>;</w:t>
            </w:r>
          </w:p>
        </w:tc>
        <w:tc>
          <w:tcPr>
            <w:tcW w:w="918" w:type="pct"/>
          </w:tcPr>
          <w:p w14:paraId="7444F310" w14:textId="77777777" w:rsidR="006B26D2" w:rsidRPr="00AE7C02" w:rsidRDefault="006B26D2" w:rsidP="00AE7C02">
            <w:pPr>
              <w:tabs>
                <w:tab w:val="num" w:pos="2880"/>
              </w:tabs>
              <w:spacing w:before="60"/>
              <w:jc w:val="both"/>
              <w:rPr>
                <w:rFonts w:ascii="Verdana" w:hAnsi="Verdana"/>
                <w:sz w:val="18"/>
                <w:szCs w:val="18"/>
                <w:lang w:val="bg-BG"/>
              </w:rPr>
            </w:pPr>
          </w:p>
        </w:tc>
      </w:tr>
      <w:tr w:rsidR="00AE7C02" w:rsidRPr="00AE7C02" w14:paraId="135540DB" w14:textId="77777777" w:rsidTr="00AE7C02">
        <w:trPr>
          <w:trHeight w:val="223"/>
        </w:trPr>
        <w:tc>
          <w:tcPr>
            <w:tcW w:w="336" w:type="pct"/>
            <w:shd w:val="clear" w:color="auto" w:fill="auto"/>
            <w:vAlign w:val="center"/>
          </w:tcPr>
          <w:p w14:paraId="333CF347" w14:textId="77777777" w:rsidR="006B26D2" w:rsidRPr="00AE7C02" w:rsidRDefault="006B26D2"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444DA8AF" w14:textId="00932CFD" w:rsidR="006B26D2" w:rsidRPr="00AE7C02" w:rsidRDefault="006B26D2" w:rsidP="00AE7C02">
            <w:pPr>
              <w:spacing w:before="60"/>
              <w:jc w:val="both"/>
              <w:rPr>
                <w:rFonts w:ascii="Verdana" w:hAnsi="Verdana"/>
                <w:sz w:val="18"/>
                <w:szCs w:val="18"/>
                <w:lang w:val="bg-BG"/>
              </w:rPr>
            </w:pPr>
            <w:r w:rsidRPr="00AE7C02">
              <w:rPr>
                <w:rFonts w:ascii="Verdana" w:hAnsi="Verdana"/>
                <w:sz w:val="18"/>
                <w:szCs w:val="18"/>
                <w:lang w:val="bg-BG"/>
              </w:rPr>
              <w:t>Документи</w:t>
            </w:r>
            <w:r w:rsidRPr="00AE7C02">
              <w:rPr>
                <w:rFonts w:ascii="Verdana" w:hAnsi="Verdana"/>
                <w:sz w:val="18"/>
                <w:szCs w:val="18"/>
                <w:lang w:val="bg-BG" w:eastAsia="bg-BG"/>
              </w:rPr>
              <w:t xml:space="preserve"> за доказване на предприетите мерки за надеждност по чл. 56 от ЗОП, когато е приложимо;</w:t>
            </w:r>
          </w:p>
        </w:tc>
        <w:tc>
          <w:tcPr>
            <w:tcW w:w="918" w:type="pct"/>
          </w:tcPr>
          <w:p w14:paraId="724D1CC2" w14:textId="77777777" w:rsidR="006B26D2" w:rsidRPr="00AE7C02" w:rsidRDefault="006B26D2" w:rsidP="00AE7C02">
            <w:pPr>
              <w:spacing w:before="60"/>
              <w:jc w:val="both"/>
              <w:rPr>
                <w:rFonts w:ascii="Verdana" w:hAnsi="Verdana"/>
                <w:sz w:val="18"/>
                <w:szCs w:val="18"/>
                <w:lang w:val="bg-BG"/>
              </w:rPr>
            </w:pPr>
          </w:p>
        </w:tc>
      </w:tr>
      <w:tr w:rsidR="00AE7C02" w:rsidRPr="00AE7C02" w14:paraId="6730250B" w14:textId="77777777" w:rsidTr="00AE7C02">
        <w:trPr>
          <w:trHeight w:val="223"/>
        </w:trPr>
        <w:tc>
          <w:tcPr>
            <w:tcW w:w="336" w:type="pct"/>
            <w:shd w:val="clear" w:color="auto" w:fill="auto"/>
            <w:vAlign w:val="center"/>
          </w:tcPr>
          <w:p w14:paraId="59285861" w14:textId="77777777" w:rsidR="006B26D2" w:rsidRPr="00AE7C02" w:rsidRDefault="006B26D2"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7BD35754" w14:textId="2592CC33" w:rsidR="006B26D2" w:rsidRPr="00AE7C02" w:rsidRDefault="006B26D2" w:rsidP="00AE7C02">
            <w:pPr>
              <w:spacing w:before="60"/>
              <w:jc w:val="both"/>
              <w:rPr>
                <w:rFonts w:ascii="Verdana" w:hAnsi="Verdana" w:cs="Arial"/>
                <w:sz w:val="18"/>
                <w:szCs w:val="18"/>
                <w:lang w:val="bg-BG"/>
              </w:rPr>
            </w:pPr>
            <w:r w:rsidRPr="00AE7C02">
              <w:rPr>
                <w:rFonts w:ascii="Verdana" w:hAnsi="Verdana"/>
                <w:sz w:val="18"/>
                <w:szCs w:val="18"/>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918" w:type="pct"/>
          </w:tcPr>
          <w:p w14:paraId="75CA2667" w14:textId="77777777" w:rsidR="006B26D2" w:rsidRPr="00AE7C02" w:rsidRDefault="006B26D2" w:rsidP="00AE7C02">
            <w:pPr>
              <w:spacing w:before="60"/>
              <w:jc w:val="both"/>
              <w:rPr>
                <w:rFonts w:ascii="Verdana" w:hAnsi="Verdana" w:cs="Arial"/>
                <w:sz w:val="18"/>
                <w:szCs w:val="18"/>
                <w:lang w:val="bg-BG"/>
              </w:rPr>
            </w:pPr>
          </w:p>
        </w:tc>
      </w:tr>
      <w:tr w:rsidR="00AE7C02" w:rsidRPr="00AE7C02" w14:paraId="2E547678" w14:textId="77777777" w:rsidTr="00AE7C02">
        <w:trPr>
          <w:trHeight w:val="263"/>
        </w:trPr>
        <w:tc>
          <w:tcPr>
            <w:tcW w:w="336" w:type="pct"/>
            <w:shd w:val="clear" w:color="auto" w:fill="auto"/>
            <w:vAlign w:val="center"/>
          </w:tcPr>
          <w:p w14:paraId="55BA4209" w14:textId="77777777" w:rsidR="00B92B78" w:rsidRPr="00AE7C02" w:rsidRDefault="00B92B78"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65842F6E" w14:textId="7CA5A9DC" w:rsidR="00B92B78" w:rsidRPr="00AE7C02" w:rsidRDefault="00B92B78" w:rsidP="00AE7C02">
            <w:pPr>
              <w:tabs>
                <w:tab w:val="num" w:pos="2880"/>
              </w:tabs>
              <w:spacing w:before="60"/>
              <w:jc w:val="both"/>
              <w:rPr>
                <w:rFonts w:ascii="Verdana" w:hAnsi="Verdana"/>
                <w:sz w:val="18"/>
                <w:szCs w:val="18"/>
                <w:lang w:val="bg-BG"/>
              </w:rPr>
            </w:pPr>
            <w:r w:rsidRPr="00AE7C02">
              <w:rPr>
                <w:rFonts w:ascii="Verdana" w:hAnsi="Verdana" w:cs="Tahoma"/>
                <w:sz w:val="18"/>
                <w:szCs w:val="18"/>
                <w:lang w:val="bg-BG"/>
              </w:rPr>
              <w:t xml:space="preserve">Документ за упълномощаване, когато лицето, което подава офертата, не е законният представител на участника. </w:t>
            </w:r>
          </w:p>
        </w:tc>
        <w:tc>
          <w:tcPr>
            <w:tcW w:w="918" w:type="pct"/>
          </w:tcPr>
          <w:p w14:paraId="1B1C78D6" w14:textId="77777777" w:rsidR="00B92B78" w:rsidRPr="00AE7C02" w:rsidRDefault="00B92B78" w:rsidP="00AE7C02">
            <w:pPr>
              <w:tabs>
                <w:tab w:val="num" w:pos="2880"/>
              </w:tabs>
              <w:spacing w:before="60"/>
              <w:jc w:val="both"/>
              <w:rPr>
                <w:rFonts w:ascii="Verdana" w:hAnsi="Verdana"/>
                <w:sz w:val="18"/>
                <w:szCs w:val="18"/>
                <w:lang w:val="bg-BG"/>
              </w:rPr>
            </w:pPr>
          </w:p>
        </w:tc>
      </w:tr>
      <w:tr w:rsidR="00AE7C02" w:rsidRPr="00AE7C02" w14:paraId="19EE0C79" w14:textId="77777777" w:rsidTr="00AE7C02">
        <w:trPr>
          <w:trHeight w:val="223"/>
        </w:trPr>
        <w:tc>
          <w:tcPr>
            <w:tcW w:w="336" w:type="pct"/>
            <w:shd w:val="clear" w:color="auto" w:fill="auto"/>
            <w:vAlign w:val="center"/>
          </w:tcPr>
          <w:p w14:paraId="7526493F" w14:textId="77777777" w:rsidR="00B92B78" w:rsidRPr="00AE7C02" w:rsidRDefault="00B92B78"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58D4F6E9" w14:textId="276008EF" w:rsidR="00B92B78" w:rsidRPr="00AE7C02" w:rsidRDefault="00B92B78" w:rsidP="00AE7C02">
            <w:pPr>
              <w:spacing w:before="60"/>
              <w:jc w:val="both"/>
              <w:rPr>
                <w:rFonts w:ascii="Verdana" w:hAnsi="Verdana"/>
                <w:sz w:val="18"/>
                <w:szCs w:val="18"/>
                <w:lang w:val="bg-BG"/>
              </w:rPr>
            </w:pPr>
            <w:r w:rsidRPr="00AE7C02">
              <w:rPr>
                <w:rFonts w:ascii="Verdana" w:hAnsi="Verdana" w:cs="Tahoma"/>
                <w:sz w:val="18"/>
                <w:szCs w:val="18"/>
                <w:lang w:val="bg-BG"/>
              </w:rPr>
              <w:t xml:space="preserve">Декларация за съгласие с клаузите на приложения проект на договор </w:t>
            </w:r>
            <w:r w:rsidRPr="00AE7C02">
              <w:rPr>
                <w:rFonts w:ascii="Verdana" w:hAnsi="Verdana"/>
                <w:bCs/>
                <w:sz w:val="18"/>
                <w:szCs w:val="18"/>
                <w:lang w:val="bg-BG"/>
              </w:rPr>
              <w:t>(по образец)</w:t>
            </w:r>
            <w:r w:rsidRPr="00AE7C02">
              <w:rPr>
                <w:rFonts w:ascii="Verdana" w:hAnsi="Verdana" w:cs="Tahoma"/>
                <w:sz w:val="18"/>
                <w:szCs w:val="18"/>
                <w:lang w:val="bg-BG"/>
              </w:rPr>
              <w:t xml:space="preserve">. </w:t>
            </w:r>
          </w:p>
        </w:tc>
        <w:tc>
          <w:tcPr>
            <w:tcW w:w="918" w:type="pct"/>
          </w:tcPr>
          <w:p w14:paraId="7D1140C0" w14:textId="77777777" w:rsidR="00B92B78" w:rsidRPr="00AE7C02" w:rsidRDefault="00B92B78" w:rsidP="00AE7C02">
            <w:pPr>
              <w:spacing w:before="60"/>
              <w:jc w:val="both"/>
              <w:rPr>
                <w:rFonts w:ascii="Verdana" w:hAnsi="Verdana"/>
                <w:sz w:val="18"/>
                <w:szCs w:val="18"/>
                <w:lang w:val="bg-BG"/>
              </w:rPr>
            </w:pPr>
          </w:p>
        </w:tc>
      </w:tr>
      <w:tr w:rsidR="00AE7C02" w:rsidRPr="00AE7C02" w14:paraId="6FCE2868" w14:textId="77777777" w:rsidTr="00AE7C02">
        <w:trPr>
          <w:trHeight w:val="223"/>
        </w:trPr>
        <w:tc>
          <w:tcPr>
            <w:tcW w:w="336" w:type="pct"/>
            <w:shd w:val="clear" w:color="auto" w:fill="auto"/>
            <w:vAlign w:val="center"/>
          </w:tcPr>
          <w:p w14:paraId="5C614836" w14:textId="77777777" w:rsidR="00B92B78" w:rsidRPr="00AE7C02" w:rsidRDefault="00B92B78"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1B1C19AF" w14:textId="2A43846E" w:rsidR="00B92B78" w:rsidRPr="00AE7C02" w:rsidRDefault="00B92B78" w:rsidP="00AE7C02">
            <w:pPr>
              <w:spacing w:before="60"/>
              <w:jc w:val="both"/>
              <w:rPr>
                <w:rFonts w:ascii="Verdana" w:hAnsi="Verdana" w:cs="Arial"/>
                <w:sz w:val="18"/>
                <w:szCs w:val="18"/>
                <w:lang w:val="bg-BG"/>
              </w:rPr>
            </w:pPr>
            <w:r w:rsidRPr="00AE7C02">
              <w:rPr>
                <w:rFonts w:ascii="Verdana" w:hAnsi="Verdana" w:cs="Tahoma"/>
                <w:sz w:val="18"/>
                <w:szCs w:val="18"/>
                <w:lang w:val="bg-BG"/>
              </w:rPr>
              <w:t xml:space="preserve">Декларация за срока на валидност на офертата </w:t>
            </w:r>
            <w:r w:rsidRPr="00AE7C02">
              <w:rPr>
                <w:rFonts w:ascii="Verdana" w:hAnsi="Verdana"/>
                <w:bCs/>
                <w:sz w:val="18"/>
                <w:szCs w:val="18"/>
                <w:lang w:val="bg-BG"/>
              </w:rPr>
              <w:t>(по образец)</w:t>
            </w:r>
            <w:r w:rsidRPr="00AE7C02">
              <w:rPr>
                <w:rFonts w:ascii="Verdana" w:hAnsi="Verdana" w:cs="Tahoma"/>
                <w:sz w:val="18"/>
                <w:szCs w:val="18"/>
                <w:lang w:val="bg-BG"/>
              </w:rPr>
              <w:t xml:space="preserve">. </w:t>
            </w:r>
            <w:r w:rsidRPr="00AE7C02">
              <w:rPr>
                <w:rFonts w:ascii="Verdana" w:hAnsi="Verdana" w:cs="Arial"/>
                <w:sz w:val="18"/>
                <w:szCs w:val="18"/>
                <w:lang w:val="bg-BG"/>
              </w:rPr>
              <w:t xml:space="preserve">Офертите трябва да са със </w:t>
            </w:r>
            <w:r w:rsidRPr="00AE7C02">
              <w:rPr>
                <w:rFonts w:ascii="Verdana" w:hAnsi="Verdana" w:cs="Arial"/>
                <w:b/>
                <w:sz w:val="18"/>
                <w:szCs w:val="18"/>
                <w:lang w:val="bg-BG"/>
              </w:rPr>
              <w:t>срок на валидност</w:t>
            </w:r>
            <w:r w:rsidRPr="00AE7C02">
              <w:rPr>
                <w:rFonts w:ascii="Verdana" w:hAnsi="Verdana" w:cs="Arial"/>
                <w:sz w:val="18"/>
                <w:szCs w:val="18"/>
                <w:lang w:val="bg-BG"/>
              </w:rPr>
              <w:t xml:space="preserve"> </w:t>
            </w:r>
            <w:r w:rsidRPr="00AE7C02">
              <w:rPr>
                <w:rFonts w:ascii="Verdana" w:hAnsi="Verdana" w:cs="Arial"/>
                <w:b/>
                <w:sz w:val="18"/>
                <w:szCs w:val="18"/>
                <w:lang w:val="bg-BG"/>
              </w:rPr>
              <w:t>най-малко 5 месеца</w:t>
            </w:r>
            <w:r w:rsidRPr="00AE7C02">
              <w:rPr>
                <w:rFonts w:ascii="Verdana" w:hAnsi="Verdana" w:cs="Arial"/>
                <w:sz w:val="18"/>
                <w:szCs w:val="18"/>
                <w:lang w:val="bg-BG"/>
              </w:rPr>
              <w:t>, считано</w:t>
            </w:r>
            <w:r w:rsidRPr="00AE7C02">
              <w:rPr>
                <w:rFonts w:ascii="Verdana" w:hAnsi="Verdana" w:cs="Arial"/>
                <w:b/>
                <w:sz w:val="18"/>
                <w:szCs w:val="18"/>
                <w:lang w:val="bg-BG"/>
              </w:rPr>
              <w:t xml:space="preserve"> </w:t>
            </w:r>
            <w:r w:rsidRPr="00AE7C02">
              <w:rPr>
                <w:rFonts w:ascii="Verdana" w:hAnsi="Verdana" w:cs="Arial"/>
                <w:sz w:val="18"/>
                <w:szCs w:val="18"/>
                <w:lang w:val="bg-BG"/>
              </w:rPr>
              <w:t>от датата, определена за краен срок за получаване на офертите.</w:t>
            </w:r>
          </w:p>
        </w:tc>
        <w:tc>
          <w:tcPr>
            <w:tcW w:w="918" w:type="pct"/>
          </w:tcPr>
          <w:p w14:paraId="20120ECA" w14:textId="77777777" w:rsidR="00B92B78" w:rsidRPr="00AE7C02" w:rsidRDefault="00B92B78" w:rsidP="00AE7C02">
            <w:pPr>
              <w:spacing w:before="60"/>
              <w:jc w:val="both"/>
              <w:rPr>
                <w:rFonts w:ascii="Verdana" w:hAnsi="Verdana" w:cs="Arial"/>
                <w:sz w:val="18"/>
                <w:szCs w:val="18"/>
                <w:lang w:val="bg-BG"/>
              </w:rPr>
            </w:pPr>
          </w:p>
        </w:tc>
      </w:tr>
      <w:tr w:rsidR="00AE7C02" w:rsidRPr="00AE7C02" w14:paraId="733F32FF" w14:textId="77777777" w:rsidTr="00AE7C02">
        <w:trPr>
          <w:trHeight w:val="223"/>
        </w:trPr>
        <w:tc>
          <w:tcPr>
            <w:tcW w:w="336" w:type="pct"/>
            <w:shd w:val="clear" w:color="auto" w:fill="auto"/>
            <w:vAlign w:val="center"/>
          </w:tcPr>
          <w:p w14:paraId="1C9B892F" w14:textId="77777777" w:rsidR="00FF2280" w:rsidRPr="00AE7C02" w:rsidRDefault="00FF2280"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15EA99E2" w14:textId="6CE7C18E" w:rsidR="00FF2280" w:rsidRPr="00AE7C02" w:rsidRDefault="008665AF" w:rsidP="00AE7C02">
            <w:pPr>
              <w:spacing w:before="60"/>
              <w:jc w:val="both"/>
              <w:rPr>
                <w:rStyle w:val="ala62"/>
                <w:rFonts w:ascii="Verdana" w:hAnsi="Verdana" w:cs="Tahoma"/>
                <w:b/>
                <w:sz w:val="18"/>
                <w:szCs w:val="18"/>
                <w:lang w:val="bg-BG"/>
              </w:rPr>
            </w:pPr>
            <w:r w:rsidRPr="00AE7C02">
              <w:rPr>
                <w:rStyle w:val="ala62"/>
                <w:rFonts w:ascii="Verdana" w:hAnsi="Verdana" w:cs="Tahoma"/>
                <w:b/>
                <w:sz w:val="18"/>
                <w:szCs w:val="18"/>
                <w:lang w:val="bg-BG"/>
              </w:rPr>
              <w:t>Техническо предложение</w:t>
            </w:r>
            <w:r w:rsidR="00C14D99" w:rsidRPr="00AE7C02">
              <w:rPr>
                <w:rStyle w:val="ala62"/>
                <w:rFonts w:ascii="Verdana" w:hAnsi="Verdana" w:cs="Tahoma"/>
                <w:b/>
                <w:sz w:val="18"/>
                <w:szCs w:val="18"/>
                <w:lang w:val="bg-BG"/>
              </w:rPr>
              <w:t>, включващо:</w:t>
            </w:r>
          </w:p>
        </w:tc>
        <w:tc>
          <w:tcPr>
            <w:tcW w:w="918" w:type="pct"/>
          </w:tcPr>
          <w:p w14:paraId="641E235A" w14:textId="77777777" w:rsidR="00FF2280" w:rsidRPr="00AE7C02" w:rsidRDefault="00FF2280" w:rsidP="00AE7C02">
            <w:pPr>
              <w:spacing w:before="60"/>
              <w:jc w:val="both"/>
              <w:rPr>
                <w:rFonts w:ascii="Verdana" w:hAnsi="Verdana" w:cs="Arial"/>
                <w:sz w:val="18"/>
                <w:szCs w:val="18"/>
                <w:lang w:val="bg-BG"/>
              </w:rPr>
            </w:pPr>
          </w:p>
        </w:tc>
      </w:tr>
      <w:tr w:rsidR="00AE7C02" w:rsidRPr="00AE7C02" w14:paraId="3A89EC26" w14:textId="77777777" w:rsidTr="00AE7C02">
        <w:trPr>
          <w:trHeight w:val="223"/>
        </w:trPr>
        <w:tc>
          <w:tcPr>
            <w:tcW w:w="336" w:type="pct"/>
            <w:shd w:val="clear" w:color="auto" w:fill="auto"/>
            <w:vAlign w:val="center"/>
          </w:tcPr>
          <w:p w14:paraId="2317B8DD"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601BC3AF" w14:textId="445EC2CA"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Програма за изпълнение на поръчката с включен линеен график за изпълнение на проектирането и строителството.</w:t>
            </w:r>
          </w:p>
        </w:tc>
        <w:tc>
          <w:tcPr>
            <w:tcW w:w="918" w:type="pct"/>
          </w:tcPr>
          <w:p w14:paraId="242F02C4"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78CFC1BA" w14:textId="77777777" w:rsidTr="00AE7C02">
        <w:trPr>
          <w:trHeight w:val="223"/>
        </w:trPr>
        <w:tc>
          <w:tcPr>
            <w:tcW w:w="336" w:type="pct"/>
            <w:shd w:val="clear" w:color="auto" w:fill="auto"/>
            <w:vAlign w:val="center"/>
          </w:tcPr>
          <w:p w14:paraId="58354A91"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0F7A7193" w14:textId="432A030A"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План за организация и изпълнение на строително-монтажните работи.</w:t>
            </w:r>
          </w:p>
        </w:tc>
        <w:tc>
          <w:tcPr>
            <w:tcW w:w="918" w:type="pct"/>
          </w:tcPr>
          <w:p w14:paraId="6763C029"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12DB24BA" w14:textId="77777777" w:rsidTr="00AE7C02">
        <w:trPr>
          <w:trHeight w:val="223"/>
        </w:trPr>
        <w:tc>
          <w:tcPr>
            <w:tcW w:w="336" w:type="pct"/>
            <w:shd w:val="clear" w:color="auto" w:fill="auto"/>
            <w:vAlign w:val="center"/>
          </w:tcPr>
          <w:p w14:paraId="5547FECB"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4606A642" w14:textId="38407302"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Пълно описание на предлаганите от Участника материали и оборудване, със съответните им технически характеристики, посочен производител, марка и модел</w:t>
            </w:r>
          </w:p>
        </w:tc>
        <w:tc>
          <w:tcPr>
            <w:tcW w:w="918" w:type="pct"/>
          </w:tcPr>
          <w:p w14:paraId="08251D21"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4A2249B4" w14:textId="77777777" w:rsidTr="00AE7C02">
        <w:trPr>
          <w:trHeight w:val="223"/>
        </w:trPr>
        <w:tc>
          <w:tcPr>
            <w:tcW w:w="336" w:type="pct"/>
            <w:shd w:val="clear" w:color="auto" w:fill="auto"/>
            <w:vAlign w:val="center"/>
          </w:tcPr>
          <w:p w14:paraId="0B3BD091"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10BD06EC" w14:textId="6428AA13"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 xml:space="preserve">Анализ на ефективността на механичното разбъркване, възможността за отлагане на седименти по дъното, възможността за образуване на пяна и разход на електроенергия. </w:t>
            </w:r>
          </w:p>
        </w:tc>
        <w:tc>
          <w:tcPr>
            <w:tcW w:w="918" w:type="pct"/>
          </w:tcPr>
          <w:p w14:paraId="3EBF40B6"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3B865C20" w14:textId="77777777" w:rsidTr="00AE7C02">
        <w:trPr>
          <w:trHeight w:val="223"/>
        </w:trPr>
        <w:tc>
          <w:tcPr>
            <w:tcW w:w="336" w:type="pct"/>
            <w:shd w:val="clear" w:color="auto" w:fill="auto"/>
            <w:vAlign w:val="center"/>
          </w:tcPr>
          <w:p w14:paraId="20725216"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5CC3EBB5" w14:textId="02512BB6"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План и Разрези на метантанка и обслужваща сграда с машините и оборудването</w:t>
            </w:r>
          </w:p>
        </w:tc>
        <w:tc>
          <w:tcPr>
            <w:tcW w:w="918" w:type="pct"/>
          </w:tcPr>
          <w:p w14:paraId="63367729"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52063B8D" w14:textId="77777777" w:rsidTr="00AE7C02">
        <w:trPr>
          <w:trHeight w:val="223"/>
        </w:trPr>
        <w:tc>
          <w:tcPr>
            <w:tcW w:w="336" w:type="pct"/>
            <w:shd w:val="clear" w:color="auto" w:fill="auto"/>
            <w:vAlign w:val="center"/>
          </w:tcPr>
          <w:p w14:paraId="2C89179C"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225B894D" w14:textId="427B65E3"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Процесна диаграма на входящи и изходящи потоци</w:t>
            </w:r>
          </w:p>
        </w:tc>
        <w:tc>
          <w:tcPr>
            <w:tcW w:w="918" w:type="pct"/>
          </w:tcPr>
          <w:p w14:paraId="2CAF0958"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01E329FC" w14:textId="77777777" w:rsidTr="00AE7C02">
        <w:trPr>
          <w:trHeight w:val="223"/>
        </w:trPr>
        <w:tc>
          <w:tcPr>
            <w:tcW w:w="336" w:type="pct"/>
            <w:shd w:val="clear" w:color="auto" w:fill="auto"/>
            <w:vAlign w:val="center"/>
          </w:tcPr>
          <w:p w14:paraId="1F0204B3" w14:textId="77777777" w:rsidR="00C14D99" w:rsidRPr="00AE7C02" w:rsidRDefault="00C14D99" w:rsidP="008276E7">
            <w:pPr>
              <w:numPr>
                <w:ilvl w:val="1"/>
                <w:numId w:val="46"/>
              </w:numPr>
              <w:spacing w:before="60"/>
              <w:ind w:left="360" w:hanging="360"/>
              <w:jc w:val="center"/>
              <w:rPr>
                <w:rFonts w:ascii="Verdana" w:hAnsi="Verdana"/>
                <w:sz w:val="18"/>
                <w:szCs w:val="18"/>
                <w:lang w:val="bg-BG"/>
              </w:rPr>
            </w:pPr>
          </w:p>
        </w:tc>
        <w:tc>
          <w:tcPr>
            <w:tcW w:w="3746" w:type="pct"/>
            <w:shd w:val="clear" w:color="auto" w:fill="auto"/>
          </w:tcPr>
          <w:p w14:paraId="2B7B0A64" w14:textId="678A1998" w:rsidR="00C14D99" w:rsidRPr="00AE7C02" w:rsidRDefault="00C14D99" w:rsidP="00AE7C02">
            <w:pPr>
              <w:spacing w:before="60"/>
              <w:jc w:val="both"/>
              <w:rPr>
                <w:rFonts w:ascii="Verdana" w:hAnsi="Verdana" w:cs="Tahoma"/>
                <w:sz w:val="18"/>
                <w:szCs w:val="18"/>
                <w:lang w:val="bg-BG"/>
              </w:rPr>
            </w:pPr>
            <w:r w:rsidRPr="00AE7C02">
              <w:rPr>
                <w:rFonts w:ascii="Verdana" w:hAnsi="Verdana" w:cs="Tahoma"/>
                <w:sz w:val="18"/>
                <w:szCs w:val="18"/>
                <w:lang w:val="bg-BG"/>
              </w:rPr>
              <w:t>Попълнена таблица „Срокове за изпълнение и гаранционен срок“ (по образец) от Раздел А: Техническо задание предмет на договора</w:t>
            </w:r>
          </w:p>
        </w:tc>
        <w:tc>
          <w:tcPr>
            <w:tcW w:w="918" w:type="pct"/>
          </w:tcPr>
          <w:p w14:paraId="2A4A5D1F"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1B0045AC" w14:textId="77777777" w:rsidTr="00AE7C02">
        <w:trPr>
          <w:trHeight w:val="223"/>
        </w:trPr>
        <w:tc>
          <w:tcPr>
            <w:tcW w:w="336" w:type="pct"/>
            <w:shd w:val="clear" w:color="auto" w:fill="auto"/>
            <w:vAlign w:val="center"/>
          </w:tcPr>
          <w:p w14:paraId="15672C20" w14:textId="77777777" w:rsidR="00C14D99" w:rsidRPr="00AE7C02" w:rsidRDefault="00C14D99"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3214867E" w14:textId="7E2BAE94" w:rsidR="00C14D99" w:rsidRPr="00AE7C02" w:rsidRDefault="00C14D99" w:rsidP="00AE7C02">
            <w:pPr>
              <w:spacing w:before="60"/>
              <w:jc w:val="both"/>
              <w:rPr>
                <w:rStyle w:val="ala62"/>
                <w:rFonts w:ascii="Verdana" w:hAnsi="Verdana" w:cs="Tahoma"/>
                <w:sz w:val="18"/>
                <w:szCs w:val="18"/>
                <w:lang w:val="bg-BG"/>
              </w:rPr>
            </w:pPr>
            <w:r w:rsidRPr="00AE7C02">
              <w:rPr>
                <w:rFonts w:ascii="Verdana" w:hAnsi="Verdana" w:cs="Tahoma"/>
                <w:sz w:val="18"/>
                <w:szCs w:val="18"/>
                <w:lang w:val="bg-BG"/>
              </w:rPr>
              <w:t>Декларация за извършен оглед на обекта</w:t>
            </w:r>
          </w:p>
        </w:tc>
        <w:tc>
          <w:tcPr>
            <w:tcW w:w="918" w:type="pct"/>
          </w:tcPr>
          <w:p w14:paraId="58785275" w14:textId="77777777" w:rsidR="00C14D99" w:rsidRPr="00AE7C02" w:rsidRDefault="00C14D99" w:rsidP="00AE7C02">
            <w:pPr>
              <w:spacing w:before="60"/>
              <w:jc w:val="both"/>
              <w:rPr>
                <w:rFonts w:ascii="Verdana" w:hAnsi="Verdana" w:cs="Arial"/>
                <w:sz w:val="18"/>
                <w:szCs w:val="18"/>
                <w:lang w:val="bg-BG"/>
              </w:rPr>
            </w:pPr>
          </w:p>
        </w:tc>
      </w:tr>
      <w:tr w:rsidR="00AE7C02" w:rsidRPr="00AE7C02" w14:paraId="7B8E3F06" w14:textId="77777777" w:rsidTr="00AE7C02">
        <w:trPr>
          <w:trHeight w:val="223"/>
        </w:trPr>
        <w:tc>
          <w:tcPr>
            <w:tcW w:w="336" w:type="pct"/>
            <w:shd w:val="clear" w:color="auto" w:fill="auto"/>
            <w:vAlign w:val="center"/>
          </w:tcPr>
          <w:p w14:paraId="52F1137E" w14:textId="77777777" w:rsidR="00B92B78" w:rsidRPr="00AE7C02" w:rsidRDefault="00B92B78"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0585B067" w14:textId="7B3C2E00" w:rsidR="00B92B78" w:rsidRPr="00AE7C02" w:rsidRDefault="00B92B78" w:rsidP="00AE7C02">
            <w:pPr>
              <w:spacing w:before="60"/>
              <w:jc w:val="both"/>
              <w:rPr>
                <w:rFonts w:ascii="Verdana" w:hAnsi="Verdana" w:cs="Arial"/>
                <w:sz w:val="18"/>
                <w:szCs w:val="18"/>
                <w:lang w:val="bg-BG"/>
              </w:rPr>
            </w:pPr>
            <w:r w:rsidRPr="00AE7C02">
              <w:rPr>
                <w:rStyle w:val="ala62"/>
                <w:rFonts w:ascii="Verdana" w:hAnsi="Verdana" w:cs="Tahoma"/>
                <w:sz w:val="18"/>
                <w:szCs w:val="18"/>
                <w:lang w:val="bg-BG"/>
              </w:rPr>
              <w:t>Опис</w:t>
            </w:r>
            <w:r w:rsidRPr="00AE7C02">
              <w:rPr>
                <w:rFonts w:ascii="Verdana" w:hAnsi="Verdana"/>
                <w:bCs/>
                <w:sz w:val="18"/>
                <w:szCs w:val="18"/>
                <w:lang w:val="bg-BG"/>
              </w:rPr>
              <w:t xml:space="preserve"> на представените документи в офертата (по образец).</w:t>
            </w:r>
          </w:p>
        </w:tc>
        <w:tc>
          <w:tcPr>
            <w:tcW w:w="918" w:type="pct"/>
          </w:tcPr>
          <w:p w14:paraId="74CD1AE8" w14:textId="77777777" w:rsidR="00B92B78" w:rsidRPr="00AE7C02" w:rsidRDefault="00B92B78" w:rsidP="00AE7C02">
            <w:pPr>
              <w:spacing w:before="60"/>
              <w:jc w:val="both"/>
              <w:rPr>
                <w:rFonts w:ascii="Verdana" w:hAnsi="Verdana" w:cs="Arial"/>
                <w:sz w:val="18"/>
                <w:szCs w:val="18"/>
                <w:lang w:val="bg-BG"/>
              </w:rPr>
            </w:pPr>
          </w:p>
        </w:tc>
      </w:tr>
      <w:tr w:rsidR="00AE7C02" w:rsidRPr="00AE7C02" w14:paraId="1A3B9065" w14:textId="77777777" w:rsidTr="00AE7C02">
        <w:trPr>
          <w:trHeight w:val="275"/>
        </w:trPr>
        <w:tc>
          <w:tcPr>
            <w:tcW w:w="336" w:type="pct"/>
            <w:shd w:val="clear" w:color="auto" w:fill="auto"/>
            <w:vAlign w:val="center"/>
          </w:tcPr>
          <w:p w14:paraId="35895A93" w14:textId="6259A20C" w:rsidR="00B92B78" w:rsidRPr="00AE7C02" w:rsidRDefault="00B92B78" w:rsidP="008276E7">
            <w:pPr>
              <w:numPr>
                <w:ilvl w:val="0"/>
                <w:numId w:val="46"/>
              </w:numPr>
              <w:spacing w:before="60"/>
              <w:ind w:left="360"/>
              <w:jc w:val="center"/>
              <w:rPr>
                <w:rFonts w:ascii="Verdana" w:hAnsi="Verdana"/>
                <w:sz w:val="18"/>
                <w:szCs w:val="18"/>
                <w:lang w:val="bg-BG"/>
              </w:rPr>
            </w:pPr>
          </w:p>
        </w:tc>
        <w:tc>
          <w:tcPr>
            <w:tcW w:w="3746" w:type="pct"/>
            <w:shd w:val="clear" w:color="auto" w:fill="auto"/>
          </w:tcPr>
          <w:p w14:paraId="71648DEB" w14:textId="5A680EDA" w:rsidR="00B92B78" w:rsidRPr="00AE7C02" w:rsidRDefault="00B92B78" w:rsidP="00AE7C02">
            <w:pPr>
              <w:tabs>
                <w:tab w:val="num" w:pos="2880"/>
              </w:tabs>
              <w:spacing w:before="60"/>
              <w:jc w:val="both"/>
              <w:rPr>
                <w:rFonts w:ascii="Verdana" w:hAnsi="Verdana"/>
                <w:sz w:val="18"/>
                <w:szCs w:val="18"/>
                <w:lang w:val="bg-BG"/>
              </w:rPr>
            </w:pPr>
            <w:r w:rsidRPr="00AE7C02">
              <w:rPr>
                <w:rFonts w:ascii="Verdana" w:hAnsi="Verdana"/>
                <w:b/>
                <w:sz w:val="18"/>
                <w:szCs w:val="18"/>
                <w:lang w:val="bg-BG"/>
              </w:rPr>
              <w:t>ОТДЕЛЕН</w:t>
            </w:r>
            <w:r w:rsidRPr="00AE7C02">
              <w:rPr>
                <w:rFonts w:ascii="Verdana" w:hAnsi="Verdana"/>
                <w:b/>
                <w:bCs/>
                <w:sz w:val="18"/>
                <w:szCs w:val="18"/>
                <w:lang w:val="bg-BG"/>
              </w:rPr>
              <w:t xml:space="preserve"> запечатан непрозрачен плик „</w:t>
            </w:r>
            <w:r w:rsidRPr="00AE7C02">
              <w:rPr>
                <w:rFonts w:ascii="Verdana" w:hAnsi="Verdana" w:cs="Tahoma"/>
                <w:b/>
                <w:sz w:val="18"/>
                <w:szCs w:val="18"/>
                <w:lang w:val="bg-BG"/>
              </w:rPr>
              <w:t>Предлагани ценови параметри</w:t>
            </w:r>
            <w:r w:rsidRPr="00AE7C02">
              <w:rPr>
                <w:rFonts w:ascii="Verdana" w:hAnsi="Verdana"/>
                <w:b/>
                <w:bCs/>
                <w:sz w:val="18"/>
                <w:szCs w:val="18"/>
                <w:lang w:val="bg-BG"/>
              </w:rPr>
              <w:t xml:space="preserve">”, </w:t>
            </w:r>
            <w:r w:rsidRPr="00AE7C02">
              <w:rPr>
                <w:rFonts w:ascii="Verdana" w:hAnsi="Verdana"/>
                <w:bCs/>
                <w:sz w:val="18"/>
                <w:szCs w:val="18"/>
                <w:lang w:val="bg-BG"/>
              </w:rPr>
              <w:t>който трябва да съдържа, попълнен</w:t>
            </w:r>
            <w:r w:rsidR="00FF2280" w:rsidRPr="00AE7C02">
              <w:rPr>
                <w:rFonts w:ascii="Verdana" w:hAnsi="Verdana"/>
                <w:bCs/>
                <w:sz w:val="18"/>
                <w:szCs w:val="18"/>
                <w:lang w:val="bg-BG"/>
              </w:rPr>
              <w:t>а</w:t>
            </w:r>
            <w:r w:rsidRPr="00AE7C02">
              <w:rPr>
                <w:rFonts w:ascii="Verdana" w:hAnsi="Verdana"/>
                <w:bCs/>
                <w:sz w:val="18"/>
                <w:szCs w:val="18"/>
                <w:lang w:val="bg-BG"/>
              </w:rPr>
              <w:t xml:space="preserve"> на </w:t>
            </w:r>
            <w:r w:rsidRPr="00AE7C02">
              <w:rPr>
                <w:rFonts w:ascii="Verdana" w:hAnsi="Verdana" w:cs="Arial"/>
                <w:sz w:val="18"/>
                <w:szCs w:val="18"/>
                <w:lang w:val="bg-BG"/>
              </w:rPr>
              <w:t>съответните</w:t>
            </w:r>
            <w:r w:rsidRPr="00AE7C02">
              <w:rPr>
                <w:rFonts w:ascii="Verdana" w:hAnsi="Verdana"/>
                <w:bCs/>
                <w:sz w:val="18"/>
                <w:szCs w:val="18"/>
                <w:lang w:val="bg-BG"/>
              </w:rPr>
              <w:t xml:space="preserve"> места Ценова</w:t>
            </w:r>
            <w:r w:rsidRPr="00AE7C02">
              <w:rPr>
                <w:rFonts w:ascii="Verdana" w:hAnsi="Verdana" w:cs="Arial"/>
                <w:bCs/>
                <w:sz w:val="18"/>
                <w:szCs w:val="18"/>
                <w:lang w:val="bg-BG"/>
              </w:rPr>
              <w:t xml:space="preserve"> таблица </w:t>
            </w:r>
            <w:r w:rsidR="008665AF" w:rsidRPr="00AE7C02">
              <w:rPr>
                <w:rFonts w:ascii="Verdana" w:hAnsi="Verdana" w:cs="Arial"/>
                <w:bCs/>
                <w:sz w:val="18"/>
                <w:szCs w:val="18"/>
                <w:lang w:val="bg-BG"/>
              </w:rPr>
              <w:t>от Раздел Б „Цени и данни“</w:t>
            </w:r>
          </w:p>
        </w:tc>
        <w:tc>
          <w:tcPr>
            <w:tcW w:w="918" w:type="pct"/>
          </w:tcPr>
          <w:p w14:paraId="39A56C61" w14:textId="77777777" w:rsidR="00B92B78" w:rsidRPr="00AE7C02" w:rsidRDefault="00B92B78" w:rsidP="00AE7C02">
            <w:pPr>
              <w:tabs>
                <w:tab w:val="num" w:pos="2880"/>
              </w:tabs>
              <w:spacing w:before="60"/>
              <w:jc w:val="both"/>
              <w:rPr>
                <w:rFonts w:ascii="Verdana" w:hAnsi="Verdana"/>
                <w:sz w:val="18"/>
                <w:szCs w:val="18"/>
                <w:lang w:val="bg-BG"/>
              </w:rPr>
            </w:pPr>
          </w:p>
        </w:tc>
      </w:tr>
    </w:tbl>
    <w:p w14:paraId="2FD49EB9" w14:textId="77777777" w:rsidR="00C155F6" w:rsidRDefault="008665AF" w:rsidP="00AE7C02">
      <w:pPr>
        <w:shd w:val="clear" w:color="auto" w:fill="FFFFFF"/>
        <w:spacing w:before="360"/>
        <w:jc w:val="both"/>
        <w:rPr>
          <w:rFonts w:ascii="Verdana" w:hAnsi="Verdana"/>
          <w:b/>
          <w:sz w:val="20"/>
          <w:szCs w:val="20"/>
          <w:lang w:val="bg-BG"/>
        </w:rPr>
      </w:pPr>
      <w:r w:rsidRPr="004D7D41">
        <w:rPr>
          <w:rFonts w:ascii="Verdana" w:hAnsi="Verdana"/>
          <w:b/>
          <w:sz w:val="20"/>
          <w:szCs w:val="20"/>
          <w:lang w:val="bg-BG"/>
        </w:rPr>
        <w:t xml:space="preserve">Дата: ..............................  </w:t>
      </w:r>
      <w:r w:rsidRPr="004D7D41">
        <w:rPr>
          <w:rFonts w:ascii="Verdana" w:hAnsi="Verdana"/>
          <w:b/>
          <w:sz w:val="20"/>
          <w:szCs w:val="20"/>
          <w:lang w:val="bg-BG"/>
        </w:rPr>
        <w:tab/>
      </w:r>
      <w:r w:rsidRPr="004D7D41">
        <w:rPr>
          <w:rFonts w:ascii="Verdana" w:hAnsi="Verdana"/>
          <w:b/>
          <w:sz w:val="20"/>
          <w:szCs w:val="20"/>
          <w:lang w:val="bg-BG"/>
        </w:rPr>
        <w:tab/>
      </w:r>
      <w:r w:rsidRPr="004D7D41">
        <w:rPr>
          <w:rFonts w:ascii="Verdana" w:hAnsi="Verdana"/>
          <w:b/>
          <w:sz w:val="20"/>
          <w:szCs w:val="20"/>
          <w:lang w:val="bg-BG"/>
        </w:rPr>
        <w:tab/>
        <w:t>Подпис и печат: ................................</w:t>
      </w:r>
    </w:p>
    <w:p w14:paraId="67332A4E" w14:textId="77777777" w:rsidR="00C155F6" w:rsidRDefault="00C155F6" w:rsidP="00AE7C02">
      <w:pPr>
        <w:shd w:val="clear" w:color="auto" w:fill="FFFFFF"/>
        <w:spacing w:before="360"/>
        <w:jc w:val="both"/>
        <w:rPr>
          <w:rFonts w:ascii="Verdana" w:hAnsi="Verdana"/>
          <w:b/>
          <w:sz w:val="20"/>
          <w:szCs w:val="20"/>
          <w:lang w:val="bg-BG"/>
        </w:rPr>
        <w:sectPr w:rsidR="00C155F6" w:rsidSect="00C155F6">
          <w:pgSz w:w="11906" w:h="16838" w:code="9"/>
          <w:pgMar w:top="851" w:right="1134" w:bottom="1559" w:left="1440" w:header="709" w:footer="618" w:gutter="0"/>
          <w:cols w:space="708"/>
          <w:vAlign w:val="center"/>
          <w:docGrid w:linePitch="360"/>
        </w:sectPr>
      </w:pPr>
    </w:p>
    <w:p w14:paraId="47B58576" w14:textId="3582E853" w:rsidR="00266C29" w:rsidRPr="004D7D41" w:rsidRDefault="00266C29" w:rsidP="00154325">
      <w:pPr>
        <w:overflowPunct w:val="0"/>
        <w:autoSpaceDE w:val="0"/>
        <w:autoSpaceDN w:val="0"/>
        <w:adjustRightInd w:val="0"/>
        <w:ind w:right="-57"/>
        <w:jc w:val="center"/>
        <w:outlineLvl w:val="0"/>
        <w:rPr>
          <w:rFonts w:ascii="Verdana" w:hAnsi="Verdana"/>
          <w:b/>
          <w:sz w:val="20"/>
          <w:szCs w:val="20"/>
          <w:lang w:val="bg-BG"/>
        </w:rPr>
        <w:sectPr w:rsidR="00266C29" w:rsidRPr="004D7D41" w:rsidSect="00C155F6">
          <w:pgSz w:w="11906" w:h="16838" w:code="9"/>
          <w:pgMar w:top="851" w:right="1134" w:bottom="1559" w:left="1440" w:header="709" w:footer="618" w:gutter="0"/>
          <w:pgNumType w:start="1"/>
          <w:cols w:space="708"/>
          <w:vAlign w:val="center"/>
          <w:docGrid w:linePitch="360"/>
        </w:sectPr>
      </w:pPr>
      <w:r w:rsidRPr="004D7D41">
        <w:rPr>
          <w:rFonts w:ascii="Verdana" w:hAnsi="Verdana"/>
          <w:b/>
          <w:sz w:val="20"/>
          <w:szCs w:val="20"/>
          <w:lang w:val="bg-BG"/>
        </w:rPr>
        <w:lastRenderedPageBreak/>
        <w:t>ПРИЛОЖЕНИЯ</w:t>
      </w:r>
      <w:r w:rsidR="000223AD" w:rsidRPr="004D7D41">
        <w:rPr>
          <w:rFonts w:ascii="Verdana" w:hAnsi="Verdana"/>
          <w:b/>
          <w:sz w:val="20"/>
          <w:szCs w:val="20"/>
          <w:lang w:val="bg-BG"/>
        </w:rPr>
        <w:t xml:space="preserve"> КЪМ ДОКУМЕНТАЦИЯТА</w:t>
      </w:r>
      <w:r w:rsidR="00F605DA" w:rsidRPr="004D7D41">
        <w:rPr>
          <w:rFonts w:ascii="Verdana" w:hAnsi="Verdana"/>
          <w:b/>
          <w:sz w:val="20"/>
          <w:szCs w:val="20"/>
          <w:lang w:val="bg-BG"/>
        </w:rPr>
        <w:t xml:space="preserve"> И ДОКУМЕНТИ, ПРЕДСТАВЯНИ ОТ </w:t>
      </w:r>
      <w:r w:rsidRPr="004D7D41">
        <w:rPr>
          <w:rFonts w:ascii="Verdana" w:hAnsi="Verdana"/>
          <w:b/>
          <w:sz w:val="20"/>
          <w:szCs w:val="20"/>
          <w:lang w:val="bg-BG"/>
        </w:rPr>
        <w:t>ИЗБРАНИЯ ЗА ИЗПЪЛНИТЕЛ УЧАСТНИК ПРЕДИ И ПРИ СКЛЮЧВАНЕ НА ДОГОВОРА</w:t>
      </w:r>
    </w:p>
    <w:p w14:paraId="18A5A975" w14:textId="77777777" w:rsidR="00672C17" w:rsidRPr="00672C17" w:rsidRDefault="00672C17" w:rsidP="00672C17">
      <w:pPr>
        <w:jc w:val="right"/>
        <w:rPr>
          <w:rFonts w:ascii="Arial" w:hAnsi="Arial" w:cs="Arial"/>
          <w:b/>
          <w:bCs/>
          <w:sz w:val="22"/>
          <w:szCs w:val="22"/>
          <w:lang w:val="bg-BG"/>
        </w:rPr>
      </w:pPr>
      <w:r w:rsidRPr="00672C17">
        <w:rPr>
          <w:rFonts w:ascii="Arial" w:hAnsi="Arial" w:cs="Arial"/>
          <w:b/>
          <w:bCs/>
          <w:sz w:val="22"/>
          <w:szCs w:val="22"/>
          <w:lang w:val="bg-BG"/>
        </w:rPr>
        <w:lastRenderedPageBreak/>
        <w:t>Приложение №2</w:t>
      </w:r>
    </w:p>
    <w:p w14:paraId="2662BD4E" w14:textId="77777777" w:rsidR="00672C17" w:rsidRPr="00672C17" w:rsidRDefault="00672C17" w:rsidP="00672C17">
      <w:pPr>
        <w:jc w:val="right"/>
        <w:rPr>
          <w:rFonts w:ascii="Arial" w:hAnsi="Arial" w:cs="Arial"/>
          <w:bCs/>
          <w:sz w:val="22"/>
          <w:szCs w:val="22"/>
          <w:lang w:val="bg-BG"/>
        </w:rPr>
      </w:pPr>
      <w:r w:rsidRPr="00672C17">
        <w:rPr>
          <w:rFonts w:ascii="Arial" w:hAnsi="Arial" w:cs="Arial"/>
          <w:bCs/>
          <w:sz w:val="22"/>
          <w:szCs w:val="22"/>
          <w:lang w:val="bg-BG"/>
        </w:rPr>
        <w:t>П-БЗР 4.4.6-1- Д 2</w:t>
      </w:r>
    </w:p>
    <w:p w14:paraId="35051DF9" w14:textId="77777777" w:rsidR="00672C17" w:rsidRPr="00672C17" w:rsidRDefault="00672C17" w:rsidP="00672C17">
      <w:pPr>
        <w:jc w:val="right"/>
        <w:rPr>
          <w:rFonts w:ascii="Arial" w:hAnsi="Arial" w:cs="Arial"/>
          <w:b/>
          <w:bCs/>
          <w:sz w:val="22"/>
          <w:szCs w:val="22"/>
          <w:lang w:val="bg-BG"/>
        </w:rPr>
      </w:pPr>
    </w:p>
    <w:p w14:paraId="205B9B9F" w14:textId="77777777" w:rsidR="00672C17" w:rsidRPr="00672C17" w:rsidRDefault="00672C17" w:rsidP="00672C17">
      <w:pPr>
        <w:jc w:val="center"/>
        <w:rPr>
          <w:rFonts w:ascii="Arial" w:hAnsi="Arial" w:cs="Arial"/>
          <w:b/>
          <w:bCs/>
          <w:lang w:val="bg-BG"/>
        </w:rPr>
      </w:pPr>
      <w:r w:rsidRPr="00672C17">
        <w:rPr>
          <w:rFonts w:ascii="Times New Roman" w:hAnsi="Times New Roman"/>
          <w:b/>
          <w:bCs/>
          <w:lang w:val="bg-BG"/>
        </w:rPr>
        <w:t xml:space="preserve">  </w:t>
      </w:r>
      <w:r w:rsidRPr="00672C17">
        <w:rPr>
          <w:rFonts w:ascii="Arial" w:hAnsi="Arial" w:cs="Arial"/>
          <w:b/>
          <w:bCs/>
          <w:lang w:val="bg-BG"/>
        </w:rPr>
        <w:t>СПОРАЗУМЕНИЕ</w:t>
      </w:r>
    </w:p>
    <w:p w14:paraId="756DE525" w14:textId="77777777" w:rsidR="00672C17" w:rsidRPr="00672C17" w:rsidRDefault="00672C17" w:rsidP="00672C17">
      <w:pPr>
        <w:jc w:val="center"/>
        <w:rPr>
          <w:rFonts w:ascii="Arial" w:hAnsi="Arial" w:cs="Arial"/>
          <w:b/>
          <w:bCs/>
          <w:lang w:val="bg-BG"/>
        </w:rPr>
      </w:pPr>
    </w:p>
    <w:p w14:paraId="13FCBA19" w14:textId="77777777" w:rsidR="00672C17" w:rsidRPr="00672C17" w:rsidRDefault="00672C17" w:rsidP="00672C17">
      <w:pPr>
        <w:jc w:val="center"/>
        <w:rPr>
          <w:rFonts w:ascii="Times New Roman" w:hAnsi="Times New Roman"/>
          <w:lang w:val="bg-BG"/>
        </w:rPr>
      </w:pPr>
      <w:r w:rsidRPr="00672C17">
        <w:rPr>
          <w:rFonts w:ascii="Arial" w:hAnsi="Arial" w:cs="Arial"/>
          <w:lang w:val="bg-BG"/>
        </w:rPr>
        <w:t>Към договор № .............</w:t>
      </w:r>
      <w:r w:rsidRPr="00672C17">
        <w:rPr>
          <w:rFonts w:ascii="Times New Roman" w:hAnsi="Times New Roman"/>
        </w:rPr>
        <w:t xml:space="preserve"> </w:t>
      </w:r>
    </w:p>
    <w:p w14:paraId="617C1C15" w14:textId="77777777" w:rsidR="00672C17" w:rsidRPr="00672C17" w:rsidRDefault="00672C17" w:rsidP="00672C17">
      <w:pPr>
        <w:jc w:val="center"/>
        <w:rPr>
          <w:rFonts w:ascii="Arial" w:hAnsi="Arial" w:cs="Arial"/>
          <w:lang w:val="bg-BG"/>
        </w:rPr>
      </w:pPr>
      <w:r w:rsidRPr="00672C17">
        <w:rPr>
          <w:rFonts w:ascii="Arial" w:hAnsi="Arial" w:cs="Arial"/>
          <w:b/>
          <w:lang w:val="bg-BG"/>
        </w:rPr>
        <w:t>„</w:t>
      </w:r>
      <w:r w:rsidRPr="00672C17">
        <w:rPr>
          <w:rFonts w:ascii="Arial" w:hAnsi="Arial" w:cs="Arial"/>
          <w:b/>
          <w:bCs/>
          <w:lang w:val="bg-BG"/>
        </w:rPr>
        <w:t>Инженеринг с предмет: Проектиране, изграждане и въвеждане в експлоатация на нов метантанк - 7 000 м</w:t>
      </w:r>
      <w:r w:rsidRPr="00672C17">
        <w:rPr>
          <w:rFonts w:ascii="Arial" w:hAnsi="Arial" w:cs="Arial"/>
          <w:b/>
          <w:bCs/>
          <w:vertAlign w:val="superscript"/>
          <w:lang w:val="bg-BG"/>
        </w:rPr>
        <w:t>3</w:t>
      </w:r>
      <w:r w:rsidRPr="00672C17">
        <w:rPr>
          <w:rFonts w:ascii="Arial" w:hAnsi="Arial" w:cs="Arial"/>
          <w:b/>
          <w:lang w:val="bg-BG"/>
        </w:rPr>
        <w:t>“</w:t>
      </w:r>
    </w:p>
    <w:p w14:paraId="714E4B03" w14:textId="77777777" w:rsidR="00672C17" w:rsidRPr="00672C17" w:rsidRDefault="00672C17" w:rsidP="00672C17">
      <w:pPr>
        <w:spacing w:after="120"/>
        <w:jc w:val="center"/>
        <w:rPr>
          <w:rFonts w:ascii="Arial" w:hAnsi="Arial" w:cs="Arial"/>
          <w:b/>
          <w:lang w:val="bg-BG"/>
        </w:rPr>
      </w:pPr>
      <w:r w:rsidRPr="00672C17">
        <w:rPr>
          <w:rFonts w:ascii="Arial" w:hAnsi="Arial" w:cs="Arial"/>
          <w:b/>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22A06A24" w14:textId="77777777" w:rsidR="00672C17" w:rsidRPr="00672C17" w:rsidRDefault="00672C17" w:rsidP="00672C17">
      <w:pPr>
        <w:spacing w:after="120"/>
        <w:jc w:val="both"/>
        <w:rPr>
          <w:rFonts w:ascii="Times New Roman" w:hAnsi="Times New Roman"/>
          <w:lang w:val="bg-BG"/>
        </w:rPr>
      </w:pPr>
    </w:p>
    <w:p w14:paraId="7F149A2D" w14:textId="77777777" w:rsidR="00672C17" w:rsidRPr="00672C17" w:rsidRDefault="00672C17" w:rsidP="00672C17">
      <w:pPr>
        <w:spacing w:after="120"/>
        <w:jc w:val="both"/>
        <w:rPr>
          <w:rFonts w:ascii="Arial" w:hAnsi="Arial" w:cs="Arial"/>
          <w:b/>
          <w:bCs/>
          <w:sz w:val="22"/>
          <w:szCs w:val="22"/>
          <w:lang w:val="bg-BG"/>
        </w:rPr>
      </w:pPr>
      <w:r w:rsidRPr="00672C17">
        <w:rPr>
          <w:rFonts w:ascii="Arial" w:hAnsi="Arial" w:cs="Arial"/>
          <w:sz w:val="22"/>
          <w:szCs w:val="22"/>
          <w:lang w:val="bg-BG"/>
        </w:rPr>
        <w:t xml:space="preserve">На </w:t>
      </w:r>
      <w:r w:rsidRPr="00672C17">
        <w:rPr>
          <w:rFonts w:ascii="Arial" w:hAnsi="Arial" w:cs="Arial"/>
          <w:b/>
          <w:bCs/>
          <w:sz w:val="22"/>
          <w:szCs w:val="22"/>
          <w:lang w:val="bg-BG"/>
        </w:rPr>
        <w:t>..................</w:t>
      </w:r>
      <w:r w:rsidRPr="00672C17">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672C17">
        <w:rPr>
          <w:rFonts w:ascii="Arial" w:hAnsi="Arial" w:cs="Arial"/>
          <w:b/>
          <w:bCs/>
          <w:sz w:val="22"/>
          <w:szCs w:val="22"/>
          <w:lang w:val="bg-BG"/>
        </w:rPr>
        <w:t>....................................................................</w:t>
      </w:r>
    </w:p>
    <w:p w14:paraId="546BABE7" w14:textId="77777777" w:rsidR="00672C17" w:rsidRPr="00672C17" w:rsidRDefault="00672C17" w:rsidP="00672C17">
      <w:pPr>
        <w:spacing w:after="120"/>
        <w:ind w:left="-540"/>
        <w:jc w:val="both"/>
        <w:rPr>
          <w:rFonts w:ascii="Arial" w:hAnsi="Arial" w:cs="Arial"/>
          <w:b/>
          <w:bCs/>
          <w:sz w:val="22"/>
          <w:szCs w:val="22"/>
          <w:lang w:val="bg-BG"/>
        </w:rPr>
      </w:pPr>
    </w:p>
    <w:p w14:paraId="41AEAAFD"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Отговорност за осигуряване на ЗБУТ носят:</w:t>
      </w:r>
    </w:p>
    <w:p w14:paraId="64E27F3A" w14:textId="77777777" w:rsidR="00672C17" w:rsidRPr="00672C17" w:rsidRDefault="00672C17" w:rsidP="00672C17">
      <w:pPr>
        <w:spacing w:after="120"/>
        <w:jc w:val="both"/>
        <w:rPr>
          <w:rFonts w:ascii="Arial" w:hAnsi="Arial" w:cs="Arial"/>
          <w:b/>
          <w:bCs/>
          <w:sz w:val="22"/>
          <w:szCs w:val="22"/>
          <w:lang w:val="bg-BG"/>
        </w:rPr>
      </w:pPr>
      <w:r w:rsidRPr="00672C17">
        <w:rPr>
          <w:rFonts w:ascii="Arial" w:hAnsi="Arial" w:cs="Arial"/>
          <w:b/>
          <w:sz w:val="22"/>
          <w:szCs w:val="22"/>
          <w:lang w:val="bg-BG"/>
        </w:rPr>
        <w:t>Възложителя</w:t>
      </w:r>
      <w:r w:rsidRPr="00672C17">
        <w:rPr>
          <w:rFonts w:ascii="Arial" w:hAnsi="Arial" w:cs="Arial"/>
          <w:sz w:val="22"/>
          <w:szCs w:val="22"/>
          <w:lang w:val="bg-BG"/>
        </w:rPr>
        <w:t xml:space="preserve"> – </w:t>
      </w:r>
      <w:r w:rsidRPr="00672C17">
        <w:rPr>
          <w:rFonts w:ascii="Arial" w:hAnsi="Arial" w:cs="Arial"/>
          <w:bCs/>
          <w:sz w:val="22"/>
          <w:szCs w:val="22"/>
          <w:lang w:val="bg-BG"/>
        </w:rPr>
        <w:t>за дейностите свързани с експлоатацията  на</w:t>
      </w:r>
      <w:r w:rsidRPr="00672C17">
        <w:rPr>
          <w:rFonts w:ascii="Arial" w:hAnsi="Arial" w:cs="Arial"/>
          <w:b/>
          <w:bCs/>
          <w:sz w:val="22"/>
          <w:szCs w:val="22"/>
          <w:lang w:val="bg-BG"/>
        </w:rPr>
        <w:t xml:space="preserve"> ...............................................</w:t>
      </w:r>
    </w:p>
    <w:p w14:paraId="6037D3AC" w14:textId="77777777" w:rsidR="00672C17" w:rsidRPr="00672C17" w:rsidRDefault="00672C17" w:rsidP="00672C17">
      <w:pPr>
        <w:spacing w:after="120"/>
        <w:rPr>
          <w:rFonts w:ascii="Arial" w:hAnsi="Arial" w:cs="Arial"/>
          <w:bCs/>
          <w:sz w:val="22"/>
          <w:szCs w:val="22"/>
          <w:lang w:val="bg-BG"/>
        </w:rPr>
      </w:pPr>
      <w:r w:rsidRPr="00672C17">
        <w:rPr>
          <w:rFonts w:ascii="Arial" w:hAnsi="Arial" w:cs="Arial"/>
          <w:bCs/>
          <w:sz w:val="22"/>
          <w:szCs w:val="22"/>
          <w:lang w:val="bg-BG"/>
        </w:rPr>
        <w:t xml:space="preserve">                                                                                                              /отдел, станция, звено/</w:t>
      </w:r>
    </w:p>
    <w:p w14:paraId="58C05423" w14:textId="77777777" w:rsidR="00672C17" w:rsidRPr="00672C17" w:rsidRDefault="00672C17" w:rsidP="00672C17">
      <w:pPr>
        <w:spacing w:after="120"/>
        <w:jc w:val="both"/>
        <w:rPr>
          <w:rFonts w:ascii="Arial" w:hAnsi="Arial" w:cs="Arial"/>
          <w:b/>
          <w:bCs/>
          <w:sz w:val="22"/>
          <w:szCs w:val="22"/>
          <w:lang w:val="bg-BG"/>
        </w:rPr>
      </w:pPr>
      <w:r w:rsidRPr="00672C17">
        <w:rPr>
          <w:rFonts w:ascii="Arial" w:hAnsi="Arial" w:cs="Arial"/>
          <w:b/>
          <w:sz w:val="22"/>
          <w:szCs w:val="22"/>
          <w:lang w:val="bg-BG"/>
        </w:rPr>
        <w:t xml:space="preserve">Изпълнителя </w:t>
      </w:r>
      <w:r w:rsidRPr="00672C17">
        <w:rPr>
          <w:rFonts w:ascii="Arial" w:hAnsi="Arial" w:cs="Arial"/>
          <w:bCs/>
          <w:sz w:val="22"/>
          <w:szCs w:val="22"/>
          <w:lang w:val="bg-BG"/>
        </w:rPr>
        <w:t>– за дейностите предмет на договор №</w:t>
      </w:r>
      <w:r w:rsidRPr="00672C17">
        <w:rPr>
          <w:rFonts w:ascii="Arial" w:hAnsi="Arial" w:cs="Arial"/>
          <w:b/>
          <w:bCs/>
          <w:sz w:val="22"/>
          <w:szCs w:val="22"/>
          <w:lang w:val="bg-BG"/>
        </w:rPr>
        <w:t xml:space="preserve">  ..............................................................</w:t>
      </w:r>
    </w:p>
    <w:p w14:paraId="656896B5" w14:textId="77777777" w:rsidR="00672C17" w:rsidRPr="00672C17" w:rsidRDefault="00672C17" w:rsidP="00672C17">
      <w:pPr>
        <w:spacing w:after="120"/>
        <w:jc w:val="both"/>
        <w:rPr>
          <w:rFonts w:ascii="Arial" w:hAnsi="Arial" w:cs="Arial"/>
          <w:b/>
          <w:bCs/>
          <w:sz w:val="22"/>
          <w:szCs w:val="22"/>
          <w:lang w:val="bg-BG"/>
        </w:rPr>
      </w:pPr>
    </w:p>
    <w:p w14:paraId="786A8F58" w14:textId="77777777" w:rsidR="00672C17" w:rsidRPr="00672C17" w:rsidRDefault="00672C17" w:rsidP="00672C17">
      <w:pPr>
        <w:spacing w:after="120"/>
        <w:jc w:val="both"/>
        <w:rPr>
          <w:rFonts w:ascii="Arial" w:hAnsi="Arial" w:cs="Arial"/>
          <w:bCs/>
          <w:sz w:val="22"/>
          <w:szCs w:val="22"/>
          <w:lang w:val="bg-BG"/>
        </w:rPr>
      </w:pPr>
      <w:r w:rsidRPr="00672C17">
        <w:rPr>
          <w:rFonts w:ascii="Arial" w:hAnsi="Arial" w:cs="Arial"/>
          <w:bCs/>
          <w:sz w:val="22"/>
          <w:szCs w:val="22"/>
          <w:lang w:val="bg-BG"/>
        </w:rPr>
        <w:t>Координирането на съвместното прилагане на настоящето споразумение се възлага на :</w:t>
      </w:r>
    </w:p>
    <w:p w14:paraId="2B0A0AE5" w14:textId="77777777" w:rsidR="00672C17" w:rsidRPr="00672C17" w:rsidRDefault="00672C17" w:rsidP="00672C17">
      <w:pPr>
        <w:spacing w:after="120"/>
        <w:jc w:val="both"/>
        <w:rPr>
          <w:rFonts w:ascii="Arial" w:hAnsi="Arial" w:cs="Arial"/>
          <w:bCs/>
          <w:sz w:val="22"/>
          <w:szCs w:val="22"/>
          <w:lang w:val="bg-BG"/>
        </w:rPr>
      </w:pPr>
      <w:r w:rsidRPr="00672C17">
        <w:rPr>
          <w:rFonts w:ascii="Arial" w:hAnsi="Arial" w:cs="Arial"/>
          <w:bCs/>
          <w:sz w:val="22"/>
          <w:szCs w:val="22"/>
          <w:lang w:val="bg-BG"/>
        </w:rPr>
        <w:t>От страна на Възложителя:</w:t>
      </w:r>
    </w:p>
    <w:p w14:paraId="3B50CAA2" w14:textId="77777777" w:rsidR="00672C17" w:rsidRPr="00672C17" w:rsidRDefault="00672C17" w:rsidP="00672C17">
      <w:pPr>
        <w:spacing w:after="120"/>
        <w:jc w:val="both"/>
        <w:rPr>
          <w:rFonts w:ascii="Arial" w:hAnsi="Arial" w:cs="Arial"/>
          <w:bCs/>
          <w:sz w:val="22"/>
          <w:szCs w:val="22"/>
          <w:lang w:val="bg-BG"/>
        </w:rPr>
      </w:pPr>
      <w:r w:rsidRPr="00672C17">
        <w:rPr>
          <w:rFonts w:ascii="Arial" w:hAnsi="Arial" w:cs="Arial"/>
          <w:bCs/>
          <w:sz w:val="22"/>
          <w:szCs w:val="22"/>
          <w:lang w:val="bg-BG"/>
        </w:rPr>
        <w:t>Контролиращ служител по договора ..........................................................................................</w:t>
      </w:r>
    </w:p>
    <w:p w14:paraId="257A81B8" w14:textId="77777777" w:rsidR="00672C17" w:rsidRPr="00672C17" w:rsidRDefault="00672C17" w:rsidP="00672C17">
      <w:pPr>
        <w:spacing w:after="120"/>
        <w:jc w:val="both"/>
        <w:rPr>
          <w:rFonts w:ascii="Arial" w:hAnsi="Arial" w:cs="Arial"/>
          <w:bCs/>
          <w:sz w:val="22"/>
          <w:szCs w:val="22"/>
          <w:lang w:val="bg-BG"/>
        </w:rPr>
      </w:pPr>
      <w:r w:rsidRPr="00672C17">
        <w:rPr>
          <w:rFonts w:ascii="Arial" w:hAnsi="Arial" w:cs="Arial"/>
          <w:bCs/>
          <w:sz w:val="22"/>
          <w:szCs w:val="22"/>
          <w:lang w:val="bg-BG"/>
        </w:rPr>
        <w:t>на длъжност...................................................................................................................................</w:t>
      </w:r>
    </w:p>
    <w:p w14:paraId="67CF33A7" w14:textId="77777777" w:rsidR="00672C17" w:rsidRPr="00672C17" w:rsidRDefault="00672C17" w:rsidP="00672C17">
      <w:pPr>
        <w:spacing w:after="120"/>
        <w:jc w:val="both"/>
        <w:rPr>
          <w:rFonts w:ascii="Arial" w:hAnsi="Arial" w:cs="Arial"/>
          <w:bCs/>
          <w:sz w:val="22"/>
          <w:szCs w:val="22"/>
          <w:lang w:val="bg-BG"/>
        </w:rPr>
      </w:pPr>
      <w:r w:rsidRPr="00672C17">
        <w:rPr>
          <w:rFonts w:ascii="Arial" w:hAnsi="Arial" w:cs="Arial"/>
          <w:bCs/>
          <w:sz w:val="22"/>
          <w:szCs w:val="22"/>
          <w:lang w:val="bg-BG"/>
        </w:rPr>
        <w:t>От страна на Изпълнителя   ..........................................................................................................</w:t>
      </w:r>
    </w:p>
    <w:p w14:paraId="12FD7645" w14:textId="77777777" w:rsidR="00672C17" w:rsidRPr="00672C17" w:rsidRDefault="00672C17" w:rsidP="00672C17">
      <w:pPr>
        <w:spacing w:after="120"/>
        <w:jc w:val="both"/>
        <w:rPr>
          <w:rFonts w:ascii="Arial" w:hAnsi="Arial" w:cs="Arial"/>
          <w:bCs/>
          <w:sz w:val="22"/>
          <w:szCs w:val="22"/>
          <w:lang w:val="bg-BG"/>
        </w:rPr>
      </w:pPr>
      <w:r w:rsidRPr="00672C17">
        <w:rPr>
          <w:rFonts w:ascii="Arial" w:hAnsi="Arial" w:cs="Arial"/>
          <w:bCs/>
          <w:sz w:val="22"/>
          <w:szCs w:val="22"/>
          <w:lang w:val="bg-BG"/>
        </w:rPr>
        <w:t>на длъжност .................................................................................................................................</w:t>
      </w:r>
    </w:p>
    <w:p w14:paraId="20AEFE6C" w14:textId="77777777" w:rsidR="00672C17" w:rsidRPr="00672C17" w:rsidRDefault="00672C17" w:rsidP="00672C17">
      <w:pPr>
        <w:spacing w:after="120"/>
        <w:jc w:val="both"/>
        <w:rPr>
          <w:rFonts w:ascii="Arial" w:hAnsi="Arial" w:cs="Arial"/>
          <w:b/>
          <w:bCs/>
          <w:color w:val="0000FF"/>
          <w:sz w:val="22"/>
          <w:szCs w:val="22"/>
          <w:lang w:val="bg-BG"/>
        </w:rPr>
      </w:pPr>
      <w:r w:rsidRPr="00672C17">
        <w:rPr>
          <w:rFonts w:ascii="Arial" w:hAnsi="Arial"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672C17">
        <w:rPr>
          <w:rFonts w:ascii="Arial" w:hAnsi="Arial" w:cs="Arial"/>
          <w:b/>
          <w:bCs/>
          <w:color w:val="0000FF"/>
          <w:sz w:val="22"/>
          <w:szCs w:val="22"/>
          <w:lang w:val="bg-BG"/>
        </w:rPr>
        <w:t>.</w:t>
      </w:r>
    </w:p>
    <w:p w14:paraId="74634867" w14:textId="77777777" w:rsidR="00672C17" w:rsidRPr="00672C17" w:rsidRDefault="00672C17" w:rsidP="00672C17">
      <w:pPr>
        <w:spacing w:after="120"/>
        <w:jc w:val="both"/>
        <w:rPr>
          <w:rFonts w:ascii="Times New Roman" w:hAnsi="Times New Roman"/>
          <w:lang w:val="bg-BG"/>
        </w:rPr>
      </w:pPr>
    </w:p>
    <w:p w14:paraId="1FDD8916"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Общи изисквания</w:t>
      </w:r>
    </w:p>
    <w:p w14:paraId="1D089CCC"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6E740C42" w14:textId="77777777" w:rsidR="00672C17" w:rsidRPr="00672C17" w:rsidRDefault="00672C17" w:rsidP="008276E7">
      <w:pPr>
        <w:numPr>
          <w:ilvl w:val="0"/>
          <w:numId w:val="39"/>
        </w:numPr>
        <w:tabs>
          <w:tab w:val="num"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75072B1F" w14:textId="77777777" w:rsidR="00672C17" w:rsidRPr="00672C17" w:rsidRDefault="00672C17" w:rsidP="008276E7">
      <w:pPr>
        <w:numPr>
          <w:ilvl w:val="0"/>
          <w:numId w:val="39"/>
        </w:numPr>
        <w:tabs>
          <w:tab w:val="num"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4FF56B88" w14:textId="77777777" w:rsidR="00672C17" w:rsidRPr="00672C17" w:rsidRDefault="00672C17" w:rsidP="00672C17">
      <w:pPr>
        <w:spacing w:after="120"/>
        <w:jc w:val="both"/>
        <w:rPr>
          <w:rFonts w:ascii="Arial" w:hAnsi="Arial" w:cs="Arial"/>
          <w:b/>
          <w:bCs/>
          <w:sz w:val="22"/>
          <w:szCs w:val="22"/>
          <w:lang w:val="bg-BG"/>
        </w:rPr>
      </w:pPr>
    </w:p>
    <w:p w14:paraId="152B172D" w14:textId="77777777" w:rsidR="00672C17" w:rsidRPr="00672C17" w:rsidRDefault="00672C17" w:rsidP="00672C17">
      <w:pPr>
        <w:spacing w:after="120"/>
        <w:jc w:val="both"/>
        <w:rPr>
          <w:rFonts w:ascii="Arial" w:hAnsi="Arial" w:cs="Arial"/>
          <w:b/>
          <w:bCs/>
          <w:sz w:val="22"/>
          <w:szCs w:val="22"/>
          <w:lang w:val="bg-BG"/>
        </w:rPr>
      </w:pPr>
      <w:r w:rsidRPr="00672C17">
        <w:rPr>
          <w:rFonts w:ascii="Arial" w:hAnsi="Arial" w:cs="Arial"/>
          <w:b/>
          <w:bCs/>
          <w:sz w:val="22"/>
          <w:szCs w:val="22"/>
          <w:lang w:val="bg-BG"/>
        </w:rPr>
        <w:t>Пропусквателен режим</w:t>
      </w:r>
    </w:p>
    <w:p w14:paraId="6DC6B5D2"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B3A1E84"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се задължава да спазва посочените маршрути и пропускателния режим на обекта.</w:t>
      </w:r>
    </w:p>
    <w:p w14:paraId="7FB19713"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lastRenderedPageBreak/>
        <w:t xml:space="preserve">Забранен е престоят на работници и техника на Изпълнителя извън посочените работни места и пътища за придвижване. </w:t>
      </w:r>
    </w:p>
    <w:p w14:paraId="5AFDAE1C" w14:textId="77777777" w:rsidR="00672C17" w:rsidRPr="00672C17" w:rsidRDefault="00672C17" w:rsidP="00672C17">
      <w:pPr>
        <w:tabs>
          <w:tab w:val="left" w:pos="360"/>
        </w:tabs>
        <w:spacing w:after="120"/>
        <w:jc w:val="both"/>
        <w:rPr>
          <w:rFonts w:ascii="Arial" w:hAnsi="Arial" w:cs="Arial"/>
          <w:sz w:val="22"/>
          <w:szCs w:val="22"/>
          <w:lang w:val="bg-BG"/>
        </w:rPr>
      </w:pPr>
    </w:p>
    <w:p w14:paraId="510D4BE7"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Организация по извършване на инструктаж по ЗБУ и ПБ</w:t>
      </w:r>
    </w:p>
    <w:p w14:paraId="6E8531CB"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168574DB" w14:textId="77777777" w:rsidR="00672C17" w:rsidRPr="00672C17" w:rsidRDefault="00672C17" w:rsidP="008276E7">
      <w:pPr>
        <w:numPr>
          <w:ilvl w:val="0"/>
          <w:numId w:val="39"/>
        </w:numPr>
        <w:shd w:val="clear" w:color="auto" w:fill="FFFFFF"/>
        <w:tabs>
          <w:tab w:val="left" w:pos="360"/>
          <w:tab w:val="left" w:pos="7920"/>
        </w:tabs>
        <w:spacing w:after="120"/>
        <w:ind w:left="0" w:firstLine="0"/>
        <w:jc w:val="both"/>
        <w:rPr>
          <w:rFonts w:ascii="Arial" w:hAnsi="Arial" w:cs="Arial"/>
          <w:sz w:val="22"/>
          <w:szCs w:val="22"/>
          <w:lang w:val="bg-BG"/>
        </w:rPr>
      </w:pPr>
      <w:r w:rsidRPr="00672C17">
        <w:rPr>
          <w:rFonts w:ascii="Arial" w:hAnsi="Arial" w:cs="Arial"/>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672C17">
        <w:rPr>
          <w:rFonts w:ascii="Arial" w:hAnsi="Arial" w:cs="Arial"/>
          <w:sz w:val="22"/>
          <w:szCs w:val="22"/>
          <w:shd w:val="clear" w:color="auto" w:fill="FFFFFF"/>
          <w:lang w:val="bg-BG"/>
        </w:rPr>
        <w:t>Служителите на</w:t>
      </w:r>
      <w:r w:rsidRPr="00672C17">
        <w:rPr>
          <w:rFonts w:ascii="Arial" w:hAnsi="Arial" w:cs="Arial"/>
          <w:sz w:val="22"/>
          <w:szCs w:val="22"/>
          <w:lang w:val="bg-BG"/>
        </w:rPr>
        <w:t xml:space="preserve"> </w:t>
      </w:r>
      <w:r w:rsidRPr="00672C17">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672C17">
        <w:rPr>
          <w:rFonts w:ascii="Arial" w:hAnsi="Arial" w:cs="Arial"/>
          <w:sz w:val="22"/>
          <w:szCs w:val="22"/>
          <w:lang w:val="bg-BG"/>
        </w:rPr>
        <w:t xml:space="preserve"> място, уточнено от Възложителя и в присъствие на техния ръководител.</w:t>
      </w:r>
    </w:p>
    <w:p w14:paraId="0202FEEE"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7054DA0"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1709440"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6F430F9" w14:textId="77777777" w:rsidR="00672C17" w:rsidRPr="00672C17" w:rsidRDefault="00672C17" w:rsidP="00672C17">
      <w:pPr>
        <w:spacing w:after="120"/>
        <w:jc w:val="both"/>
        <w:rPr>
          <w:rFonts w:ascii="Arial" w:hAnsi="Arial" w:cs="Arial"/>
          <w:b/>
          <w:bCs/>
          <w:sz w:val="22"/>
          <w:szCs w:val="22"/>
          <w:lang w:val="bg-BG"/>
        </w:rPr>
      </w:pPr>
    </w:p>
    <w:p w14:paraId="31076C24"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Специално работно облекло, лични и колективни предпазни средства</w:t>
      </w:r>
    </w:p>
    <w:p w14:paraId="32FC01E6"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3179F71"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4C4C9EFF" w14:textId="77777777" w:rsidR="00672C17" w:rsidRPr="00672C17" w:rsidRDefault="00672C17" w:rsidP="00672C17">
      <w:pPr>
        <w:spacing w:after="120"/>
        <w:jc w:val="both"/>
        <w:rPr>
          <w:rFonts w:ascii="Arial" w:hAnsi="Arial" w:cs="Arial"/>
          <w:b/>
          <w:bCs/>
          <w:sz w:val="22"/>
          <w:szCs w:val="22"/>
          <w:lang w:val="bg-BG"/>
        </w:rPr>
      </w:pPr>
    </w:p>
    <w:p w14:paraId="327C7A86"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Санитарно хигиенни условия</w:t>
      </w:r>
    </w:p>
    <w:p w14:paraId="66E5FAC2"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4DCC6C18"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94C92B3"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оборудва преносима аптечка за даване на първа долекарска помощ.</w:t>
      </w:r>
    </w:p>
    <w:p w14:paraId="09A4DCA2" w14:textId="77777777" w:rsidR="00672C17" w:rsidRPr="00672C17" w:rsidRDefault="00672C17" w:rsidP="00672C17">
      <w:pPr>
        <w:tabs>
          <w:tab w:val="left" w:pos="360"/>
        </w:tabs>
        <w:spacing w:after="120"/>
        <w:jc w:val="both"/>
        <w:rPr>
          <w:rFonts w:ascii="Arial" w:hAnsi="Arial" w:cs="Arial"/>
          <w:sz w:val="22"/>
          <w:szCs w:val="22"/>
          <w:lang w:val="bg-BG"/>
        </w:rPr>
      </w:pPr>
    </w:p>
    <w:p w14:paraId="14B0F338"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Организация на работната площадка</w:t>
      </w:r>
    </w:p>
    <w:p w14:paraId="42C08E05"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79FCD8BD"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При работа на височина хората, оборудването и материалите трябва да бъдат защитени от падане.</w:t>
      </w:r>
    </w:p>
    <w:p w14:paraId="37D5C0F6"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42D67E71"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3A86B6D3"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5D20967D" w14:textId="77777777" w:rsidR="00672C17" w:rsidRPr="00672C17" w:rsidRDefault="00672C17" w:rsidP="00672C17">
      <w:pPr>
        <w:tabs>
          <w:tab w:val="left" w:pos="360"/>
        </w:tabs>
        <w:spacing w:after="120"/>
        <w:jc w:val="both"/>
        <w:rPr>
          <w:rFonts w:ascii="Arial" w:hAnsi="Arial" w:cs="Arial"/>
          <w:sz w:val="22"/>
          <w:szCs w:val="22"/>
          <w:lang w:val="bg-BG"/>
        </w:rPr>
      </w:pPr>
    </w:p>
    <w:p w14:paraId="463A3172" w14:textId="77777777" w:rsidR="00672C17" w:rsidRPr="00672C17" w:rsidRDefault="00672C17" w:rsidP="00672C17">
      <w:pPr>
        <w:keepNext/>
        <w:spacing w:after="120"/>
        <w:jc w:val="both"/>
        <w:outlineLvl w:val="1"/>
        <w:rPr>
          <w:rFonts w:ascii="Arial" w:hAnsi="Arial" w:cs="Arial"/>
          <w:b/>
          <w:bCs/>
          <w:sz w:val="22"/>
          <w:szCs w:val="22"/>
          <w:lang w:val="bg-BG"/>
        </w:rPr>
      </w:pPr>
      <w:r w:rsidRPr="00672C17">
        <w:rPr>
          <w:rFonts w:ascii="Arial" w:hAnsi="Arial" w:cs="Arial"/>
          <w:b/>
          <w:bCs/>
          <w:sz w:val="22"/>
          <w:szCs w:val="22"/>
          <w:lang w:val="bg-BG"/>
        </w:rPr>
        <w:t>Трудови злополуки и инциденти</w:t>
      </w:r>
    </w:p>
    <w:p w14:paraId="0F3C9C10"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4AAFCFA7"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Сигнали за аварийни ситуации незабавно се докладват на контролиращия служител на Възложителя.</w:t>
      </w:r>
    </w:p>
    <w:p w14:paraId="55BE1A8D" w14:textId="77777777" w:rsidR="00672C17" w:rsidRPr="00672C17" w:rsidRDefault="00672C17" w:rsidP="00672C17">
      <w:pPr>
        <w:spacing w:after="120"/>
        <w:jc w:val="both"/>
        <w:rPr>
          <w:rFonts w:ascii="Arial" w:hAnsi="Arial" w:cs="Arial"/>
          <w:b/>
          <w:bCs/>
          <w:sz w:val="22"/>
          <w:szCs w:val="22"/>
          <w:lang w:val="bg-BG"/>
        </w:rPr>
      </w:pPr>
    </w:p>
    <w:p w14:paraId="790D67BD"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 xml:space="preserve">Временно електрическо захранване  </w:t>
      </w:r>
    </w:p>
    <w:p w14:paraId="644CA046"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AAD7E62" w14:textId="77777777" w:rsidR="00672C17" w:rsidRPr="00672C17" w:rsidRDefault="00672C17" w:rsidP="00672C17">
      <w:pPr>
        <w:tabs>
          <w:tab w:val="left" w:pos="360"/>
        </w:tabs>
        <w:spacing w:after="120"/>
        <w:jc w:val="both"/>
        <w:rPr>
          <w:rFonts w:ascii="Arial" w:hAnsi="Arial" w:cs="Arial"/>
          <w:color w:val="0000FF"/>
          <w:sz w:val="22"/>
          <w:szCs w:val="22"/>
          <w:lang w:val="bg-BG"/>
        </w:rPr>
      </w:pPr>
    </w:p>
    <w:p w14:paraId="1CD67774"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3EF3B36"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7762DFFE"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27380CBC" w14:textId="77777777" w:rsidR="00672C17" w:rsidRPr="00672C17" w:rsidRDefault="00672C17" w:rsidP="00672C17">
      <w:pPr>
        <w:spacing w:after="120"/>
        <w:jc w:val="both"/>
        <w:rPr>
          <w:rFonts w:ascii="Arial" w:hAnsi="Arial" w:cs="Arial"/>
          <w:b/>
          <w:bCs/>
          <w:sz w:val="22"/>
          <w:szCs w:val="22"/>
          <w:lang w:val="bg-BG"/>
        </w:rPr>
      </w:pPr>
    </w:p>
    <w:p w14:paraId="2C4D4CB5" w14:textId="77777777" w:rsidR="00672C17" w:rsidRPr="00672C17" w:rsidRDefault="00672C17" w:rsidP="00672C17">
      <w:pPr>
        <w:spacing w:after="120"/>
        <w:jc w:val="both"/>
        <w:rPr>
          <w:rFonts w:ascii="Arial" w:hAnsi="Arial" w:cs="Arial"/>
          <w:b/>
          <w:sz w:val="22"/>
          <w:szCs w:val="22"/>
          <w:lang w:val="bg-BG"/>
        </w:rPr>
      </w:pPr>
      <w:r w:rsidRPr="00672C17">
        <w:rPr>
          <w:rFonts w:ascii="Arial" w:hAnsi="Arial" w:cs="Arial"/>
          <w:b/>
          <w:sz w:val="22"/>
          <w:szCs w:val="22"/>
          <w:lang w:val="bg-BG"/>
        </w:rPr>
        <w:t xml:space="preserve">Пожарна безопасност  </w:t>
      </w:r>
    </w:p>
    <w:p w14:paraId="747D249F"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42CE6E4"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1AAE1525"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49734933" w14:textId="77777777" w:rsidR="00672C17" w:rsidRPr="00672C17" w:rsidRDefault="00672C17" w:rsidP="008276E7">
      <w:pPr>
        <w:numPr>
          <w:ilvl w:val="0"/>
          <w:numId w:val="39"/>
        </w:numPr>
        <w:tabs>
          <w:tab w:val="left" w:pos="360"/>
        </w:tabs>
        <w:spacing w:after="120"/>
        <w:ind w:left="0" w:firstLine="0"/>
        <w:jc w:val="both"/>
        <w:rPr>
          <w:rFonts w:ascii="Arial" w:hAnsi="Arial" w:cs="Arial"/>
          <w:sz w:val="22"/>
          <w:szCs w:val="22"/>
          <w:lang w:val="bg-BG"/>
        </w:rPr>
      </w:pPr>
      <w:r w:rsidRPr="00672C17">
        <w:rPr>
          <w:rFonts w:ascii="Arial" w:hAnsi="Arial"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66CBF4FA" w14:textId="77777777" w:rsidR="00672C17" w:rsidRPr="00672C17" w:rsidRDefault="00672C17" w:rsidP="00672C17">
      <w:pPr>
        <w:tabs>
          <w:tab w:val="left" w:pos="360"/>
        </w:tabs>
        <w:spacing w:after="120"/>
        <w:jc w:val="both"/>
        <w:rPr>
          <w:rFonts w:ascii="Arial" w:hAnsi="Arial" w:cs="Arial"/>
          <w:sz w:val="22"/>
          <w:szCs w:val="22"/>
          <w:lang w:val="bg-BG"/>
        </w:rPr>
      </w:pPr>
    </w:p>
    <w:p w14:paraId="398217A7" w14:textId="77777777" w:rsidR="00672C17" w:rsidRPr="00672C17" w:rsidRDefault="00672C17" w:rsidP="00672C17">
      <w:pPr>
        <w:spacing w:after="120"/>
        <w:rPr>
          <w:rFonts w:ascii="Arial" w:hAnsi="Arial" w:cs="Arial"/>
          <w:b/>
          <w:sz w:val="22"/>
          <w:szCs w:val="22"/>
          <w:lang w:val="bg-BG"/>
        </w:rPr>
      </w:pPr>
      <w:r w:rsidRPr="00672C17">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4ED22CAC" w14:textId="77777777" w:rsidR="00672C17" w:rsidRPr="00672C17" w:rsidRDefault="00672C17" w:rsidP="00672C17">
      <w:pPr>
        <w:spacing w:after="120"/>
        <w:ind w:left="420"/>
        <w:jc w:val="both"/>
        <w:rPr>
          <w:rFonts w:ascii="Arial" w:hAnsi="Arial" w:cs="Arial"/>
          <w:b/>
          <w:bCs/>
          <w:sz w:val="22"/>
          <w:szCs w:val="22"/>
          <w:lang w:val="bg-BG"/>
        </w:rPr>
      </w:pPr>
    </w:p>
    <w:p w14:paraId="70089581" w14:textId="77777777" w:rsidR="00672C17" w:rsidRPr="00672C17" w:rsidRDefault="00672C17" w:rsidP="00672C17">
      <w:pPr>
        <w:spacing w:after="120"/>
        <w:ind w:left="420"/>
        <w:jc w:val="both"/>
        <w:rPr>
          <w:rFonts w:ascii="Arial" w:hAnsi="Arial" w:cs="Arial"/>
          <w:b/>
          <w:sz w:val="22"/>
          <w:szCs w:val="22"/>
          <w:lang w:val="bg-BG"/>
        </w:rPr>
      </w:pPr>
      <w:r w:rsidRPr="00672C17">
        <w:rPr>
          <w:rFonts w:ascii="Arial" w:hAnsi="Arial" w:cs="Arial"/>
          <w:b/>
          <w:sz w:val="22"/>
          <w:szCs w:val="22"/>
          <w:lang w:val="bg-BG"/>
        </w:rPr>
        <w:t>ИЗПЪЛНИТЕЛ :                                                    ВЪЗЛОЖИТЕЛ :</w:t>
      </w:r>
    </w:p>
    <w:p w14:paraId="145C5999" w14:textId="77777777" w:rsidR="00672C17" w:rsidRPr="00672C17" w:rsidRDefault="00672C17" w:rsidP="00672C17">
      <w:pPr>
        <w:spacing w:after="120"/>
        <w:ind w:left="420"/>
        <w:jc w:val="both"/>
        <w:rPr>
          <w:rFonts w:ascii="Arial" w:hAnsi="Arial" w:cs="Arial"/>
          <w:b/>
          <w:bCs/>
          <w:sz w:val="22"/>
          <w:szCs w:val="22"/>
          <w:lang w:val="bg-BG"/>
        </w:rPr>
      </w:pPr>
      <w:r w:rsidRPr="00672C17">
        <w:rPr>
          <w:rFonts w:ascii="Arial" w:hAnsi="Arial" w:cs="Arial"/>
          <w:b/>
          <w:bCs/>
          <w:sz w:val="22"/>
          <w:szCs w:val="22"/>
          <w:lang w:val="bg-BG"/>
        </w:rPr>
        <w:t xml:space="preserve">                       ...............................</w:t>
      </w:r>
      <w:r w:rsidRPr="00672C17">
        <w:rPr>
          <w:rFonts w:ascii="Arial" w:hAnsi="Arial" w:cs="Arial"/>
          <w:sz w:val="22"/>
          <w:szCs w:val="22"/>
          <w:lang w:val="bg-BG"/>
        </w:rPr>
        <w:tab/>
      </w:r>
      <w:r w:rsidRPr="00672C17">
        <w:rPr>
          <w:rFonts w:ascii="Arial" w:hAnsi="Arial" w:cs="Arial"/>
          <w:sz w:val="22"/>
          <w:szCs w:val="22"/>
          <w:lang w:val="bg-BG"/>
        </w:rPr>
        <w:tab/>
      </w:r>
      <w:r w:rsidRPr="00672C17">
        <w:rPr>
          <w:rFonts w:ascii="Arial" w:hAnsi="Arial" w:cs="Arial"/>
          <w:sz w:val="22"/>
          <w:szCs w:val="22"/>
          <w:lang w:val="bg-BG"/>
        </w:rPr>
        <w:tab/>
      </w:r>
      <w:r w:rsidRPr="00672C17">
        <w:rPr>
          <w:rFonts w:ascii="Arial" w:hAnsi="Arial" w:cs="Arial"/>
          <w:sz w:val="22"/>
          <w:szCs w:val="22"/>
          <w:lang w:val="bg-BG"/>
        </w:rPr>
        <w:tab/>
      </w:r>
      <w:r w:rsidRPr="00672C17">
        <w:rPr>
          <w:rFonts w:ascii="Arial" w:hAnsi="Arial" w:cs="Arial"/>
          <w:sz w:val="22"/>
          <w:szCs w:val="22"/>
          <w:lang w:val="bg-BG"/>
        </w:rPr>
        <w:tab/>
      </w:r>
      <w:r w:rsidRPr="00672C17">
        <w:rPr>
          <w:rFonts w:ascii="Arial" w:hAnsi="Arial" w:cs="Arial"/>
          <w:b/>
          <w:bCs/>
          <w:sz w:val="22"/>
          <w:szCs w:val="22"/>
          <w:lang w:val="bg-BG"/>
        </w:rPr>
        <w:t>.................................</w:t>
      </w:r>
    </w:p>
    <w:p w14:paraId="35E5ED11" w14:textId="77777777" w:rsidR="00672C17" w:rsidRPr="00672C17" w:rsidRDefault="00672C17" w:rsidP="00672C17">
      <w:pPr>
        <w:rPr>
          <w:rFonts w:ascii="Times New Roman" w:hAnsi="Times New Roman"/>
          <w:lang w:val="bg-BG"/>
        </w:rPr>
      </w:pPr>
    </w:p>
    <w:p w14:paraId="50C47EA4" w14:textId="77777777" w:rsidR="00672C17" w:rsidRPr="00672C17" w:rsidRDefault="00672C17" w:rsidP="00672C17">
      <w:pPr>
        <w:rPr>
          <w:rFonts w:ascii="Times New Roman" w:hAnsi="Times New Roman"/>
          <w:lang w:val="bg-BG"/>
        </w:rPr>
      </w:pPr>
    </w:p>
    <w:p w14:paraId="1D3B2EC6" w14:textId="77777777" w:rsidR="00672C17" w:rsidRPr="00672C17" w:rsidRDefault="00672C17" w:rsidP="00672C17">
      <w:pPr>
        <w:rPr>
          <w:rFonts w:ascii="Times New Roman" w:hAnsi="Times New Roman"/>
          <w:lang w:val="bg-BG"/>
        </w:rPr>
      </w:pPr>
    </w:p>
    <w:p w14:paraId="027E2991" w14:textId="77777777" w:rsidR="00672C17" w:rsidRPr="00672C17" w:rsidRDefault="00672C17" w:rsidP="00672C17">
      <w:pPr>
        <w:rPr>
          <w:rFonts w:ascii="Times New Roman" w:hAnsi="Times New Roman"/>
          <w:lang w:val="bg-BG"/>
        </w:rPr>
      </w:pPr>
    </w:p>
    <w:p w14:paraId="79AA583D" w14:textId="77777777" w:rsidR="00672C17" w:rsidRDefault="00672C17" w:rsidP="00672C17">
      <w:pPr>
        <w:rPr>
          <w:rFonts w:ascii="Times New Roman" w:hAnsi="Times New Roman"/>
          <w:lang w:val="bg-BG"/>
        </w:rPr>
        <w:sectPr w:rsidR="00672C17" w:rsidSect="0078338E">
          <w:headerReference w:type="first" r:id="rId36"/>
          <w:footerReference w:type="first" r:id="rId37"/>
          <w:endnotePr>
            <w:numFmt w:val="decimal"/>
          </w:endnotePr>
          <w:pgSz w:w="11905" w:h="16837" w:code="9"/>
          <w:pgMar w:top="851" w:right="848" w:bottom="680" w:left="851" w:header="284" w:footer="454" w:gutter="0"/>
          <w:cols w:space="708"/>
          <w:noEndnote/>
          <w:docGrid w:linePitch="272"/>
        </w:sectPr>
      </w:pPr>
    </w:p>
    <w:p w14:paraId="2AC529AC" w14:textId="77777777" w:rsidR="00672C17" w:rsidRPr="00672C17" w:rsidRDefault="00672C17" w:rsidP="00672C17">
      <w:pPr>
        <w:keepNext/>
        <w:ind w:right="-868"/>
        <w:jc w:val="center"/>
        <w:outlineLvl w:val="1"/>
        <w:rPr>
          <w:rFonts w:ascii="Arial" w:hAnsi="Arial" w:cs="Arial"/>
          <w:b/>
          <w:color w:val="000080"/>
          <w:sz w:val="28"/>
          <w:szCs w:val="20"/>
          <w:lang w:val="bg-BG"/>
        </w:rPr>
      </w:pPr>
      <w:r w:rsidRPr="00672C17">
        <w:rPr>
          <w:rFonts w:ascii="Arial" w:hAnsi="Arial" w:cs="Arial"/>
          <w:b/>
          <w:sz w:val="28"/>
          <w:szCs w:val="20"/>
          <w:lang w:val="bg-BG"/>
        </w:rPr>
        <w:lastRenderedPageBreak/>
        <w:t>Формуляр за компетентност по БЗР на контрактори</w:t>
      </w:r>
    </w:p>
    <w:p w14:paraId="68DC785C" w14:textId="77777777" w:rsidR="00672C17" w:rsidRPr="00672C17" w:rsidRDefault="00672C17" w:rsidP="00672C17">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672C17" w:rsidRPr="00672C17" w14:paraId="173001A0" w14:textId="77777777" w:rsidTr="000111F4">
        <w:tc>
          <w:tcPr>
            <w:tcW w:w="2790" w:type="dxa"/>
            <w:tcBorders>
              <w:top w:val="single" w:sz="4" w:space="0" w:color="auto"/>
              <w:bottom w:val="single" w:sz="4" w:space="0" w:color="auto"/>
              <w:right w:val="single" w:sz="4" w:space="0" w:color="auto"/>
            </w:tcBorders>
          </w:tcPr>
          <w:p w14:paraId="6D024932" w14:textId="77777777" w:rsidR="00672C17" w:rsidRPr="00672C17" w:rsidRDefault="00672C17" w:rsidP="00672C17">
            <w:pPr>
              <w:tabs>
                <w:tab w:val="left" w:pos="-720"/>
                <w:tab w:val="left" w:pos="0"/>
                <w:tab w:val="left" w:pos="720"/>
              </w:tabs>
              <w:suppressAutoHyphens/>
              <w:rPr>
                <w:rFonts w:ascii="Arial" w:hAnsi="Arial" w:cs="Arial"/>
                <w:spacing w:val="-2"/>
                <w:sz w:val="22"/>
                <w:lang w:val="ru-RU"/>
              </w:rPr>
            </w:pPr>
            <w:r w:rsidRPr="00672C17">
              <w:rPr>
                <w:rFonts w:ascii="Arial" w:hAnsi="Arial" w:cs="Arial"/>
                <w:spacing w:val="-2"/>
                <w:sz w:val="22"/>
                <w:lang w:val="bg-BG"/>
              </w:rPr>
              <w:t>Име и адрес на контрактора</w:t>
            </w:r>
            <w:r w:rsidRPr="00672C17">
              <w:rPr>
                <w:rFonts w:ascii="Arial" w:hAnsi="Arial" w:cs="Arial"/>
                <w:spacing w:val="-2"/>
                <w:sz w:val="22"/>
                <w:lang w:val="ru-RU"/>
              </w:rPr>
              <w:t>:</w:t>
            </w:r>
          </w:p>
        </w:tc>
        <w:tc>
          <w:tcPr>
            <w:tcW w:w="7830" w:type="dxa"/>
            <w:tcBorders>
              <w:left w:val="single" w:sz="4" w:space="0" w:color="auto"/>
            </w:tcBorders>
          </w:tcPr>
          <w:p w14:paraId="0BBEF2F6" w14:textId="77777777" w:rsidR="00672C17" w:rsidRPr="00672C17" w:rsidRDefault="00672C17" w:rsidP="00672C17">
            <w:pPr>
              <w:tabs>
                <w:tab w:val="left" w:pos="-720"/>
                <w:tab w:val="left" w:pos="0"/>
                <w:tab w:val="left" w:pos="720"/>
              </w:tabs>
              <w:suppressAutoHyphens/>
              <w:rPr>
                <w:rFonts w:ascii="Arial" w:hAnsi="Arial" w:cs="Arial"/>
                <w:spacing w:val="-2"/>
                <w:sz w:val="22"/>
                <w:lang w:val="bg-BG"/>
              </w:rPr>
            </w:pPr>
          </w:p>
          <w:p w14:paraId="377B7B25" w14:textId="77777777" w:rsidR="00672C17" w:rsidRPr="00672C17" w:rsidRDefault="00672C17" w:rsidP="00672C17">
            <w:pPr>
              <w:tabs>
                <w:tab w:val="left" w:pos="-720"/>
                <w:tab w:val="left" w:pos="0"/>
                <w:tab w:val="left" w:pos="720"/>
              </w:tabs>
              <w:suppressAutoHyphens/>
              <w:rPr>
                <w:rFonts w:ascii="Arial" w:hAnsi="Arial" w:cs="Arial"/>
                <w:spacing w:val="-2"/>
                <w:sz w:val="22"/>
                <w:lang w:val="ru-RU"/>
              </w:rPr>
            </w:pPr>
          </w:p>
        </w:tc>
      </w:tr>
    </w:tbl>
    <w:p w14:paraId="27BB2008" w14:textId="77777777" w:rsidR="00672C17" w:rsidRPr="00672C17" w:rsidRDefault="00672C17" w:rsidP="00672C17">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672C17" w:rsidRPr="00672C17" w14:paraId="614C5A99" w14:textId="77777777" w:rsidTr="000111F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0C8A2A1" w14:textId="77777777" w:rsidR="00672C17" w:rsidRPr="00672C17" w:rsidRDefault="00672C17" w:rsidP="00672C17">
            <w:pPr>
              <w:tabs>
                <w:tab w:val="left" w:pos="-720"/>
                <w:tab w:val="left" w:pos="0"/>
                <w:tab w:val="left" w:pos="720"/>
              </w:tabs>
              <w:suppressAutoHyphens/>
              <w:rPr>
                <w:rFonts w:ascii="Arial" w:hAnsi="Arial" w:cs="Arial"/>
                <w:spacing w:val="-2"/>
                <w:sz w:val="22"/>
              </w:rPr>
            </w:pPr>
            <w:r w:rsidRPr="00672C17">
              <w:rPr>
                <w:rFonts w:ascii="Arial" w:hAnsi="Arial" w:cs="Arial"/>
                <w:spacing w:val="-2"/>
                <w:sz w:val="22"/>
                <w:lang w:val="bg-BG"/>
              </w:rPr>
              <w:t>Лице за контакт</w:t>
            </w:r>
            <w:r w:rsidRPr="00672C17">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3C13DE85" w14:textId="77777777" w:rsidR="00672C17" w:rsidRPr="00672C17" w:rsidRDefault="00672C17" w:rsidP="00672C17">
            <w:pPr>
              <w:tabs>
                <w:tab w:val="left" w:pos="-720"/>
                <w:tab w:val="left" w:pos="0"/>
                <w:tab w:val="left" w:pos="720"/>
              </w:tabs>
              <w:suppressAutoHyphens/>
              <w:rPr>
                <w:rFonts w:ascii="Arial" w:hAnsi="Arial" w:cs="Arial"/>
                <w:spacing w:val="-2"/>
                <w:sz w:val="22"/>
              </w:rPr>
            </w:pPr>
          </w:p>
        </w:tc>
      </w:tr>
      <w:tr w:rsidR="00672C17" w:rsidRPr="00672C17" w14:paraId="40E4DD76" w14:textId="77777777" w:rsidTr="000111F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93C87F5" w14:textId="77777777" w:rsidR="00672C17" w:rsidRPr="00672C17" w:rsidRDefault="00672C17" w:rsidP="00672C17">
            <w:pPr>
              <w:tabs>
                <w:tab w:val="left" w:pos="-720"/>
                <w:tab w:val="left" w:pos="0"/>
                <w:tab w:val="left" w:pos="720"/>
              </w:tabs>
              <w:suppressAutoHyphens/>
              <w:rPr>
                <w:rFonts w:ascii="Arial" w:hAnsi="Arial" w:cs="Arial"/>
                <w:spacing w:val="-2"/>
                <w:sz w:val="22"/>
                <w:lang w:val="bg-BG"/>
              </w:rPr>
            </w:pPr>
            <w:r w:rsidRPr="00672C17">
              <w:rPr>
                <w:rFonts w:ascii="Arial" w:hAnsi="Arial" w:cs="Arial"/>
                <w:spacing w:val="-2"/>
                <w:sz w:val="22"/>
                <w:lang w:val="bg-BG"/>
              </w:rPr>
              <w:t>Тел.</w:t>
            </w:r>
            <w:r w:rsidRPr="00672C17">
              <w:rPr>
                <w:rFonts w:ascii="Arial" w:hAnsi="Arial" w:cs="Arial"/>
                <w:spacing w:val="-2"/>
                <w:sz w:val="22"/>
              </w:rPr>
              <w:t xml:space="preserve"> No:</w:t>
            </w:r>
            <w:r w:rsidRPr="00672C17">
              <w:rPr>
                <w:rFonts w:ascii="Arial" w:hAnsi="Arial" w:cs="Arial"/>
                <w:spacing w:val="-2"/>
                <w:sz w:val="22"/>
                <w:lang w:val="bg-BG"/>
              </w:rPr>
              <w:t xml:space="preserve"> ,</w:t>
            </w:r>
            <w:r w:rsidRPr="00672C17">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32389CD1" w14:textId="77777777" w:rsidR="00672C17" w:rsidRPr="00672C17" w:rsidRDefault="00672C17" w:rsidP="00672C17">
            <w:pPr>
              <w:tabs>
                <w:tab w:val="left" w:pos="-720"/>
                <w:tab w:val="left" w:pos="0"/>
                <w:tab w:val="left" w:pos="720"/>
              </w:tabs>
              <w:suppressAutoHyphens/>
              <w:rPr>
                <w:rFonts w:ascii="Arial" w:hAnsi="Arial" w:cs="Arial"/>
                <w:bCs/>
                <w:spacing w:val="-2"/>
                <w:sz w:val="22"/>
              </w:rPr>
            </w:pPr>
            <w:r w:rsidRPr="00672C17">
              <w:rPr>
                <w:rFonts w:ascii="Arial" w:hAnsi="Arial" w:cs="Arial"/>
                <w:spacing w:val="-2"/>
                <w:sz w:val="22"/>
              </w:rPr>
              <w:t xml:space="preserve">                                                  </w:t>
            </w:r>
            <w:r w:rsidRPr="00672C17">
              <w:rPr>
                <w:rFonts w:ascii="Arial" w:hAnsi="Arial" w:cs="Arial"/>
                <w:bCs/>
                <w:spacing w:val="-2"/>
                <w:sz w:val="22"/>
                <w:lang w:val="bg-BG"/>
              </w:rPr>
              <w:t>Факс</w:t>
            </w:r>
            <w:r w:rsidRPr="00672C17">
              <w:rPr>
                <w:rFonts w:ascii="Arial" w:hAnsi="Arial" w:cs="Arial"/>
                <w:bCs/>
                <w:spacing w:val="-2"/>
                <w:sz w:val="22"/>
              </w:rPr>
              <w:t xml:space="preserve"> No:</w:t>
            </w:r>
          </w:p>
        </w:tc>
      </w:tr>
      <w:tr w:rsidR="00672C17" w:rsidRPr="00672C17" w14:paraId="646A61D6" w14:textId="77777777" w:rsidTr="000111F4">
        <w:trPr>
          <w:trHeight w:val="232"/>
        </w:trPr>
        <w:tc>
          <w:tcPr>
            <w:tcW w:w="2792" w:type="dxa"/>
            <w:gridSpan w:val="2"/>
            <w:tcBorders>
              <w:top w:val="single" w:sz="4" w:space="0" w:color="auto"/>
              <w:bottom w:val="single" w:sz="4" w:space="0" w:color="auto"/>
            </w:tcBorders>
          </w:tcPr>
          <w:p w14:paraId="2710C20C" w14:textId="77777777" w:rsidR="00672C17" w:rsidRPr="00672C17" w:rsidRDefault="00672C17" w:rsidP="00672C17">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48F11974" w14:textId="77777777" w:rsidR="00672C17" w:rsidRPr="00672C17" w:rsidRDefault="00672C17" w:rsidP="00672C17">
            <w:pPr>
              <w:tabs>
                <w:tab w:val="left" w:pos="-720"/>
                <w:tab w:val="left" w:pos="0"/>
                <w:tab w:val="left" w:pos="720"/>
              </w:tabs>
              <w:suppressAutoHyphens/>
              <w:rPr>
                <w:rFonts w:ascii="Arial" w:hAnsi="Arial" w:cs="Arial"/>
                <w:spacing w:val="-2"/>
                <w:sz w:val="22"/>
              </w:rPr>
            </w:pPr>
          </w:p>
        </w:tc>
      </w:tr>
      <w:tr w:rsidR="00672C17" w:rsidRPr="00672C17" w14:paraId="44786620" w14:textId="77777777" w:rsidTr="000111F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03841C1" w14:textId="77777777" w:rsidR="00672C17" w:rsidRPr="00672C17" w:rsidRDefault="00672C17" w:rsidP="00672C17">
            <w:pPr>
              <w:tabs>
                <w:tab w:val="left" w:pos="-720"/>
                <w:tab w:val="left" w:pos="0"/>
                <w:tab w:val="left" w:pos="720"/>
              </w:tabs>
              <w:suppressAutoHyphens/>
              <w:rPr>
                <w:rFonts w:ascii="Arial" w:hAnsi="Arial" w:cs="Arial"/>
                <w:b/>
                <w:spacing w:val="-2"/>
                <w:sz w:val="22"/>
                <w:lang w:val="bg-BG"/>
              </w:rPr>
            </w:pPr>
            <w:r w:rsidRPr="00672C17">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693F8258" w14:textId="77777777" w:rsidR="00672C17" w:rsidRPr="00672C17" w:rsidRDefault="00672C17" w:rsidP="00672C17">
            <w:pPr>
              <w:tabs>
                <w:tab w:val="left" w:pos="-720"/>
                <w:tab w:val="left" w:pos="0"/>
                <w:tab w:val="left" w:pos="720"/>
              </w:tabs>
              <w:suppressAutoHyphens/>
              <w:jc w:val="both"/>
              <w:rPr>
                <w:rFonts w:ascii="Arial" w:hAnsi="Arial" w:cs="Arial"/>
                <w:spacing w:val="-2"/>
                <w:sz w:val="22"/>
                <w:lang w:val="ru-RU"/>
              </w:rPr>
            </w:pPr>
            <w:r w:rsidRPr="00672C17">
              <w:rPr>
                <w:rFonts w:ascii="Arial" w:hAnsi="Arial" w:cs="Arial"/>
                <w:spacing w:val="-2"/>
                <w:sz w:val="22"/>
                <w:lang w:val="ru-RU"/>
              </w:rPr>
              <w:t>Инженеринг с предмет:</w:t>
            </w:r>
            <w:r w:rsidRPr="00672C17">
              <w:rPr>
                <w:rFonts w:ascii="Verdana" w:hAnsi="Verdana"/>
                <w:b/>
                <w:bCs/>
                <w:color w:val="000000"/>
                <w:sz w:val="20"/>
                <w:szCs w:val="20"/>
                <w:lang w:val="bg-BG"/>
              </w:rPr>
              <w:t xml:space="preserve"> </w:t>
            </w:r>
            <w:r w:rsidRPr="00672C17">
              <w:rPr>
                <w:rFonts w:ascii="Arial" w:hAnsi="Arial" w:cs="Arial"/>
                <w:spacing w:val="-2"/>
                <w:sz w:val="22"/>
                <w:lang w:val="ru-RU"/>
              </w:rPr>
              <w:t>Проектиране, изграждане и въвеждане в експлоатация на нов метантанк - 7 000 м3</w:t>
            </w:r>
          </w:p>
        </w:tc>
      </w:tr>
      <w:tr w:rsidR="00672C17" w:rsidRPr="00672C17" w14:paraId="1FA4C383" w14:textId="77777777" w:rsidTr="000111F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9F2B2A3" w14:textId="77777777" w:rsidR="00672C17" w:rsidRPr="00672C17" w:rsidRDefault="00672C17" w:rsidP="00672C17">
            <w:pPr>
              <w:tabs>
                <w:tab w:val="left" w:pos="-720"/>
                <w:tab w:val="left" w:pos="0"/>
                <w:tab w:val="left" w:pos="720"/>
              </w:tabs>
              <w:suppressAutoHyphens/>
              <w:rPr>
                <w:rFonts w:ascii="Arial" w:hAnsi="Arial" w:cs="Arial"/>
                <w:b/>
                <w:spacing w:val="-2"/>
                <w:sz w:val="22"/>
                <w:lang w:val="ru-RU"/>
              </w:rPr>
            </w:pPr>
          </w:p>
        </w:tc>
        <w:tc>
          <w:tcPr>
            <w:tcW w:w="7836" w:type="dxa"/>
            <w:tcBorders>
              <w:top w:val="dotted" w:sz="4" w:space="0" w:color="auto"/>
              <w:left w:val="single" w:sz="4" w:space="0" w:color="auto"/>
              <w:right w:val="single" w:sz="4" w:space="0" w:color="auto"/>
            </w:tcBorders>
          </w:tcPr>
          <w:p w14:paraId="4EBC0F53" w14:textId="77777777" w:rsidR="00672C17" w:rsidRPr="00672C17" w:rsidRDefault="00672C17" w:rsidP="00672C17">
            <w:pPr>
              <w:tabs>
                <w:tab w:val="left" w:pos="-720"/>
                <w:tab w:val="left" w:pos="0"/>
                <w:tab w:val="left" w:pos="720"/>
              </w:tabs>
              <w:suppressAutoHyphens/>
              <w:rPr>
                <w:rFonts w:ascii="Arial" w:hAnsi="Arial" w:cs="Arial"/>
                <w:spacing w:val="-2"/>
                <w:sz w:val="22"/>
                <w:lang w:val="ru-RU"/>
              </w:rPr>
            </w:pPr>
          </w:p>
        </w:tc>
      </w:tr>
      <w:tr w:rsidR="00672C17" w:rsidRPr="00672C17" w14:paraId="74549E33" w14:textId="77777777" w:rsidTr="000111F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EED42B2" w14:textId="77777777" w:rsidR="00672C17" w:rsidRPr="00672C17" w:rsidRDefault="00672C17" w:rsidP="00672C17">
            <w:pPr>
              <w:tabs>
                <w:tab w:val="left" w:pos="-720"/>
                <w:tab w:val="left" w:pos="0"/>
                <w:tab w:val="left" w:pos="720"/>
              </w:tabs>
              <w:suppressAutoHyphens/>
              <w:rPr>
                <w:rFonts w:ascii="Arial" w:hAnsi="Arial" w:cs="Arial"/>
                <w:spacing w:val="-2"/>
                <w:sz w:val="22"/>
              </w:rPr>
            </w:pPr>
            <w:r w:rsidRPr="00672C17">
              <w:rPr>
                <w:rFonts w:ascii="Arial" w:hAnsi="Arial" w:cs="Arial"/>
                <w:spacing w:val="-2"/>
                <w:sz w:val="22"/>
                <w:lang w:val="bg-BG"/>
              </w:rPr>
              <w:t>Бр. служители</w:t>
            </w:r>
            <w:r w:rsidRPr="00672C17">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3F2472CB" w14:textId="77777777" w:rsidR="00672C17" w:rsidRPr="00672C17" w:rsidRDefault="00672C17" w:rsidP="00672C17">
            <w:pPr>
              <w:tabs>
                <w:tab w:val="left" w:pos="-720"/>
                <w:tab w:val="left" w:pos="0"/>
                <w:tab w:val="left" w:pos="720"/>
              </w:tabs>
              <w:suppressAutoHyphens/>
              <w:rPr>
                <w:rFonts w:ascii="Arial" w:hAnsi="Arial" w:cs="Arial"/>
                <w:spacing w:val="-2"/>
                <w:sz w:val="22"/>
              </w:rPr>
            </w:pPr>
          </w:p>
        </w:tc>
      </w:tr>
      <w:tr w:rsidR="00672C17" w:rsidRPr="00672C17" w14:paraId="310E312A" w14:textId="77777777" w:rsidTr="000111F4">
        <w:trPr>
          <w:cantSplit/>
          <w:trHeight w:val="5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6D45FD2A" w14:textId="77777777" w:rsidR="00672C17" w:rsidRPr="00672C17" w:rsidRDefault="00672C17" w:rsidP="00672C17">
            <w:pPr>
              <w:tabs>
                <w:tab w:val="left" w:pos="-720"/>
                <w:tab w:val="left" w:pos="0"/>
                <w:tab w:val="left" w:pos="720"/>
              </w:tabs>
              <w:suppressAutoHyphens/>
              <w:spacing w:line="360" w:lineRule="auto"/>
              <w:jc w:val="center"/>
              <w:rPr>
                <w:rFonts w:ascii="Arial" w:hAnsi="Arial" w:cs="Arial"/>
                <w:b/>
                <w:spacing w:val="-2"/>
                <w:sz w:val="22"/>
                <w:lang w:val="bg-BG"/>
              </w:rPr>
            </w:pPr>
            <w:r w:rsidRPr="00672C17">
              <w:rPr>
                <w:rFonts w:ascii="Arial" w:hAnsi="Arial" w:cs="Arial"/>
                <w:b/>
                <w:spacing w:val="-2"/>
                <w:sz w:val="22"/>
                <w:lang w:val="en-US"/>
              </w:rPr>
              <w:t xml:space="preserve">1. </w:t>
            </w:r>
            <w:r w:rsidRPr="00672C17">
              <w:rPr>
                <w:rFonts w:ascii="Arial" w:hAnsi="Arial" w:cs="Arial"/>
                <w:b/>
                <w:spacing w:val="-2"/>
                <w:sz w:val="22"/>
                <w:lang w:val="bg-BG"/>
              </w:rPr>
              <w:t>ДЕКЛАРИРАМ :</w:t>
            </w:r>
          </w:p>
        </w:tc>
      </w:tr>
      <w:tr w:rsidR="00672C17" w:rsidRPr="00672C17" w14:paraId="06DB12E1" w14:textId="77777777" w:rsidTr="000111F4">
        <w:trPr>
          <w:cantSplit/>
          <w:trHeight w:val="479"/>
        </w:trPr>
        <w:tc>
          <w:tcPr>
            <w:tcW w:w="360" w:type="dxa"/>
            <w:tcBorders>
              <w:top w:val="single" w:sz="4" w:space="0" w:color="auto"/>
              <w:left w:val="single" w:sz="4" w:space="0" w:color="auto"/>
              <w:bottom w:val="single" w:sz="4" w:space="0" w:color="auto"/>
              <w:right w:val="single" w:sz="4" w:space="0" w:color="auto"/>
            </w:tcBorders>
          </w:tcPr>
          <w:p w14:paraId="0880EA4F"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54A98834" w14:textId="77777777" w:rsidR="00672C17" w:rsidRPr="00672C17" w:rsidRDefault="00672C17" w:rsidP="00672C17">
            <w:pPr>
              <w:tabs>
                <w:tab w:val="left" w:pos="-720"/>
                <w:tab w:val="left" w:pos="0"/>
                <w:tab w:val="left" w:pos="720"/>
              </w:tabs>
              <w:suppressAutoHyphens/>
              <w:rPr>
                <w:rFonts w:ascii="Arial" w:hAnsi="Arial" w:cs="Arial"/>
                <w:spacing w:val="-2"/>
                <w:sz w:val="22"/>
                <w:lang w:val="ru-RU"/>
              </w:rPr>
            </w:pPr>
            <w:r w:rsidRPr="00672C17">
              <w:rPr>
                <w:rFonts w:ascii="Arial" w:hAnsi="Arial" w:cs="Arial"/>
                <w:spacing w:val="-2"/>
                <w:sz w:val="22"/>
                <w:lang w:val="bg-BG"/>
              </w:rPr>
              <w:t xml:space="preserve"> Извършил съм оценка на риска</w:t>
            </w:r>
            <w:r w:rsidRPr="00672C17">
              <w:rPr>
                <w:rFonts w:ascii="Arial" w:hAnsi="Arial" w:cs="Arial"/>
                <w:spacing w:val="-2"/>
                <w:sz w:val="22"/>
                <w:lang w:val="ru-RU"/>
              </w:rPr>
              <w:t xml:space="preserve">  </w:t>
            </w:r>
            <w:r w:rsidRPr="00672C17">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672C17" w:rsidRPr="00672C17" w14:paraId="6AF943E1" w14:textId="77777777" w:rsidTr="000111F4">
        <w:trPr>
          <w:cantSplit/>
          <w:trHeight w:val="740"/>
        </w:trPr>
        <w:tc>
          <w:tcPr>
            <w:tcW w:w="360" w:type="dxa"/>
            <w:tcBorders>
              <w:top w:val="single" w:sz="4" w:space="0" w:color="auto"/>
              <w:left w:val="single" w:sz="4" w:space="0" w:color="auto"/>
              <w:bottom w:val="single" w:sz="4" w:space="0" w:color="auto"/>
              <w:right w:val="single" w:sz="4" w:space="0" w:color="auto"/>
            </w:tcBorders>
          </w:tcPr>
          <w:p w14:paraId="1D6FE901"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94A85BB"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672C17" w:rsidRPr="00672C17" w14:paraId="5F5EA31E" w14:textId="77777777" w:rsidTr="000111F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7ADEC9F"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65B8087"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672C17" w:rsidRPr="00672C17" w14:paraId="58403A8A" w14:textId="77777777" w:rsidTr="000111F4">
        <w:trPr>
          <w:cantSplit/>
          <w:trHeight w:val="479"/>
        </w:trPr>
        <w:tc>
          <w:tcPr>
            <w:tcW w:w="360" w:type="dxa"/>
            <w:tcBorders>
              <w:top w:val="single" w:sz="4" w:space="0" w:color="auto"/>
              <w:left w:val="single" w:sz="4" w:space="0" w:color="auto"/>
              <w:bottom w:val="single" w:sz="4" w:space="0" w:color="auto"/>
              <w:right w:val="single" w:sz="4" w:space="0" w:color="auto"/>
            </w:tcBorders>
          </w:tcPr>
          <w:p w14:paraId="4CA49B33"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1E2E38B" w14:textId="77777777" w:rsidR="00672C17" w:rsidRPr="00672C17" w:rsidRDefault="00672C17" w:rsidP="00672C17">
            <w:pPr>
              <w:tabs>
                <w:tab w:val="left" w:pos="-720"/>
                <w:tab w:val="left" w:pos="0"/>
                <w:tab w:val="left" w:pos="720"/>
              </w:tabs>
              <w:suppressAutoHyphens/>
              <w:rPr>
                <w:rFonts w:ascii="Arial" w:hAnsi="Arial" w:cs="Arial"/>
                <w:spacing w:val="-2"/>
                <w:sz w:val="22"/>
                <w:lang w:val="bg-BG"/>
              </w:rPr>
            </w:pPr>
            <w:r w:rsidRPr="00672C17">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672C17" w:rsidRPr="00672C17" w14:paraId="1FD7CFAA" w14:textId="77777777" w:rsidTr="000111F4">
        <w:trPr>
          <w:cantSplit/>
          <w:trHeight w:val="740"/>
        </w:trPr>
        <w:tc>
          <w:tcPr>
            <w:tcW w:w="360" w:type="dxa"/>
            <w:tcBorders>
              <w:top w:val="single" w:sz="4" w:space="0" w:color="auto"/>
              <w:left w:val="single" w:sz="4" w:space="0" w:color="auto"/>
              <w:bottom w:val="single" w:sz="4" w:space="0" w:color="auto"/>
              <w:right w:val="single" w:sz="4" w:space="0" w:color="auto"/>
            </w:tcBorders>
          </w:tcPr>
          <w:p w14:paraId="3312A151"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CC36A74"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672C17" w:rsidRPr="00672C17" w14:paraId="5451633F" w14:textId="77777777" w:rsidTr="000111F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5467969"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BAC8403"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ще  извършвам  само с  персонал  притежаващи здравни книжки – (Наредба №15, ДВ бр.57/2006 г. за здравните изисквания на лица работещи във ....и водоснабдителни обекти) .</w:t>
            </w:r>
          </w:p>
        </w:tc>
      </w:tr>
      <w:tr w:rsidR="00672C17" w:rsidRPr="00672C17" w14:paraId="359C6403" w14:textId="77777777" w:rsidTr="000111F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515940FA" w14:textId="77777777" w:rsidR="00672C17" w:rsidRPr="00672C17" w:rsidRDefault="00672C17" w:rsidP="008276E7">
            <w:pPr>
              <w:numPr>
                <w:ilvl w:val="0"/>
                <w:numId w:val="40"/>
              </w:numPr>
              <w:tabs>
                <w:tab w:val="left" w:pos="-720"/>
                <w:tab w:val="left" w:pos="0"/>
              </w:tabs>
              <w:suppressAutoHyphens/>
              <w:spacing w:line="360" w:lineRule="auto"/>
              <w:ind w:hanging="720"/>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81E8F89"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Брой злополуки през последните две години:</w:t>
            </w:r>
          </w:p>
          <w:p w14:paraId="77755701" w14:textId="77777777" w:rsidR="00672C17" w:rsidRPr="00672C17" w:rsidRDefault="00672C17" w:rsidP="008276E7">
            <w:pPr>
              <w:numPr>
                <w:ilvl w:val="0"/>
                <w:numId w:val="41"/>
              </w:numPr>
              <w:tabs>
                <w:tab w:val="left" w:pos="-720"/>
                <w:tab w:val="left" w:pos="0"/>
              </w:tabs>
              <w:suppressAutoHyphens/>
              <w:spacing w:line="360" w:lineRule="auto"/>
              <w:rPr>
                <w:rFonts w:ascii="Arial" w:hAnsi="Arial" w:cs="Arial"/>
                <w:spacing w:val="-2"/>
                <w:sz w:val="22"/>
                <w:lang w:val="bg-BG"/>
              </w:rPr>
            </w:pPr>
            <w:r w:rsidRPr="00672C17">
              <w:rPr>
                <w:rFonts w:ascii="Arial" w:hAnsi="Arial" w:cs="Arial"/>
                <w:spacing w:val="-2"/>
                <w:sz w:val="22"/>
                <w:lang w:val="bg-BG"/>
              </w:rPr>
              <w:t>докладвани ................./загуба на време ...................за ..... год.</w:t>
            </w:r>
          </w:p>
          <w:p w14:paraId="6B97B234" w14:textId="77777777" w:rsidR="00672C17" w:rsidRPr="00672C17" w:rsidRDefault="00672C17" w:rsidP="008276E7">
            <w:pPr>
              <w:numPr>
                <w:ilvl w:val="0"/>
                <w:numId w:val="41"/>
              </w:numPr>
              <w:tabs>
                <w:tab w:val="left" w:pos="-720"/>
                <w:tab w:val="left" w:pos="0"/>
              </w:tabs>
              <w:suppressAutoHyphens/>
              <w:spacing w:line="360" w:lineRule="auto"/>
              <w:rPr>
                <w:rFonts w:ascii="Arial" w:hAnsi="Arial" w:cs="Arial"/>
                <w:spacing w:val="-2"/>
                <w:sz w:val="22"/>
                <w:lang w:val="bg-BG"/>
              </w:rPr>
            </w:pPr>
            <w:r w:rsidRPr="00672C17">
              <w:rPr>
                <w:rFonts w:ascii="Arial" w:hAnsi="Arial" w:cs="Arial"/>
                <w:spacing w:val="-2"/>
                <w:sz w:val="22"/>
                <w:lang w:val="bg-BG"/>
              </w:rPr>
              <w:t>докладвани ................/загуба на време ....................за ……….год.</w:t>
            </w:r>
          </w:p>
        </w:tc>
      </w:tr>
      <w:tr w:rsidR="00672C17" w:rsidRPr="00672C17" w14:paraId="0B69AF7E" w14:textId="77777777" w:rsidTr="000111F4">
        <w:trPr>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4BB588F4" w14:textId="77777777" w:rsidR="00672C17" w:rsidRPr="00672C17" w:rsidRDefault="00672C17" w:rsidP="00672C17">
            <w:pPr>
              <w:tabs>
                <w:tab w:val="left" w:pos="-720"/>
                <w:tab w:val="left" w:pos="0"/>
                <w:tab w:val="left" w:pos="720"/>
              </w:tabs>
              <w:suppressAutoHyphens/>
              <w:spacing w:line="360" w:lineRule="auto"/>
              <w:rPr>
                <w:rFonts w:ascii="Arial" w:hAnsi="Arial" w:cs="Arial"/>
                <w:b/>
                <w:spacing w:val="-2"/>
                <w:sz w:val="22"/>
                <w:lang w:val="ru-RU"/>
              </w:rPr>
            </w:pPr>
            <w:r w:rsidRPr="00672C17">
              <w:rPr>
                <w:rFonts w:ascii="Arial" w:hAnsi="Arial" w:cs="Arial"/>
                <w:b/>
                <w:spacing w:val="-2"/>
                <w:sz w:val="22"/>
                <w:lang w:val="bg-BG"/>
              </w:rPr>
              <w:t>Ще докажа с документи горните твърдения в определения от Възложителя срок преди подписване на договора</w:t>
            </w:r>
          </w:p>
          <w:p w14:paraId="0E53C585"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0"/>
                <w:szCs w:val="20"/>
                <w:lang w:val="ru-RU"/>
              </w:rPr>
            </w:pPr>
            <w:r w:rsidRPr="00672C17">
              <w:rPr>
                <w:rFonts w:ascii="Arial" w:hAnsi="Arial" w:cs="Arial"/>
                <w:b/>
                <w:spacing w:val="-2"/>
                <w:sz w:val="20"/>
                <w:szCs w:val="20"/>
                <w:lang w:val="bg-BG"/>
              </w:rPr>
              <w:t>По т.1</w:t>
            </w:r>
            <w:r w:rsidRPr="00672C17">
              <w:rPr>
                <w:rFonts w:ascii="Arial" w:hAnsi="Arial" w:cs="Arial"/>
                <w:spacing w:val="-2"/>
                <w:sz w:val="20"/>
                <w:szCs w:val="20"/>
                <w:lang w:val="bg-BG"/>
              </w:rPr>
              <w:t xml:space="preserve"> –</w:t>
            </w:r>
            <w:r w:rsidRPr="00672C17">
              <w:rPr>
                <w:rFonts w:ascii="Arial" w:hAnsi="Arial" w:cs="Arial"/>
                <w:b/>
                <w:spacing w:val="-2"/>
                <w:sz w:val="20"/>
                <w:szCs w:val="20"/>
                <w:lang w:val="bg-BG"/>
              </w:rPr>
              <w:t xml:space="preserve"> </w:t>
            </w:r>
            <w:r w:rsidRPr="00672C17">
              <w:rPr>
                <w:rFonts w:ascii="Arial" w:hAnsi="Arial" w:cs="Arial"/>
                <w:spacing w:val="-2"/>
                <w:sz w:val="20"/>
                <w:szCs w:val="20"/>
                <w:lang w:val="bg-BG"/>
              </w:rPr>
              <w:t>Карти за оценка на риска на основните професии, които ще са заети в предмета на договора</w:t>
            </w:r>
            <w:r w:rsidRPr="00672C17">
              <w:rPr>
                <w:rFonts w:ascii="Arial" w:hAnsi="Arial" w:cs="Arial"/>
                <w:spacing w:val="-2"/>
                <w:sz w:val="20"/>
                <w:szCs w:val="20"/>
                <w:lang w:val="ru-RU"/>
              </w:rPr>
              <w:t>;</w:t>
            </w:r>
          </w:p>
          <w:p w14:paraId="3ECD40BB"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0"/>
                <w:szCs w:val="20"/>
                <w:lang w:val="bg-BG"/>
              </w:rPr>
            </w:pPr>
            <w:r w:rsidRPr="00672C17">
              <w:rPr>
                <w:rFonts w:ascii="Arial" w:hAnsi="Arial" w:cs="Arial"/>
                <w:b/>
                <w:spacing w:val="-2"/>
                <w:sz w:val="20"/>
                <w:szCs w:val="20"/>
                <w:lang w:val="bg-BG"/>
              </w:rPr>
              <w:t xml:space="preserve">По т.2 – </w:t>
            </w:r>
            <w:r w:rsidRPr="00672C17">
              <w:rPr>
                <w:rFonts w:ascii="Arial" w:hAnsi="Arial" w:cs="Arial"/>
                <w:spacing w:val="-2"/>
                <w:sz w:val="20"/>
                <w:szCs w:val="20"/>
                <w:lang w:val="bg-BG"/>
              </w:rPr>
              <w:t>за част</w:t>
            </w:r>
            <w:r w:rsidRPr="00672C17">
              <w:rPr>
                <w:rFonts w:ascii="Arial" w:hAnsi="Arial" w:cs="Arial"/>
                <w:b/>
                <w:spacing w:val="-2"/>
                <w:sz w:val="20"/>
                <w:szCs w:val="20"/>
                <w:lang w:val="bg-BG"/>
              </w:rPr>
              <w:t xml:space="preserve"> „Проектиране“: </w:t>
            </w:r>
            <w:r w:rsidRPr="00672C17">
              <w:rPr>
                <w:rFonts w:ascii="Arial" w:hAnsi="Arial" w:cs="Arial"/>
                <w:spacing w:val="-2"/>
                <w:sz w:val="20"/>
                <w:szCs w:val="20"/>
                <w:lang w:val="bg-BG"/>
              </w:rPr>
              <w:t>подробен План по безопасност и здраве /ПБЗ/ с изисквания за компетентността на изпълнителите, мерките за безопасност за всеки етап на строителството, включително мерки на безопасност за изпълнение на дейностите в близост до потенциално експлозивна среда, изисквания за личните и колективни предпазни средства;</w:t>
            </w:r>
          </w:p>
          <w:p w14:paraId="63390F5D" w14:textId="77777777" w:rsidR="00672C17" w:rsidRPr="00672C17" w:rsidRDefault="00672C17" w:rsidP="008276E7">
            <w:pPr>
              <w:numPr>
                <w:ilvl w:val="0"/>
                <w:numId w:val="45"/>
              </w:numPr>
              <w:tabs>
                <w:tab w:val="left" w:pos="-720"/>
                <w:tab w:val="left" w:pos="0"/>
                <w:tab w:val="left" w:pos="720"/>
              </w:tabs>
              <w:suppressAutoHyphens/>
              <w:spacing w:line="360" w:lineRule="auto"/>
              <w:contextualSpacing/>
              <w:rPr>
                <w:rFonts w:ascii="Arial" w:hAnsi="Arial" w:cs="Arial"/>
                <w:spacing w:val="-2"/>
                <w:sz w:val="20"/>
                <w:szCs w:val="20"/>
                <w:lang w:val="bg-BG"/>
              </w:rPr>
            </w:pPr>
            <w:r w:rsidRPr="00672C17">
              <w:rPr>
                <w:rFonts w:ascii="Arial" w:hAnsi="Arial" w:cs="Arial"/>
                <w:spacing w:val="-2"/>
                <w:sz w:val="20"/>
                <w:szCs w:val="20"/>
                <w:lang w:val="bg-BG"/>
              </w:rPr>
              <w:t>за част „</w:t>
            </w:r>
            <w:r w:rsidRPr="00672C17">
              <w:rPr>
                <w:rFonts w:ascii="Arial" w:hAnsi="Arial" w:cs="Arial"/>
                <w:b/>
                <w:spacing w:val="-2"/>
                <w:sz w:val="20"/>
                <w:szCs w:val="20"/>
                <w:lang w:val="bg-BG"/>
              </w:rPr>
              <w:t>Изграждане</w:t>
            </w:r>
            <w:r w:rsidRPr="00672C17">
              <w:rPr>
                <w:rFonts w:ascii="Arial" w:hAnsi="Arial" w:cs="Arial"/>
                <w:spacing w:val="-2"/>
                <w:sz w:val="20"/>
                <w:szCs w:val="20"/>
                <w:lang w:val="bg-BG"/>
              </w:rPr>
              <w:t>“: прилагане на предвидените в ПБЗ мерки за безопасност, провеждане на ефективен контрол за безопасното изпълнение на строителството, отговорност за квалификацията, правоспособността на персонала, извършващ изграждането, включително и за поведението му на територията на станцията. Контрол за правилното използване на личните и колективните предпазни средства;</w:t>
            </w:r>
          </w:p>
          <w:p w14:paraId="1F0F3CED" w14:textId="77777777" w:rsidR="00672C17" w:rsidRPr="00672C17" w:rsidRDefault="00672C17" w:rsidP="008276E7">
            <w:pPr>
              <w:numPr>
                <w:ilvl w:val="0"/>
                <w:numId w:val="45"/>
              </w:numPr>
              <w:tabs>
                <w:tab w:val="left" w:pos="-720"/>
                <w:tab w:val="left" w:pos="0"/>
                <w:tab w:val="left" w:pos="720"/>
              </w:tabs>
              <w:suppressAutoHyphens/>
              <w:spacing w:line="360" w:lineRule="auto"/>
              <w:contextualSpacing/>
              <w:rPr>
                <w:rFonts w:ascii="Arial" w:hAnsi="Arial" w:cs="Arial"/>
                <w:spacing w:val="-2"/>
                <w:sz w:val="20"/>
                <w:szCs w:val="20"/>
                <w:lang w:val="bg-BG"/>
              </w:rPr>
            </w:pPr>
            <w:r w:rsidRPr="00672C17">
              <w:rPr>
                <w:rFonts w:ascii="Arial" w:hAnsi="Arial" w:cs="Arial"/>
                <w:spacing w:val="-2"/>
                <w:sz w:val="20"/>
                <w:szCs w:val="20"/>
                <w:lang w:val="bg-BG"/>
              </w:rPr>
              <w:t>за част „</w:t>
            </w:r>
            <w:r w:rsidRPr="00672C17">
              <w:rPr>
                <w:rFonts w:ascii="Arial" w:hAnsi="Arial" w:cs="Arial"/>
                <w:b/>
                <w:spacing w:val="-2"/>
                <w:sz w:val="20"/>
                <w:szCs w:val="20"/>
                <w:lang w:val="bg-BG"/>
              </w:rPr>
              <w:t>Въвеждане в експлоатация</w:t>
            </w:r>
            <w:r w:rsidRPr="00672C17">
              <w:rPr>
                <w:rFonts w:ascii="Arial" w:hAnsi="Arial" w:cs="Arial"/>
                <w:spacing w:val="-2"/>
                <w:sz w:val="20"/>
                <w:szCs w:val="20"/>
                <w:lang w:val="bg-BG"/>
              </w:rPr>
              <w:t xml:space="preserve">“: предаване на собственика на съоръжението всички необходими </w:t>
            </w:r>
            <w:r w:rsidRPr="00672C17">
              <w:rPr>
                <w:rFonts w:ascii="Arial" w:hAnsi="Arial" w:cs="Arial"/>
                <w:spacing w:val="-2"/>
                <w:sz w:val="20"/>
                <w:szCs w:val="20"/>
                <w:lang w:val="bg-BG"/>
              </w:rPr>
              <w:lastRenderedPageBreak/>
              <w:t>документи и протоколи свързани с безопасната експлоатация на съоръжението, включително правила/инструкции за правилната поддръжка, почистване, ревизии и т.н.</w:t>
            </w:r>
          </w:p>
          <w:p w14:paraId="26A11748"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0"/>
                <w:szCs w:val="20"/>
                <w:lang w:val="bg-BG"/>
              </w:rPr>
            </w:pPr>
            <w:r w:rsidRPr="00672C17">
              <w:rPr>
                <w:rFonts w:ascii="Arial" w:hAnsi="Arial" w:cs="Arial"/>
                <w:b/>
                <w:spacing w:val="-2"/>
                <w:sz w:val="20"/>
                <w:szCs w:val="20"/>
                <w:lang w:val="bg-BG"/>
              </w:rPr>
              <w:t xml:space="preserve">По т.3 – </w:t>
            </w:r>
            <w:r w:rsidRPr="00672C17">
              <w:rPr>
                <w:rFonts w:ascii="Arial" w:hAnsi="Arial" w:cs="Arial"/>
                <w:spacing w:val="-2"/>
                <w:sz w:val="20"/>
                <w:szCs w:val="20"/>
                <w:lang w:val="bg-BG"/>
              </w:rPr>
              <w:t>Копия от документи за правоспособност</w:t>
            </w:r>
            <w:r w:rsidRPr="00672C17">
              <w:rPr>
                <w:rFonts w:ascii="Arial" w:hAnsi="Arial" w:cs="Arial"/>
                <w:spacing w:val="-2"/>
                <w:sz w:val="20"/>
                <w:szCs w:val="20"/>
                <w:lang w:val="en-US"/>
              </w:rPr>
              <w:t>/</w:t>
            </w:r>
            <w:r w:rsidRPr="00672C17">
              <w:rPr>
                <w:rFonts w:ascii="Arial" w:hAnsi="Arial" w:cs="Arial"/>
                <w:spacing w:val="-2"/>
                <w:sz w:val="20"/>
                <w:szCs w:val="20"/>
                <w:lang w:val="bg-BG"/>
              </w:rPr>
              <w:t>квалификация, заверени с подпис и печат „Вярно с оригинала“ на:</w:t>
            </w:r>
          </w:p>
          <w:p w14:paraId="0D06EE11"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копие/копия от инструктажните книги за извършен инструктаж по този договор;</w:t>
            </w:r>
          </w:p>
          <w:p w14:paraId="5DE7AB89"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координатор по безопасност и здраве или за всеки един, ако са повече според етапите;</w:t>
            </w:r>
          </w:p>
          <w:p w14:paraId="1BAC8ACD"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лицата, управляващи съответните повдигателни съоръжения кранове/автокранове, които ще са на обекта. Включително и документ за обучение на подкранови работници /прикачвачи/ или лицата, които ще извършват тези дейности, ако са други длъжности. Копия от извършените ежегодни инструктажи на кранистите и прикачвачите;</w:t>
            </w:r>
          </w:p>
          <w:p w14:paraId="4555A0C1"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spacing w:val="-2"/>
                <w:sz w:val="20"/>
                <w:szCs w:val="20"/>
                <w:lang w:val="bg-BG"/>
              </w:rPr>
            </w:pPr>
            <w:r w:rsidRPr="00672C17">
              <w:rPr>
                <w:rFonts w:ascii="Arial" w:hAnsi="Arial" w:cs="Arial"/>
                <w:spacing w:val="-2"/>
                <w:sz w:val="20"/>
                <w:szCs w:val="20"/>
                <w:lang w:val="bg-BG"/>
              </w:rPr>
              <w:t>машинисти на строителни машини, които ще се използват на обекта (багери, товарачи, булдозери, вишки, самосвали, бетоновози и т.н.), изискваща правоспособност;</w:t>
            </w:r>
          </w:p>
          <w:p w14:paraId="0104F47E"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строителните работници – кофражисти, арматуристи и т.н.;</w:t>
            </w:r>
          </w:p>
          <w:p w14:paraId="36243A39"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 xml:space="preserve">електро-специалисти – монтьор, механик; </w:t>
            </w:r>
          </w:p>
          <w:p w14:paraId="26DA7C3E"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Списък на лицата, упълномощени да бъдат ръководители/изпълнители по време на работата;</w:t>
            </w:r>
          </w:p>
          <w:p w14:paraId="26DD2C2B"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механо-специалисти – монтажник метални конструкции;</w:t>
            </w:r>
          </w:p>
          <w:p w14:paraId="0DF438B4"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0"/>
                <w:szCs w:val="20"/>
                <w:lang w:val="en-US"/>
              </w:rPr>
            </w:pPr>
            <w:r w:rsidRPr="00672C17">
              <w:rPr>
                <w:rFonts w:ascii="Arial" w:hAnsi="Arial" w:cs="Arial"/>
                <w:spacing w:val="-2"/>
                <w:sz w:val="20"/>
                <w:szCs w:val="20"/>
                <w:lang w:val="bg-BG"/>
              </w:rPr>
              <w:t>заварчици – електро и на ПЕВП, включително и удостоверения за квалификационна група по електробезопасност;</w:t>
            </w:r>
          </w:p>
          <w:p w14:paraId="6D300504"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spacing w:val="-2"/>
                <w:sz w:val="20"/>
                <w:szCs w:val="20"/>
                <w:lang w:val="bg-BG"/>
              </w:rPr>
            </w:pPr>
            <w:r w:rsidRPr="00672C17">
              <w:rPr>
                <w:rFonts w:ascii="Arial" w:hAnsi="Arial" w:cs="Arial"/>
                <w:spacing w:val="-2"/>
                <w:sz w:val="20"/>
                <w:szCs w:val="20"/>
                <w:lang w:val="bg-BG"/>
              </w:rPr>
              <w:t xml:space="preserve">квалификационна група по ел. безопасност на ел. персонала, като кв. група съответстваща на извършваната работа съгласно изискванията на </w:t>
            </w:r>
            <w:r w:rsidRPr="00672C17">
              <w:rPr>
                <w:rFonts w:ascii="Arial" w:hAnsi="Arial" w:cs="Arial"/>
                <w:bCs/>
                <w:color w:val="000000"/>
                <w:sz w:val="20"/>
                <w:szCs w:val="20"/>
                <w:bdr w:val="none" w:sz="0" w:space="0" w:color="auto" w:frame="1"/>
                <w:shd w:val="clear" w:color="auto" w:fill="FFFFFF"/>
                <w:lang w:val="bg-BG" w:eastAsia="bg-BG"/>
              </w:rPr>
              <w:t>ПРАВИЛНИК</w:t>
            </w:r>
            <w:r w:rsidRPr="00672C17">
              <w:rPr>
                <w:rFonts w:ascii="Arial" w:hAnsi="Arial" w:cs="Arial"/>
                <w:bCs/>
                <w:color w:val="000000"/>
                <w:sz w:val="20"/>
                <w:szCs w:val="20"/>
                <w:lang w:val="bg-BG" w:eastAsia="bg-BG"/>
              </w:rPr>
              <w:t xml:space="preserve"> за безопасност и здраве при работа в електрически уредби на електрически и </w:t>
            </w:r>
            <w:r w:rsidRPr="00672C17">
              <w:rPr>
                <w:rFonts w:ascii="Arial" w:hAnsi="Arial" w:cs="Arial"/>
                <w:bCs/>
                <w:color w:val="000000"/>
                <w:sz w:val="20"/>
                <w:szCs w:val="20"/>
                <w:bdr w:val="none" w:sz="0" w:space="0" w:color="auto" w:frame="1"/>
                <w:shd w:val="clear" w:color="auto" w:fill="FFFFFF"/>
                <w:lang w:val="bg-BG" w:eastAsia="bg-BG"/>
              </w:rPr>
              <w:t>топлофикационни</w:t>
            </w:r>
            <w:r w:rsidRPr="00672C17">
              <w:rPr>
                <w:rFonts w:ascii="Arial" w:hAnsi="Arial" w:cs="Arial"/>
                <w:bCs/>
                <w:color w:val="000000"/>
                <w:sz w:val="20"/>
                <w:szCs w:val="20"/>
                <w:lang w:val="bg-BG" w:eastAsia="bg-BG"/>
              </w:rPr>
              <w:t xml:space="preserve"> </w:t>
            </w:r>
            <w:r w:rsidRPr="00672C17">
              <w:rPr>
                <w:rFonts w:ascii="Arial" w:hAnsi="Arial" w:cs="Arial"/>
                <w:bCs/>
                <w:color w:val="000000"/>
                <w:sz w:val="20"/>
                <w:szCs w:val="20"/>
                <w:bdr w:val="none" w:sz="0" w:space="0" w:color="auto" w:frame="1"/>
                <w:shd w:val="clear" w:color="auto" w:fill="FFFFFF"/>
                <w:lang w:val="bg-BG" w:eastAsia="bg-BG"/>
              </w:rPr>
              <w:t>централи</w:t>
            </w:r>
            <w:r w:rsidRPr="00672C17">
              <w:rPr>
                <w:rFonts w:ascii="Arial" w:hAnsi="Arial" w:cs="Arial"/>
                <w:bCs/>
                <w:color w:val="000000"/>
                <w:sz w:val="20"/>
                <w:szCs w:val="20"/>
                <w:lang w:val="bg-BG" w:eastAsia="bg-BG"/>
              </w:rPr>
              <w:t xml:space="preserve"> и по електрически мрежи</w:t>
            </w:r>
          </w:p>
          <w:p w14:paraId="663D4A0F" w14:textId="77777777" w:rsidR="00672C17" w:rsidRPr="00672C17" w:rsidRDefault="00672C17" w:rsidP="008276E7">
            <w:pPr>
              <w:numPr>
                <w:ilvl w:val="0"/>
                <w:numId w:val="44"/>
              </w:numPr>
              <w:tabs>
                <w:tab w:val="left" w:pos="-720"/>
                <w:tab w:val="left" w:pos="0"/>
              </w:tabs>
              <w:suppressAutoHyphens/>
              <w:spacing w:line="360" w:lineRule="auto"/>
              <w:rPr>
                <w:rFonts w:ascii="Arial" w:hAnsi="Arial" w:cs="Arial"/>
                <w:b/>
                <w:spacing w:val="-2"/>
                <w:sz w:val="22"/>
                <w:lang w:val="ru-RU"/>
              </w:rPr>
            </w:pPr>
            <w:r w:rsidRPr="00672C17">
              <w:rPr>
                <w:rFonts w:ascii="Arial" w:hAnsi="Arial" w:cs="Arial"/>
                <w:spacing w:val="-2"/>
                <w:sz w:val="20"/>
                <w:szCs w:val="20"/>
                <w:lang w:val="bg-BG"/>
              </w:rPr>
              <w:t>документ, удостоверяващ,че всяко лице от ел. персонала, участващо в ремонт и поддръжка на електросъоръженията, имащи експлозивна защита,  отговаря на изискванията - чл.449 ал.2 от Правилник БЗР по електрообзавеждането с напрежение до 1000 V;  и чл. 534 ал. 2 от Правилник БЗР в ел.уредби на ел. и топлофикационни централи и по ел.мрежи;</w:t>
            </w:r>
          </w:p>
          <w:p w14:paraId="584F18F5" w14:textId="77777777" w:rsidR="00672C17" w:rsidRPr="00672C17" w:rsidRDefault="00672C17" w:rsidP="008276E7">
            <w:pPr>
              <w:numPr>
                <w:ilvl w:val="0"/>
                <w:numId w:val="44"/>
              </w:numPr>
              <w:tabs>
                <w:tab w:val="left" w:pos="-720"/>
                <w:tab w:val="left" w:pos="0"/>
                <w:tab w:val="left" w:pos="720"/>
              </w:tabs>
              <w:suppressAutoHyphens/>
              <w:spacing w:line="360" w:lineRule="auto"/>
              <w:rPr>
                <w:rFonts w:ascii="Arial" w:hAnsi="Arial" w:cs="Arial"/>
                <w:b/>
                <w:spacing w:val="-2"/>
                <w:sz w:val="22"/>
                <w:lang w:val="bg-BG"/>
              </w:rPr>
            </w:pPr>
            <w:r w:rsidRPr="00672C17">
              <w:rPr>
                <w:rFonts w:ascii="Arial" w:hAnsi="Arial" w:cs="Arial"/>
                <w:spacing w:val="-2"/>
                <w:sz w:val="20"/>
                <w:szCs w:val="20"/>
                <w:lang w:val="bg-BG"/>
              </w:rPr>
              <w:t>водачи на електро и мотокари.</w:t>
            </w:r>
          </w:p>
          <w:p w14:paraId="6D7D6457" w14:textId="77777777" w:rsidR="00672C17" w:rsidRPr="00672C17" w:rsidRDefault="00672C17" w:rsidP="00672C17">
            <w:pPr>
              <w:tabs>
                <w:tab w:val="left" w:pos="-720"/>
                <w:tab w:val="left" w:pos="0"/>
                <w:tab w:val="left" w:pos="720"/>
              </w:tabs>
              <w:suppressAutoHyphens/>
              <w:spacing w:line="360" w:lineRule="auto"/>
              <w:ind w:left="708"/>
              <w:rPr>
                <w:rFonts w:ascii="Arial" w:hAnsi="Arial" w:cs="Arial"/>
                <w:spacing w:val="-2"/>
                <w:sz w:val="20"/>
                <w:szCs w:val="20"/>
                <w:lang w:val="bg-BG"/>
              </w:rPr>
            </w:pPr>
            <w:r w:rsidRPr="00672C17">
              <w:rPr>
                <w:rFonts w:ascii="Arial" w:hAnsi="Arial" w:cs="Arial"/>
                <w:spacing w:val="-2"/>
                <w:sz w:val="20"/>
                <w:szCs w:val="20"/>
                <w:lang w:val="bg-BG"/>
              </w:rPr>
              <w:t>- Декларация, че персоналът  е обучен съгласно изискванията на НАРЕДБА № 11 от 27 декември 2004 г. за минималните изисквания за осигуряване на безопасността и здравето на работещите при потенциален риск от експлозивна атмосфера;</w:t>
            </w:r>
          </w:p>
          <w:p w14:paraId="7E7F48AD" w14:textId="77777777" w:rsidR="00672C17" w:rsidRPr="00672C17" w:rsidRDefault="00672C17" w:rsidP="00672C17">
            <w:pPr>
              <w:tabs>
                <w:tab w:val="left" w:pos="-720"/>
                <w:tab w:val="left" w:pos="0"/>
                <w:tab w:val="left" w:pos="720"/>
              </w:tabs>
              <w:suppressAutoHyphens/>
              <w:spacing w:line="360" w:lineRule="auto"/>
              <w:ind w:left="708"/>
              <w:rPr>
                <w:rFonts w:ascii="Arial" w:hAnsi="Arial" w:cs="Arial"/>
                <w:spacing w:val="-2"/>
                <w:sz w:val="20"/>
                <w:szCs w:val="20"/>
                <w:lang w:val="bg-BG"/>
              </w:rPr>
            </w:pPr>
            <w:r w:rsidRPr="00672C17">
              <w:rPr>
                <w:rFonts w:ascii="Arial" w:hAnsi="Arial" w:cs="Arial"/>
                <w:spacing w:val="-2"/>
                <w:sz w:val="20"/>
                <w:szCs w:val="20"/>
                <w:lang w:val="bg-BG"/>
              </w:rPr>
              <w:t>- Декларация, че заетия с изпълнението на договора персонал ще е снабден и ще използва работно облекло и неискрообразувщи инструменти, съобразено с наличието на потенциално експлозивна среда на обекта.</w:t>
            </w:r>
          </w:p>
          <w:p w14:paraId="7414046A"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0"/>
                <w:szCs w:val="20"/>
                <w:lang w:val="bg-BG"/>
              </w:rPr>
            </w:pPr>
          </w:p>
          <w:p w14:paraId="3EFA422E"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Контрактор:</w:t>
            </w:r>
          </w:p>
          <w:p w14:paraId="21C9B94D" w14:textId="77777777" w:rsidR="00672C17" w:rsidRPr="00672C17" w:rsidRDefault="00672C17" w:rsidP="00672C17">
            <w:pPr>
              <w:tabs>
                <w:tab w:val="left" w:pos="-720"/>
                <w:tab w:val="left" w:pos="0"/>
                <w:tab w:val="left" w:pos="720"/>
              </w:tabs>
              <w:suppressAutoHyphens/>
              <w:spacing w:line="360" w:lineRule="auto"/>
              <w:rPr>
                <w:rFonts w:ascii="Arial" w:hAnsi="Arial" w:cs="Arial"/>
                <w:spacing w:val="-2"/>
                <w:sz w:val="22"/>
                <w:lang w:val="bg-BG"/>
              </w:rPr>
            </w:pPr>
            <w:r w:rsidRPr="00672C17">
              <w:rPr>
                <w:rFonts w:ascii="Arial" w:hAnsi="Arial" w:cs="Arial"/>
                <w:spacing w:val="-2"/>
                <w:sz w:val="22"/>
                <w:lang w:val="bg-BG"/>
              </w:rPr>
              <w:t>Име........................................................................................................................................</w:t>
            </w:r>
          </w:p>
          <w:p w14:paraId="52D6899A" w14:textId="77777777" w:rsidR="00672C17" w:rsidRPr="00672C17" w:rsidRDefault="00672C17" w:rsidP="00672C17">
            <w:pPr>
              <w:tabs>
                <w:tab w:val="left" w:pos="-720"/>
                <w:tab w:val="left" w:pos="0"/>
                <w:tab w:val="left" w:pos="720"/>
              </w:tabs>
              <w:suppressAutoHyphens/>
              <w:spacing w:line="360" w:lineRule="auto"/>
              <w:rPr>
                <w:rFonts w:ascii="Arial" w:hAnsi="Arial" w:cs="Arial"/>
                <w:b/>
                <w:spacing w:val="-2"/>
                <w:sz w:val="22"/>
                <w:lang w:val="bg-BG"/>
              </w:rPr>
            </w:pPr>
            <w:r w:rsidRPr="00672C17">
              <w:rPr>
                <w:rFonts w:ascii="Arial" w:hAnsi="Arial" w:cs="Arial"/>
                <w:spacing w:val="-2"/>
                <w:sz w:val="22"/>
                <w:lang w:val="bg-BG"/>
              </w:rPr>
              <w:t>Позиция ............................................/ подпис................................../дата ..........................</w:t>
            </w:r>
          </w:p>
        </w:tc>
      </w:tr>
    </w:tbl>
    <w:p w14:paraId="707E2061" w14:textId="77777777" w:rsidR="00672C17" w:rsidRPr="00672C17" w:rsidRDefault="00672C17" w:rsidP="00672C17">
      <w:pPr>
        <w:jc w:val="center"/>
        <w:rPr>
          <w:rFonts w:ascii="Arial" w:hAnsi="Arial" w:cs="Arial"/>
          <w:b/>
          <w:bCs/>
          <w:sz w:val="22"/>
          <w:szCs w:val="22"/>
          <w:lang w:val="bg-BG"/>
        </w:rPr>
      </w:pPr>
    </w:p>
    <w:p w14:paraId="558FAD10" w14:textId="77777777" w:rsidR="00672C17" w:rsidRDefault="00672C17" w:rsidP="00672C17">
      <w:pPr>
        <w:jc w:val="center"/>
        <w:rPr>
          <w:rFonts w:ascii="Arial" w:hAnsi="Arial" w:cs="Arial"/>
          <w:b/>
          <w:bCs/>
          <w:sz w:val="22"/>
          <w:szCs w:val="22"/>
          <w:lang w:val="bg-BG"/>
        </w:rPr>
        <w:sectPr w:rsidR="00672C17" w:rsidSect="0078338E">
          <w:endnotePr>
            <w:numFmt w:val="decimal"/>
          </w:endnotePr>
          <w:pgSz w:w="11905" w:h="16837" w:code="9"/>
          <w:pgMar w:top="851" w:right="848" w:bottom="680" w:left="851" w:header="284" w:footer="454" w:gutter="0"/>
          <w:cols w:space="708"/>
          <w:noEndnote/>
          <w:docGrid w:linePitch="272"/>
        </w:sectPr>
      </w:pPr>
    </w:p>
    <w:p w14:paraId="31AD1E81" w14:textId="36F7A55D" w:rsidR="00672C17" w:rsidRPr="00672C17" w:rsidRDefault="00672C17" w:rsidP="00672C17">
      <w:pPr>
        <w:jc w:val="center"/>
        <w:rPr>
          <w:rFonts w:ascii="Arial" w:hAnsi="Arial" w:cs="Arial"/>
          <w:b/>
          <w:bCs/>
          <w:sz w:val="22"/>
          <w:szCs w:val="22"/>
          <w:lang w:val="bg-BG"/>
        </w:rPr>
      </w:pPr>
      <w:r w:rsidRPr="00672C17">
        <w:rPr>
          <w:rFonts w:ascii="Arial" w:hAnsi="Arial" w:cs="Arial"/>
          <w:b/>
          <w:bCs/>
          <w:sz w:val="22"/>
          <w:szCs w:val="22"/>
          <w:lang w:val="bg-BG"/>
        </w:rPr>
        <w:lastRenderedPageBreak/>
        <w:t>Д Е К Л А Р А Ц И Я</w:t>
      </w:r>
      <w:r w:rsidRPr="00672C17">
        <w:rPr>
          <w:rFonts w:ascii="Arial" w:hAnsi="Arial" w:cs="Arial"/>
          <w:b/>
          <w:bCs/>
          <w:sz w:val="22"/>
          <w:szCs w:val="22"/>
          <w:lang w:val="ru-RU"/>
        </w:rPr>
        <w:t xml:space="preserve"> </w:t>
      </w:r>
    </w:p>
    <w:p w14:paraId="5977F8AE" w14:textId="77777777" w:rsidR="00672C17" w:rsidRPr="00672C17" w:rsidRDefault="00672C17" w:rsidP="00672C17">
      <w:pPr>
        <w:jc w:val="center"/>
        <w:rPr>
          <w:rFonts w:ascii="Arial" w:hAnsi="Arial" w:cs="Arial"/>
          <w:bCs/>
          <w:sz w:val="22"/>
          <w:szCs w:val="22"/>
          <w:lang w:val="bg-BG"/>
        </w:rPr>
      </w:pPr>
      <w:r w:rsidRPr="00672C17">
        <w:rPr>
          <w:rFonts w:ascii="Arial" w:hAnsi="Arial" w:cs="Arial"/>
          <w:bCs/>
          <w:spacing w:val="-2"/>
          <w:sz w:val="22"/>
          <w:lang w:val="bg-BG"/>
        </w:rPr>
        <w:t>За осигурена  техническа поддръжка,  и проверка на използваните от контрактора  машини и оборудване съобразно предмета на договора</w:t>
      </w:r>
    </w:p>
    <w:p w14:paraId="6A8BFF6E" w14:textId="77777777" w:rsidR="00672C17" w:rsidRPr="00672C17" w:rsidRDefault="00672C17" w:rsidP="00672C17">
      <w:pPr>
        <w:jc w:val="center"/>
        <w:rPr>
          <w:rFonts w:ascii="Arial" w:hAnsi="Arial" w:cs="Arial"/>
          <w:b/>
          <w:bCs/>
          <w:sz w:val="22"/>
          <w:szCs w:val="22"/>
          <w:lang w:val="ru-RU"/>
        </w:rPr>
      </w:pPr>
    </w:p>
    <w:p w14:paraId="17D2FF19" w14:textId="77777777" w:rsidR="00672C17" w:rsidRPr="00672C17" w:rsidRDefault="00672C17" w:rsidP="00672C17">
      <w:pPr>
        <w:spacing w:after="120"/>
        <w:rPr>
          <w:rFonts w:ascii="Arial" w:hAnsi="Arial" w:cs="Arial"/>
          <w:sz w:val="22"/>
          <w:szCs w:val="22"/>
          <w:lang w:val="bg-BG"/>
        </w:rPr>
      </w:pPr>
      <w:r w:rsidRPr="00672C17">
        <w:rPr>
          <w:rFonts w:ascii="Arial" w:hAnsi="Arial" w:cs="Arial"/>
          <w:sz w:val="22"/>
          <w:szCs w:val="22"/>
          <w:lang w:val="bg-BG"/>
        </w:rPr>
        <w:t>Долуподписаният ........................................................................................................................................</w:t>
      </w:r>
    </w:p>
    <w:p w14:paraId="14911749" w14:textId="77777777" w:rsidR="00672C17" w:rsidRPr="00672C17" w:rsidRDefault="00672C17" w:rsidP="00672C17">
      <w:pPr>
        <w:spacing w:after="120"/>
        <w:jc w:val="center"/>
        <w:rPr>
          <w:rFonts w:ascii="Arial" w:hAnsi="Arial" w:cs="Arial"/>
          <w:i/>
          <w:iCs/>
          <w:sz w:val="22"/>
          <w:szCs w:val="22"/>
          <w:lang w:val="bg-BG"/>
        </w:rPr>
      </w:pPr>
      <w:r w:rsidRPr="00672C17">
        <w:rPr>
          <w:rFonts w:ascii="Arial" w:hAnsi="Arial" w:cs="Arial"/>
          <w:i/>
          <w:iCs/>
          <w:sz w:val="22"/>
          <w:szCs w:val="22"/>
          <w:lang w:val="bg-BG"/>
        </w:rPr>
        <w:t>/трите имена/</w:t>
      </w:r>
    </w:p>
    <w:p w14:paraId="1D36FDA6" w14:textId="77777777" w:rsidR="00672C17" w:rsidRPr="00672C17" w:rsidRDefault="00672C17" w:rsidP="00672C17">
      <w:pPr>
        <w:spacing w:after="120"/>
        <w:rPr>
          <w:rFonts w:ascii="Arial" w:hAnsi="Arial" w:cs="Arial"/>
          <w:sz w:val="22"/>
          <w:szCs w:val="22"/>
          <w:lang w:val="bg-BG"/>
        </w:rPr>
      </w:pPr>
      <w:r w:rsidRPr="00672C17">
        <w:rPr>
          <w:rFonts w:ascii="Arial" w:hAnsi="Arial" w:cs="Arial"/>
          <w:sz w:val="22"/>
          <w:szCs w:val="22"/>
          <w:lang w:val="bg-BG"/>
        </w:rPr>
        <w:t>Представляващ фирма :.............................................................................................................................</w:t>
      </w:r>
    </w:p>
    <w:p w14:paraId="61AD90A2" w14:textId="5C5649B9" w:rsidR="00672C17" w:rsidRPr="00672C17" w:rsidRDefault="00672C17" w:rsidP="00672C17">
      <w:pPr>
        <w:spacing w:after="120"/>
        <w:rPr>
          <w:rFonts w:ascii="Arial" w:hAnsi="Arial" w:cs="Arial"/>
          <w:bCs/>
          <w:lang w:val="bg-BG"/>
        </w:rPr>
      </w:pPr>
      <w:r w:rsidRPr="00672C17">
        <w:rPr>
          <w:rFonts w:ascii="Arial" w:hAnsi="Arial" w:cs="Arial"/>
          <w:bCs/>
          <w:sz w:val="22"/>
          <w:szCs w:val="22"/>
          <w:lang w:val="bg-BG"/>
        </w:rPr>
        <w:t>Като :</w:t>
      </w:r>
      <w:r>
        <w:rPr>
          <w:rFonts w:ascii="Arial" w:hAnsi="Arial" w:cs="Arial"/>
          <w:bCs/>
          <w:lang w:val="bg-BG"/>
        </w:rPr>
        <w:t xml:space="preserve"> </w:t>
      </w:r>
      <w:r w:rsidRPr="00672C17">
        <w:rPr>
          <w:rFonts w:ascii="Arial" w:hAnsi="Arial" w:cs="Arial"/>
          <w:bCs/>
          <w:lang w:val="bg-BG"/>
        </w:rPr>
        <w:t>..............................................................................................................................................</w:t>
      </w:r>
    </w:p>
    <w:p w14:paraId="75571F50" w14:textId="77777777" w:rsidR="00672C17" w:rsidRDefault="00672C17" w:rsidP="00672C17">
      <w:pPr>
        <w:spacing w:after="120"/>
        <w:jc w:val="center"/>
        <w:rPr>
          <w:rFonts w:ascii="Arial" w:hAnsi="Arial" w:cs="Arial"/>
          <w:b/>
          <w:bCs/>
          <w:sz w:val="22"/>
          <w:szCs w:val="22"/>
          <w:lang w:val="bg-BG"/>
        </w:rPr>
      </w:pPr>
    </w:p>
    <w:p w14:paraId="5A92940E" w14:textId="77777777" w:rsidR="00672C17" w:rsidRPr="00672C17" w:rsidRDefault="00672C17" w:rsidP="00672C17">
      <w:pPr>
        <w:spacing w:after="120"/>
        <w:jc w:val="center"/>
        <w:rPr>
          <w:rFonts w:ascii="Arial" w:hAnsi="Arial" w:cs="Arial"/>
          <w:b/>
          <w:bCs/>
          <w:sz w:val="22"/>
          <w:szCs w:val="22"/>
          <w:lang w:val="bg-BG"/>
        </w:rPr>
      </w:pPr>
      <w:r w:rsidRPr="00672C17">
        <w:rPr>
          <w:rFonts w:ascii="Arial" w:hAnsi="Arial" w:cs="Arial"/>
          <w:b/>
          <w:bCs/>
          <w:sz w:val="22"/>
          <w:szCs w:val="22"/>
          <w:lang w:val="bg-BG"/>
        </w:rPr>
        <w:t>Декларирам:</w:t>
      </w:r>
    </w:p>
    <w:p w14:paraId="4446CAEE" w14:textId="77777777" w:rsidR="00672C17" w:rsidRPr="00672C17" w:rsidRDefault="00672C17" w:rsidP="00672C17">
      <w:pPr>
        <w:spacing w:after="120"/>
        <w:jc w:val="both"/>
        <w:rPr>
          <w:rFonts w:ascii="Arial" w:hAnsi="Arial" w:cs="Arial"/>
          <w:sz w:val="22"/>
          <w:szCs w:val="22"/>
          <w:lang w:val="bg-BG"/>
        </w:rPr>
      </w:pPr>
    </w:p>
    <w:p w14:paraId="6AE3F13D" w14:textId="77777777" w:rsidR="00672C17" w:rsidRPr="00672C17" w:rsidRDefault="00672C17" w:rsidP="008276E7">
      <w:pPr>
        <w:numPr>
          <w:ilvl w:val="0"/>
          <w:numId w:val="42"/>
        </w:numPr>
        <w:spacing w:after="120"/>
        <w:jc w:val="both"/>
        <w:rPr>
          <w:rFonts w:ascii="Arial" w:hAnsi="Arial" w:cs="Arial"/>
          <w:sz w:val="22"/>
          <w:szCs w:val="22"/>
          <w:lang w:val="bg-BG"/>
        </w:rPr>
      </w:pPr>
      <w:r w:rsidRPr="00672C17">
        <w:rPr>
          <w:rFonts w:ascii="Arial" w:hAnsi="Arial" w:cs="Arial"/>
          <w:sz w:val="22"/>
          <w:szCs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45AA96C3" w14:textId="77777777" w:rsidR="00672C17" w:rsidRPr="00672C17" w:rsidRDefault="00672C17" w:rsidP="008276E7">
      <w:pPr>
        <w:numPr>
          <w:ilvl w:val="0"/>
          <w:numId w:val="42"/>
        </w:numPr>
        <w:spacing w:after="120"/>
        <w:jc w:val="both"/>
        <w:rPr>
          <w:rFonts w:ascii="Arial" w:hAnsi="Arial" w:cs="Arial"/>
          <w:sz w:val="22"/>
          <w:szCs w:val="22"/>
          <w:lang w:val="bg-BG"/>
        </w:rPr>
      </w:pPr>
      <w:r w:rsidRPr="00672C17">
        <w:rPr>
          <w:rFonts w:ascii="Arial" w:hAnsi="Arial" w:cs="Arial"/>
          <w:sz w:val="22"/>
          <w:szCs w:val="22"/>
          <w:lang w:val="bg-BG"/>
        </w:rPr>
        <w:t xml:space="preserve">Същите </w:t>
      </w:r>
      <w:r w:rsidRPr="00672C17">
        <w:rPr>
          <w:rFonts w:ascii="Arial" w:hAnsi="Arial" w:cs="Arial"/>
          <w:b/>
          <w:bCs/>
          <w:sz w:val="22"/>
          <w:szCs w:val="22"/>
          <w:lang w:val="bg-BG"/>
        </w:rPr>
        <w:t>са в съответствие</w:t>
      </w:r>
      <w:r w:rsidRPr="00672C17">
        <w:rPr>
          <w:rFonts w:ascii="Arial" w:hAnsi="Arial" w:cs="Arial"/>
          <w:sz w:val="22"/>
          <w:szCs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789A0B5" w14:textId="77777777" w:rsidR="00672C17" w:rsidRPr="00672C17" w:rsidRDefault="00672C17" w:rsidP="008276E7">
      <w:pPr>
        <w:numPr>
          <w:ilvl w:val="0"/>
          <w:numId w:val="42"/>
        </w:numPr>
        <w:spacing w:after="120"/>
        <w:jc w:val="both"/>
        <w:rPr>
          <w:rFonts w:ascii="Arial" w:hAnsi="Arial" w:cs="Arial"/>
          <w:sz w:val="22"/>
          <w:szCs w:val="22"/>
          <w:lang w:val="bg-BG"/>
        </w:rPr>
      </w:pPr>
      <w:r w:rsidRPr="00672C17">
        <w:rPr>
          <w:rFonts w:ascii="Arial" w:hAnsi="Arial" w:cs="Arial"/>
          <w:sz w:val="22"/>
          <w:szCs w:val="22"/>
          <w:lang w:val="bg-BG"/>
        </w:rPr>
        <w:t xml:space="preserve">При използване на работно оборудване, което е в номенклатурата на съоръжения с повишена опасност </w:t>
      </w:r>
      <w:r w:rsidRPr="00672C17">
        <w:rPr>
          <w:rFonts w:ascii="Arial" w:hAnsi="Arial" w:cs="Arial"/>
          <w:b/>
          <w:bCs/>
          <w:sz w:val="22"/>
          <w:szCs w:val="22"/>
          <w:lang w:val="bg-BG"/>
        </w:rPr>
        <w:t xml:space="preserve">СЕ СПАЗВАТ  </w:t>
      </w:r>
      <w:r w:rsidRPr="00672C17">
        <w:rPr>
          <w:rFonts w:ascii="Arial" w:hAnsi="Arial" w:cs="Arial"/>
          <w:sz w:val="22"/>
          <w:szCs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F20DEA2" w14:textId="77777777" w:rsidR="00672C17" w:rsidRPr="00672C17" w:rsidRDefault="00672C17" w:rsidP="008276E7">
      <w:pPr>
        <w:numPr>
          <w:ilvl w:val="0"/>
          <w:numId w:val="42"/>
        </w:numPr>
        <w:spacing w:after="120"/>
        <w:jc w:val="both"/>
        <w:rPr>
          <w:rFonts w:ascii="Arial" w:hAnsi="Arial" w:cs="Arial"/>
          <w:sz w:val="22"/>
          <w:szCs w:val="22"/>
          <w:lang w:val="bg-BG"/>
        </w:rPr>
      </w:pPr>
      <w:r w:rsidRPr="00672C17">
        <w:rPr>
          <w:rFonts w:ascii="Arial" w:hAnsi="Arial" w:cs="Arial"/>
          <w:sz w:val="22"/>
          <w:szCs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672C17">
        <w:rPr>
          <w:rFonts w:ascii="Arial" w:hAnsi="Arial" w:cs="Arial"/>
          <w:b/>
          <w:bCs/>
          <w:sz w:val="22"/>
          <w:szCs w:val="22"/>
          <w:lang w:val="bg-BG"/>
        </w:rPr>
        <w:t xml:space="preserve">СЕ СПАЗВАТ </w:t>
      </w:r>
      <w:r w:rsidRPr="00672C17">
        <w:rPr>
          <w:rFonts w:ascii="Arial" w:hAnsi="Arial" w:cs="Arial"/>
          <w:sz w:val="22"/>
          <w:szCs w:val="22"/>
          <w:lang w:val="bg-BG"/>
        </w:rPr>
        <w:t>изискванията на действащата нормативна уредба:</w:t>
      </w:r>
    </w:p>
    <w:p w14:paraId="3D24737F" w14:textId="77777777" w:rsidR="00672C17" w:rsidRPr="00672C17" w:rsidRDefault="00672C17" w:rsidP="008276E7">
      <w:pPr>
        <w:numPr>
          <w:ilvl w:val="1"/>
          <w:numId w:val="43"/>
        </w:numPr>
        <w:spacing w:after="120"/>
        <w:rPr>
          <w:rFonts w:ascii="Arial" w:hAnsi="Arial" w:cs="Arial"/>
          <w:sz w:val="22"/>
          <w:szCs w:val="22"/>
          <w:lang w:val="bg-BG"/>
        </w:rPr>
      </w:pPr>
      <w:r w:rsidRPr="00672C17">
        <w:rPr>
          <w:rFonts w:ascii="Arial" w:hAnsi="Arial" w:cs="Arial"/>
          <w:sz w:val="22"/>
          <w:szCs w:val="22"/>
          <w:lang w:val="bg-BG"/>
        </w:rPr>
        <w:t>Наредба №16-116 за техническа експлоатация на енергообзавеждането;</w:t>
      </w:r>
    </w:p>
    <w:p w14:paraId="3A6FA17C" w14:textId="77777777" w:rsidR="00672C17" w:rsidRPr="00672C17" w:rsidRDefault="00672C17" w:rsidP="008276E7">
      <w:pPr>
        <w:numPr>
          <w:ilvl w:val="1"/>
          <w:numId w:val="43"/>
        </w:numPr>
        <w:spacing w:after="120"/>
        <w:ind w:right="-452"/>
        <w:rPr>
          <w:rFonts w:ascii="Arial" w:hAnsi="Arial" w:cs="Arial"/>
          <w:sz w:val="22"/>
          <w:szCs w:val="22"/>
          <w:lang w:val="bg-BG"/>
        </w:rPr>
      </w:pPr>
      <w:r w:rsidRPr="00672C17">
        <w:rPr>
          <w:rFonts w:ascii="Arial" w:hAnsi="Arial" w:cs="Arial"/>
          <w:sz w:val="22"/>
          <w:szCs w:val="22"/>
          <w:lang w:val="bg-BG"/>
        </w:rPr>
        <w:t>Наредба №3 за устройството на електрическите уредби и електропроводните линии</w:t>
      </w:r>
    </w:p>
    <w:p w14:paraId="6792DD6C" w14:textId="77777777" w:rsidR="00672C17" w:rsidRPr="00672C17" w:rsidRDefault="00672C17" w:rsidP="008276E7">
      <w:pPr>
        <w:numPr>
          <w:ilvl w:val="1"/>
          <w:numId w:val="43"/>
        </w:numPr>
        <w:spacing w:after="120"/>
        <w:ind w:right="-332"/>
        <w:rPr>
          <w:rFonts w:ascii="Arial" w:hAnsi="Arial" w:cs="Arial"/>
          <w:sz w:val="22"/>
          <w:szCs w:val="22"/>
          <w:lang w:val="bg-BG"/>
        </w:rPr>
      </w:pPr>
      <w:r w:rsidRPr="00672C17">
        <w:rPr>
          <w:rFonts w:ascii="Arial" w:hAnsi="Arial" w:cs="Arial"/>
          <w:sz w:val="22"/>
          <w:szCs w:val="22"/>
          <w:lang w:val="bg-BG"/>
        </w:rPr>
        <w:t>Наредба №</w:t>
      </w:r>
      <w:r w:rsidRPr="00672C17">
        <w:rPr>
          <w:rFonts w:ascii="Arial" w:hAnsi="Arial" w:cs="Arial"/>
          <w:sz w:val="22"/>
          <w:szCs w:val="22"/>
          <w:lang w:val="ru-RU"/>
        </w:rPr>
        <w:t xml:space="preserve"> 1 </w:t>
      </w:r>
      <w:r w:rsidRPr="00672C17">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08456E1A" w14:textId="77777777" w:rsidR="00672C17" w:rsidRPr="00672C17" w:rsidRDefault="00672C17" w:rsidP="008276E7">
      <w:pPr>
        <w:numPr>
          <w:ilvl w:val="1"/>
          <w:numId w:val="43"/>
        </w:numPr>
        <w:spacing w:after="120"/>
        <w:rPr>
          <w:rFonts w:ascii="Arial" w:hAnsi="Arial" w:cs="Arial"/>
          <w:sz w:val="22"/>
          <w:szCs w:val="22"/>
          <w:lang w:val="bg-BG"/>
        </w:rPr>
      </w:pPr>
      <w:r w:rsidRPr="00672C17">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A9D8434" w14:textId="77777777" w:rsidR="00672C17" w:rsidRPr="00672C17" w:rsidRDefault="00672C17" w:rsidP="008276E7">
      <w:pPr>
        <w:numPr>
          <w:ilvl w:val="1"/>
          <w:numId w:val="43"/>
        </w:numPr>
        <w:spacing w:after="120"/>
        <w:rPr>
          <w:rFonts w:ascii="Arial" w:hAnsi="Arial" w:cs="Arial"/>
          <w:sz w:val="22"/>
          <w:szCs w:val="22"/>
          <w:lang w:val="bg-BG"/>
        </w:rPr>
      </w:pPr>
      <w:r w:rsidRPr="00672C17">
        <w:rPr>
          <w:rFonts w:ascii="Arial" w:hAnsi="Arial" w:cs="Arial"/>
          <w:sz w:val="22"/>
          <w:szCs w:val="22"/>
          <w:lang w:val="bg-BG"/>
        </w:rPr>
        <w:t xml:space="preserve">Правилник по БЗР по електрообзавеждането с напрежение до 1000 </w:t>
      </w:r>
      <w:r w:rsidRPr="00672C17">
        <w:rPr>
          <w:rFonts w:ascii="Arial" w:hAnsi="Arial" w:cs="Arial"/>
          <w:sz w:val="22"/>
          <w:szCs w:val="22"/>
          <w:lang w:val="en-US"/>
        </w:rPr>
        <w:t>V</w:t>
      </w:r>
      <w:r w:rsidRPr="00672C17">
        <w:rPr>
          <w:rFonts w:ascii="Arial" w:hAnsi="Arial" w:cs="Arial"/>
          <w:sz w:val="22"/>
          <w:szCs w:val="22"/>
          <w:lang w:val="bg-BG"/>
        </w:rPr>
        <w:t>.</w:t>
      </w:r>
    </w:p>
    <w:p w14:paraId="02CCD9CF" w14:textId="77777777" w:rsidR="00672C17" w:rsidRPr="00672C17" w:rsidRDefault="00672C17" w:rsidP="008276E7">
      <w:pPr>
        <w:numPr>
          <w:ilvl w:val="0"/>
          <w:numId w:val="42"/>
        </w:numPr>
        <w:spacing w:after="120"/>
        <w:jc w:val="both"/>
        <w:rPr>
          <w:rFonts w:ascii="Arial" w:hAnsi="Arial" w:cs="Arial"/>
          <w:sz w:val="22"/>
          <w:szCs w:val="22"/>
          <w:lang w:val="bg-BG"/>
        </w:rPr>
      </w:pPr>
      <w:r w:rsidRPr="00672C17">
        <w:rPr>
          <w:rFonts w:ascii="Arial" w:hAnsi="Arial" w:cs="Arial"/>
          <w:sz w:val="22"/>
          <w:szCs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672C17">
        <w:rPr>
          <w:rFonts w:ascii="Arial" w:hAnsi="Arial" w:cs="Arial"/>
          <w:b/>
          <w:bCs/>
          <w:sz w:val="22"/>
          <w:szCs w:val="22"/>
          <w:lang w:val="bg-BG"/>
        </w:rPr>
        <w:t xml:space="preserve">ОСИГУРЕНО </w:t>
      </w:r>
      <w:r w:rsidRPr="00672C17">
        <w:rPr>
          <w:rFonts w:ascii="Arial" w:hAnsi="Arial" w:cs="Arial"/>
          <w:sz w:val="22"/>
          <w:szCs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672C17">
        <w:rPr>
          <w:rFonts w:ascii="Arial" w:hAnsi="Arial" w:cs="Arial"/>
          <w:sz w:val="22"/>
          <w:szCs w:val="22"/>
          <w:lang w:val="bg-BG"/>
        </w:rPr>
        <w:tab/>
      </w:r>
      <w:r w:rsidRPr="00672C17">
        <w:rPr>
          <w:rFonts w:ascii="Arial" w:hAnsi="Arial" w:cs="Arial"/>
          <w:sz w:val="22"/>
          <w:szCs w:val="22"/>
          <w:lang w:val="bg-BG"/>
        </w:rPr>
        <w:tab/>
      </w:r>
    </w:p>
    <w:p w14:paraId="07CC9938" w14:textId="77777777" w:rsidR="00672C17" w:rsidRPr="00672C17" w:rsidRDefault="00672C17" w:rsidP="00672C17">
      <w:pPr>
        <w:spacing w:after="120"/>
        <w:ind w:left="360"/>
        <w:jc w:val="both"/>
        <w:rPr>
          <w:rFonts w:ascii="Arial" w:hAnsi="Arial" w:cs="Arial"/>
          <w:sz w:val="22"/>
          <w:szCs w:val="22"/>
          <w:lang w:val="bg-BG"/>
        </w:rPr>
      </w:pPr>
    </w:p>
    <w:p w14:paraId="4F1EA39B" w14:textId="77777777" w:rsidR="00672C17" w:rsidRPr="00672C17" w:rsidRDefault="00672C17" w:rsidP="00672C17">
      <w:pPr>
        <w:spacing w:after="120"/>
        <w:ind w:left="360"/>
        <w:jc w:val="both"/>
        <w:rPr>
          <w:rFonts w:ascii="Arial" w:hAnsi="Arial" w:cs="Arial"/>
          <w:sz w:val="22"/>
          <w:szCs w:val="22"/>
          <w:lang w:val="bg-BG"/>
        </w:rPr>
      </w:pPr>
      <w:r w:rsidRPr="00672C17">
        <w:rPr>
          <w:rFonts w:ascii="Arial" w:hAnsi="Arial" w:cs="Arial"/>
          <w:sz w:val="22"/>
          <w:szCs w:val="22"/>
          <w:lang w:val="bg-BG"/>
        </w:rPr>
        <w:t>Подпис:</w:t>
      </w:r>
    </w:p>
    <w:p w14:paraId="65774CDC" w14:textId="77777777" w:rsidR="00672C17" w:rsidRPr="00672C17" w:rsidRDefault="00672C17" w:rsidP="00672C17">
      <w:pPr>
        <w:spacing w:after="120"/>
        <w:ind w:left="360"/>
        <w:jc w:val="both"/>
        <w:rPr>
          <w:rFonts w:ascii="Arial" w:hAnsi="Arial" w:cs="Arial"/>
          <w:sz w:val="22"/>
          <w:szCs w:val="22"/>
          <w:lang w:val="bg-BG"/>
        </w:rPr>
      </w:pPr>
    </w:p>
    <w:p w14:paraId="2CCC837E" w14:textId="77777777" w:rsidR="00672C17" w:rsidRPr="00672C17" w:rsidRDefault="00672C17" w:rsidP="00672C17">
      <w:pPr>
        <w:spacing w:after="120"/>
        <w:ind w:left="360"/>
        <w:jc w:val="both"/>
        <w:rPr>
          <w:rFonts w:ascii="Arial" w:hAnsi="Arial" w:cs="Arial"/>
          <w:lang w:val="ru-RU"/>
        </w:rPr>
      </w:pPr>
      <w:r w:rsidRPr="00672C17">
        <w:rPr>
          <w:rFonts w:ascii="Arial" w:hAnsi="Arial" w:cs="Arial"/>
          <w:sz w:val="22"/>
          <w:szCs w:val="22"/>
          <w:lang w:val="bg-BG"/>
        </w:rPr>
        <w:t>дата............../...........</w:t>
      </w:r>
    </w:p>
    <w:p w14:paraId="3CDD3E02" w14:textId="77777777" w:rsidR="00672C17" w:rsidRPr="00672C17" w:rsidRDefault="00672C17" w:rsidP="00672C17">
      <w:pPr>
        <w:rPr>
          <w:rFonts w:ascii="Arial" w:hAnsi="Arial" w:cs="Arial"/>
          <w:spacing w:val="-2"/>
          <w:sz w:val="22"/>
          <w:lang w:val="ru-RU"/>
        </w:rPr>
      </w:pPr>
    </w:p>
    <w:p w14:paraId="0EA0A646" w14:textId="77777777" w:rsidR="00672C17" w:rsidRPr="00672C17" w:rsidRDefault="00672C17" w:rsidP="00672C17">
      <w:pPr>
        <w:rPr>
          <w:rFonts w:ascii="Times New Roman" w:hAnsi="Times New Roman"/>
          <w:color w:val="000000"/>
          <w:lang w:val="en-US"/>
        </w:rPr>
      </w:pPr>
    </w:p>
    <w:p w14:paraId="3D0D45AA" w14:textId="3C433739" w:rsidR="00672C17" w:rsidRPr="00672C17" w:rsidRDefault="00672C17" w:rsidP="00672C17">
      <w:pPr>
        <w:rPr>
          <w:rFonts w:ascii="Times New Roman" w:hAnsi="Times New Roman"/>
          <w:lang w:val="bg-BG"/>
        </w:rPr>
      </w:pPr>
    </w:p>
    <w:p w14:paraId="4136681F" w14:textId="77777777" w:rsidR="00672C17" w:rsidRPr="00672C17" w:rsidRDefault="00672C17" w:rsidP="00672C17">
      <w:pPr>
        <w:rPr>
          <w:rFonts w:ascii="Times New Roman" w:hAnsi="Times New Roman"/>
          <w:lang w:val="bg-BG"/>
        </w:rPr>
      </w:pPr>
    </w:p>
    <w:p w14:paraId="35D67575" w14:textId="77777777" w:rsidR="00672C17" w:rsidRDefault="00672C17" w:rsidP="00C155F6">
      <w:pPr>
        <w:spacing w:line="276" w:lineRule="auto"/>
        <w:jc w:val="right"/>
        <w:rPr>
          <w:rFonts w:ascii="Arial" w:hAnsi="Arial" w:cs="Arial"/>
          <w:b/>
          <w:bCs/>
          <w:sz w:val="18"/>
          <w:szCs w:val="18"/>
          <w:lang w:val="bg-BG"/>
        </w:rPr>
        <w:sectPr w:rsidR="00672C17" w:rsidSect="0078338E">
          <w:endnotePr>
            <w:numFmt w:val="decimal"/>
          </w:endnotePr>
          <w:pgSz w:w="11905" w:h="16837" w:code="9"/>
          <w:pgMar w:top="851" w:right="848" w:bottom="680" w:left="851" w:header="284" w:footer="454" w:gutter="0"/>
          <w:cols w:space="708"/>
          <w:noEndnote/>
          <w:docGrid w:linePitch="272"/>
        </w:sectPr>
      </w:pPr>
    </w:p>
    <w:p w14:paraId="17101A33" w14:textId="28A3FABA" w:rsidR="00C155F6" w:rsidRPr="00C155F6" w:rsidRDefault="00C155F6" w:rsidP="00C155F6">
      <w:pPr>
        <w:spacing w:line="276" w:lineRule="auto"/>
        <w:jc w:val="right"/>
        <w:rPr>
          <w:rFonts w:ascii="Arial" w:hAnsi="Arial" w:cs="Arial"/>
          <w:b/>
          <w:bCs/>
          <w:sz w:val="18"/>
          <w:szCs w:val="18"/>
          <w:lang w:val="bg-BG"/>
        </w:rPr>
      </w:pPr>
      <w:r w:rsidRPr="00C155F6">
        <w:rPr>
          <w:rFonts w:ascii="Arial" w:hAnsi="Arial" w:cs="Arial"/>
          <w:b/>
          <w:bCs/>
          <w:sz w:val="18"/>
          <w:szCs w:val="18"/>
          <w:lang w:val="bg-BG"/>
        </w:rPr>
        <w:lastRenderedPageBreak/>
        <w:t>Д1-РИ-04-02/Изд.1,19.10.2017 г.</w:t>
      </w:r>
    </w:p>
    <w:p w14:paraId="5FC9D3AB" w14:textId="77777777" w:rsidR="00C155F6" w:rsidRPr="00C155F6" w:rsidRDefault="00C155F6" w:rsidP="00C155F6">
      <w:pPr>
        <w:spacing w:line="276" w:lineRule="auto"/>
        <w:jc w:val="center"/>
        <w:rPr>
          <w:rFonts w:ascii="Arial" w:hAnsi="Arial" w:cs="Arial"/>
          <w:b/>
          <w:bCs/>
          <w:sz w:val="18"/>
          <w:szCs w:val="18"/>
          <w:lang w:val="bg-BG"/>
        </w:rPr>
      </w:pPr>
      <w:r w:rsidRPr="00C155F6">
        <w:rPr>
          <w:rFonts w:ascii="Arial" w:hAnsi="Arial" w:cs="Arial"/>
          <w:b/>
          <w:bCs/>
          <w:sz w:val="18"/>
          <w:szCs w:val="18"/>
          <w:lang w:val="bg-BG"/>
        </w:rPr>
        <w:t>СПОРАЗУМЕНИЕ</w:t>
      </w:r>
    </w:p>
    <w:p w14:paraId="5CCA295A" w14:textId="77777777" w:rsidR="00C155F6" w:rsidRPr="00672C17" w:rsidRDefault="00C155F6" w:rsidP="00C155F6">
      <w:pPr>
        <w:widowControl w:val="0"/>
        <w:autoSpaceDE w:val="0"/>
        <w:autoSpaceDN w:val="0"/>
        <w:adjustRightInd w:val="0"/>
        <w:spacing w:line="276" w:lineRule="auto"/>
        <w:jc w:val="center"/>
        <w:rPr>
          <w:rFonts w:ascii="Arial" w:hAnsi="Arial" w:cs="Arial"/>
          <w:b/>
          <w:bCs/>
          <w:sz w:val="18"/>
          <w:szCs w:val="18"/>
          <w:lang w:val="ru-RU"/>
        </w:rPr>
      </w:pPr>
    </w:p>
    <w:p w14:paraId="52A1408E" w14:textId="77777777" w:rsidR="00C155F6" w:rsidRPr="00672C17" w:rsidRDefault="00C155F6" w:rsidP="00C155F6">
      <w:pPr>
        <w:widowControl w:val="0"/>
        <w:autoSpaceDE w:val="0"/>
        <w:autoSpaceDN w:val="0"/>
        <w:adjustRightInd w:val="0"/>
        <w:spacing w:line="276" w:lineRule="auto"/>
        <w:jc w:val="center"/>
        <w:rPr>
          <w:rFonts w:ascii="Arial" w:eastAsia="@PMingLiU" w:hAnsi="Arial" w:cs="Arial"/>
          <w:sz w:val="18"/>
          <w:szCs w:val="18"/>
          <w:lang w:val="ru-RU"/>
        </w:rPr>
      </w:pPr>
      <w:r w:rsidRPr="00672C17">
        <w:rPr>
          <w:rFonts w:ascii="Arial" w:eastAsia="@PMingLiU" w:hAnsi="Arial" w:cs="Arial"/>
          <w:sz w:val="18"/>
          <w:szCs w:val="18"/>
          <w:lang w:val="ru-RU"/>
        </w:rPr>
        <w:t>Към договор № ........................</w:t>
      </w:r>
    </w:p>
    <w:p w14:paraId="0F365FC8" w14:textId="77777777" w:rsidR="00C155F6" w:rsidRPr="00672C17" w:rsidRDefault="00C155F6" w:rsidP="00C155F6">
      <w:pPr>
        <w:spacing w:after="120" w:line="276" w:lineRule="auto"/>
        <w:jc w:val="center"/>
        <w:rPr>
          <w:rFonts w:ascii="Arial" w:hAnsi="Arial" w:cs="Arial"/>
          <w:b/>
          <w:sz w:val="18"/>
          <w:szCs w:val="18"/>
          <w:lang w:val="ru-RU"/>
        </w:rPr>
      </w:pPr>
    </w:p>
    <w:p w14:paraId="3405271E" w14:textId="77777777" w:rsidR="00C155F6" w:rsidRPr="00C155F6" w:rsidRDefault="00C155F6" w:rsidP="00C155F6">
      <w:pPr>
        <w:spacing w:after="120" w:line="276" w:lineRule="auto"/>
        <w:jc w:val="center"/>
        <w:rPr>
          <w:rFonts w:ascii="Arial" w:hAnsi="Arial" w:cs="Arial"/>
          <w:b/>
          <w:sz w:val="18"/>
          <w:szCs w:val="18"/>
          <w:lang w:val="bg-BG"/>
        </w:rPr>
      </w:pPr>
      <w:r w:rsidRPr="00C155F6">
        <w:rPr>
          <w:rFonts w:ascii="Arial" w:hAnsi="Arial" w:cs="Arial"/>
          <w:b/>
          <w:sz w:val="18"/>
          <w:szCs w:val="18"/>
          <w:lang w:val="bg-BG"/>
        </w:rPr>
        <w:t xml:space="preserve">за съвместно осигуряване опазването на околната среда, </w:t>
      </w:r>
    </w:p>
    <w:p w14:paraId="44BA6ADC" w14:textId="77777777" w:rsidR="00C155F6" w:rsidRPr="00C155F6" w:rsidRDefault="00C155F6" w:rsidP="00C155F6">
      <w:pPr>
        <w:spacing w:after="120" w:line="276" w:lineRule="auto"/>
        <w:jc w:val="center"/>
        <w:rPr>
          <w:rFonts w:ascii="Arial" w:hAnsi="Arial" w:cs="Arial"/>
          <w:b/>
          <w:sz w:val="18"/>
          <w:szCs w:val="18"/>
          <w:lang w:val="bg-BG"/>
        </w:rPr>
      </w:pPr>
      <w:r w:rsidRPr="00C155F6">
        <w:rPr>
          <w:rFonts w:ascii="Arial" w:hAnsi="Arial" w:cs="Arial"/>
          <w:b/>
          <w:sz w:val="18"/>
          <w:szCs w:val="18"/>
          <w:lang w:val="bg-BG"/>
        </w:rPr>
        <w:t xml:space="preserve">при извършване на строително-монтажни работи (СМР) и ремонти, възложени от “Софийска вода” АД </w:t>
      </w:r>
    </w:p>
    <w:p w14:paraId="3EA26645" w14:textId="77777777" w:rsidR="00C155F6" w:rsidRPr="00672C17" w:rsidRDefault="00C155F6" w:rsidP="00C155F6">
      <w:pPr>
        <w:spacing w:after="120" w:line="276" w:lineRule="auto"/>
        <w:jc w:val="both"/>
        <w:rPr>
          <w:rFonts w:ascii="Arial" w:hAnsi="Arial" w:cs="Arial"/>
          <w:b/>
          <w:sz w:val="18"/>
          <w:szCs w:val="18"/>
          <w:lang w:val="ru-RU"/>
        </w:rPr>
      </w:pPr>
    </w:p>
    <w:p w14:paraId="773A3191" w14:textId="77777777" w:rsidR="00C155F6" w:rsidRPr="00C155F6" w:rsidRDefault="00C155F6" w:rsidP="00C155F6">
      <w:pPr>
        <w:spacing w:after="120"/>
        <w:jc w:val="both"/>
        <w:rPr>
          <w:rFonts w:ascii="Arial" w:hAnsi="Arial" w:cs="Arial"/>
          <w:sz w:val="18"/>
          <w:szCs w:val="18"/>
          <w:lang w:val="bg-BG"/>
        </w:rPr>
      </w:pPr>
      <w:r w:rsidRPr="00C155F6">
        <w:rPr>
          <w:rFonts w:ascii="Arial" w:hAnsi="Arial" w:cs="Arial"/>
          <w:sz w:val="18"/>
          <w:szCs w:val="18"/>
          <w:lang w:val="bg-BG"/>
        </w:rPr>
        <w:t xml:space="preserve">На </w:t>
      </w:r>
      <w:r w:rsidRPr="00C155F6">
        <w:rPr>
          <w:rFonts w:ascii="Arial" w:hAnsi="Arial" w:cs="Arial"/>
          <w:b/>
          <w:bCs/>
          <w:sz w:val="18"/>
          <w:szCs w:val="18"/>
          <w:lang w:val="bg-BG"/>
        </w:rPr>
        <w:t>..................</w:t>
      </w:r>
      <w:r w:rsidRPr="00672C17">
        <w:rPr>
          <w:rFonts w:ascii="Arial" w:hAnsi="Arial" w:cs="Arial"/>
          <w:b/>
          <w:bCs/>
          <w:sz w:val="18"/>
          <w:szCs w:val="18"/>
          <w:lang w:val="ru-RU"/>
        </w:rPr>
        <w:t xml:space="preserve">.. </w:t>
      </w:r>
      <w:r w:rsidRPr="00C155F6">
        <w:rPr>
          <w:rFonts w:ascii="Arial" w:hAnsi="Arial" w:cs="Arial"/>
          <w:sz w:val="18"/>
          <w:szCs w:val="18"/>
          <w:lang w:val="bg-BG"/>
        </w:rPr>
        <w:t>г.</w:t>
      </w:r>
      <w:r w:rsidRPr="00672C17">
        <w:rPr>
          <w:rFonts w:ascii="Arial" w:hAnsi="Arial" w:cs="Arial"/>
          <w:sz w:val="18"/>
          <w:szCs w:val="18"/>
          <w:lang w:val="ru-RU"/>
        </w:rPr>
        <w:t>,</w:t>
      </w:r>
      <w:r w:rsidRPr="00C155F6">
        <w:rPr>
          <w:rFonts w:ascii="Arial" w:hAnsi="Arial"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0E8C72FA" w14:textId="77777777" w:rsidR="00C155F6" w:rsidRPr="00C155F6" w:rsidRDefault="00C155F6" w:rsidP="00C155F6">
      <w:pPr>
        <w:spacing w:after="120"/>
        <w:jc w:val="both"/>
        <w:rPr>
          <w:rFonts w:ascii="Arial" w:hAnsi="Arial" w:cs="Arial"/>
          <w:sz w:val="18"/>
          <w:szCs w:val="18"/>
          <w:lang w:val="bg-BG"/>
        </w:rPr>
      </w:pPr>
      <w:r w:rsidRPr="00C155F6">
        <w:rPr>
          <w:rFonts w:ascii="Arial" w:hAnsi="Arial" w:cs="Arial"/>
          <w:b/>
          <w:sz w:val="18"/>
          <w:szCs w:val="18"/>
          <w:lang w:val="bg-BG"/>
        </w:rPr>
        <w:t>Възложителя</w:t>
      </w:r>
      <w:r w:rsidRPr="00C155F6">
        <w:rPr>
          <w:rFonts w:ascii="Arial" w:hAnsi="Arial" w:cs="Arial"/>
          <w:sz w:val="18"/>
          <w:szCs w:val="18"/>
          <w:lang w:val="bg-BG"/>
        </w:rPr>
        <w:t xml:space="preserve"> – “Софийска вода” АД </w:t>
      </w:r>
      <w:r w:rsidRPr="00C155F6">
        <w:rPr>
          <w:rFonts w:ascii="Arial" w:hAnsi="Arial" w:cs="Arial"/>
          <w:b/>
          <w:sz w:val="18"/>
          <w:szCs w:val="18"/>
          <w:lang w:val="bg-BG"/>
        </w:rPr>
        <w:t xml:space="preserve">и </w:t>
      </w:r>
    </w:p>
    <w:p w14:paraId="3D23987E" w14:textId="77777777" w:rsidR="00C155F6" w:rsidRPr="00C155F6" w:rsidRDefault="00C155F6" w:rsidP="00C155F6">
      <w:pPr>
        <w:spacing w:after="120"/>
        <w:jc w:val="both"/>
        <w:rPr>
          <w:rFonts w:ascii="Arial" w:hAnsi="Arial" w:cs="Arial"/>
          <w:sz w:val="18"/>
          <w:szCs w:val="18"/>
          <w:lang w:val="bg-BG"/>
        </w:rPr>
      </w:pPr>
      <w:r w:rsidRPr="00C155F6">
        <w:rPr>
          <w:rFonts w:ascii="Arial" w:hAnsi="Arial" w:cs="Arial"/>
          <w:b/>
          <w:sz w:val="18"/>
          <w:szCs w:val="18"/>
          <w:lang w:val="bg-BG"/>
        </w:rPr>
        <w:t xml:space="preserve">Изпълнителя </w:t>
      </w:r>
      <w:r w:rsidRPr="00C155F6">
        <w:rPr>
          <w:rFonts w:ascii="Arial" w:hAnsi="Arial" w:cs="Arial"/>
          <w:sz w:val="18"/>
          <w:szCs w:val="18"/>
          <w:lang w:val="bg-BG"/>
        </w:rPr>
        <w:t>– ………………………………………………………………………………………………………………</w:t>
      </w:r>
    </w:p>
    <w:p w14:paraId="199DF20B" w14:textId="77777777" w:rsidR="00C155F6" w:rsidRPr="00C155F6" w:rsidRDefault="00C155F6" w:rsidP="00C155F6">
      <w:pPr>
        <w:spacing w:after="120"/>
        <w:jc w:val="both"/>
        <w:rPr>
          <w:rFonts w:ascii="Arial" w:hAnsi="Arial" w:cs="Arial"/>
          <w:b/>
          <w:sz w:val="18"/>
          <w:szCs w:val="18"/>
          <w:lang w:val="bg-BG"/>
        </w:rPr>
      </w:pPr>
      <w:r w:rsidRPr="00C155F6">
        <w:rPr>
          <w:rFonts w:ascii="Arial" w:hAnsi="Arial" w:cs="Arial"/>
          <w:bCs/>
          <w:sz w:val="18"/>
          <w:szCs w:val="18"/>
          <w:lang w:val="bg-BG"/>
        </w:rPr>
        <w:t>Координирането на съвместното прилагане на настоящото Споразумение</w:t>
      </w:r>
      <w:r w:rsidRPr="00C155F6">
        <w:rPr>
          <w:rFonts w:ascii="Arial" w:hAnsi="Arial" w:cs="Arial"/>
          <w:b/>
          <w:sz w:val="18"/>
          <w:szCs w:val="18"/>
          <w:lang w:val="bg-BG"/>
        </w:rPr>
        <w:t>,</w:t>
      </w:r>
      <w:r w:rsidRPr="00C155F6">
        <w:rPr>
          <w:rFonts w:ascii="Arial" w:hAnsi="Arial" w:cs="Arial"/>
          <w:bCs/>
          <w:sz w:val="18"/>
          <w:szCs w:val="18"/>
          <w:lang w:val="bg-BG"/>
        </w:rPr>
        <w:t xml:space="preserve"> при извършване на дейности, предмет на договор, се възлага на </w:t>
      </w:r>
      <w:r w:rsidRPr="00C155F6">
        <w:rPr>
          <w:rFonts w:ascii="Arial" w:hAnsi="Arial" w:cs="Arial"/>
          <w:b/>
          <w:bCs/>
          <w:sz w:val="18"/>
          <w:szCs w:val="18"/>
          <w:lang w:val="bg-BG"/>
        </w:rPr>
        <w:t>контролиращи служители</w:t>
      </w:r>
      <w:r w:rsidRPr="00C155F6">
        <w:rPr>
          <w:rFonts w:ascii="Arial" w:hAnsi="Arial" w:cs="Arial"/>
          <w:b/>
          <w:sz w:val="18"/>
          <w:szCs w:val="18"/>
          <w:lang w:val="bg-BG"/>
        </w:rPr>
        <w:t>:</w:t>
      </w:r>
    </w:p>
    <w:p w14:paraId="5B5B426C" w14:textId="77777777" w:rsidR="00C155F6" w:rsidRPr="00672C17" w:rsidRDefault="00C155F6" w:rsidP="00C155F6">
      <w:pPr>
        <w:spacing w:after="120"/>
        <w:jc w:val="both"/>
        <w:rPr>
          <w:rFonts w:ascii="Arial" w:hAnsi="Arial" w:cs="Arial"/>
          <w:bCs/>
          <w:sz w:val="18"/>
          <w:szCs w:val="18"/>
          <w:lang w:val="ru-RU"/>
        </w:rPr>
      </w:pPr>
      <w:r w:rsidRPr="00C155F6">
        <w:rPr>
          <w:rFonts w:ascii="Arial" w:hAnsi="Arial" w:cs="Arial"/>
          <w:sz w:val="18"/>
          <w:szCs w:val="18"/>
          <w:lang w:val="bg-BG"/>
        </w:rPr>
        <w:t>(от страна на)</w:t>
      </w:r>
      <w:r w:rsidRPr="00C155F6">
        <w:rPr>
          <w:rFonts w:ascii="Arial" w:hAnsi="Arial" w:cs="Arial"/>
          <w:b/>
          <w:sz w:val="18"/>
          <w:szCs w:val="18"/>
          <w:lang w:val="bg-BG"/>
        </w:rPr>
        <w:t xml:space="preserve"> Възложителя</w:t>
      </w:r>
      <w:r w:rsidRPr="00C155F6">
        <w:rPr>
          <w:rFonts w:ascii="Arial" w:hAnsi="Arial" w:cs="Arial"/>
          <w:bCs/>
          <w:sz w:val="18"/>
          <w:szCs w:val="18"/>
          <w:lang w:val="bg-BG"/>
        </w:rPr>
        <w:t xml:space="preserve"> –</w:t>
      </w:r>
      <w:r w:rsidRPr="00672C17">
        <w:rPr>
          <w:rFonts w:ascii="Arial" w:hAnsi="Arial" w:cs="Arial"/>
          <w:bCs/>
          <w:sz w:val="18"/>
          <w:szCs w:val="18"/>
          <w:lang w:val="ru-RU"/>
        </w:rPr>
        <w:t xml:space="preserve"> ……………………………………………………………………………………………</w:t>
      </w:r>
    </w:p>
    <w:p w14:paraId="57100C70" w14:textId="77777777" w:rsidR="00C155F6" w:rsidRPr="00672C17" w:rsidRDefault="00C155F6" w:rsidP="00C155F6">
      <w:pPr>
        <w:spacing w:after="120"/>
        <w:jc w:val="both"/>
        <w:rPr>
          <w:rFonts w:ascii="Arial" w:hAnsi="Arial" w:cs="Arial"/>
          <w:sz w:val="18"/>
          <w:szCs w:val="18"/>
          <w:lang w:val="ru-RU"/>
        </w:rPr>
      </w:pPr>
      <w:r w:rsidRPr="00C155F6">
        <w:rPr>
          <w:rFonts w:ascii="Arial" w:hAnsi="Arial" w:cs="Arial"/>
          <w:sz w:val="18"/>
          <w:szCs w:val="18"/>
          <w:lang w:val="bg-BG"/>
        </w:rPr>
        <w:t>………………………………………………………………………………………..…</w:t>
      </w:r>
      <w:r w:rsidRPr="00672C17">
        <w:rPr>
          <w:rFonts w:ascii="Arial" w:hAnsi="Arial" w:cs="Arial"/>
          <w:sz w:val="18"/>
          <w:szCs w:val="18"/>
          <w:lang w:val="ru-RU"/>
        </w:rPr>
        <w:t>………………………………………</w:t>
      </w:r>
    </w:p>
    <w:p w14:paraId="1DBA1169" w14:textId="77777777" w:rsidR="00C155F6" w:rsidRPr="00C155F6" w:rsidRDefault="00C155F6" w:rsidP="00C155F6">
      <w:pPr>
        <w:spacing w:after="120"/>
        <w:ind w:left="3540" w:firstLine="708"/>
        <w:jc w:val="both"/>
        <w:rPr>
          <w:rFonts w:ascii="Calibri" w:hAnsi="Calibri" w:cs="Arial"/>
          <w:bCs/>
          <w:i/>
          <w:sz w:val="18"/>
          <w:szCs w:val="18"/>
          <w:lang w:val="bg-BG"/>
        </w:rPr>
      </w:pPr>
      <w:r w:rsidRPr="00C155F6">
        <w:rPr>
          <w:rFonts w:ascii="Calibri" w:hAnsi="Calibri" w:cs="Arial"/>
          <w:bCs/>
          <w:i/>
          <w:sz w:val="18"/>
          <w:szCs w:val="18"/>
          <w:lang w:val="bg-BG"/>
        </w:rPr>
        <w:t>(име, длъжност, тел.)</w:t>
      </w:r>
    </w:p>
    <w:p w14:paraId="063AB221" w14:textId="77777777" w:rsidR="00C155F6" w:rsidRPr="00C155F6" w:rsidRDefault="00C155F6" w:rsidP="00C155F6">
      <w:pPr>
        <w:spacing w:after="120"/>
        <w:jc w:val="both"/>
        <w:rPr>
          <w:rFonts w:ascii="Calibri" w:hAnsi="Calibri" w:cs="Arial"/>
          <w:bCs/>
          <w:i/>
          <w:sz w:val="18"/>
          <w:szCs w:val="18"/>
          <w:lang w:val="bg-BG"/>
        </w:rPr>
      </w:pPr>
      <w:r w:rsidRPr="00C155F6">
        <w:rPr>
          <w:rFonts w:ascii="Arial" w:hAnsi="Arial" w:cs="Arial"/>
          <w:sz w:val="18"/>
          <w:szCs w:val="18"/>
          <w:lang w:val="bg-BG"/>
        </w:rPr>
        <w:t xml:space="preserve"> (от страна на)</w:t>
      </w:r>
      <w:r w:rsidRPr="00C155F6">
        <w:rPr>
          <w:rFonts w:ascii="Arial" w:hAnsi="Arial" w:cs="Arial"/>
          <w:b/>
          <w:sz w:val="18"/>
          <w:szCs w:val="18"/>
          <w:lang w:val="bg-BG"/>
        </w:rPr>
        <w:t xml:space="preserve"> Изпълнителя </w:t>
      </w:r>
      <w:r w:rsidRPr="00C155F6">
        <w:rPr>
          <w:rFonts w:ascii="Arial" w:hAnsi="Arial" w:cs="Arial"/>
          <w:bCs/>
          <w:sz w:val="18"/>
          <w:szCs w:val="18"/>
          <w:lang w:val="bg-BG"/>
        </w:rPr>
        <w:t>–</w:t>
      </w:r>
      <w:r w:rsidRPr="00C155F6">
        <w:rPr>
          <w:rFonts w:ascii="Arial" w:hAnsi="Arial" w:cs="Arial"/>
          <w:sz w:val="18"/>
          <w:szCs w:val="18"/>
          <w:lang w:val="bg-BG"/>
        </w:rPr>
        <w:t xml:space="preserve"> ……………………………………………...……………………………………………</w:t>
      </w:r>
    </w:p>
    <w:p w14:paraId="14D04C52" w14:textId="77777777" w:rsidR="00C155F6" w:rsidRPr="00672C17" w:rsidRDefault="00C155F6" w:rsidP="00C155F6">
      <w:pPr>
        <w:spacing w:after="120"/>
        <w:jc w:val="both"/>
        <w:rPr>
          <w:rFonts w:ascii="Arial" w:hAnsi="Arial" w:cs="Arial"/>
          <w:sz w:val="18"/>
          <w:szCs w:val="18"/>
          <w:lang w:val="ru-RU"/>
        </w:rPr>
      </w:pPr>
      <w:r w:rsidRPr="00672C17">
        <w:rPr>
          <w:rFonts w:ascii="Arial" w:hAnsi="Arial" w:cs="Arial"/>
          <w:sz w:val="18"/>
          <w:szCs w:val="18"/>
          <w:lang w:val="ru-RU"/>
        </w:rPr>
        <w:t>…………………………………………………………………………………………………………………………..………</w:t>
      </w:r>
    </w:p>
    <w:p w14:paraId="160C9F56" w14:textId="77777777" w:rsidR="00C155F6" w:rsidRPr="00672C17" w:rsidRDefault="00C155F6" w:rsidP="00C155F6">
      <w:pPr>
        <w:spacing w:after="120"/>
        <w:ind w:left="3540" w:firstLine="708"/>
        <w:jc w:val="both"/>
        <w:rPr>
          <w:rFonts w:ascii="Calibri" w:hAnsi="Calibri" w:cs="Arial"/>
          <w:bCs/>
          <w:i/>
          <w:sz w:val="18"/>
          <w:szCs w:val="18"/>
          <w:lang w:val="ru-RU"/>
        </w:rPr>
      </w:pPr>
      <w:r w:rsidRPr="00C155F6">
        <w:rPr>
          <w:rFonts w:ascii="Calibri" w:hAnsi="Calibri" w:cs="Arial"/>
          <w:bCs/>
          <w:i/>
          <w:sz w:val="18"/>
          <w:szCs w:val="18"/>
          <w:lang w:val="bg-BG"/>
        </w:rPr>
        <w:t>(име, длъжност, тел.)</w:t>
      </w:r>
    </w:p>
    <w:p w14:paraId="7D496CE5" w14:textId="77777777" w:rsidR="00C155F6" w:rsidRPr="00C155F6" w:rsidRDefault="00C155F6" w:rsidP="00C155F6">
      <w:pPr>
        <w:tabs>
          <w:tab w:val="left" w:pos="360"/>
        </w:tabs>
        <w:spacing w:line="276" w:lineRule="auto"/>
        <w:jc w:val="both"/>
        <w:rPr>
          <w:rFonts w:ascii="Arial" w:hAnsi="Arial" w:cs="Arial"/>
          <w:sz w:val="18"/>
          <w:szCs w:val="18"/>
          <w:lang w:val="bg-BG"/>
        </w:rPr>
      </w:pPr>
      <w:r w:rsidRPr="00C155F6">
        <w:rPr>
          <w:rFonts w:ascii="Arial" w:hAnsi="Arial" w:cs="Arial"/>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04E3986A" w14:textId="77777777" w:rsidR="00C155F6" w:rsidRPr="00C155F6" w:rsidRDefault="00C155F6" w:rsidP="00C155F6">
      <w:pPr>
        <w:tabs>
          <w:tab w:val="left" w:pos="360"/>
        </w:tabs>
        <w:spacing w:line="276" w:lineRule="auto"/>
        <w:jc w:val="both"/>
        <w:rPr>
          <w:rFonts w:ascii="Arial" w:hAnsi="Arial" w:cs="Arial"/>
          <w:sz w:val="18"/>
          <w:szCs w:val="18"/>
          <w:lang w:val="bg-BG"/>
        </w:rPr>
      </w:pPr>
    </w:p>
    <w:p w14:paraId="2A5ABA81" w14:textId="77777777" w:rsidR="00C155F6" w:rsidRPr="00C155F6" w:rsidRDefault="00C155F6" w:rsidP="00C155F6">
      <w:pPr>
        <w:spacing w:line="276" w:lineRule="auto"/>
        <w:jc w:val="both"/>
        <w:rPr>
          <w:rFonts w:ascii="Arial" w:eastAsia="@PMingLiU" w:hAnsi="Arial" w:cs="Arial"/>
          <w:sz w:val="18"/>
          <w:szCs w:val="18"/>
          <w:lang w:val="bg-BG"/>
        </w:rPr>
      </w:pPr>
      <w:r w:rsidRPr="00C155F6">
        <w:rPr>
          <w:rFonts w:ascii="Arial" w:hAnsi="Arial" w:cs="Arial"/>
          <w:sz w:val="18"/>
          <w:szCs w:val="18"/>
          <w:lang w:val="bg-BG"/>
        </w:rPr>
        <w:t xml:space="preserve">Настоящото Споразумение изисква спазването от страна на </w:t>
      </w:r>
      <w:r w:rsidRPr="00C155F6">
        <w:rPr>
          <w:rFonts w:ascii="Arial" w:hAnsi="Arial" w:cs="Arial"/>
          <w:b/>
          <w:sz w:val="18"/>
          <w:szCs w:val="18"/>
          <w:lang w:val="bg-BG"/>
        </w:rPr>
        <w:t>Изпълнителя</w:t>
      </w:r>
      <w:r w:rsidRPr="00C155F6">
        <w:rPr>
          <w:rFonts w:ascii="Arial" w:hAnsi="Arial" w:cs="Arial"/>
          <w:sz w:val="18"/>
          <w:szCs w:val="18"/>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C155F6">
        <w:rPr>
          <w:rFonts w:ascii="Arial" w:hAnsi="Arial" w:cs="Arial"/>
          <w:b/>
          <w:sz w:val="18"/>
          <w:szCs w:val="18"/>
          <w:lang w:val="bg-BG"/>
        </w:rPr>
        <w:t>възложителя</w:t>
      </w:r>
      <w:r w:rsidRPr="00C155F6">
        <w:rPr>
          <w:rFonts w:ascii="Arial" w:hAnsi="Arial" w:cs="Arial"/>
          <w:sz w:val="18"/>
          <w:szCs w:val="18"/>
          <w:lang w:val="bg-BG"/>
        </w:rPr>
        <w:t xml:space="preserve"> площадки (Задължения за спазване). </w:t>
      </w:r>
    </w:p>
    <w:p w14:paraId="75B1AFD7"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eastAsia="@PMingLiU" w:hAnsi="Arial" w:cs="Arial"/>
          <w:sz w:val="18"/>
          <w:szCs w:val="18"/>
          <w:lang w:val="bg-BG"/>
        </w:rPr>
      </w:pPr>
      <w:r w:rsidRPr="00C155F6">
        <w:rPr>
          <w:rFonts w:ascii="Arial" w:eastAsia="@PMingLiU" w:hAnsi="Arial" w:cs="Arial"/>
          <w:sz w:val="18"/>
          <w:szCs w:val="18"/>
          <w:lang w:val="bg-BG"/>
        </w:rPr>
        <w:t xml:space="preserve">Изпълнителят се задължава да спазва изискванията по Споразумението от страна на </w:t>
      </w:r>
      <w:r w:rsidRPr="00C155F6">
        <w:rPr>
          <w:rFonts w:ascii="Arial" w:eastAsia="@PMingLiU" w:hAnsi="Arial" w:cs="Arial"/>
          <w:b/>
          <w:sz w:val="18"/>
          <w:szCs w:val="18"/>
          <w:lang w:val="bg-BG"/>
        </w:rPr>
        <w:t>всички свои работещи на обекта</w:t>
      </w:r>
      <w:r w:rsidRPr="00C155F6">
        <w:rPr>
          <w:rFonts w:ascii="Arial" w:eastAsia="@PMingLiU" w:hAnsi="Arial" w:cs="Arial"/>
          <w:sz w:val="18"/>
          <w:szCs w:val="18"/>
          <w:lang w:val="bg-BG"/>
        </w:rPr>
        <w:t xml:space="preserve">, на </w:t>
      </w:r>
      <w:r w:rsidRPr="00C155F6">
        <w:rPr>
          <w:rFonts w:ascii="Arial" w:eastAsia="@PMingLiU" w:hAnsi="Arial" w:cs="Arial"/>
          <w:b/>
          <w:sz w:val="18"/>
          <w:szCs w:val="18"/>
          <w:lang w:val="bg-BG"/>
        </w:rPr>
        <w:t>фирмите подизпълнители</w:t>
      </w:r>
      <w:r w:rsidRPr="00C155F6">
        <w:rPr>
          <w:rFonts w:ascii="Arial" w:eastAsia="@PMingLiU" w:hAnsi="Arial" w:cs="Arial"/>
          <w:sz w:val="18"/>
          <w:szCs w:val="18"/>
          <w:lang w:val="bg-BG"/>
        </w:rPr>
        <w:t xml:space="preserve">, на които са възложили работата си и на </w:t>
      </w:r>
      <w:r w:rsidRPr="00C155F6">
        <w:rPr>
          <w:rFonts w:ascii="Arial" w:eastAsia="@PMingLiU" w:hAnsi="Arial" w:cs="Arial"/>
          <w:b/>
          <w:sz w:val="18"/>
          <w:szCs w:val="18"/>
          <w:lang w:val="bg-BG"/>
        </w:rPr>
        <w:t>всички физически и юридически лица</w:t>
      </w:r>
      <w:r w:rsidRPr="00C155F6">
        <w:rPr>
          <w:rFonts w:ascii="Arial" w:eastAsia="@PMingLiU" w:hAnsi="Arial" w:cs="Arial"/>
          <w:sz w:val="18"/>
          <w:szCs w:val="18"/>
          <w:lang w:val="bg-BG"/>
        </w:rPr>
        <w:t xml:space="preserve">, които се намират на територията на обекта.  </w:t>
      </w:r>
    </w:p>
    <w:p w14:paraId="3CB3C829" w14:textId="77777777" w:rsidR="00C155F6" w:rsidRPr="00C155F6" w:rsidRDefault="00C155F6" w:rsidP="00C155F6">
      <w:pPr>
        <w:tabs>
          <w:tab w:val="left" w:pos="360"/>
        </w:tabs>
        <w:spacing w:line="276" w:lineRule="auto"/>
        <w:jc w:val="both"/>
        <w:rPr>
          <w:rFonts w:ascii="Arial" w:hAnsi="Arial" w:cs="Arial"/>
          <w:b/>
          <w:bCs/>
          <w:sz w:val="18"/>
          <w:szCs w:val="18"/>
          <w:lang w:val="bg-BG"/>
        </w:rPr>
      </w:pPr>
      <w:r w:rsidRPr="00C155F6">
        <w:rPr>
          <w:rFonts w:ascii="Arial" w:hAnsi="Arial" w:cs="Arial"/>
          <w:b/>
          <w:bCs/>
          <w:sz w:val="18"/>
          <w:szCs w:val="18"/>
          <w:lang w:val="bg-BG"/>
        </w:rPr>
        <w:t>ОБМЕН НА ИНФОРМАЦИЯ:</w:t>
      </w:r>
    </w:p>
    <w:p w14:paraId="5812ACE0"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eastAsia="@PMingLiU" w:hAnsi="Arial" w:cs="Arial"/>
          <w:sz w:val="18"/>
          <w:szCs w:val="18"/>
          <w:lang w:val="bg-BG"/>
        </w:rPr>
      </w:pPr>
      <w:r w:rsidRPr="00C155F6">
        <w:rPr>
          <w:rFonts w:ascii="Arial" w:hAnsi="Arial" w:cs="Arial"/>
          <w:b/>
          <w:sz w:val="18"/>
          <w:szCs w:val="18"/>
          <w:lang w:val="bg-BG"/>
        </w:rPr>
        <w:t xml:space="preserve">Възложителят </w:t>
      </w:r>
      <w:r w:rsidRPr="00C155F6">
        <w:rPr>
          <w:rFonts w:ascii="Arial" w:hAnsi="Arial" w:cs="Arial"/>
          <w:sz w:val="18"/>
          <w:szCs w:val="18"/>
          <w:lang w:val="bg-BG"/>
        </w:rPr>
        <w:t>и</w:t>
      </w:r>
      <w:r w:rsidRPr="00C155F6">
        <w:rPr>
          <w:rFonts w:ascii="Arial" w:hAnsi="Arial" w:cs="Arial"/>
          <w:b/>
          <w:sz w:val="18"/>
          <w:szCs w:val="18"/>
          <w:lang w:val="bg-BG"/>
        </w:rPr>
        <w:t xml:space="preserve"> Изпълнителят </w:t>
      </w:r>
      <w:r w:rsidRPr="00C155F6">
        <w:rPr>
          <w:rFonts w:ascii="Arial" w:hAnsi="Arial" w:cs="Arial"/>
          <w:sz w:val="18"/>
          <w:szCs w:val="18"/>
          <w:lang w:val="bg-BG"/>
        </w:rPr>
        <w:t>обменят информация своевременно, по</w:t>
      </w:r>
      <w:r w:rsidRPr="00672C17">
        <w:rPr>
          <w:rFonts w:ascii="Arial" w:hAnsi="Arial" w:cs="Arial"/>
          <w:sz w:val="18"/>
          <w:szCs w:val="18"/>
          <w:lang w:val="ru-RU"/>
        </w:rPr>
        <w:t xml:space="preserve"> </w:t>
      </w:r>
      <w:r w:rsidRPr="00C155F6">
        <w:rPr>
          <w:rFonts w:ascii="Arial" w:hAnsi="Arial" w:cs="Arial"/>
          <w:sz w:val="18"/>
          <w:szCs w:val="18"/>
          <w:lang w:val="bg-BG"/>
        </w:rPr>
        <w:t>въпроси засягащи управлението на аспектите по ОС, предложения за подобрение или инциденти по ОС.</w:t>
      </w:r>
    </w:p>
    <w:p w14:paraId="5F7F015D" w14:textId="77777777" w:rsidR="00C155F6" w:rsidRPr="00C155F6" w:rsidRDefault="00C155F6" w:rsidP="008276E7">
      <w:pPr>
        <w:widowControl w:val="0"/>
        <w:numPr>
          <w:ilvl w:val="0"/>
          <w:numId w:val="38"/>
        </w:numPr>
        <w:tabs>
          <w:tab w:val="left" w:pos="0"/>
        </w:tabs>
        <w:autoSpaceDE w:val="0"/>
        <w:autoSpaceDN w:val="0"/>
        <w:adjustRightInd w:val="0"/>
        <w:spacing w:line="276" w:lineRule="auto"/>
        <w:jc w:val="both"/>
        <w:rPr>
          <w:rFonts w:ascii="Arial" w:hAnsi="Arial" w:cs="Arial"/>
          <w:b/>
          <w:sz w:val="18"/>
          <w:szCs w:val="18"/>
          <w:lang w:val="bg-BG"/>
        </w:rPr>
      </w:pPr>
      <w:r w:rsidRPr="00C155F6">
        <w:rPr>
          <w:rFonts w:ascii="Arial" w:hAnsi="Arial" w:cs="Arial"/>
          <w:b/>
          <w:sz w:val="18"/>
          <w:szCs w:val="18"/>
          <w:lang w:val="bg-BG"/>
        </w:rPr>
        <w:t xml:space="preserve">Възложителят </w:t>
      </w:r>
      <w:r w:rsidRPr="00C155F6">
        <w:rPr>
          <w:rFonts w:ascii="Arial" w:hAnsi="Arial" w:cs="Arial"/>
          <w:sz w:val="18"/>
          <w:szCs w:val="18"/>
          <w:lang w:val="bg-BG"/>
        </w:rPr>
        <w:t>предоставя на</w:t>
      </w:r>
      <w:r w:rsidRPr="00C155F6">
        <w:rPr>
          <w:rFonts w:ascii="Arial" w:hAnsi="Arial" w:cs="Arial"/>
          <w:b/>
          <w:sz w:val="18"/>
          <w:szCs w:val="18"/>
          <w:lang w:val="bg-BG"/>
        </w:rPr>
        <w:t xml:space="preserve"> Изпълнителят </w:t>
      </w:r>
      <w:r w:rsidRPr="00C155F6">
        <w:rPr>
          <w:rFonts w:ascii="Arial" w:hAnsi="Arial" w:cs="Arial"/>
          <w:sz w:val="18"/>
          <w:szCs w:val="18"/>
          <w:lang w:val="bg-BG"/>
        </w:rPr>
        <w:t>документираните добри практики и вътрешни правила за извършване на СМР и ремонти(процедури, инструкции и други).</w:t>
      </w:r>
    </w:p>
    <w:p w14:paraId="26642D85"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eastAsia="@PMingLiU" w:hAnsi="Arial" w:cs="Arial"/>
          <w:sz w:val="18"/>
          <w:szCs w:val="18"/>
          <w:lang w:val="bg-BG"/>
        </w:rPr>
      </w:pPr>
      <w:r w:rsidRPr="00C155F6">
        <w:rPr>
          <w:rFonts w:ascii="Arial" w:eastAsia="@PMingLiU" w:hAnsi="Arial" w:cs="Arial"/>
          <w:sz w:val="18"/>
          <w:szCs w:val="18"/>
          <w:lang w:val="bg-BG"/>
        </w:rPr>
        <w:t>Служителите на</w:t>
      </w:r>
      <w:r w:rsidRPr="00C155F6">
        <w:rPr>
          <w:rFonts w:ascii="Arial" w:eastAsia="@PMingLiU" w:hAnsi="Arial" w:cs="Arial"/>
          <w:b/>
          <w:sz w:val="18"/>
          <w:szCs w:val="18"/>
          <w:lang w:val="bg-BG"/>
        </w:rPr>
        <w:t xml:space="preserve"> Изпълнителя </w:t>
      </w:r>
      <w:r w:rsidRPr="00C155F6">
        <w:rPr>
          <w:rFonts w:ascii="Arial" w:eastAsia="@PMingLiU" w:hAnsi="Arial" w:cs="Arial"/>
          <w:sz w:val="18"/>
          <w:szCs w:val="18"/>
          <w:lang w:val="bg-BG"/>
        </w:rPr>
        <w:t xml:space="preserve">се запознават с изискванията на </w:t>
      </w:r>
      <w:r w:rsidRPr="00C155F6">
        <w:rPr>
          <w:rFonts w:ascii="Arial" w:eastAsia="@PMingLiU" w:hAnsi="Arial" w:cs="Arial"/>
          <w:b/>
          <w:sz w:val="18"/>
          <w:szCs w:val="18"/>
          <w:lang w:val="bg-BG"/>
        </w:rPr>
        <w:t xml:space="preserve">Възложителя </w:t>
      </w:r>
      <w:r w:rsidRPr="00C155F6">
        <w:rPr>
          <w:rFonts w:ascii="Arial" w:eastAsia="@PMingLiU" w:hAnsi="Arial" w:cs="Arial"/>
          <w:sz w:val="18"/>
          <w:szCs w:val="18"/>
          <w:lang w:val="bg-BG"/>
        </w:rPr>
        <w:t>по настоящото Споразумение, както и с всички предоставени вътрешно-регулативни документи.</w:t>
      </w:r>
    </w:p>
    <w:p w14:paraId="6C330DE6"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eastAsia="@PMingLiU" w:hAnsi="Arial" w:cs="Arial"/>
          <w:sz w:val="18"/>
          <w:szCs w:val="18"/>
          <w:lang w:val="bg-BG"/>
        </w:rPr>
      </w:pPr>
      <w:r w:rsidRPr="00C155F6">
        <w:rPr>
          <w:rFonts w:ascii="Arial" w:hAnsi="Arial" w:cs="Arial"/>
          <w:sz w:val="18"/>
          <w:szCs w:val="18"/>
          <w:lang w:val="bg-BG"/>
        </w:rPr>
        <w:t>При поискване от страна на</w:t>
      </w:r>
      <w:r w:rsidRPr="00C155F6">
        <w:rPr>
          <w:rFonts w:ascii="Arial" w:hAnsi="Arial" w:cs="Arial"/>
          <w:b/>
          <w:sz w:val="18"/>
          <w:szCs w:val="18"/>
          <w:lang w:val="bg-BG"/>
        </w:rPr>
        <w:t xml:space="preserve"> Възложителя, Изпълнителя </w:t>
      </w:r>
      <w:r w:rsidRPr="00C155F6">
        <w:rPr>
          <w:rFonts w:ascii="Arial" w:hAnsi="Arial" w:cs="Arial"/>
          <w:sz w:val="18"/>
          <w:szCs w:val="18"/>
          <w:lang w:val="bg-BG"/>
        </w:rPr>
        <w:t>предоставя документирана информация за компетентността и квалификацията на служителите на Изпълнителя.</w:t>
      </w:r>
    </w:p>
    <w:p w14:paraId="7DA90E70" w14:textId="77777777" w:rsidR="00C155F6" w:rsidRPr="00C155F6" w:rsidRDefault="00C155F6" w:rsidP="00C155F6">
      <w:pPr>
        <w:spacing w:line="276" w:lineRule="auto"/>
        <w:ind w:left="720"/>
        <w:jc w:val="both"/>
        <w:rPr>
          <w:rFonts w:ascii="Arial" w:eastAsia="@PMingLiU" w:hAnsi="Arial" w:cs="Arial"/>
          <w:sz w:val="18"/>
          <w:szCs w:val="18"/>
          <w:lang w:val="bg-BG"/>
        </w:rPr>
      </w:pPr>
    </w:p>
    <w:p w14:paraId="599BCF74"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eastAsia="@PMingLiU"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допуска на обектите на </w:t>
      </w:r>
      <w:r w:rsidRPr="00C155F6">
        <w:rPr>
          <w:rFonts w:ascii="Arial" w:hAnsi="Arial" w:cs="Arial"/>
          <w:b/>
          <w:sz w:val="18"/>
          <w:szCs w:val="18"/>
          <w:lang w:val="bg-BG"/>
        </w:rPr>
        <w:t>Възложителя</w:t>
      </w:r>
      <w:r w:rsidRPr="00C155F6">
        <w:rPr>
          <w:rFonts w:ascii="Arial" w:hAnsi="Arial" w:cs="Arial"/>
          <w:sz w:val="18"/>
          <w:szCs w:val="18"/>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9727D37"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483A8C49"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eastAsia="@PMingLiU" w:hAnsi="Arial" w:cs="Arial"/>
          <w:b/>
          <w:sz w:val="18"/>
          <w:szCs w:val="18"/>
          <w:lang w:val="bg-BG"/>
        </w:rPr>
        <w:t xml:space="preserve">Изпълнителят </w:t>
      </w:r>
      <w:r w:rsidRPr="00C155F6">
        <w:rPr>
          <w:rFonts w:ascii="Arial" w:eastAsia="@PMingLiU" w:hAnsi="Arial" w:cs="Arial"/>
          <w:sz w:val="18"/>
          <w:szCs w:val="18"/>
          <w:lang w:val="bg-BG"/>
        </w:rPr>
        <w:t>се грижи за чистотата и добрата организация на работната площадка по време на СМР.</w:t>
      </w:r>
      <w:r w:rsidRPr="00C155F6">
        <w:rPr>
          <w:rFonts w:ascii="Arial" w:hAnsi="Arial" w:cs="Arial"/>
          <w:sz w:val="18"/>
          <w:szCs w:val="18"/>
          <w:lang w:val="bg-BG"/>
        </w:rPr>
        <w:t xml:space="preserve"> </w:t>
      </w:r>
    </w:p>
    <w:p w14:paraId="0924962D"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eastAsia="@PMingLiU" w:hAnsi="Arial" w:cs="Arial"/>
          <w:b/>
          <w:sz w:val="18"/>
          <w:szCs w:val="18"/>
          <w:lang w:val="bg-BG"/>
        </w:rPr>
        <w:t>Изпълнителят</w:t>
      </w:r>
      <w:r w:rsidRPr="00C155F6">
        <w:rPr>
          <w:rFonts w:ascii="Arial" w:eastAsia="@PMingLiU" w:hAnsi="Arial" w:cs="Arial"/>
          <w:sz w:val="18"/>
          <w:szCs w:val="18"/>
          <w:lang w:val="bg-BG"/>
        </w:rPr>
        <w:t xml:space="preserve"> след приключване на СМР или ремонт, оставя обекта напълно почистен. </w:t>
      </w:r>
    </w:p>
    <w:p w14:paraId="5BA20507" w14:textId="77777777" w:rsidR="00C155F6" w:rsidRPr="00C155F6" w:rsidRDefault="00C155F6" w:rsidP="00C155F6">
      <w:pPr>
        <w:tabs>
          <w:tab w:val="left" w:pos="360"/>
        </w:tabs>
        <w:spacing w:line="276" w:lineRule="auto"/>
        <w:ind w:left="360"/>
        <w:jc w:val="both"/>
        <w:rPr>
          <w:rFonts w:ascii="Arial" w:eastAsia="@PMingLiU" w:hAnsi="Arial" w:cs="Arial"/>
          <w:sz w:val="18"/>
          <w:szCs w:val="18"/>
          <w:lang w:val="bg-BG"/>
        </w:rPr>
      </w:pPr>
      <w:r w:rsidRPr="00C155F6">
        <w:rPr>
          <w:rFonts w:ascii="Arial" w:hAnsi="Arial" w:cs="Arial"/>
          <w:b/>
          <w:bCs/>
          <w:sz w:val="18"/>
          <w:szCs w:val="18"/>
          <w:lang w:val="bg-BG"/>
        </w:rPr>
        <w:t>РАБОТА С ХИМИЧНИ ВЕЩЕСТВА, ГОРИВА И СМЕСИ:</w:t>
      </w:r>
    </w:p>
    <w:p w14:paraId="71A7BEB9"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eastAsia="@PMingLiU"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eastAsia="@PMingLiU" w:hAnsi="Arial" w:cs="Arial"/>
          <w:sz w:val="18"/>
          <w:szCs w:val="18"/>
          <w:lang w:val="bg-BG"/>
        </w:rPr>
        <w:t xml:space="preserve"> не допуска</w:t>
      </w:r>
      <w:r w:rsidRPr="00C155F6">
        <w:rPr>
          <w:rFonts w:ascii="Arial" w:hAnsi="Arial" w:cs="Arial"/>
          <w:sz w:val="18"/>
          <w:szCs w:val="18"/>
          <w:lang w:val="bg-BG"/>
        </w:rPr>
        <w:t xml:space="preserve"> течове на масла, горива и други химични вещества и смеси.</w:t>
      </w:r>
    </w:p>
    <w:p w14:paraId="4B4CAF99"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eastAsia="@PMingLiU" w:hAnsi="Arial" w:cs="Arial"/>
          <w:sz w:val="18"/>
          <w:szCs w:val="18"/>
          <w:lang w:val="bg-BG"/>
        </w:rPr>
        <w:t xml:space="preserve"> разполага с </w:t>
      </w:r>
      <w:r w:rsidRPr="00C155F6">
        <w:rPr>
          <w:rFonts w:ascii="Arial" w:hAnsi="Arial" w:cs="Arial"/>
          <w:sz w:val="18"/>
          <w:szCs w:val="18"/>
          <w:lang w:val="bg-BG"/>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57F96C1A"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спазва всички изисквания на ИЛБ за всички химикали, реагенти и горива. </w:t>
      </w:r>
    </w:p>
    <w:p w14:paraId="16B51463"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3BDBE5DE"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7E0E4F8F" w14:textId="77777777" w:rsidR="00C155F6" w:rsidRPr="00C155F6" w:rsidRDefault="00C155F6" w:rsidP="00C155F6">
      <w:pPr>
        <w:tabs>
          <w:tab w:val="left" w:pos="360"/>
        </w:tabs>
        <w:spacing w:line="276" w:lineRule="auto"/>
        <w:ind w:left="360"/>
        <w:jc w:val="both"/>
        <w:rPr>
          <w:rFonts w:ascii="Arial" w:hAnsi="Arial" w:cs="Arial"/>
          <w:b/>
          <w:bCs/>
          <w:sz w:val="18"/>
          <w:szCs w:val="18"/>
          <w:lang w:val="bg-BG"/>
        </w:rPr>
      </w:pPr>
      <w:r w:rsidRPr="00C155F6">
        <w:rPr>
          <w:rFonts w:ascii="Arial" w:hAnsi="Arial" w:cs="Arial"/>
          <w:b/>
          <w:bCs/>
          <w:sz w:val="18"/>
          <w:szCs w:val="18"/>
          <w:lang w:val="bg-BG"/>
        </w:rPr>
        <w:lastRenderedPageBreak/>
        <w:t>РАБОТА В ЗЕЛЕНИ ПЛОЩИ:</w:t>
      </w:r>
    </w:p>
    <w:p w14:paraId="060F1FF5"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hAnsi="Arial" w:cs="Arial"/>
          <w:sz w:val="18"/>
          <w:szCs w:val="18"/>
          <w:lang w:val="bg-BG"/>
        </w:rPr>
      </w:pPr>
      <w:r w:rsidRPr="00C155F6">
        <w:rPr>
          <w:rFonts w:ascii="Arial" w:eastAsia="@PMingLiU" w:hAnsi="Arial" w:cs="Arial"/>
          <w:sz w:val="18"/>
          <w:szCs w:val="18"/>
          <w:lang w:val="bg-BG"/>
        </w:rPr>
        <w:t xml:space="preserve">При работа в зелени площи, </w:t>
      </w: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C155F6">
        <w:rPr>
          <w:rFonts w:ascii="Arial" w:hAnsi="Arial" w:cs="Arial"/>
          <w:b/>
          <w:sz w:val="18"/>
          <w:szCs w:val="18"/>
          <w:lang w:val="bg-BG"/>
        </w:rPr>
        <w:t>Изпълнителят</w:t>
      </w:r>
      <w:r w:rsidRPr="00C155F6">
        <w:rPr>
          <w:rFonts w:ascii="Arial" w:hAnsi="Arial" w:cs="Arial"/>
          <w:sz w:val="18"/>
          <w:szCs w:val="18"/>
          <w:lang w:val="bg-BG"/>
        </w:rPr>
        <w:t xml:space="preserve"> е длъжен да го замени с притежаваща сертификат за качество плодородна почва.</w:t>
      </w:r>
    </w:p>
    <w:p w14:paraId="0D49A8FD"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hAnsi="Arial" w:cs="Arial"/>
          <w:sz w:val="18"/>
          <w:szCs w:val="18"/>
          <w:lang w:val="bg-BG"/>
        </w:rPr>
      </w:pPr>
      <w:r w:rsidRPr="00672C17">
        <w:rPr>
          <w:rFonts w:ascii="Arial" w:eastAsia="@PMingLiU" w:hAnsi="Arial" w:cs="Arial"/>
          <w:b/>
          <w:sz w:val="18"/>
          <w:szCs w:val="18"/>
          <w:lang w:val="ru-RU"/>
        </w:rPr>
        <w:t>Изпълнителят</w:t>
      </w:r>
      <w:r w:rsidRPr="00C155F6">
        <w:rPr>
          <w:rFonts w:ascii="Arial" w:hAnsi="Arial" w:cs="Arial"/>
          <w:sz w:val="18"/>
          <w:szCs w:val="18"/>
          <w:lang w:val="bg-BG"/>
        </w:rPr>
        <w:t xml:space="preserve"> извършва премахване, преместване или кастрене на дървесна растителност след като е уведомил</w:t>
      </w:r>
      <w:r w:rsidRPr="00C155F6">
        <w:rPr>
          <w:rFonts w:ascii="Arial" w:hAnsi="Arial" w:cs="Arial"/>
          <w:b/>
          <w:sz w:val="18"/>
          <w:szCs w:val="18"/>
          <w:lang w:val="bg-BG"/>
        </w:rPr>
        <w:t xml:space="preserve"> Възложителя </w:t>
      </w:r>
      <w:r w:rsidRPr="00C155F6">
        <w:rPr>
          <w:rFonts w:ascii="Arial" w:hAnsi="Arial" w:cs="Arial"/>
          <w:sz w:val="18"/>
          <w:szCs w:val="18"/>
          <w:lang w:val="bg-BG"/>
        </w:rPr>
        <w:t>и е получил разрешение за това.</w:t>
      </w:r>
    </w:p>
    <w:p w14:paraId="5DE4A11D" w14:textId="77777777" w:rsidR="00C155F6" w:rsidRPr="00C155F6" w:rsidRDefault="00C155F6" w:rsidP="00C155F6">
      <w:pPr>
        <w:tabs>
          <w:tab w:val="left" w:pos="360"/>
        </w:tabs>
        <w:spacing w:line="276" w:lineRule="auto"/>
        <w:jc w:val="both"/>
        <w:rPr>
          <w:rFonts w:ascii="Arial" w:hAnsi="Arial" w:cs="Arial"/>
          <w:b/>
          <w:bCs/>
          <w:sz w:val="18"/>
          <w:szCs w:val="18"/>
          <w:lang w:val="bg-BG"/>
        </w:rPr>
      </w:pPr>
      <w:r w:rsidRPr="00C155F6">
        <w:rPr>
          <w:rFonts w:ascii="Arial" w:eastAsia="@PMingLiU" w:hAnsi="Arial" w:cs="Arial"/>
          <w:sz w:val="18"/>
          <w:szCs w:val="18"/>
          <w:lang w:val="bg-BG"/>
        </w:rPr>
        <w:tab/>
      </w:r>
      <w:r w:rsidRPr="00C155F6">
        <w:rPr>
          <w:rFonts w:ascii="Arial" w:hAnsi="Arial" w:cs="Arial"/>
          <w:b/>
          <w:bCs/>
          <w:sz w:val="18"/>
          <w:szCs w:val="18"/>
          <w:lang w:val="bg-BG"/>
        </w:rPr>
        <w:t>УПРАВЛЕНИЕ НА ОТПАДЪЦИ:</w:t>
      </w:r>
    </w:p>
    <w:p w14:paraId="2705C003"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eastAsia="@PMingLiU" w:hAnsi="Arial" w:cs="Arial"/>
          <w:b/>
          <w:sz w:val="18"/>
          <w:szCs w:val="18"/>
          <w:lang w:val="bg-BG"/>
        </w:rPr>
        <w:t xml:space="preserve">Изпълнителят </w:t>
      </w:r>
      <w:r w:rsidRPr="00C155F6">
        <w:rPr>
          <w:rFonts w:ascii="Arial" w:eastAsia="@PMingLiU" w:hAnsi="Arial" w:cs="Arial"/>
          <w:sz w:val="18"/>
          <w:szCs w:val="18"/>
          <w:lang w:val="bg-BG"/>
        </w:rPr>
        <w:t>не допуска изхвърляне на битови и други отпадъци в изкопа и/или извън специализираните и обозначени съдове за съхранение.</w:t>
      </w:r>
    </w:p>
    <w:p w14:paraId="22A3EAD7"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 xml:space="preserve">Изпълнителят </w:t>
      </w:r>
      <w:r w:rsidRPr="00C155F6">
        <w:rPr>
          <w:rFonts w:ascii="Arial" w:hAnsi="Arial" w:cs="Arial"/>
          <w:sz w:val="18"/>
          <w:szCs w:val="18"/>
          <w:lang w:val="bg-BG"/>
        </w:rPr>
        <w:t>не смесва различните видове отпадъци на обекта, както и при транспортиране. (Пр. Опасни с неопасни; рециклируеми с нерециклируеми).</w:t>
      </w:r>
    </w:p>
    <w:p w14:paraId="0574F2FB" w14:textId="77777777" w:rsidR="00C155F6" w:rsidRPr="00672C17" w:rsidRDefault="00C155F6" w:rsidP="008276E7">
      <w:pPr>
        <w:widowControl w:val="0"/>
        <w:numPr>
          <w:ilvl w:val="0"/>
          <w:numId w:val="38"/>
        </w:numPr>
        <w:autoSpaceDE w:val="0"/>
        <w:autoSpaceDN w:val="0"/>
        <w:adjustRightInd w:val="0"/>
        <w:jc w:val="both"/>
        <w:rPr>
          <w:rFonts w:ascii="Arial" w:eastAsia="@PMingLiU" w:hAnsi="Arial" w:cs="Arial"/>
          <w:sz w:val="18"/>
          <w:szCs w:val="18"/>
          <w:lang w:val="ru-RU"/>
        </w:rPr>
      </w:pPr>
      <w:r w:rsidRPr="00C155F6">
        <w:rPr>
          <w:rFonts w:ascii="Arial" w:hAnsi="Arial" w:cs="Arial"/>
          <w:b/>
          <w:sz w:val="18"/>
          <w:szCs w:val="18"/>
          <w:lang w:val="bg-BG"/>
        </w:rPr>
        <w:t>Изпълнителят</w:t>
      </w:r>
      <w:r w:rsidRPr="00C155F6">
        <w:rPr>
          <w:rFonts w:ascii="Arial" w:hAnsi="Arial" w:cs="Arial"/>
          <w:sz w:val="18"/>
          <w:szCs w:val="18"/>
          <w:lang w:val="bg-BG"/>
        </w:rPr>
        <w:t xml:space="preserve"> разделя замърсеното с масла, горива и химикали оборудване (парцали, кърпи, абсорбенти, филтри и други) от отпадъците, представляващи чиста суровина.</w:t>
      </w:r>
    </w:p>
    <w:p w14:paraId="729A357D" w14:textId="77777777" w:rsidR="00C155F6" w:rsidRPr="00672C17" w:rsidRDefault="00C155F6" w:rsidP="008276E7">
      <w:pPr>
        <w:widowControl w:val="0"/>
        <w:numPr>
          <w:ilvl w:val="0"/>
          <w:numId w:val="38"/>
        </w:numPr>
        <w:autoSpaceDE w:val="0"/>
        <w:autoSpaceDN w:val="0"/>
        <w:adjustRightInd w:val="0"/>
        <w:jc w:val="both"/>
        <w:rPr>
          <w:rFonts w:ascii="Arial" w:eastAsia="@PMingLiU" w:hAnsi="Arial" w:cs="Arial"/>
          <w:sz w:val="18"/>
          <w:szCs w:val="18"/>
          <w:lang w:val="ru-RU"/>
        </w:rPr>
      </w:pPr>
      <w:r w:rsidRPr="00672C17">
        <w:rPr>
          <w:rFonts w:ascii="Arial" w:eastAsia="@PMingLiU" w:hAnsi="Arial" w:cs="Arial"/>
          <w:b/>
          <w:bCs/>
          <w:sz w:val="18"/>
          <w:szCs w:val="18"/>
          <w:lang w:val="ru-RU"/>
        </w:rPr>
        <w:t>Изпълнителят</w:t>
      </w:r>
      <w:r w:rsidRPr="00672C17">
        <w:rPr>
          <w:rFonts w:ascii="Arial" w:eastAsia="@PMingLiU" w:hAnsi="Arial" w:cs="Arial"/>
          <w:sz w:val="18"/>
          <w:szCs w:val="18"/>
          <w:lang w:val="ru-RU"/>
        </w:rPr>
        <w:t xml:space="preserve"> предава </w:t>
      </w:r>
      <w:r w:rsidRPr="00C155F6">
        <w:rPr>
          <w:rFonts w:ascii="Arial" w:eastAsia="@PMingLiU" w:hAnsi="Arial" w:cs="Arial"/>
          <w:sz w:val="18"/>
          <w:szCs w:val="18"/>
          <w:lang w:val="bg-BG"/>
        </w:rPr>
        <w:t xml:space="preserve">разделно </w:t>
      </w:r>
      <w:r w:rsidRPr="00672C17">
        <w:rPr>
          <w:rFonts w:ascii="Arial" w:eastAsia="@PMingLiU" w:hAnsi="Arial" w:cs="Arial"/>
          <w:sz w:val="18"/>
          <w:szCs w:val="18"/>
          <w:lang w:val="ru-RU"/>
        </w:rPr>
        <w:t xml:space="preserve">всички </w:t>
      </w:r>
      <w:r w:rsidRPr="00C155F6">
        <w:rPr>
          <w:rFonts w:ascii="Arial" w:eastAsia="@PMingLiU" w:hAnsi="Arial" w:cs="Arial"/>
          <w:sz w:val="18"/>
          <w:szCs w:val="18"/>
          <w:lang w:val="bg-BG"/>
        </w:rPr>
        <w:t>видове отпадъци (</w:t>
      </w:r>
      <w:r w:rsidRPr="00672C17">
        <w:rPr>
          <w:rFonts w:ascii="Arial" w:eastAsia="@PMingLiU" w:hAnsi="Arial" w:cs="Arial"/>
          <w:sz w:val="18"/>
          <w:szCs w:val="18"/>
          <w:lang w:val="ru-RU"/>
        </w:rPr>
        <w:t>строителни</w:t>
      </w:r>
      <w:r w:rsidRPr="00C155F6">
        <w:rPr>
          <w:rFonts w:ascii="Arial" w:eastAsia="@PMingLiU" w:hAnsi="Arial" w:cs="Arial"/>
          <w:sz w:val="18"/>
          <w:szCs w:val="18"/>
          <w:lang w:val="bg-BG"/>
        </w:rPr>
        <w:t xml:space="preserve">, опасни, </w:t>
      </w:r>
      <w:r w:rsidRPr="00672C17">
        <w:rPr>
          <w:rFonts w:ascii="Arial" w:eastAsia="@PMingLiU" w:hAnsi="Arial" w:cs="Arial"/>
          <w:sz w:val="18"/>
          <w:szCs w:val="18"/>
          <w:lang w:val="ru-RU"/>
        </w:rPr>
        <w:t xml:space="preserve">излишни земни маси </w:t>
      </w:r>
      <w:r w:rsidRPr="00C155F6">
        <w:rPr>
          <w:rFonts w:ascii="Arial" w:eastAsia="@PMingLiU" w:hAnsi="Arial" w:cs="Arial"/>
          <w:sz w:val="18"/>
          <w:szCs w:val="18"/>
          <w:lang w:val="bg-BG"/>
        </w:rPr>
        <w:t xml:space="preserve">и други) </w:t>
      </w:r>
      <w:r w:rsidRPr="00672C17">
        <w:rPr>
          <w:rFonts w:ascii="Arial" w:eastAsia="@PMingLiU" w:hAnsi="Arial" w:cs="Arial"/>
          <w:sz w:val="18"/>
          <w:szCs w:val="18"/>
          <w:lang w:val="ru-RU"/>
        </w:rPr>
        <w:t>на лица, притежаващи издаден документ по реда на ЗУО, за третиране. При поискване,</w:t>
      </w:r>
      <w:r w:rsidRPr="00672C17">
        <w:rPr>
          <w:rFonts w:ascii="Times New Roman" w:eastAsia="@PMingLiU" w:hAnsi="Times New Roman"/>
          <w:sz w:val="20"/>
          <w:lang w:val="ru-RU"/>
        </w:rPr>
        <w:t xml:space="preserve"> </w:t>
      </w:r>
      <w:r w:rsidRPr="00672C17">
        <w:rPr>
          <w:rFonts w:ascii="Arial" w:eastAsia="@PMingLiU" w:hAnsi="Arial" w:cs="Arial"/>
          <w:sz w:val="18"/>
          <w:szCs w:val="18"/>
          <w:lang w:val="ru-RU"/>
        </w:rPr>
        <w:t xml:space="preserve">представя на </w:t>
      </w:r>
      <w:r w:rsidRPr="00672C17">
        <w:rPr>
          <w:rFonts w:ascii="Arial" w:eastAsia="@PMingLiU" w:hAnsi="Arial" w:cs="Arial"/>
          <w:b/>
          <w:bCs/>
          <w:sz w:val="18"/>
          <w:szCs w:val="18"/>
          <w:lang w:val="ru-RU"/>
        </w:rPr>
        <w:t>Възложителя</w:t>
      </w:r>
      <w:r w:rsidRPr="00672C17">
        <w:rPr>
          <w:rFonts w:ascii="Arial" w:eastAsia="@PMingLiU" w:hAnsi="Arial" w:cs="Arial"/>
          <w:sz w:val="18"/>
          <w:szCs w:val="18"/>
          <w:lang w:val="ru-RU"/>
        </w:rPr>
        <w:t xml:space="preserve"> документите (счетоводни документи, кантарни бележки</w:t>
      </w:r>
      <w:r w:rsidRPr="00C155F6">
        <w:rPr>
          <w:rFonts w:ascii="Arial" w:eastAsia="@PMingLiU" w:hAnsi="Arial" w:cs="Arial"/>
          <w:sz w:val="18"/>
          <w:szCs w:val="18"/>
          <w:lang w:val="bg-BG"/>
        </w:rPr>
        <w:t>, договори</w:t>
      </w:r>
      <w:r w:rsidRPr="00672C17">
        <w:rPr>
          <w:rFonts w:ascii="Arial" w:eastAsia="@PMingLiU" w:hAnsi="Arial" w:cs="Arial"/>
          <w:sz w:val="18"/>
          <w:szCs w:val="18"/>
          <w:lang w:val="ru-RU"/>
        </w:rPr>
        <w:t xml:space="preserve"> и др</w:t>
      </w:r>
      <w:r w:rsidRPr="00C155F6">
        <w:rPr>
          <w:rFonts w:ascii="Arial" w:eastAsia="@PMingLiU" w:hAnsi="Arial" w:cs="Arial"/>
          <w:sz w:val="18"/>
          <w:szCs w:val="18"/>
          <w:lang w:val="bg-BG"/>
        </w:rPr>
        <w:t>уги</w:t>
      </w:r>
      <w:r w:rsidRPr="00672C17">
        <w:rPr>
          <w:rFonts w:ascii="Arial" w:eastAsia="@PMingLiU" w:hAnsi="Arial" w:cs="Arial"/>
          <w:sz w:val="18"/>
          <w:szCs w:val="18"/>
          <w:lang w:val="ru-RU"/>
        </w:rPr>
        <w:t>) доказващи това.</w:t>
      </w:r>
    </w:p>
    <w:p w14:paraId="2102DFFE"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 xml:space="preserve">Изпълнителят </w:t>
      </w:r>
      <w:r w:rsidRPr="00C155F6">
        <w:rPr>
          <w:rFonts w:ascii="Arial" w:hAnsi="Arial" w:cs="Arial"/>
          <w:sz w:val="18"/>
          <w:szCs w:val="18"/>
          <w:lang w:val="bg-BG"/>
        </w:rPr>
        <w:t>спазва одобрения план за управление на строителни отпадъци</w:t>
      </w:r>
      <w:r w:rsidRPr="00672C17">
        <w:rPr>
          <w:rFonts w:ascii="Arial" w:hAnsi="Arial" w:cs="Arial"/>
          <w:sz w:val="18"/>
          <w:szCs w:val="18"/>
          <w:lang w:val="ru-RU"/>
        </w:rPr>
        <w:t xml:space="preserve"> (</w:t>
      </w:r>
      <w:r w:rsidRPr="00C155F6">
        <w:rPr>
          <w:rFonts w:ascii="Arial" w:hAnsi="Arial" w:cs="Arial"/>
          <w:sz w:val="18"/>
          <w:szCs w:val="18"/>
          <w:lang w:val="bg-BG"/>
        </w:rPr>
        <w:t>ПУСО</w:t>
      </w:r>
      <w:r w:rsidRPr="00672C17">
        <w:rPr>
          <w:rFonts w:ascii="Arial" w:hAnsi="Arial" w:cs="Arial"/>
          <w:sz w:val="18"/>
          <w:szCs w:val="18"/>
          <w:lang w:val="ru-RU"/>
        </w:rPr>
        <w:t>)</w:t>
      </w:r>
      <w:r w:rsidRPr="00C155F6">
        <w:rPr>
          <w:rFonts w:ascii="Arial" w:hAnsi="Arial" w:cs="Arial"/>
          <w:sz w:val="18"/>
          <w:szCs w:val="18"/>
          <w:lang w:val="bg-BG"/>
        </w:rPr>
        <w:t>, при</w:t>
      </w:r>
      <w:r w:rsidRPr="00672C17">
        <w:rPr>
          <w:rFonts w:ascii="Arial" w:hAnsi="Arial" w:cs="Arial"/>
          <w:sz w:val="18"/>
          <w:szCs w:val="18"/>
          <w:lang w:val="ru-RU"/>
        </w:rPr>
        <w:t xml:space="preserve"> </w:t>
      </w:r>
      <w:r w:rsidRPr="00C155F6">
        <w:rPr>
          <w:rFonts w:ascii="Arial" w:hAnsi="Arial" w:cs="Arial"/>
          <w:sz w:val="18"/>
          <w:szCs w:val="18"/>
          <w:lang w:val="bg-BG"/>
        </w:rPr>
        <w:t>изпълнение на обекти, за които е приложим такъв, съгласно изискванията на ЗУО.</w:t>
      </w:r>
      <w:r w:rsidRPr="00672C17">
        <w:rPr>
          <w:rFonts w:ascii="Arial" w:hAnsi="Arial" w:cs="Arial"/>
          <w:sz w:val="18"/>
          <w:szCs w:val="18"/>
          <w:lang w:val="ru-RU"/>
        </w:rPr>
        <w:t xml:space="preserve"> </w:t>
      </w:r>
      <w:r w:rsidRPr="00C155F6">
        <w:rPr>
          <w:rFonts w:ascii="Arial" w:hAnsi="Arial" w:cs="Arial"/>
          <w:b/>
          <w:sz w:val="18"/>
          <w:szCs w:val="18"/>
          <w:lang w:val="bg-BG"/>
        </w:rPr>
        <w:t>Изпълнителят</w:t>
      </w:r>
      <w:r w:rsidRPr="00C155F6">
        <w:rPr>
          <w:rFonts w:ascii="Arial" w:hAnsi="Arial" w:cs="Arial"/>
          <w:sz w:val="18"/>
          <w:szCs w:val="18"/>
          <w:lang w:val="bg-BG"/>
        </w:rPr>
        <w:t xml:space="preserve"> уведомява </w:t>
      </w:r>
      <w:r w:rsidRPr="00C155F6">
        <w:rPr>
          <w:rFonts w:ascii="Arial" w:hAnsi="Arial" w:cs="Arial"/>
          <w:b/>
          <w:sz w:val="18"/>
          <w:szCs w:val="18"/>
          <w:lang w:val="bg-BG"/>
        </w:rPr>
        <w:t>Възложителя</w:t>
      </w:r>
      <w:r w:rsidRPr="00C155F6">
        <w:rPr>
          <w:rFonts w:ascii="Arial" w:hAnsi="Arial" w:cs="Arial"/>
          <w:sz w:val="18"/>
          <w:szCs w:val="18"/>
          <w:lang w:val="bg-BG"/>
        </w:rPr>
        <w:t xml:space="preserve"> при установени в хода на строителството несъответствия с предвиденото в ПУСО. </w:t>
      </w:r>
    </w:p>
    <w:p w14:paraId="0657D630"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 xml:space="preserve">Изпълнителят </w:t>
      </w:r>
      <w:r w:rsidRPr="00C155F6">
        <w:rPr>
          <w:rFonts w:ascii="Arial" w:hAnsi="Arial" w:cs="Arial"/>
          <w:sz w:val="18"/>
          <w:szCs w:val="18"/>
          <w:lang w:val="bg-BG"/>
        </w:rPr>
        <w:t xml:space="preserve">транспортира отпадъците и излишните земни маси, чрез превозни средства, регистрирани по реда на ЗУО. </w:t>
      </w:r>
    </w:p>
    <w:p w14:paraId="72C0AAC7"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 xml:space="preserve">Изпълнителят </w:t>
      </w:r>
      <w:r w:rsidRPr="00C155F6">
        <w:rPr>
          <w:rFonts w:ascii="Arial" w:hAnsi="Arial" w:cs="Arial"/>
          <w:sz w:val="18"/>
          <w:szCs w:val="18"/>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64648F19"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 xml:space="preserve">Изпълнителят </w:t>
      </w:r>
      <w:r w:rsidRPr="00C155F6">
        <w:rPr>
          <w:rFonts w:ascii="Arial" w:hAnsi="Arial" w:cs="Arial"/>
          <w:sz w:val="18"/>
          <w:szCs w:val="18"/>
          <w:lang w:val="bg-BG"/>
        </w:rPr>
        <w:t xml:space="preserve">събира отпадъци, съдържащи азбест (в.т.ч. етернитови тръби, изолационни материали и др.), в опаковки/чували, след което ги предава по реда на ЗУО. </w:t>
      </w:r>
    </w:p>
    <w:p w14:paraId="00D2A733" w14:textId="77777777" w:rsidR="00C155F6" w:rsidRPr="00C155F6" w:rsidRDefault="00C155F6" w:rsidP="008276E7">
      <w:pPr>
        <w:widowControl w:val="0"/>
        <w:numPr>
          <w:ilvl w:val="0"/>
          <w:numId w:val="38"/>
        </w:numPr>
        <w:autoSpaceDE w:val="0"/>
        <w:autoSpaceDN w:val="0"/>
        <w:adjustRightInd w:val="0"/>
        <w:jc w:val="both"/>
        <w:rPr>
          <w:rFonts w:ascii="Arial" w:hAnsi="Arial" w:cs="Arial"/>
          <w:sz w:val="18"/>
          <w:szCs w:val="18"/>
          <w:lang w:val="bg-BG"/>
        </w:rPr>
      </w:pPr>
      <w:r w:rsidRPr="00C155F6">
        <w:rPr>
          <w:rFonts w:ascii="Arial" w:hAnsi="Arial" w:cs="Arial"/>
          <w:b/>
          <w:sz w:val="18"/>
          <w:szCs w:val="18"/>
          <w:lang w:val="bg-BG"/>
        </w:rPr>
        <w:t>Изпълнителят</w:t>
      </w:r>
      <w:r w:rsidRPr="00C155F6">
        <w:rPr>
          <w:rFonts w:ascii="Arial" w:hAnsi="Arial" w:cs="Arial"/>
          <w:sz w:val="18"/>
          <w:szCs w:val="18"/>
          <w:lang w:val="bg-BG"/>
        </w:rPr>
        <w:t xml:space="preserve">, при поискване от </w:t>
      </w:r>
      <w:r w:rsidRPr="00C155F6">
        <w:rPr>
          <w:rFonts w:ascii="Arial" w:hAnsi="Arial" w:cs="Arial"/>
          <w:b/>
          <w:sz w:val="18"/>
          <w:szCs w:val="18"/>
          <w:lang w:val="bg-BG"/>
        </w:rPr>
        <w:t>Възложителя,</w:t>
      </w:r>
      <w:r w:rsidRPr="00C155F6">
        <w:rPr>
          <w:rFonts w:ascii="Arial" w:hAnsi="Arial" w:cs="Arial"/>
          <w:sz w:val="18"/>
          <w:szCs w:val="18"/>
          <w:lang w:val="bg-BG"/>
        </w:rPr>
        <w:t xml:space="preserve"> претегля контролно строителни отпадъци и отпадъци от  черни и цветни метали на бази на </w:t>
      </w:r>
      <w:r w:rsidRPr="00C155F6">
        <w:rPr>
          <w:rFonts w:ascii="Arial" w:hAnsi="Arial" w:cs="Arial"/>
          <w:b/>
          <w:sz w:val="18"/>
          <w:szCs w:val="18"/>
          <w:lang w:val="bg-BG"/>
        </w:rPr>
        <w:t>Възложителя</w:t>
      </w:r>
      <w:r w:rsidRPr="00C155F6">
        <w:rPr>
          <w:rFonts w:ascii="Arial" w:hAnsi="Arial" w:cs="Arial"/>
          <w:sz w:val="18"/>
          <w:szCs w:val="18"/>
          <w:lang w:val="bg-BG"/>
        </w:rPr>
        <w:t>.</w:t>
      </w:r>
    </w:p>
    <w:p w14:paraId="2C64FF55" w14:textId="77777777" w:rsidR="00C155F6" w:rsidRPr="00C155F6" w:rsidRDefault="00C155F6" w:rsidP="00C155F6">
      <w:pPr>
        <w:widowControl w:val="0"/>
        <w:autoSpaceDE w:val="0"/>
        <w:autoSpaceDN w:val="0"/>
        <w:adjustRightInd w:val="0"/>
        <w:ind w:firstLine="360"/>
        <w:jc w:val="both"/>
        <w:rPr>
          <w:rFonts w:ascii="Arial" w:hAnsi="Arial" w:cs="Arial"/>
          <w:sz w:val="18"/>
          <w:szCs w:val="18"/>
          <w:lang w:val="bg-BG"/>
        </w:rPr>
      </w:pPr>
      <w:r w:rsidRPr="00C155F6">
        <w:rPr>
          <w:rFonts w:ascii="Arial" w:hAnsi="Arial" w:cs="Arial"/>
          <w:b/>
          <w:sz w:val="18"/>
          <w:szCs w:val="18"/>
          <w:lang w:val="bg-BG"/>
        </w:rPr>
        <w:t>ИЗВЪНРЕДНИ СИСТУАЦИИ:</w:t>
      </w:r>
    </w:p>
    <w:p w14:paraId="39A43560" w14:textId="77777777" w:rsidR="00C155F6" w:rsidRPr="00C155F6" w:rsidRDefault="00C155F6" w:rsidP="008276E7">
      <w:pPr>
        <w:widowControl w:val="0"/>
        <w:numPr>
          <w:ilvl w:val="0"/>
          <w:numId w:val="38"/>
        </w:numPr>
        <w:tabs>
          <w:tab w:val="left" w:pos="0"/>
          <w:tab w:val="left" w:pos="360"/>
        </w:tabs>
        <w:autoSpaceDE w:val="0"/>
        <w:autoSpaceDN w:val="0"/>
        <w:adjustRightInd w:val="0"/>
        <w:spacing w:line="276" w:lineRule="auto"/>
        <w:ind w:right="168"/>
        <w:jc w:val="both"/>
        <w:rPr>
          <w:rFonts w:ascii="Arial" w:hAnsi="Arial" w:cs="Arial"/>
          <w:sz w:val="18"/>
          <w:szCs w:val="18"/>
          <w:lang w:val="bg-BG"/>
        </w:rPr>
      </w:pPr>
      <w:r w:rsidRPr="00C155F6">
        <w:rPr>
          <w:rFonts w:ascii="Arial" w:hAnsi="Arial" w:cs="Arial"/>
          <w:b/>
          <w:sz w:val="18"/>
          <w:szCs w:val="18"/>
          <w:lang w:val="bg-BG"/>
        </w:rPr>
        <w:t xml:space="preserve">Изпълнителят </w:t>
      </w:r>
      <w:r w:rsidRPr="00C155F6">
        <w:rPr>
          <w:rFonts w:ascii="Arial" w:hAnsi="Arial" w:cs="Arial"/>
          <w:sz w:val="18"/>
          <w:szCs w:val="18"/>
          <w:lang w:val="bg-BG"/>
        </w:rPr>
        <w:t>осигурява мерки за предотвратяване на извънредни ситуации, свързани със замърсяване на ОС</w:t>
      </w:r>
      <w:r w:rsidRPr="00C155F6">
        <w:rPr>
          <w:rFonts w:ascii="Arial" w:eastAsia="@PMingLiU" w:hAnsi="Arial" w:cs="Arial"/>
          <w:sz w:val="18"/>
          <w:szCs w:val="18"/>
          <w:lang w:val="bg-BG"/>
        </w:rPr>
        <w:t xml:space="preserve"> (смесване на отпадъци, разливи на химични вещества и смеси, пожар и др</w:t>
      </w:r>
      <w:r w:rsidRPr="00C155F6">
        <w:rPr>
          <w:rFonts w:ascii="Arial" w:hAnsi="Arial" w:cs="Arial"/>
          <w:sz w:val="18"/>
          <w:szCs w:val="18"/>
          <w:lang w:val="bg-BG"/>
        </w:rPr>
        <w:t>уги)</w:t>
      </w:r>
    </w:p>
    <w:p w14:paraId="6BA06C84"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Изпълнителят</w:t>
      </w:r>
      <w:r w:rsidRPr="00C155F6">
        <w:rPr>
          <w:rFonts w:ascii="Arial" w:hAnsi="Arial" w:cs="Arial"/>
          <w:sz w:val="18"/>
          <w:szCs w:val="18"/>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46FF4CD"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Изпълнителят</w:t>
      </w:r>
      <w:r w:rsidRPr="00C155F6">
        <w:rPr>
          <w:rFonts w:ascii="Arial" w:hAnsi="Arial" w:cs="Arial"/>
          <w:sz w:val="18"/>
          <w:szCs w:val="18"/>
          <w:lang w:val="bg-BG"/>
        </w:rPr>
        <w:t xml:space="preserve"> своевременно предоставя информация на </w:t>
      </w:r>
      <w:r w:rsidRPr="00C155F6">
        <w:rPr>
          <w:rFonts w:ascii="Arial" w:hAnsi="Arial" w:cs="Arial"/>
          <w:b/>
          <w:sz w:val="18"/>
          <w:szCs w:val="18"/>
          <w:lang w:val="bg-BG"/>
        </w:rPr>
        <w:t>Възложителят</w:t>
      </w:r>
      <w:r w:rsidRPr="00C155F6">
        <w:rPr>
          <w:rFonts w:ascii="Arial" w:hAnsi="Arial" w:cs="Arial"/>
          <w:sz w:val="18"/>
          <w:szCs w:val="18"/>
          <w:lang w:val="bg-BG"/>
        </w:rPr>
        <w:t xml:space="preserve"> при възникнала извънредна ситуация.</w:t>
      </w:r>
    </w:p>
    <w:p w14:paraId="560EFEDD"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sz w:val="18"/>
          <w:szCs w:val="18"/>
          <w:lang w:val="bg-BG"/>
        </w:rPr>
        <w:t xml:space="preserve">В случай на разлив на химични вещества, горива, отпадъчни води и други, </w:t>
      </w:r>
      <w:r w:rsidRPr="00C155F6">
        <w:rPr>
          <w:rFonts w:ascii="Arial" w:hAnsi="Arial" w:cs="Arial"/>
          <w:b/>
          <w:sz w:val="18"/>
          <w:szCs w:val="18"/>
          <w:lang w:val="bg-BG"/>
        </w:rPr>
        <w:t>Изпълнителят</w:t>
      </w:r>
      <w:r w:rsidRPr="00C155F6">
        <w:rPr>
          <w:rFonts w:ascii="Arial" w:hAnsi="Arial" w:cs="Arial"/>
          <w:sz w:val="18"/>
          <w:szCs w:val="18"/>
          <w:lang w:val="bg-BG"/>
        </w:rPr>
        <w:t xml:space="preserve"> предприема незабавни мерки по преустановяването и почистването му.</w:t>
      </w:r>
    </w:p>
    <w:p w14:paraId="18544C70" w14:textId="77777777" w:rsidR="00C155F6" w:rsidRPr="00C155F6" w:rsidRDefault="00C155F6" w:rsidP="00C155F6">
      <w:pPr>
        <w:tabs>
          <w:tab w:val="left" w:pos="0"/>
        </w:tabs>
        <w:spacing w:line="276" w:lineRule="auto"/>
        <w:ind w:left="360"/>
        <w:jc w:val="both"/>
        <w:rPr>
          <w:rFonts w:ascii="Arial" w:hAnsi="Arial" w:cs="Arial"/>
          <w:b/>
          <w:sz w:val="18"/>
          <w:szCs w:val="18"/>
          <w:lang w:val="bg-BG"/>
        </w:rPr>
      </w:pPr>
      <w:r w:rsidRPr="00C155F6">
        <w:rPr>
          <w:rFonts w:ascii="Arial" w:hAnsi="Arial" w:cs="Arial"/>
          <w:b/>
          <w:sz w:val="18"/>
          <w:szCs w:val="18"/>
          <w:lang w:val="bg-BG"/>
        </w:rPr>
        <w:t>НАРУШЕНИЯ ПО СПОРАЗУМЕНИЕТО:</w:t>
      </w:r>
    </w:p>
    <w:p w14:paraId="75052A98"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sz w:val="18"/>
          <w:szCs w:val="18"/>
          <w:lang w:val="bg-BG"/>
        </w:rPr>
        <w:t xml:space="preserve">При установяване на нарушение по настоящото Споразумение, лицата от страна на </w:t>
      </w:r>
      <w:r w:rsidRPr="00C155F6">
        <w:rPr>
          <w:rFonts w:ascii="Arial" w:hAnsi="Arial" w:cs="Arial"/>
          <w:b/>
          <w:sz w:val="18"/>
          <w:szCs w:val="18"/>
          <w:lang w:val="bg-BG"/>
        </w:rPr>
        <w:t>Възложителя</w:t>
      </w:r>
      <w:r w:rsidRPr="00C155F6">
        <w:rPr>
          <w:rFonts w:ascii="Arial" w:hAnsi="Arial" w:cs="Arial"/>
          <w:sz w:val="18"/>
          <w:szCs w:val="18"/>
          <w:lang w:val="bg-BG"/>
        </w:rPr>
        <w:t xml:space="preserve"> съставят Констативен протокол (Приложение 1), копие от който се предоставя своевременно на </w:t>
      </w:r>
      <w:r w:rsidRPr="00C155F6">
        <w:rPr>
          <w:rFonts w:ascii="Arial" w:hAnsi="Arial" w:cs="Arial"/>
          <w:b/>
          <w:sz w:val="18"/>
          <w:szCs w:val="18"/>
          <w:lang w:val="bg-BG"/>
        </w:rPr>
        <w:t>Изпълнителя</w:t>
      </w:r>
      <w:r w:rsidRPr="00C155F6">
        <w:rPr>
          <w:rFonts w:ascii="Arial" w:hAnsi="Arial" w:cs="Arial"/>
          <w:sz w:val="18"/>
          <w:szCs w:val="18"/>
          <w:lang w:val="bg-BG"/>
        </w:rPr>
        <w:t>.</w:t>
      </w:r>
    </w:p>
    <w:p w14:paraId="623FF51D"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sz w:val="18"/>
          <w:szCs w:val="18"/>
          <w:lang w:val="bg-BG"/>
        </w:rPr>
        <w:t xml:space="preserve">При предоставен констативен протокол за нарушение от </w:t>
      </w:r>
      <w:r w:rsidRPr="00C155F6">
        <w:rPr>
          <w:rFonts w:ascii="Arial" w:hAnsi="Arial" w:cs="Arial"/>
          <w:b/>
          <w:sz w:val="18"/>
          <w:szCs w:val="18"/>
          <w:lang w:val="bg-BG"/>
        </w:rPr>
        <w:t>Възложителя</w:t>
      </w:r>
      <w:r w:rsidRPr="00C155F6">
        <w:rPr>
          <w:rFonts w:ascii="Arial" w:hAnsi="Arial" w:cs="Arial"/>
          <w:sz w:val="18"/>
          <w:szCs w:val="18"/>
          <w:lang w:val="bg-BG"/>
        </w:rPr>
        <w:t xml:space="preserve">, </w:t>
      </w:r>
      <w:r w:rsidRPr="00C155F6">
        <w:rPr>
          <w:rFonts w:ascii="Arial" w:hAnsi="Arial" w:cs="Arial"/>
          <w:b/>
          <w:sz w:val="18"/>
          <w:szCs w:val="18"/>
          <w:lang w:val="bg-BG"/>
        </w:rPr>
        <w:t>Изпълнителят</w:t>
      </w:r>
      <w:r w:rsidRPr="00C155F6">
        <w:rPr>
          <w:rFonts w:ascii="Arial" w:hAnsi="Arial" w:cs="Arial"/>
          <w:sz w:val="18"/>
          <w:szCs w:val="18"/>
          <w:lang w:val="bg-BG"/>
        </w:rPr>
        <w:t xml:space="preserve"> предприема действия за коригиране и справяне с последиците от нарушението/ята в определения в протокола срок.</w:t>
      </w:r>
    </w:p>
    <w:p w14:paraId="4AAB48F4"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Изпълнителят</w:t>
      </w:r>
      <w:r w:rsidRPr="00C155F6">
        <w:rPr>
          <w:rFonts w:ascii="Arial" w:hAnsi="Arial" w:cs="Arial"/>
          <w:sz w:val="18"/>
          <w:szCs w:val="18"/>
          <w:lang w:val="bg-BG"/>
        </w:rPr>
        <w:t xml:space="preserve"> отстранява причините за нарушението, така че то да не се случва повторно.</w:t>
      </w:r>
    </w:p>
    <w:p w14:paraId="281A964E"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Възложителят</w:t>
      </w:r>
      <w:r w:rsidRPr="00C155F6">
        <w:rPr>
          <w:rFonts w:ascii="Arial" w:hAnsi="Arial" w:cs="Arial"/>
          <w:sz w:val="18"/>
          <w:szCs w:val="18"/>
          <w:lang w:val="bg-BG"/>
        </w:rPr>
        <w:t xml:space="preserve"> може да поиска писмено или устно отстраняване от обекта на лица на </w:t>
      </w:r>
      <w:r w:rsidRPr="00C155F6">
        <w:rPr>
          <w:rFonts w:ascii="Arial" w:hAnsi="Arial" w:cs="Arial"/>
          <w:b/>
          <w:sz w:val="18"/>
          <w:szCs w:val="18"/>
          <w:lang w:val="bg-BG"/>
        </w:rPr>
        <w:t>Изпълнителя</w:t>
      </w:r>
      <w:r w:rsidRPr="00C155F6">
        <w:rPr>
          <w:rFonts w:ascii="Arial" w:hAnsi="Arial" w:cs="Arial"/>
          <w:sz w:val="18"/>
          <w:szCs w:val="18"/>
          <w:lang w:val="bg-BG"/>
        </w:rPr>
        <w:t>, които нарушават изискванията по настоящото Споразумение.</w:t>
      </w:r>
    </w:p>
    <w:p w14:paraId="1F04E3C3" w14:textId="77777777" w:rsidR="00C155F6" w:rsidRPr="00C155F6" w:rsidRDefault="00C155F6" w:rsidP="008276E7">
      <w:pPr>
        <w:widowControl w:val="0"/>
        <w:numPr>
          <w:ilvl w:val="0"/>
          <w:numId w:val="38"/>
        </w:numPr>
        <w:tabs>
          <w:tab w:val="left" w:pos="360"/>
        </w:tabs>
        <w:autoSpaceDE w:val="0"/>
        <w:autoSpaceDN w:val="0"/>
        <w:adjustRightInd w:val="0"/>
        <w:spacing w:line="276" w:lineRule="auto"/>
        <w:jc w:val="both"/>
        <w:rPr>
          <w:rFonts w:ascii="Arial" w:hAnsi="Arial" w:cs="Arial"/>
          <w:sz w:val="18"/>
          <w:szCs w:val="18"/>
          <w:lang w:val="bg-BG"/>
        </w:rPr>
      </w:pPr>
      <w:r w:rsidRPr="00C155F6">
        <w:rPr>
          <w:rFonts w:ascii="Arial" w:hAnsi="Arial" w:cs="Arial"/>
          <w:b/>
          <w:sz w:val="18"/>
          <w:szCs w:val="18"/>
          <w:lang w:val="bg-BG"/>
        </w:rPr>
        <w:t>Възложителят</w:t>
      </w:r>
      <w:r w:rsidRPr="00C155F6">
        <w:rPr>
          <w:rFonts w:ascii="Arial" w:hAnsi="Arial" w:cs="Arial"/>
          <w:sz w:val="18"/>
          <w:szCs w:val="18"/>
          <w:lang w:val="bg-BG"/>
        </w:rPr>
        <w:t xml:space="preserve"> може да поиска писмено или устно преустановяване на работата на </w:t>
      </w:r>
      <w:r w:rsidRPr="00C155F6">
        <w:rPr>
          <w:rFonts w:ascii="Arial" w:hAnsi="Arial" w:cs="Arial"/>
          <w:b/>
          <w:sz w:val="18"/>
          <w:szCs w:val="18"/>
          <w:lang w:val="bg-BG"/>
        </w:rPr>
        <w:t>Изпълнителя</w:t>
      </w:r>
      <w:r w:rsidRPr="00C155F6">
        <w:rPr>
          <w:rFonts w:ascii="Arial" w:hAnsi="Arial" w:cs="Arial"/>
          <w:sz w:val="18"/>
          <w:szCs w:val="18"/>
          <w:lang w:val="bg-BG"/>
        </w:rPr>
        <w:t>, в случай че нарушаването на изисквания по настоящото Споразумение водят до залпово замърсяване на околната среда.</w:t>
      </w:r>
    </w:p>
    <w:p w14:paraId="19A276E0" w14:textId="77777777" w:rsidR="00C155F6" w:rsidRPr="00C155F6" w:rsidRDefault="00C155F6" w:rsidP="008276E7">
      <w:pPr>
        <w:widowControl w:val="0"/>
        <w:numPr>
          <w:ilvl w:val="0"/>
          <w:numId w:val="38"/>
        </w:numPr>
        <w:autoSpaceDE w:val="0"/>
        <w:autoSpaceDN w:val="0"/>
        <w:adjustRightInd w:val="0"/>
        <w:spacing w:line="276" w:lineRule="auto"/>
        <w:jc w:val="both"/>
        <w:rPr>
          <w:rFonts w:ascii="Arial" w:eastAsia="@PMingLiU" w:hAnsi="Arial" w:cs="Arial"/>
          <w:sz w:val="18"/>
          <w:szCs w:val="18"/>
          <w:lang w:val="bg-BG"/>
        </w:rPr>
      </w:pPr>
      <w:r w:rsidRPr="00C155F6">
        <w:rPr>
          <w:rFonts w:ascii="Arial" w:hAnsi="Arial" w:cs="Arial"/>
          <w:b/>
          <w:sz w:val="18"/>
          <w:szCs w:val="18"/>
          <w:lang w:val="bg-BG"/>
        </w:rPr>
        <w:t>Изпълнителят</w:t>
      </w:r>
      <w:r w:rsidRPr="00C155F6">
        <w:rPr>
          <w:rFonts w:ascii="Arial" w:hAnsi="Arial" w:cs="Arial"/>
          <w:sz w:val="18"/>
          <w:szCs w:val="18"/>
          <w:lang w:val="bg-BG"/>
        </w:rPr>
        <w:t xml:space="preserve"> дължи неустойка в размер на </w:t>
      </w:r>
      <w:r w:rsidRPr="00C155F6">
        <w:rPr>
          <w:rFonts w:ascii="Arial" w:hAnsi="Arial" w:cs="Arial"/>
          <w:b/>
          <w:sz w:val="18"/>
          <w:szCs w:val="18"/>
          <w:lang w:val="bg-BG"/>
        </w:rPr>
        <w:t>400.00лв.</w:t>
      </w:r>
      <w:r w:rsidRPr="00C155F6">
        <w:rPr>
          <w:rFonts w:ascii="Arial" w:hAnsi="Arial" w:cs="Arial"/>
          <w:sz w:val="18"/>
          <w:szCs w:val="18"/>
          <w:lang w:val="bg-BG"/>
        </w:rPr>
        <w:t xml:space="preserve">, за всеки отделен случай на неспазване на изискванията по точки от </w:t>
      </w:r>
      <w:r w:rsidRPr="00672C17">
        <w:rPr>
          <w:rFonts w:ascii="Arial" w:hAnsi="Arial" w:cs="Arial"/>
          <w:sz w:val="18"/>
          <w:szCs w:val="18"/>
          <w:lang w:val="ru-RU"/>
        </w:rPr>
        <w:t>6</w:t>
      </w:r>
      <w:r w:rsidRPr="00C155F6">
        <w:rPr>
          <w:rFonts w:ascii="Arial" w:hAnsi="Arial" w:cs="Arial"/>
          <w:sz w:val="18"/>
          <w:szCs w:val="18"/>
          <w:lang w:val="bg-BG"/>
        </w:rPr>
        <w:t xml:space="preserve"> до </w:t>
      </w:r>
      <w:r w:rsidRPr="00672C17">
        <w:rPr>
          <w:rFonts w:ascii="Arial" w:hAnsi="Arial" w:cs="Arial"/>
          <w:sz w:val="18"/>
          <w:szCs w:val="18"/>
          <w:lang w:val="ru-RU"/>
        </w:rPr>
        <w:t>29</w:t>
      </w:r>
      <w:r w:rsidRPr="00C155F6">
        <w:rPr>
          <w:rFonts w:ascii="Arial" w:hAnsi="Arial" w:cs="Arial"/>
          <w:sz w:val="18"/>
          <w:szCs w:val="18"/>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08B72A59" w14:textId="77777777" w:rsidR="00C155F6" w:rsidRPr="00C155F6" w:rsidRDefault="00C155F6" w:rsidP="00C155F6">
      <w:pPr>
        <w:tabs>
          <w:tab w:val="left" w:pos="360"/>
        </w:tabs>
        <w:spacing w:after="120" w:line="276" w:lineRule="auto"/>
        <w:jc w:val="both"/>
        <w:rPr>
          <w:rFonts w:ascii="Arial" w:eastAsia="@PMingLiU" w:hAnsi="Arial" w:cs="Arial"/>
          <w:sz w:val="18"/>
          <w:szCs w:val="18"/>
          <w:lang w:val="bg-BG"/>
        </w:rPr>
      </w:pPr>
      <w:r w:rsidRPr="00C155F6">
        <w:rPr>
          <w:rFonts w:ascii="Arial" w:hAnsi="Arial" w:cs="Arial"/>
          <w:sz w:val="18"/>
          <w:szCs w:val="18"/>
          <w:lang w:val="bg-BG"/>
        </w:rPr>
        <w:t>Настоящето споразумение се подписва в два еднообразни екземпляра, по един за всяка от страните.</w:t>
      </w:r>
    </w:p>
    <w:p w14:paraId="75E049EE" w14:textId="77777777" w:rsidR="00C155F6" w:rsidRPr="00C155F6" w:rsidRDefault="00C155F6" w:rsidP="00C155F6">
      <w:pPr>
        <w:tabs>
          <w:tab w:val="left" w:pos="360"/>
        </w:tabs>
        <w:spacing w:line="276" w:lineRule="auto"/>
        <w:jc w:val="both"/>
        <w:rPr>
          <w:rFonts w:ascii="Arial" w:hAnsi="Arial" w:cs="Arial"/>
          <w:sz w:val="18"/>
          <w:szCs w:val="18"/>
          <w:lang w:val="bg-BG"/>
        </w:rPr>
      </w:pPr>
    </w:p>
    <w:p w14:paraId="3881391B" w14:textId="77777777" w:rsidR="00C155F6" w:rsidRPr="00C155F6" w:rsidRDefault="00C155F6" w:rsidP="00C155F6">
      <w:pPr>
        <w:tabs>
          <w:tab w:val="left" w:pos="360"/>
        </w:tabs>
        <w:spacing w:line="276" w:lineRule="auto"/>
        <w:jc w:val="both"/>
        <w:rPr>
          <w:rFonts w:ascii="Arial" w:hAnsi="Arial" w:cs="Arial"/>
          <w:sz w:val="18"/>
          <w:szCs w:val="18"/>
          <w:lang w:val="bg-BG"/>
        </w:rPr>
      </w:pPr>
      <w:r w:rsidRPr="00C155F6">
        <w:rPr>
          <w:rFonts w:ascii="Arial" w:hAnsi="Arial" w:cs="Arial"/>
          <w:sz w:val="18"/>
          <w:szCs w:val="18"/>
          <w:lang w:val="bg-BG"/>
        </w:rPr>
        <w:t xml:space="preserve">ИЗПЪЛНИТЕЛ:                                                    </w:t>
      </w:r>
      <w:r w:rsidRPr="00C155F6">
        <w:rPr>
          <w:rFonts w:ascii="Arial" w:hAnsi="Arial" w:cs="Arial"/>
          <w:sz w:val="18"/>
          <w:szCs w:val="18"/>
          <w:lang w:val="bg-BG"/>
        </w:rPr>
        <w:tab/>
      </w:r>
      <w:r w:rsidRPr="00C155F6">
        <w:rPr>
          <w:rFonts w:ascii="Arial" w:hAnsi="Arial" w:cs="Arial"/>
          <w:sz w:val="18"/>
          <w:szCs w:val="18"/>
          <w:lang w:val="bg-BG"/>
        </w:rPr>
        <w:tab/>
        <w:t>ВЪЗЛОЖИТЕЛ :</w:t>
      </w:r>
    </w:p>
    <w:p w14:paraId="50788E35" w14:textId="77777777" w:rsidR="00C155F6" w:rsidRPr="00C155F6" w:rsidRDefault="00C155F6" w:rsidP="00C155F6">
      <w:pPr>
        <w:tabs>
          <w:tab w:val="left" w:pos="360"/>
        </w:tabs>
        <w:spacing w:line="276" w:lineRule="auto"/>
        <w:jc w:val="both"/>
        <w:rPr>
          <w:rFonts w:ascii="Arial" w:hAnsi="Arial" w:cs="Arial"/>
          <w:sz w:val="18"/>
          <w:szCs w:val="18"/>
          <w:lang w:val="bg-BG"/>
        </w:rPr>
      </w:pPr>
      <w:r w:rsidRPr="00C155F6">
        <w:rPr>
          <w:rFonts w:ascii="Arial" w:hAnsi="Arial" w:cs="Arial"/>
          <w:sz w:val="18"/>
          <w:szCs w:val="18"/>
          <w:lang w:val="en-US"/>
        </w:rPr>
        <w:tab/>
      </w:r>
      <w:r w:rsidRPr="00C155F6">
        <w:rPr>
          <w:rFonts w:ascii="Arial" w:hAnsi="Arial" w:cs="Arial"/>
          <w:sz w:val="18"/>
          <w:szCs w:val="18"/>
          <w:lang w:val="en-US"/>
        </w:rPr>
        <w:tab/>
      </w:r>
      <w:r w:rsidRPr="00C155F6">
        <w:rPr>
          <w:rFonts w:ascii="Arial" w:hAnsi="Arial" w:cs="Arial"/>
          <w:sz w:val="18"/>
          <w:szCs w:val="18"/>
          <w:lang w:val="en-US"/>
        </w:rPr>
        <w:tab/>
      </w:r>
      <w:r w:rsidRPr="00C155F6">
        <w:rPr>
          <w:rFonts w:ascii="Arial" w:hAnsi="Arial" w:cs="Arial"/>
          <w:sz w:val="18"/>
          <w:szCs w:val="18"/>
          <w:lang w:val="en-US"/>
        </w:rPr>
        <w:tab/>
      </w:r>
      <w:r w:rsidRPr="00C155F6">
        <w:rPr>
          <w:rFonts w:ascii="Arial" w:hAnsi="Arial" w:cs="Arial"/>
          <w:sz w:val="18"/>
          <w:szCs w:val="18"/>
          <w:lang w:val="bg-BG"/>
        </w:rPr>
        <w:t>...............................</w:t>
      </w:r>
      <w:r w:rsidRPr="00C155F6">
        <w:rPr>
          <w:rFonts w:ascii="Arial" w:hAnsi="Arial" w:cs="Arial"/>
          <w:sz w:val="18"/>
          <w:szCs w:val="18"/>
          <w:lang w:val="en-US"/>
        </w:rPr>
        <w:tab/>
      </w:r>
      <w:r w:rsidRPr="00C155F6">
        <w:rPr>
          <w:rFonts w:ascii="Arial" w:hAnsi="Arial" w:cs="Arial"/>
          <w:sz w:val="18"/>
          <w:szCs w:val="18"/>
          <w:lang w:val="en-US"/>
        </w:rPr>
        <w:tab/>
      </w:r>
      <w:r w:rsidRPr="00C155F6">
        <w:rPr>
          <w:rFonts w:ascii="Arial" w:hAnsi="Arial" w:cs="Arial"/>
          <w:sz w:val="18"/>
          <w:szCs w:val="18"/>
          <w:lang w:val="en-US"/>
        </w:rPr>
        <w:tab/>
      </w:r>
      <w:r w:rsidRPr="00C155F6">
        <w:rPr>
          <w:rFonts w:ascii="Arial" w:hAnsi="Arial" w:cs="Arial"/>
          <w:sz w:val="18"/>
          <w:szCs w:val="18"/>
          <w:lang w:val="en-US"/>
        </w:rPr>
        <w:tab/>
      </w:r>
      <w:r w:rsidRPr="00C155F6">
        <w:rPr>
          <w:rFonts w:ascii="Arial" w:hAnsi="Arial" w:cs="Arial"/>
          <w:sz w:val="18"/>
          <w:szCs w:val="18"/>
          <w:lang w:val="bg-BG"/>
        </w:rPr>
        <w:tab/>
        <w:t>.................................</w:t>
      </w:r>
    </w:p>
    <w:p w14:paraId="3BF47972" w14:textId="77777777" w:rsidR="00C155F6" w:rsidRPr="00C155F6" w:rsidRDefault="00C155F6" w:rsidP="00C155F6">
      <w:pPr>
        <w:tabs>
          <w:tab w:val="left" w:pos="360"/>
        </w:tabs>
        <w:spacing w:line="276" w:lineRule="auto"/>
        <w:jc w:val="both"/>
        <w:rPr>
          <w:rFonts w:ascii="Arial" w:hAnsi="Arial" w:cs="Arial"/>
          <w:sz w:val="18"/>
          <w:szCs w:val="18"/>
          <w:lang w:val="bg-BG"/>
        </w:rPr>
      </w:pPr>
    </w:p>
    <w:p w14:paraId="2CE3DD5C" w14:textId="77777777" w:rsidR="00C155F6" w:rsidRPr="00C155F6" w:rsidRDefault="00C155F6" w:rsidP="00C155F6">
      <w:pPr>
        <w:tabs>
          <w:tab w:val="left" w:pos="360"/>
        </w:tabs>
        <w:spacing w:line="276" w:lineRule="auto"/>
        <w:jc w:val="both"/>
        <w:rPr>
          <w:rFonts w:ascii="Arial" w:hAnsi="Arial" w:cs="Arial"/>
          <w:sz w:val="18"/>
          <w:szCs w:val="18"/>
          <w:lang w:val="bg-BG"/>
        </w:rPr>
      </w:pPr>
      <w:r w:rsidRPr="00C155F6">
        <w:rPr>
          <w:rFonts w:ascii="Arial" w:hAnsi="Arial" w:cs="Arial"/>
          <w:sz w:val="18"/>
          <w:szCs w:val="18"/>
          <w:lang w:val="bg-BG"/>
        </w:rPr>
        <w:t xml:space="preserve">Дата: </w:t>
      </w:r>
      <w:r w:rsidRPr="00C155F6">
        <w:rPr>
          <w:rFonts w:ascii="Arial" w:hAnsi="Arial" w:cs="Arial"/>
          <w:sz w:val="18"/>
          <w:szCs w:val="18"/>
          <w:lang w:val="bg-BG"/>
        </w:rPr>
        <w:tab/>
      </w:r>
      <w:r w:rsidRPr="00C155F6">
        <w:rPr>
          <w:rFonts w:ascii="Arial" w:hAnsi="Arial" w:cs="Arial"/>
          <w:sz w:val="18"/>
          <w:szCs w:val="18"/>
          <w:lang w:val="bg-BG"/>
        </w:rPr>
        <w:tab/>
      </w:r>
      <w:r w:rsidRPr="00C155F6">
        <w:rPr>
          <w:rFonts w:ascii="Arial" w:hAnsi="Arial" w:cs="Arial"/>
          <w:sz w:val="18"/>
          <w:szCs w:val="18"/>
          <w:lang w:val="bg-BG"/>
        </w:rPr>
        <w:tab/>
      </w:r>
      <w:r w:rsidRPr="00C155F6">
        <w:rPr>
          <w:rFonts w:ascii="Arial" w:hAnsi="Arial" w:cs="Arial"/>
          <w:sz w:val="18"/>
          <w:szCs w:val="18"/>
          <w:lang w:val="bg-BG"/>
        </w:rPr>
        <w:tab/>
      </w:r>
      <w:r w:rsidRPr="00C155F6">
        <w:rPr>
          <w:rFonts w:ascii="Arial" w:hAnsi="Arial" w:cs="Arial"/>
          <w:sz w:val="18"/>
          <w:szCs w:val="18"/>
          <w:lang w:val="bg-BG"/>
        </w:rPr>
        <w:tab/>
      </w:r>
      <w:r w:rsidRPr="00C155F6">
        <w:rPr>
          <w:rFonts w:ascii="Arial" w:hAnsi="Arial" w:cs="Arial"/>
          <w:sz w:val="18"/>
          <w:szCs w:val="18"/>
          <w:lang w:val="bg-BG"/>
        </w:rPr>
        <w:tab/>
      </w:r>
      <w:r w:rsidRPr="00C155F6">
        <w:rPr>
          <w:rFonts w:ascii="Arial" w:hAnsi="Arial" w:cs="Arial"/>
          <w:sz w:val="18"/>
          <w:szCs w:val="18"/>
          <w:lang w:val="bg-BG"/>
        </w:rPr>
        <w:tab/>
        <w:t>Дата:</w:t>
      </w:r>
    </w:p>
    <w:p w14:paraId="7CBBA065" w14:textId="77777777" w:rsidR="00B425C2" w:rsidRPr="004D7D41" w:rsidRDefault="00B425C2" w:rsidP="00154325">
      <w:pPr>
        <w:pStyle w:val="Title"/>
        <w:jc w:val="right"/>
        <w:rPr>
          <w:rFonts w:ascii="Verdana" w:hAnsi="Verdana" w:cs="Arial"/>
          <w:sz w:val="20"/>
          <w:szCs w:val="20"/>
          <w:lang w:val="bg-BG"/>
        </w:rPr>
      </w:pPr>
    </w:p>
    <w:sectPr w:rsidR="00B425C2" w:rsidRPr="004D7D41" w:rsidSect="0078338E">
      <w:endnotePr>
        <w:numFmt w:val="decimal"/>
      </w:endnotePr>
      <w:pgSz w:w="11905" w:h="16837" w:code="9"/>
      <w:pgMar w:top="851" w:right="848" w:bottom="680" w:left="851" w:header="284" w:footer="454"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EE5901" w15:done="0"/>
  <w15:commentEx w15:paraId="17010305" w15:done="0"/>
  <w15:commentEx w15:paraId="64DA897E" w15:done="0"/>
  <w15:commentEx w15:paraId="3669008E" w15:paraIdParent="64DA897E" w15:done="0"/>
  <w15:commentEx w15:paraId="419D013A" w15:done="0"/>
  <w15:commentEx w15:paraId="6CF72F6E" w15:done="0"/>
  <w15:commentEx w15:paraId="34DE8167" w15:done="0"/>
  <w15:commentEx w15:paraId="499DB93B" w15:paraIdParent="34DE8167" w15:done="0"/>
  <w15:commentEx w15:paraId="77F6E62A" w15:done="0"/>
  <w15:commentEx w15:paraId="3B8926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3F585" w14:textId="77777777" w:rsidR="00A109E2" w:rsidRDefault="00A109E2" w:rsidP="00CB3F4D">
      <w:r>
        <w:separator/>
      </w:r>
    </w:p>
  </w:endnote>
  <w:endnote w:type="continuationSeparator" w:id="0">
    <w:p w14:paraId="2284BF6C" w14:textId="77777777" w:rsidR="00A109E2" w:rsidRDefault="00A109E2" w:rsidP="00CB3F4D">
      <w:r>
        <w:continuationSeparator/>
      </w:r>
    </w:p>
  </w:endnote>
  <w:endnote w:type="continuationNotice" w:id="1">
    <w:p w14:paraId="5D29A95D" w14:textId="77777777" w:rsidR="00A109E2" w:rsidRDefault="00A10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9" w14:textId="28CFEAEE" w:rsidR="005F7704" w:rsidRPr="00686A31" w:rsidRDefault="005F7704" w:rsidP="003173A5">
    <w:pPr>
      <w:pStyle w:val="Footer"/>
      <w:tabs>
        <w:tab w:val="right" w:pos="9000"/>
      </w:tabs>
      <w:rPr>
        <w:rFonts w:ascii="Verdana" w:hAnsi="Verdana"/>
        <w:sz w:val="16"/>
        <w:szCs w:val="16"/>
        <w:lang w:val="bg-BG"/>
      </w:rPr>
    </w:pPr>
    <w:r>
      <w:rPr>
        <w:rFonts w:ascii="Verdana" w:hAnsi="Verdana"/>
        <w:sz w:val="16"/>
        <w:szCs w:val="16"/>
        <w:lang w:val="bg-BG"/>
      </w:rPr>
      <w:t>ТТ001702</w:t>
    </w:r>
  </w:p>
  <w:p w14:paraId="0F49B47A" w14:textId="5E8BC633" w:rsidR="005F7704" w:rsidRPr="00B76822" w:rsidRDefault="005F7704" w:rsidP="003173A5">
    <w:pPr>
      <w:pStyle w:val="Footer"/>
      <w:tabs>
        <w:tab w:val="right" w:pos="9000"/>
      </w:tabs>
      <w:rPr>
        <w:rFonts w:ascii="Verdana" w:hAnsi="Verdana"/>
        <w:bCs/>
        <w:sz w:val="16"/>
        <w:szCs w:val="16"/>
        <w:lang w:val="bg-BG"/>
      </w:rPr>
    </w:pPr>
    <w:r w:rsidRPr="00B76822">
      <w:rPr>
        <w:rFonts w:ascii="Verdana" w:hAnsi="Verdana"/>
        <w:sz w:val="16"/>
        <w:szCs w:val="16"/>
        <w:lang w:val="bg-BG"/>
      </w:rPr>
      <w:t>„</w:t>
    </w:r>
    <w:r w:rsidRPr="00B76822">
      <w:rPr>
        <w:rFonts w:ascii="Verdana" w:hAnsi="Verdana"/>
        <w:bCs/>
        <w:sz w:val="16"/>
        <w:szCs w:val="16"/>
        <w:lang w:val="bg-BG"/>
      </w:rPr>
      <w:t>Инженеринг с предмет: Проектиране, изграждане и въвеждане в експлоатация на нов метантанк - 7000 м</w:t>
    </w:r>
    <w:r w:rsidRPr="00B76822">
      <w:rPr>
        <w:rFonts w:ascii="Verdana" w:hAnsi="Verdana"/>
        <w:bCs/>
        <w:sz w:val="16"/>
        <w:szCs w:val="16"/>
        <w:vertAlign w:val="superscript"/>
        <w:lang w:val="bg-BG"/>
      </w:rPr>
      <w:t>3</w:t>
    </w:r>
    <w:r w:rsidRPr="00B76822">
      <w:rPr>
        <w:rFonts w:ascii="Verdana" w:hAnsi="Verdana"/>
        <w:sz w:val="16"/>
        <w:szCs w:val="16"/>
        <w:lang w:val="bg-BG"/>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17463" w14:textId="0563A378" w:rsidR="005F7704" w:rsidRPr="00846118" w:rsidRDefault="005F7704" w:rsidP="00846118">
    <w:pPr>
      <w:pStyle w:val="Footer"/>
      <w:ind w:right="357"/>
      <w:rPr>
        <w:rFonts w:ascii="Verdana" w:hAnsi="Verdana"/>
        <w:noProof/>
        <w:sz w:val="16"/>
        <w:lang w:val="bg-BG"/>
      </w:rPr>
    </w:pPr>
    <w:r w:rsidRPr="00846118">
      <w:rPr>
        <w:rFonts w:ascii="Verdana" w:hAnsi="Verdana"/>
        <w:noProof/>
        <w:sz w:val="16"/>
        <w:lang w:val="bg-BG"/>
      </w:rPr>
      <w:t>ТТ00170</w:t>
    </w:r>
    <w:r>
      <w:rPr>
        <w:rFonts w:ascii="Verdana" w:hAnsi="Verdana"/>
        <w:noProof/>
        <w:sz w:val="16"/>
        <w:lang w:val="bg-BG"/>
      </w:rPr>
      <w:t>2</w:t>
    </w:r>
  </w:p>
  <w:p w14:paraId="5CEAF05A" w14:textId="77777777" w:rsidR="005F7704" w:rsidRPr="00846118" w:rsidRDefault="005F7704" w:rsidP="009A6304">
    <w:pPr>
      <w:pStyle w:val="Footer"/>
      <w:tabs>
        <w:tab w:val="clear" w:pos="9072"/>
        <w:tab w:val="right" w:pos="9498"/>
      </w:tabs>
      <w:ind w:right="58"/>
      <w:rPr>
        <w:rFonts w:ascii="Verdana" w:hAnsi="Verdana"/>
        <w:bCs/>
        <w:noProof/>
        <w:sz w:val="16"/>
        <w:lang w:val="bg-BG"/>
      </w:rPr>
    </w:pPr>
    <w:r w:rsidRPr="00846118">
      <w:rPr>
        <w:rFonts w:ascii="Verdana" w:hAnsi="Verdana"/>
        <w:noProof/>
        <w:sz w:val="16"/>
        <w:lang w:val="bg-BG"/>
      </w:rPr>
      <w:t>„</w:t>
    </w:r>
    <w:r w:rsidRPr="00846118">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vertAlign w:val="superscript"/>
        <w:lang w:val="bg-BG"/>
      </w:rPr>
      <w:t>3</w:t>
    </w:r>
    <w:r w:rsidRPr="00846118">
      <w:rPr>
        <w:rFonts w:ascii="Verdana" w:hAnsi="Verdana"/>
        <w:noProof/>
        <w:sz w:val="16"/>
        <w:lang w:val="bg-BG"/>
      </w:rPr>
      <w:t>“</w:t>
    </w:r>
  </w:p>
  <w:p w14:paraId="1B3F7173" w14:textId="0BE5FD42" w:rsidR="005F7704" w:rsidRPr="00A448E8" w:rsidRDefault="005F7704" w:rsidP="00A448E8">
    <w:pPr>
      <w:pStyle w:val="Footer"/>
      <w:tabs>
        <w:tab w:val="right" w:pos="9000"/>
      </w:tabs>
      <w:spacing w:before="60"/>
      <w:ind w:right="357"/>
      <w:rPr>
        <w:rFonts w:ascii="Verdana" w:hAnsi="Verdana"/>
        <w:noProof/>
        <w:sz w:val="16"/>
        <w:lang w:val="bg-BG"/>
      </w:rPr>
    </w:pPr>
    <w:r>
      <w:rPr>
        <w:rFonts w:ascii="Verdana" w:hAnsi="Verdana"/>
        <w:noProof/>
        <w:sz w:val="16"/>
        <w:lang w:val="bg-BG"/>
      </w:rPr>
      <w:t>Раздел Б</w:t>
    </w:r>
    <w:r>
      <w:rPr>
        <w:rFonts w:ascii="Verdana" w:hAnsi="Verdana"/>
        <w:noProof/>
        <w:sz w:val="16"/>
        <w:lang w:val="bg-BG"/>
      </w:rPr>
      <w:tab/>
    </w:r>
    <w:r>
      <w:rPr>
        <w:rFonts w:ascii="Verdana" w:hAnsi="Verdana"/>
        <w:noProof/>
        <w:sz w:val="16"/>
        <w:lang w:val="bg-BG"/>
      </w:rPr>
      <w:tab/>
    </w:r>
    <w:r w:rsidRPr="009F6D02">
      <w:rPr>
        <w:rFonts w:ascii="Verdana" w:hAnsi="Verdana"/>
        <w:noProof/>
        <w:sz w:val="16"/>
        <w:szCs w:val="16"/>
        <w:lang w:val="bg-BG"/>
      </w:rPr>
      <w:t>Стр.</w:t>
    </w:r>
    <w:r w:rsidRPr="009F6D02">
      <w:rPr>
        <w:rFonts w:ascii="Verdana" w:hAnsi="Verdana"/>
        <w:noProof/>
        <w:sz w:val="16"/>
        <w:szCs w:val="16"/>
        <w:lang w:val="bg-BG"/>
      </w:rPr>
      <w:fldChar w:fldCharType="begin"/>
    </w:r>
    <w:r w:rsidRPr="009F6D02">
      <w:rPr>
        <w:rFonts w:ascii="Verdana" w:hAnsi="Verdana"/>
        <w:noProof/>
        <w:sz w:val="16"/>
        <w:szCs w:val="16"/>
        <w:lang w:val="bg-BG"/>
      </w:rPr>
      <w:instrText xml:space="preserve"> PAGE   \* MERGEFORMAT </w:instrText>
    </w:r>
    <w:r w:rsidRPr="009F6D02">
      <w:rPr>
        <w:rFonts w:ascii="Verdana" w:hAnsi="Verdana"/>
        <w:noProof/>
        <w:sz w:val="16"/>
        <w:szCs w:val="16"/>
        <w:lang w:val="bg-BG"/>
      </w:rPr>
      <w:fldChar w:fldCharType="separate"/>
    </w:r>
    <w:r w:rsidR="00E93AB0">
      <w:rPr>
        <w:rFonts w:ascii="Verdana" w:hAnsi="Verdana"/>
        <w:noProof/>
        <w:sz w:val="16"/>
        <w:szCs w:val="16"/>
        <w:lang w:val="bg-BG"/>
      </w:rPr>
      <w:t>4</w:t>
    </w:r>
    <w:r w:rsidRPr="009F6D02">
      <w:rPr>
        <w:rFonts w:ascii="Verdana" w:hAnsi="Verdana"/>
        <w:noProof/>
        <w:sz w:val="16"/>
        <w:szCs w:val="16"/>
        <w:lang w:val="bg-BG"/>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C2BAB" w14:textId="3566BE5F" w:rsidR="005F7704" w:rsidRPr="00846118" w:rsidRDefault="005F7704" w:rsidP="009A6304">
    <w:pPr>
      <w:pStyle w:val="Footer"/>
      <w:tabs>
        <w:tab w:val="clear" w:pos="9072"/>
        <w:tab w:val="right" w:pos="9356"/>
      </w:tabs>
      <w:ind w:right="58"/>
      <w:rPr>
        <w:rFonts w:ascii="Verdana" w:hAnsi="Verdana"/>
        <w:noProof/>
        <w:sz w:val="16"/>
        <w:lang w:val="bg-BG"/>
      </w:rPr>
    </w:pPr>
    <w:r w:rsidRPr="00846118">
      <w:rPr>
        <w:rFonts w:ascii="Verdana" w:hAnsi="Verdana"/>
        <w:noProof/>
        <w:sz w:val="16"/>
        <w:lang w:val="bg-BG"/>
      </w:rPr>
      <w:t>ТТ00170</w:t>
    </w:r>
    <w:r>
      <w:rPr>
        <w:rFonts w:ascii="Verdana" w:hAnsi="Verdana"/>
        <w:noProof/>
        <w:sz w:val="16"/>
        <w:lang w:val="bg-BG"/>
      </w:rPr>
      <w:t>2</w:t>
    </w:r>
  </w:p>
  <w:p w14:paraId="3CE42001" w14:textId="77777777" w:rsidR="005F7704" w:rsidRPr="00846118" w:rsidRDefault="005F7704" w:rsidP="009A6304">
    <w:pPr>
      <w:pStyle w:val="Footer"/>
      <w:tabs>
        <w:tab w:val="clear" w:pos="9072"/>
        <w:tab w:val="left" w:pos="9356"/>
      </w:tabs>
      <w:ind w:right="58"/>
      <w:rPr>
        <w:rFonts w:ascii="Verdana" w:hAnsi="Verdana"/>
        <w:bCs/>
        <w:noProof/>
        <w:sz w:val="16"/>
        <w:lang w:val="bg-BG"/>
      </w:rPr>
    </w:pPr>
    <w:r w:rsidRPr="00846118">
      <w:rPr>
        <w:rFonts w:ascii="Verdana" w:hAnsi="Verdana"/>
        <w:noProof/>
        <w:sz w:val="16"/>
        <w:lang w:val="bg-BG"/>
      </w:rPr>
      <w:t>„</w:t>
    </w:r>
    <w:r w:rsidRPr="00846118">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vertAlign w:val="superscript"/>
        <w:lang w:val="bg-BG"/>
      </w:rPr>
      <w:t>3</w:t>
    </w:r>
    <w:r w:rsidRPr="00846118">
      <w:rPr>
        <w:rFonts w:ascii="Verdana" w:hAnsi="Verdana"/>
        <w:noProof/>
        <w:sz w:val="16"/>
        <w:lang w:val="bg-BG"/>
      </w:rPr>
      <w:t>“</w:t>
    </w:r>
  </w:p>
  <w:p w14:paraId="2E89E663" w14:textId="2F1A4909" w:rsidR="005F7704" w:rsidRPr="00A448E8" w:rsidRDefault="005F7704" w:rsidP="00A448E8">
    <w:pPr>
      <w:pStyle w:val="Footer"/>
      <w:tabs>
        <w:tab w:val="right" w:pos="9000"/>
      </w:tabs>
      <w:spacing w:before="60"/>
      <w:ind w:right="357"/>
      <w:rPr>
        <w:rFonts w:ascii="Verdana" w:hAnsi="Verdana"/>
        <w:noProof/>
        <w:sz w:val="16"/>
        <w:lang w:val="bg-BG"/>
      </w:rPr>
    </w:pPr>
    <w:r>
      <w:rPr>
        <w:rFonts w:ascii="Verdana" w:hAnsi="Verdana"/>
        <w:noProof/>
        <w:sz w:val="16"/>
        <w:lang w:val="bg-BG"/>
      </w:rPr>
      <w:t>Раздел В</w:t>
    </w:r>
    <w:r>
      <w:rPr>
        <w:rFonts w:ascii="Verdana" w:hAnsi="Verdana"/>
        <w:noProof/>
        <w:sz w:val="16"/>
        <w:lang w:val="bg-BG"/>
      </w:rPr>
      <w:tab/>
    </w:r>
    <w:r>
      <w:rPr>
        <w:rFonts w:ascii="Verdana" w:hAnsi="Verdana"/>
        <w:noProof/>
        <w:sz w:val="16"/>
        <w:lang w:val="bg-BG"/>
      </w:rPr>
      <w:tab/>
    </w:r>
    <w:r w:rsidRPr="00D921DA">
      <w:rPr>
        <w:rFonts w:ascii="Verdana" w:hAnsi="Verdana"/>
        <w:noProof/>
        <w:sz w:val="16"/>
        <w:szCs w:val="16"/>
        <w:lang w:val="bg-BG"/>
      </w:rPr>
      <w:t>Стр.</w:t>
    </w:r>
    <w:r w:rsidRPr="00D921DA">
      <w:rPr>
        <w:rFonts w:ascii="Verdana" w:hAnsi="Verdana"/>
        <w:noProof/>
        <w:sz w:val="16"/>
        <w:szCs w:val="16"/>
        <w:lang w:val="bg-BG"/>
      </w:rPr>
      <w:fldChar w:fldCharType="begin"/>
    </w:r>
    <w:r w:rsidRPr="00D921DA">
      <w:rPr>
        <w:rFonts w:ascii="Verdana" w:hAnsi="Verdana"/>
        <w:noProof/>
        <w:sz w:val="16"/>
        <w:szCs w:val="16"/>
        <w:lang w:val="bg-BG"/>
      </w:rPr>
      <w:instrText xml:space="preserve"> PAGE   \* MERGEFORMAT </w:instrText>
    </w:r>
    <w:r w:rsidRPr="00D921DA">
      <w:rPr>
        <w:rFonts w:ascii="Verdana" w:hAnsi="Verdana"/>
        <w:noProof/>
        <w:sz w:val="16"/>
        <w:szCs w:val="16"/>
        <w:lang w:val="bg-BG"/>
      </w:rPr>
      <w:fldChar w:fldCharType="separate"/>
    </w:r>
    <w:r w:rsidR="00E93AB0">
      <w:rPr>
        <w:rFonts w:ascii="Verdana" w:hAnsi="Verdana"/>
        <w:noProof/>
        <w:sz w:val="16"/>
        <w:szCs w:val="16"/>
        <w:lang w:val="bg-BG"/>
      </w:rPr>
      <w:t>5</w:t>
    </w:r>
    <w:r w:rsidRPr="00D921DA">
      <w:rPr>
        <w:rFonts w:ascii="Verdana" w:hAnsi="Verdana"/>
        <w:noProof/>
        <w:sz w:val="16"/>
        <w:szCs w:val="16"/>
        <w:lang w:val="bg-BG"/>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2353E" w14:textId="77777777" w:rsidR="005F7704" w:rsidRPr="00B76822" w:rsidRDefault="005F7704" w:rsidP="00324684">
    <w:pPr>
      <w:pStyle w:val="Footer"/>
      <w:rPr>
        <w:rFonts w:ascii="Verdana" w:hAnsi="Verdana"/>
        <w:noProof/>
        <w:sz w:val="16"/>
        <w:lang w:val="bg-BG"/>
      </w:rPr>
    </w:pPr>
    <w:r w:rsidRPr="00B76822">
      <w:rPr>
        <w:rFonts w:ascii="Verdana" w:hAnsi="Verdana"/>
        <w:noProof/>
        <w:sz w:val="16"/>
        <w:lang w:val="bg-BG"/>
      </w:rPr>
      <w:t>ТТ00170</w:t>
    </w:r>
    <w:r>
      <w:rPr>
        <w:rFonts w:ascii="Verdana" w:hAnsi="Verdana"/>
        <w:noProof/>
        <w:sz w:val="16"/>
        <w:lang w:val="bg-BG"/>
      </w:rPr>
      <w:t>2</w:t>
    </w:r>
  </w:p>
  <w:p w14:paraId="6941607D" w14:textId="77777777" w:rsidR="005F7704" w:rsidRPr="00B76822" w:rsidRDefault="005F7704" w:rsidP="00324684">
    <w:pPr>
      <w:pStyle w:val="Footer"/>
      <w:rPr>
        <w:rFonts w:ascii="Verdana" w:hAnsi="Verdana"/>
        <w:bCs/>
        <w:noProof/>
        <w:sz w:val="16"/>
        <w:lang w:val="bg-BG"/>
      </w:rPr>
    </w:pPr>
    <w:r w:rsidRPr="00B76822">
      <w:rPr>
        <w:rFonts w:ascii="Verdana" w:hAnsi="Verdana"/>
        <w:noProof/>
        <w:sz w:val="16"/>
        <w:lang w:val="bg-BG"/>
      </w:rPr>
      <w:t>„</w:t>
    </w:r>
    <w:r w:rsidRPr="00B76822">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B76822">
      <w:rPr>
        <w:rFonts w:ascii="Verdana" w:hAnsi="Verdana"/>
        <w:bCs/>
        <w:noProof/>
        <w:sz w:val="16"/>
        <w:vertAlign w:val="superscript"/>
        <w:lang w:val="bg-BG"/>
      </w:rPr>
      <w:t>3</w:t>
    </w:r>
    <w:r w:rsidRPr="00B76822">
      <w:rPr>
        <w:rFonts w:ascii="Verdana" w:hAnsi="Verdana"/>
        <w:noProof/>
        <w:sz w:val="16"/>
        <w:lang w:val="bg-BG"/>
      </w:rPr>
      <w:t>“</w:t>
    </w:r>
  </w:p>
  <w:p w14:paraId="0C1F9ADE" w14:textId="41C9CBA4" w:rsidR="005F7704" w:rsidRPr="00A448E8" w:rsidRDefault="005F7704" w:rsidP="00A448E8">
    <w:pPr>
      <w:pStyle w:val="Footer"/>
      <w:tabs>
        <w:tab w:val="right" w:pos="9000"/>
      </w:tabs>
      <w:spacing w:before="60"/>
      <w:ind w:right="357"/>
      <w:rPr>
        <w:rFonts w:ascii="Verdana" w:hAnsi="Verdana"/>
        <w:noProof/>
        <w:sz w:val="16"/>
        <w:lang w:val="bg-BG"/>
      </w:rPr>
    </w:pPr>
    <w:r>
      <w:rPr>
        <w:rFonts w:ascii="Verdana" w:hAnsi="Verdana"/>
        <w:noProof/>
        <w:sz w:val="16"/>
        <w:lang w:val="bg-BG"/>
      </w:rPr>
      <w:t>Раздел В</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43DAF" w14:textId="6C61E847" w:rsidR="005F7704" w:rsidRPr="00846118" w:rsidRDefault="005F7704" w:rsidP="009A6304">
    <w:pPr>
      <w:pStyle w:val="Footer"/>
      <w:tabs>
        <w:tab w:val="clear" w:pos="9072"/>
        <w:tab w:val="right" w:pos="9356"/>
      </w:tabs>
      <w:ind w:right="5"/>
      <w:rPr>
        <w:rFonts w:ascii="Verdana" w:hAnsi="Verdana"/>
        <w:noProof/>
        <w:sz w:val="16"/>
        <w:lang w:val="bg-BG"/>
      </w:rPr>
    </w:pPr>
    <w:r w:rsidRPr="00846118">
      <w:rPr>
        <w:rFonts w:ascii="Verdana" w:hAnsi="Verdana"/>
        <w:noProof/>
        <w:sz w:val="16"/>
        <w:lang w:val="bg-BG"/>
      </w:rPr>
      <w:t>ТТ00170</w:t>
    </w:r>
    <w:r>
      <w:rPr>
        <w:rFonts w:ascii="Verdana" w:hAnsi="Verdana"/>
        <w:noProof/>
        <w:sz w:val="16"/>
        <w:lang w:val="bg-BG"/>
      </w:rPr>
      <w:t>2</w:t>
    </w:r>
  </w:p>
  <w:p w14:paraId="631F1FCA" w14:textId="77777777" w:rsidR="005F7704" w:rsidRPr="00846118" w:rsidRDefault="005F7704" w:rsidP="009A6304">
    <w:pPr>
      <w:pStyle w:val="Footer"/>
      <w:tabs>
        <w:tab w:val="clear" w:pos="9072"/>
        <w:tab w:val="left" w:pos="9214"/>
        <w:tab w:val="left" w:pos="9356"/>
      </w:tabs>
      <w:ind w:right="5"/>
      <w:rPr>
        <w:rFonts w:ascii="Verdana" w:hAnsi="Verdana"/>
        <w:bCs/>
        <w:noProof/>
        <w:sz w:val="16"/>
        <w:lang w:val="bg-BG"/>
      </w:rPr>
    </w:pPr>
    <w:r w:rsidRPr="00846118">
      <w:rPr>
        <w:rFonts w:ascii="Verdana" w:hAnsi="Verdana"/>
        <w:noProof/>
        <w:sz w:val="16"/>
        <w:lang w:val="bg-BG"/>
      </w:rPr>
      <w:t>„</w:t>
    </w:r>
    <w:r w:rsidRPr="00846118">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vertAlign w:val="superscript"/>
        <w:lang w:val="bg-BG"/>
      </w:rPr>
      <w:t>3</w:t>
    </w:r>
    <w:r w:rsidRPr="00846118">
      <w:rPr>
        <w:rFonts w:ascii="Verdana" w:hAnsi="Verdana"/>
        <w:noProof/>
        <w:sz w:val="16"/>
        <w:lang w:val="bg-BG"/>
      </w:rPr>
      <w:t>“</w:t>
    </w:r>
  </w:p>
  <w:p w14:paraId="56A06ECC" w14:textId="77777777" w:rsidR="005F7704" w:rsidRPr="001D5A51" w:rsidRDefault="005F7704" w:rsidP="0064270C">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63C77DAC" w14:textId="1E24991B" w:rsidR="005F7704" w:rsidRPr="001D5A51" w:rsidRDefault="005F7704"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Pr>
        <w:rFonts w:ascii="Verdana" w:hAnsi="Verdana"/>
        <w:noProof/>
        <w:sz w:val="16"/>
        <w:szCs w:val="16"/>
        <w:lang w:val="bg-BG"/>
      </w:rPr>
      <w:t>1</w:t>
    </w:r>
    <w:r w:rsidRPr="001D5A51">
      <w:rPr>
        <w:rFonts w:ascii="Verdana" w:hAnsi="Verdana"/>
        <w:noProof/>
        <w:sz w:val="16"/>
        <w:szCs w:val="16"/>
        <w:lang w:val="bg-BG"/>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CE35" w14:textId="77777777" w:rsidR="005F7704" w:rsidRPr="00B76822" w:rsidRDefault="005F7704" w:rsidP="00324684">
    <w:pPr>
      <w:pStyle w:val="Footer"/>
      <w:rPr>
        <w:rFonts w:ascii="Verdana" w:hAnsi="Verdana"/>
        <w:noProof/>
        <w:sz w:val="16"/>
        <w:lang w:val="bg-BG"/>
      </w:rPr>
    </w:pPr>
    <w:r w:rsidRPr="00B76822">
      <w:rPr>
        <w:rFonts w:ascii="Verdana" w:hAnsi="Verdana"/>
        <w:noProof/>
        <w:sz w:val="16"/>
        <w:lang w:val="bg-BG"/>
      </w:rPr>
      <w:t>ТТ00170</w:t>
    </w:r>
    <w:r>
      <w:rPr>
        <w:rFonts w:ascii="Verdana" w:hAnsi="Verdana"/>
        <w:noProof/>
        <w:sz w:val="16"/>
        <w:lang w:val="bg-BG"/>
      </w:rPr>
      <w:t>2</w:t>
    </w:r>
  </w:p>
  <w:p w14:paraId="4A41B2ED" w14:textId="77777777" w:rsidR="005F7704" w:rsidRPr="00B76822" w:rsidRDefault="005F7704" w:rsidP="00324684">
    <w:pPr>
      <w:pStyle w:val="Footer"/>
      <w:rPr>
        <w:rFonts w:ascii="Verdana" w:hAnsi="Verdana"/>
        <w:bCs/>
        <w:noProof/>
        <w:sz w:val="16"/>
        <w:lang w:val="bg-BG"/>
      </w:rPr>
    </w:pPr>
    <w:r w:rsidRPr="00B76822">
      <w:rPr>
        <w:rFonts w:ascii="Verdana" w:hAnsi="Verdana"/>
        <w:noProof/>
        <w:sz w:val="16"/>
        <w:lang w:val="bg-BG"/>
      </w:rPr>
      <w:t>„</w:t>
    </w:r>
    <w:r w:rsidRPr="00B76822">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B76822">
      <w:rPr>
        <w:rFonts w:ascii="Verdana" w:hAnsi="Verdana"/>
        <w:bCs/>
        <w:noProof/>
        <w:sz w:val="16"/>
        <w:vertAlign w:val="superscript"/>
        <w:lang w:val="bg-BG"/>
      </w:rPr>
      <w:t>3</w:t>
    </w:r>
    <w:r w:rsidRPr="00B76822">
      <w:rPr>
        <w:rFonts w:ascii="Verdana" w:hAnsi="Verdana"/>
        <w:noProof/>
        <w:sz w:val="16"/>
        <w:lang w:val="bg-BG"/>
      </w:rPr>
      <w:t>“</w:t>
    </w:r>
  </w:p>
  <w:p w14:paraId="45AC1291" w14:textId="1E70A30E" w:rsidR="005F7704" w:rsidRPr="00A448E8" w:rsidRDefault="005F7704" w:rsidP="00A448E8">
    <w:pPr>
      <w:pStyle w:val="Footer"/>
      <w:tabs>
        <w:tab w:val="right" w:pos="9000"/>
      </w:tabs>
      <w:ind w:right="357"/>
      <w:rPr>
        <w:rFonts w:ascii="Verdana" w:hAnsi="Verdana"/>
        <w:noProof/>
        <w:sz w:val="16"/>
        <w:lang w:val="bg-BG"/>
      </w:rPr>
    </w:pPr>
    <w:r w:rsidRPr="000B0067">
      <w:rPr>
        <w:rFonts w:ascii="Verdana" w:hAnsi="Verdana"/>
        <w:noProof/>
        <w:sz w:val="16"/>
        <w:lang w:val="bg-BG"/>
      </w:rPr>
      <w:t xml:space="preserve">Раздел </w:t>
    </w:r>
    <w:r>
      <w:rPr>
        <w:rFonts w:ascii="Verdana" w:hAnsi="Verdana"/>
        <w:noProof/>
        <w:sz w:val="16"/>
        <w:lang w:val="bg-BG"/>
      </w:rPr>
      <w:t>Г</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B74A5" w14:textId="68DB2C8D" w:rsidR="005F7704" w:rsidRPr="00846118" w:rsidRDefault="005F7704" w:rsidP="00846118">
    <w:pPr>
      <w:pStyle w:val="Footer"/>
      <w:ind w:right="357"/>
      <w:rPr>
        <w:rFonts w:ascii="Verdana" w:hAnsi="Verdana"/>
        <w:noProof/>
        <w:sz w:val="16"/>
        <w:lang w:val="bg-BG"/>
      </w:rPr>
    </w:pPr>
    <w:r w:rsidRPr="00846118">
      <w:rPr>
        <w:rFonts w:ascii="Verdana" w:hAnsi="Verdana"/>
        <w:noProof/>
        <w:sz w:val="16"/>
        <w:lang w:val="bg-BG"/>
      </w:rPr>
      <w:t>ТТ00170</w:t>
    </w:r>
    <w:r>
      <w:rPr>
        <w:rFonts w:ascii="Verdana" w:hAnsi="Verdana"/>
        <w:noProof/>
        <w:sz w:val="16"/>
        <w:lang w:val="bg-BG"/>
      </w:rPr>
      <w:t>2</w:t>
    </w:r>
  </w:p>
  <w:p w14:paraId="2166B2B0" w14:textId="77777777" w:rsidR="005F7704" w:rsidRPr="00846118" w:rsidRDefault="005F7704" w:rsidP="009A6304">
    <w:pPr>
      <w:pStyle w:val="Footer"/>
      <w:tabs>
        <w:tab w:val="clear" w:pos="9072"/>
        <w:tab w:val="left" w:pos="9356"/>
      </w:tabs>
      <w:ind w:right="118"/>
      <w:rPr>
        <w:rFonts w:ascii="Verdana" w:hAnsi="Verdana"/>
        <w:bCs/>
        <w:noProof/>
        <w:sz w:val="16"/>
        <w:lang w:val="bg-BG"/>
      </w:rPr>
    </w:pPr>
    <w:r w:rsidRPr="00846118">
      <w:rPr>
        <w:rFonts w:ascii="Verdana" w:hAnsi="Verdana"/>
        <w:noProof/>
        <w:sz w:val="16"/>
        <w:lang w:val="bg-BG"/>
      </w:rPr>
      <w:t>„</w:t>
    </w:r>
    <w:r w:rsidRPr="00846118">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vertAlign w:val="superscript"/>
        <w:lang w:val="bg-BG"/>
      </w:rPr>
      <w:t>3</w:t>
    </w:r>
    <w:r w:rsidRPr="00846118">
      <w:rPr>
        <w:rFonts w:ascii="Verdana" w:hAnsi="Verdana"/>
        <w:noProof/>
        <w:sz w:val="16"/>
        <w:lang w:val="bg-BG"/>
      </w:rPr>
      <w:t>“</w:t>
    </w:r>
  </w:p>
  <w:p w14:paraId="54DACC0A" w14:textId="5CA2913F" w:rsidR="005F7704" w:rsidRPr="00A448E8" w:rsidRDefault="005F7704" w:rsidP="00A448E8">
    <w:pPr>
      <w:pStyle w:val="Footer"/>
      <w:tabs>
        <w:tab w:val="right" w:pos="9000"/>
      </w:tabs>
      <w:spacing w:before="60"/>
      <w:ind w:right="357"/>
      <w:rPr>
        <w:rFonts w:ascii="Verdana" w:hAnsi="Verdana"/>
        <w:noProof/>
        <w:sz w:val="12"/>
        <w:szCs w:val="12"/>
        <w:lang w:val="bg-BG"/>
      </w:rPr>
    </w:pPr>
    <w:r w:rsidRPr="001D5A51">
      <w:rPr>
        <w:rFonts w:ascii="Verdana" w:hAnsi="Verdana"/>
        <w:noProof/>
        <w:sz w:val="16"/>
        <w:lang w:val="bg-BG"/>
      </w:rPr>
      <w:t>Раздел Г</w:t>
    </w: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 xml:space="preserve">Стр. </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sidR="00E93AB0">
      <w:rPr>
        <w:rFonts w:ascii="Verdana" w:hAnsi="Verdana"/>
        <w:noProof/>
        <w:sz w:val="16"/>
        <w:szCs w:val="16"/>
        <w:lang w:val="bg-BG"/>
      </w:rPr>
      <w:t>2</w:t>
    </w:r>
    <w:r w:rsidRPr="001D5A51">
      <w:rPr>
        <w:rFonts w:ascii="Verdana" w:hAnsi="Verdana"/>
        <w:noProof/>
        <w:sz w:val="16"/>
        <w:szCs w:val="16"/>
        <w:lang w:val="bg-BG"/>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E4BE" w14:textId="370067F4" w:rsidR="005F7704" w:rsidRPr="00686A31" w:rsidRDefault="005F7704" w:rsidP="00846118">
    <w:pPr>
      <w:pStyle w:val="Footer"/>
      <w:tabs>
        <w:tab w:val="right" w:pos="9000"/>
      </w:tabs>
      <w:rPr>
        <w:rFonts w:ascii="Verdana" w:hAnsi="Verdana"/>
        <w:sz w:val="16"/>
        <w:szCs w:val="16"/>
        <w:lang w:val="bg-BG"/>
      </w:rPr>
    </w:pPr>
    <w:r>
      <w:rPr>
        <w:rFonts w:ascii="Verdana" w:hAnsi="Verdana"/>
        <w:sz w:val="16"/>
        <w:szCs w:val="16"/>
        <w:lang w:val="bg-BG"/>
      </w:rPr>
      <w:t>ТТ001702</w:t>
    </w:r>
  </w:p>
  <w:p w14:paraId="5A2A225E" w14:textId="77777777" w:rsidR="005F7704" w:rsidRPr="00B76822" w:rsidRDefault="005F7704" w:rsidP="00846118">
    <w:pPr>
      <w:pStyle w:val="Footer"/>
      <w:tabs>
        <w:tab w:val="right" w:pos="9000"/>
      </w:tabs>
      <w:rPr>
        <w:rFonts w:ascii="Verdana" w:hAnsi="Verdana"/>
        <w:bCs/>
        <w:sz w:val="16"/>
        <w:szCs w:val="16"/>
        <w:lang w:val="bg-BG"/>
      </w:rPr>
    </w:pPr>
    <w:r w:rsidRPr="00B76822">
      <w:rPr>
        <w:rFonts w:ascii="Verdana" w:hAnsi="Verdana"/>
        <w:sz w:val="16"/>
        <w:szCs w:val="16"/>
        <w:lang w:val="bg-BG"/>
      </w:rPr>
      <w:t>„</w:t>
    </w:r>
    <w:r w:rsidRPr="00B76822">
      <w:rPr>
        <w:rFonts w:ascii="Verdana" w:hAnsi="Verdana"/>
        <w:bCs/>
        <w:sz w:val="16"/>
        <w:szCs w:val="16"/>
        <w:lang w:val="bg-BG"/>
      </w:rPr>
      <w:t>Инженеринг с предмет: Проектиране, изграждане и въвеждане в експлоатация на нов метантанк - 7000 м</w:t>
    </w:r>
    <w:r w:rsidRPr="00B76822">
      <w:rPr>
        <w:rFonts w:ascii="Verdana" w:hAnsi="Verdana"/>
        <w:bCs/>
        <w:sz w:val="16"/>
        <w:szCs w:val="16"/>
        <w:vertAlign w:val="superscript"/>
        <w:lang w:val="bg-BG"/>
      </w:rPr>
      <w:t>3</w:t>
    </w:r>
    <w:r w:rsidRPr="00B76822">
      <w:rPr>
        <w:rFonts w:ascii="Verdana" w:hAnsi="Verdana"/>
        <w:sz w:val="16"/>
        <w:szCs w:val="16"/>
        <w:lang w:val="bg-BG"/>
      </w:rPr>
      <w:t>“</w:t>
    </w:r>
  </w:p>
  <w:p w14:paraId="3FCC7893" w14:textId="5F8BDA7F" w:rsidR="005F7704" w:rsidRPr="00D4695A" w:rsidRDefault="005F7704" w:rsidP="00B37A63">
    <w:pPr>
      <w:pStyle w:val="Footer"/>
      <w:tabs>
        <w:tab w:val="right" w:pos="4500"/>
        <w:tab w:val="left" w:pos="8460"/>
      </w:tabs>
      <w:spacing w:after="360"/>
      <w:jc w:val="both"/>
      <w:rPr>
        <w:rStyle w:val="PageNumber"/>
        <w:b/>
        <w:lang w:val="en-US"/>
      </w:rPr>
    </w:pPr>
    <w:r>
      <w:rPr>
        <w:rFonts w:ascii="Verdana" w:hAnsi="Verdana"/>
        <w:noProof/>
        <w:sz w:val="16"/>
        <w:lang w:val="ru-RU"/>
      </w:rPr>
      <w:t>Приложения и образци</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5F7704" w:rsidRPr="00CE5A44" w14:paraId="011AEECF" w14:textId="77777777">
      <w:trPr>
        <w:trHeight w:val="376"/>
        <w:jc w:val="center"/>
      </w:trPr>
      <w:tc>
        <w:tcPr>
          <w:tcW w:w="9538" w:type="dxa"/>
          <w:vAlign w:val="center"/>
        </w:tcPr>
        <w:p w14:paraId="4D8BF760" w14:textId="77777777" w:rsidR="005F7704" w:rsidRPr="002041EC" w:rsidRDefault="005F7704" w:rsidP="0078338E">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0D9DFDB6" w14:textId="77777777" w:rsidR="005F7704" w:rsidRPr="002041EC" w:rsidRDefault="005F7704" w:rsidP="0078338E">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1483DD1" w14:textId="77777777" w:rsidR="005F7704" w:rsidRDefault="005F7704" w:rsidP="0078338E">
    <w:pPr>
      <w:pStyle w:val="Footer"/>
      <w:rPr>
        <w:rFonts w:ascii="Calibri" w:hAnsi="Calibri"/>
        <w:lang w:val="bg-BG"/>
      </w:rPr>
    </w:pPr>
  </w:p>
  <w:p w14:paraId="4B781A65" w14:textId="77777777" w:rsidR="005F7704" w:rsidRPr="006301E9" w:rsidRDefault="005F7704" w:rsidP="0078338E">
    <w:pPr>
      <w:pStyle w:val="Footer"/>
      <w:tabs>
        <w:tab w:val="clear" w:pos="4536"/>
        <w:tab w:val="clear" w:pos="9072"/>
        <w:tab w:val="left" w:pos="6020"/>
      </w:tabs>
      <w:rPr>
        <w:rFonts w:ascii="Times New Roman"/>
        <w:sz w:val="16"/>
        <w:szCs w:val="16"/>
        <w:lang w:val="bg-BG"/>
      </w:rPr>
    </w:pPr>
    <w:r>
      <w:rPr>
        <w:rFonts w:ascii="Times New Roman"/>
        <w:sz w:val="16"/>
        <w:szCs w:val="16"/>
        <w:lang w:val="bg-BG"/>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3E423" w14:textId="77777777" w:rsidR="005F7704" w:rsidRPr="00B76822" w:rsidRDefault="005F7704" w:rsidP="00324684">
    <w:pPr>
      <w:pStyle w:val="Footer"/>
      <w:rPr>
        <w:rFonts w:ascii="Verdana" w:hAnsi="Verdana"/>
        <w:noProof/>
        <w:sz w:val="16"/>
        <w:lang w:val="bg-BG"/>
      </w:rPr>
    </w:pPr>
    <w:r w:rsidRPr="00B76822">
      <w:rPr>
        <w:rFonts w:ascii="Verdana" w:hAnsi="Verdana"/>
        <w:noProof/>
        <w:sz w:val="16"/>
        <w:lang w:val="bg-BG"/>
      </w:rPr>
      <w:t>ТТ00170</w:t>
    </w:r>
    <w:r>
      <w:rPr>
        <w:rFonts w:ascii="Verdana" w:hAnsi="Verdana"/>
        <w:noProof/>
        <w:sz w:val="16"/>
        <w:lang w:val="bg-BG"/>
      </w:rPr>
      <w:t>2</w:t>
    </w:r>
  </w:p>
  <w:p w14:paraId="51C3D52D" w14:textId="77777777" w:rsidR="005F7704" w:rsidRPr="00B76822" w:rsidRDefault="005F7704" w:rsidP="00324684">
    <w:pPr>
      <w:pStyle w:val="Footer"/>
      <w:rPr>
        <w:rFonts w:ascii="Verdana" w:hAnsi="Verdana"/>
        <w:bCs/>
        <w:noProof/>
        <w:sz w:val="16"/>
        <w:lang w:val="bg-BG"/>
      </w:rPr>
    </w:pPr>
    <w:r w:rsidRPr="00B76822">
      <w:rPr>
        <w:rFonts w:ascii="Verdana" w:hAnsi="Verdana"/>
        <w:noProof/>
        <w:sz w:val="16"/>
        <w:lang w:val="bg-BG"/>
      </w:rPr>
      <w:t>„</w:t>
    </w:r>
    <w:r w:rsidRPr="00B76822">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B76822">
      <w:rPr>
        <w:rFonts w:ascii="Verdana" w:hAnsi="Verdana"/>
        <w:bCs/>
        <w:noProof/>
        <w:sz w:val="16"/>
        <w:vertAlign w:val="superscript"/>
        <w:lang w:val="bg-BG"/>
      </w:rPr>
      <w:t>3</w:t>
    </w:r>
    <w:r w:rsidRPr="00B76822">
      <w:rPr>
        <w:rFonts w:ascii="Verdana" w:hAnsi="Verdana"/>
        <w:noProof/>
        <w:sz w:val="16"/>
        <w:lang w:val="bg-BG"/>
      </w:rPr>
      <w:t>“</w:t>
    </w:r>
  </w:p>
  <w:p w14:paraId="7A76875D" w14:textId="486BBBE8" w:rsidR="005F7704" w:rsidRPr="00A448E8" w:rsidRDefault="005F7704" w:rsidP="00A448E8">
    <w:pPr>
      <w:pStyle w:val="Footer"/>
      <w:tabs>
        <w:tab w:val="right" w:pos="9000"/>
      </w:tabs>
      <w:spacing w:before="60"/>
      <w:ind w:right="357"/>
      <w:rPr>
        <w:rFonts w:ascii="Verdana" w:hAnsi="Verdana"/>
        <w:noProof/>
        <w:sz w:val="16"/>
        <w:lang w:val="bg-BG"/>
      </w:rPr>
    </w:pPr>
    <w:r>
      <w:rPr>
        <w:rFonts w:ascii="Verdana" w:hAnsi="Verdana"/>
        <w:noProof/>
        <w:sz w:val="16"/>
        <w:lang w:val="bg-BG"/>
      </w:rPr>
      <w:t>Раздел 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538E" w14:textId="611BB6ED" w:rsidR="005F7704" w:rsidRPr="00B76822" w:rsidRDefault="005F7704" w:rsidP="00B76822">
    <w:pPr>
      <w:pStyle w:val="Footer"/>
      <w:rPr>
        <w:rFonts w:ascii="Verdana" w:hAnsi="Verdana"/>
        <w:sz w:val="16"/>
        <w:szCs w:val="16"/>
        <w:lang w:val="bg-BG"/>
      </w:rPr>
    </w:pPr>
    <w:r w:rsidRPr="00B76822">
      <w:rPr>
        <w:rFonts w:ascii="Verdana" w:hAnsi="Verdana"/>
        <w:sz w:val="16"/>
        <w:szCs w:val="16"/>
        <w:lang w:val="bg-BG"/>
      </w:rPr>
      <w:t>ТТ00170</w:t>
    </w:r>
    <w:r>
      <w:rPr>
        <w:rFonts w:ascii="Verdana" w:hAnsi="Verdana"/>
        <w:sz w:val="16"/>
        <w:szCs w:val="16"/>
        <w:lang w:val="bg-BG"/>
      </w:rPr>
      <w:t>2</w:t>
    </w:r>
  </w:p>
  <w:p w14:paraId="51D32030" w14:textId="77777777" w:rsidR="005F7704" w:rsidRPr="00B76822" w:rsidRDefault="005F7704" w:rsidP="00B76822">
    <w:pPr>
      <w:pStyle w:val="Footer"/>
      <w:rPr>
        <w:rFonts w:ascii="Verdana" w:hAnsi="Verdana"/>
        <w:bCs/>
        <w:sz w:val="16"/>
        <w:szCs w:val="16"/>
        <w:lang w:val="bg-BG"/>
      </w:rPr>
    </w:pPr>
    <w:r w:rsidRPr="00B76822">
      <w:rPr>
        <w:rFonts w:ascii="Verdana" w:hAnsi="Verdana"/>
        <w:sz w:val="16"/>
        <w:szCs w:val="16"/>
        <w:lang w:val="bg-BG"/>
      </w:rPr>
      <w:t>„</w:t>
    </w:r>
    <w:r w:rsidRPr="00B76822">
      <w:rPr>
        <w:rFonts w:ascii="Verdana" w:hAnsi="Verdana"/>
        <w:bCs/>
        <w:sz w:val="16"/>
        <w:szCs w:val="16"/>
        <w:lang w:val="bg-BG"/>
      </w:rPr>
      <w:t>Инженеринг с предмет: Проектиране, изграждане и въвеждане в експлоатация на нов метантанк - 7000 м</w:t>
    </w:r>
    <w:r w:rsidRPr="00B76822">
      <w:rPr>
        <w:rFonts w:ascii="Verdana" w:hAnsi="Verdana"/>
        <w:bCs/>
        <w:sz w:val="16"/>
        <w:szCs w:val="16"/>
        <w:vertAlign w:val="superscript"/>
        <w:lang w:val="bg-BG"/>
      </w:rPr>
      <w:t>3</w:t>
    </w:r>
    <w:r w:rsidRPr="00B76822">
      <w:rPr>
        <w:rFonts w:ascii="Verdana" w:hAnsi="Verdana"/>
        <w:sz w:val="16"/>
        <w:szCs w:val="16"/>
        <w:lang w:val="bg-BG"/>
      </w:rPr>
      <w:t>“</w:t>
    </w:r>
  </w:p>
  <w:p w14:paraId="0F49B47D" w14:textId="3687A798" w:rsidR="005F7704" w:rsidRPr="009B1089" w:rsidRDefault="005F7704" w:rsidP="00B76822">
    <w:pPr>
      <w:pStyle w:val="Footer"/>
      <w:rPr>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590D7" w14:textId="1AE2C4EC" w:rsidR="005F7704" w:rsidRPr="00B76822" w:rsidRDefault="005F7704" w:rsidP="00B76822">
    <w:pPr>
      <w:pStyle w:val="Footer"/>
      <w:rPr>
        <w:rFonts w:ascii="Verdana" w:hAnsi="Verdana"/>
        <w:sz w:val="16"/>
        <w:szCs w:val="16"/>
        <w:lang w:val="bg-BG"/>
      </w:rPr>
    </w:pPr>
    <w:r w:rsidRPr="00B76822">
      <w:rPr>
        <w:rFonts w:ascii="Verdana" w:hAnsi="Verdana"/>
        <w:sz w:val="16"/>
        <w:szCs w:val="16"/>
        <w:lang w:val="bg-BG"/>
      </w:rPr>
      <w:t>ТТ00170</w:t>
    </w:r>
    <w:r>
      <w:rPr>
        <w:rFonts w:ascii="Verdana" w:hAnsi="Verdana"/>
        <w:sz w:val="16"/>
        <w:szCs w:val="16"/>
        <w:lang w:val="bg-BG"/>
      </w:rPr>
      <w:t>2</w:t>
    </w:r>
  </w:p>
  <w:p w14:paraId="04B2858A" w14:textId="77777777" w:rsidR="005F7704" w:rsidRPr="00B76822" w:rsidRDefault="005F7704" w:rsidP="00B76822">
    <w:pPr>
      <w:pStyle w:val="Footer"/>
      <w:rPr>
        <w:rFonts w:ascii="Verdana" w:hAnsi="Verdana"/>
        <w:bCs/>
        <w:sz w:val="16"/>
        <w:szCs w:val="16"/>
        <w:lang w:val="bg-BG"/>
      </w:rPr>
    </w:pPr>
    <w:r w:rsidRPr="00B76822">
      <w:rPr>
        <w:rFonts w:ascii="Verdana" w:hAnsi="Verdana"/>
        <w:sz w:val="16"/>
        <w:szCs w:val="16"/>
        <w:lang w:val="bg-BG"/>
      </w:rPr>
      <w:t>„</w:t>
    </w:r>
    <w:r w:rsidRPr="00B76822">
      <w:rPr>
        <w:rFonts w:ascii="Verdana" w:hAnsi="Verdana"/>
        <w:bCs/>
        <w:sz w:val="16"/>
        <w:szCs w:val="16"/>
        <w:lang w:val="bg-BG"/>
      </w:rPr>
      <w:t>Инженеринг с предмет: Проектиране, изграждане и въвеждане в експлоатация на нов метантанк - 7000 м</w:t>
    </w:r>
    <w:r w:rsidRPr="00B76822">
      <w:rPr>
        <w:rFonts w:ascii="Verdana" w:hAnsi="Verdana"/>
        <w:bCs/>
        <w:sz w:val="16"/>
        <w:szCs w:val="16"/>
        <w:vertAlign w:val="superscript"/>
        <w:lang w:val="bg-BG"/>
      </w:rPr>
      <w:t>3</w:t>
    </w:r>
    <w:r w:rsidRPr="00B76822">
      <w:rPr>
        <w:rFonts w:ascii="Verdana" w:hAnsi="Verdana"/>
        <w:sz w:val="16"/>
        <w:szCs w:val="16"/>
        <w:lang w:val="bg-BG"/>
      </w:rPr>
      <w:t>“</w:t>
    </w:r>
  </w:p>
  <w:p w14:paraId="0F49B481" w14:textId="18AADE8E" w:rsidR="005F7704" w:rsidRPr="00686A31" w:rsidRDefault="005F7704" w:rsidP="00A448E8">
    <w:pPr>
      <w:pStyle w:val="Footer"/>
      <w:tabs>
        <w:tab w:val="right" w:pos="9000"/>
      </w:tabs>
      <w:spacing w:before="60"/>
      <w:rPr>
        <w:rFonts w:ascii="Verdana" w:hAnsi="Verdana"/>
        <w:sz w:val="16"/>
        <w:szCs w:val="16"/>
        <w:lang w:val="bg-BG"/>
      </w:rPr>
    </w:pPr>
    <w:r>
      <w:rPr>
        <w:rFonts w:ascii="Verdana" w:hAnsi="Verdana"/>
        <w:sz w:val="16"/>
        <w:szCs w:val="16"/>
        <w:lang w:val="bg-BG"/>
      </w:rPr>
      <w:t>Инструкции към участниците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3F8A" w14:textId="09A83C9B" w:rsidR="005F7704" w:rsidRPr="00B76822" w:rsidRDefault="005F7704" w:rsidP="00B76822">
    <w:pPr>
      <w:pStyle w:val="Footer"/>
      <w:rPr>
        <w:rFonts w:ascii="Verdana" w:hAnsi="Verdana"/>
        <w:sz w:val="16"/>
        <w:szCs w:val="16"/>
        <w:lang w:val="bg-BG"/>
      </w:rPr>
    </w:pPr>
    <w:r w:rsidRPr="00B76822">
      <w:rPr>
        <w:rFonts w:ascii="Verdana" w:hAnsi="Verdana"/>
        <w:sz w:val="16"/>
        <w:szCs w:val="16"/>
        <w:lang w:val="bg-BG"/>
      </w:rPr>
      <w:t>ТТ00170</w:t>
    </w:r>
    <w:r>
      <w:rPr>
        <w:rFonts w:ascii="Verdana" w:hAnsi="Verdana"/>
        <w:sz w:val="16"/>
        <w:szCs w:val="16"/>
        <w:lang w:val="bg-BG"/>
      </w:rPr>
      <w:t>2</w:t>
    </w:r>
  </w:p>
  <w:p w14:paraId="10A87EC2" w14:textId="77777777" w:rsidR="005F7704" w:rsidRPr="00B76822" w:rsidRDefault="005F7704" w:rsidP="00B76822">
    <w:pPr>
      <w:pStyle w:val="Footer"/>
      <w:rPr>
        <w:rFonts w:ascii="Verdana" w:hAnsi="Verdana"/>
        <w:bCs/>
        <w:sz w:val="16"/>
        <w:szCs w:val="16"/>
        <w:lang w:val="bg-BG"/>
      </w:rPr>
    </w:pPr>
    <w:r w:rsidRPr="00B76822">
      <w:rPr>
        <w:rFonts w:ascii="Verdana" w:hAnsi="Verdana"/>
        <w:sz w:val="16"/>
        <w:szCs w:val="16"/>
        <w:lang w:val="bg-BG"/>
      </w:rPr>
      <w:t>„</w:t>
    </w:r>
    <w:r w:rsidRPr="00B76822">
      <w:rPr>
        <w:rFonts w:ascii="Verdana" w:hAnsi="Verdana"/>
        <w:bCs/>
        <w:sz w:val="16"/>
        <w:szCs w:val="16"/>
        <w:lang w:val="bg-BG"/>
      </w:rPr>
      <w:t>Инженеринг с предмет: Проектиране, изграждане и въвеждане в експлоатация на нов метантанк - 7000 м</w:t>
    </w:r>
    <w:r w:rsidRPr="00B76822">
      <w:rPr>
        <w:rFonts w:ascii="Verdana" w:hAnsi="Verdana"/>
        <w:bCs/>
        <w:sz w:val="16"/>
        <w:szCs w:val="16"/>
        <w:vertAlign w:val="superscript"/>
        <w:lang w:val="bg-BG"/>
      </w:rPr>
      <w:t>3</w:t>
    </w:r>
    <w:r w:rsidRPr="00B76822">
      <w:rPr>
        <w:rFonts w:ascii="Verdana" w:hAnsi="Verdana"/>
        <w:sz w:val="16"/>
        <w:szCs w:val="16"/>
        <w:lang w:val="bg-BG"/>
      </w:rPr>
      <w:t>“</w:t>
    </w:r>
  </w:p>
  <w:p w14:paraId="5CF66881" w14:textId="57BB52FE" w:rsidR="005F7704" w:rsidRDefault="005F7704" w:rsidP="00A448E8">
    <w:pPr>
      <w:pStyle w:val="Footer"/>
      <w:tabs>
        <w:tab w:val="right" w:pos="9000"/>
      </w:tabs>
      <w:spacing w:before="60"/>
      <w:rPr>
        <w:rFonts w:ascii="Verdana" w:hAnsi="Verdana"/>
        <w:sz w:val="16"/>
        <w:szCs w:val="16"/>
        <w:lang w:val="bg-BG"/>
      </w:rPr>
    </w:pPr>
    <w:r>
      <w:rPr>
        <w:rFonts w:ascii="Verdana" w:hAnsi="Verdana"/>
        <w:sz w:val="16"/>
        <w:szCs w:val="16"/>
        <w:lang w:val="bg-BG"/>
      </w:rPr>
      <w:t>Инструкции към участниците</w:t>
    </w:r>
    <w:r w:rsidRPr="001746AB">
      <w:rPr>
        <w:rFonts w:ascii="Verdana" w:hAnsi="Verdana"/>
        <w:sz w:val="16"/>
        <w:szCs w:val="16"/>
        <w:lang w:val="bg-BG"/>
      </w:rPr>
      <w:t xml:space="preserve"> </w:t>
    </w:r>
    <w:r>
      <w:rPr>
        <w:rFonts w:ascii="Verdana" w:hAnsi="Verdana"/>
        <w:sz w:val="16"/>
        <w:szCs w:val="16"/>
        <w:lang w:val="bg-BG"/>
      </w:rPr>
      <w:tab/>
    </w:r>
    <w:r>
      <w:rPr>
        <w:rFonts w:ascii="Verdana" w:hAnsi="Verdana"/>
        <w:sz w:val="16"/>
        <w:szCs w:val="16"/>
        <w:lang w:val="bg-BG"/>
      </w:rPr>
      <w:tab/>
    </w:r>
    <w:r w:rsidRPr="001746AB">
      <w:rPr>
        <w:rFonts w:ascii="Verdana" w:hAnsi="Verdana"/>
        <w:sz w:val="16"/>
        <w:szCs w:val="16"/>
        <w:lang w:val="bg-BG"/>
      </w:rPr>
      <w:t xml:space="preserve">Стр. </w:t>
    </w:r>
    <w:r w:rsidRPr="001746AB">
      <w:rPr>
        <w:rFonts w:ascii="Verdana" w:hAnsi="Verdana"/>
        <w:sz w:val="16"/>
        <w:szCs w:val="16"/>
      </w:rPr>
      <w:fldChar w:fldCharType="begin"/>
    </w:r>
    <w:r w:rsidRPr="001746AB">
      <w:rPr>
        <w:rFonts w:ascii="Verdana" w:hAnsi="Verdana"/>
        <w:sz w:val="16"/>
        <w:szCs w:val="16"/>
      </w:rPr>
      <w:instrText>PAGE</w:instrText>
    </w:r>
    <w:r w:rsidRPr="001746AB">
      <w:rPr>
        <w:rFonts w:ascii="Verdana" w:hAnsi="Verdana"/>
        <w:sz w:val="16"/>
        <w:szCs w:val="16"/>
        <w:lang w:val="ru-RU"/>
      </w:rPr>
      <w:instrText xml:space="preserve">   \* </w:instrText>
    </w:r>
    <w:r w:rsidRPr="001746AB">
      <w:rPr>
        <w:rFonts w:ascii="Verdana" w:hAnsi="Verdana"/>
        <w:sz w:val="16"/>
        <w:szCs w:val="16"/>
      </w:rPr>
      <w:instrText>MERGEFORMAT</w:instrText>
    </w:r>
    <w:r w:rsidRPr="001746AB">
      <w:rPr>
        <w:rFonts w:ascii="Verdana" w:hAnsi="Verdana"/>
        <w:sz w:val="16"/>
        <w:szCs w:val="16"/>
      </w:rPr>
      <w:fldChar w:fldCharType="separate"/>
    </w:r>
    <w:r w:rsidR="00E93AB0" w:rsidRPr="00E93AB0">
      <w:rPr>
        <w:rFonts w:ascii="Verdana" w:hAnsi="Verdana"/>
        <w:noProof/>
        <w:sz w:val="16"/>
        <w:szCs w:val="16"/>
        <w:lang w:val="ru-RU"/>
      </w:rPr>
      <w:t>25</w:t>
    </w:r>
    <w:r w:rsidRPr="001746AB">
      <w:rPr>
        <w:rFonts w:ascii="Verdana" w:hAnsi="Verdana"/>
        <w:sz w:val="16"/>
        <w:szCs w:val="16"/>
        <w:lang w:val="bg-BG"/>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5C7B" w14:textId="24382151" w:rsidR="005F7704" w:rsidRPr="009F31F7" w:rsidRDefault="005F7704" w:rsidP="003173A5">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Pr="00324684">
      <w:rPr>
        <w:rFonts w:ascii="Verdana" w:hAnsi="Verdana"/>
        <w:noProof/>
        <w:sz w:val="16"/>
        <w:szCs w:val="16"/>
        <w:lang w:val="ru-RU"/>
      </w:rPr>
      <w:t>1</w:t>
    </w:r>
    <w:r w:rsidRPr="00307277">
      <w:rPr>
        <w:rFonts w:ascii="Verdana" w:hAnsi="Verdana"/>
        <w:sz w:val="16"/>
        <w:szCs w:val="16"/>
      </w:rPr>
      <w:fldChar w:fldCharType="end"/>
    </w:r>
  </w:p>
  <w:p w14:paraId="5859363E" w14:textId="52784DB6" w:rsidR="005F7704" w:rsidRPr="00B76822" w:rsidRDefault="005F7704" w:rsidP="00B76822">
    <w:pPr>
      <w:pStyle w:val="Footer"/>
      <w:rPr>
        <w:rFonts w:ascii="Verdana" w:hAnsi="Verdana"/>
        <w:sz w:val="16"/>
        <w:szCs w:val="16"/>
        <w:lang w:val="bg-BG"/>
      </w:rPr>
    </w:pPr>
    <w:r w:rsidRPr="00B76822">
      <w:rPr>
        <w:rFonts w:ascii="Verdana" w:hAnsi="Verdana"/>
        <w:sz w:val="16"/>
        <w:szCs w:val="16"/>
        <w:lang w:val="bg-BG"/>
      </w:rPr>
      <w:t>ТТ00170</w:t>
    </w:r>
    <w:r>
      <w:rPr>
        <w:rFonts w:ascii="Verdana" w:hAnsi="Verdana"/>
        <w:sz w:val="16"/>
        <w:szCs w:val="16"/>
        <w:lang w:val="bg-BG"/>
      </w:rPr>
      <w:t>2</w:t>
    </w:r>
  </w:p>
  <w:p w14:paraId="57A0981E" w14:textId="63E6691A" w:rsidR="005F7704" w:rsidRPr="00B76822" w:rsidRDefault="005F7704" w:rsidP="00B76822">
    <w:pPr>
      <w:pStyle w:val="Footer"/>
      <w:rPr>
        <w:rFonts w:ascii="Verdana" w:hAnsi="Verdana"/>
        <w:bCs/>
        <w:sz w:val="16"/>
        <w:szCs w:val="16"/>
        <w:lang w:val="bg-BG"/>
      </w:rPr>
    </w:pPr>
    <w:r w:rsidRPr="00B76822">
      <w:rPr>
        <w:rFonts w:ascii="Verdana" w:hAnsi="Verdana"/>
        <w:sz w:val="16"/>
        <w:szCs w:val="16"/>
        <w:lang w:val="bg-BG"/>
      </w:rPr>
      <w:t>„</w:t>
    </w:r>
    <w:r w:rsidRPr="00B76822">
      <w:rPr>
        <w:rFonts w:ascii="Verdana" w:hAnsi="Verdana"/>
        <w:bCs/>
        <w:sz w:val="16"/>
        <w:szCs w:val="16"/>
        <w:lang w:val="bg-BG"/>
      </w:rPr>
      <w:t>Инженеринг с предмет: Проектиране, изграждане и въвеждане в експлоатация на нов метантанк - 7000 м</w:t>
    </w:r>
    <w:r w:rsidRPr="00B76822">
      <w:rPr>
        <w:rFonts w:ascii="Verdana" w:hAnsi="Verdana"/>
        <w:bCs/>
        <w:sz w:val="16"/>
        <w:szCs w:val="16"/>
        <w:vertAlign w:val="superscript"/>
        <w:lang w:val="bg-BG"/>
      </w:rPr>
      <w:t>3</w:t>
    </w:r>
    <w:r w:rsidRPr="00B76822">
      <w:rPr>
        <w:rFonts w:ascii="Verdana" w:hAnsi="Verdana"/>
        <w:sz w:val="16"/>
        <w:szCs w:val="16"/>
        <w:lang w:val="bg-BG"/>
      </w:rPr>
      <w:t>“</w:t>
    </w:r>
  </w:p>
  <w:p w14:paraId="46F88AAB" w14:textId="77777777" w:rsidR="005F7704" w:rsidRDefault="005F7704" w:rsidP="003173A5">
    <w:pPr>
      <w:pStyle w:val="Footer"/>
      <w:tabs>
        <w:tab w:val="right" w:pos="9000"/>
      </w:tabs>
      <w:rPr>
        <w:rFonts w:ascii="Verdana" w:hAnsi="Verdana"/>
        <w:sz w:val="16"/>
        <w:szCs w:val="16"/>
        <w:lang w:val="bg-BG"/>
      </w:rPr>
    </w:pPr>
    <w:r>
      <w:rPr>
        <w:rFonts w:ascii="Verdana" w:hAnsi="Verdana"/>
        <w:sz w:val="16"/>
        <w:szCs w:val="16"/>
        <w:lang w:val="bg-BG"/>
      </w:rPr>
      <w:t>Проекто-договор</w:t>
    </w:r>
  </w:p>
  <w:p w14:paraId="31596819" w14:textId="77777777" w:rsidR="005F7704" w:rsidRDefault="005F7704" w:rsidP="003173A5">
    <w:pPr>
      <w:pStyle w:val="Footer"/>
      <w:tabs>
        <w:tab w:val="right" w:pos="9000"/>
      </w:tabs>
      <w:rPr>
        <w:rFonts w:ascii="Verdana" w:hAnsi="Verdana"/>
        <w:sz w:val="16"/>
        <w:szCs w:val="16"/>
        <w:lang w:val="bg-BG"/>
      </w:rPr>
    </w:pPr>
  </w:p>
  <w:p w14:paraId="4DFB6185" w14:textId="77777777" w:rsidR="005F7704" w:rsidRPr="00686A31" w:rsidRDefault="005F7704" w:rsidP="003173A5">
    <w:pPr>
      <w:pStyle w:val="Footer"/>
      <w:tabs>
        <w:tab w:val="right" w:pos="9000"/>
      </w:tabs>
      <w:rPr>
        <w:rFonts w:ascii="Verdana" w:hAnsi="Verdana"/>
        <w:sz w:val="16"/>
        <w:szCs w:val="16"/>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4956C" w14:textId="42FE014A" w:rsidR="005F7704" w:rsidRPr="00B76822" w:rsidRDefault="005F7704" w:rsidP="00B76822">
    <w:pPr>
      <w:pStyle w:val="Footer"/>
      <w:rPr>
        <w:rFonts w:ascii="Verdana" w:hAnsi="Verdana"/>
        <w:noProof/>
        <w:sz w:val="16"/>
        <w:lang w:val="bg-BG"/>
      </w:rPr>
    </w:pPr>
    <w:r w:rsidRPr="00B76822">
      <w:rPr>
        <w:rFonts w:ascii="Verdana" w:hAnsi="Verdana"/>
        <w:noProof/>
        <w:sz w:val="16"/>
        <w:lang w:val="bg-BG"/>
      </w:rPr>
      <w:t>ТТ00170</w:t>
    </w:r>
    <w:r>
      <w:rPr>
        <w:rFonts w:ascii="Verdana" w:hAnsi="Verdana"/>
        <w:noProof/>
        <w:sz w:val="16"/>
        <w:lang w:val="bg-BG"/>
      </w:rPr>
      <w:t>2</w:t>
    </w:r>
  </w:p>
  <w:p w14:paraId="0C2F7398" w14:textId="171EAD46" w:rsidR="005F7704" w:rsidRPr="00B76822" w:rsidRDefault="005F7704" w:rsidP="0064270C">
    <w:pPr>
      <w:pStyle w:val="Footer"/>
      <w:rPr>
        <w:rFonts w:ascii="Verdana" w:hAnsi="Verdana"/>
        <w:bCs/>
        <w:noProof/>
        <w:sz w:val="16"/>
        <w:lang w:val="bg-BG"/>
      </w:rPr>
    </w:pPr>
    <w:r w:rsidRPr="00B76822">
      <w:rPr>
        <w:rFonts w:ascii="Verdana" w:hAnsi="Verdana"/>
        <w:noProof/>
        <w:sz w:val="16"/>
        <w:lang w:val="bg-BG"/>
      </w:rPr>
      <w:t>„</w:t>
    </w:r>
    <w:r w:rsidRPr="00B76822">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B76822">
      <w:rPr>
        <w:rFonts w:ascii="Verdana" w:hAnsi="Verdana"/>
        <w:bCs/>
        <w:noProof/>
        <w:sz w:val="16"/>
        <w:vertAlign w:val="superscript"/>
        <w:lang w:val="bg-BG"/>
      </w:rPr>
      <w:t>3</w:t>
    </w:r>
    <w:r w:rsidRPr="00B76822">
      <w:rPr>
        <w:rFonts w:ascii="Verdana" w:hAnsi="Verdana"/>
        <w:noProof/>
        <w:sz w:val="16"/>
        <w:lang w:val="bg-BG"/>
      </w:rPr>
      <w:t>“</w:t>
    </w:r>
  </w:p>
  <w:p w14:paraId="6929550E" w14:textId="106069A6" w:rsidR="005F7704" w:rsidRPr="001746AB" w:rsidRDefault="005F7704" w:rsidP="001746AB">
    <w:pPr>
      <w:pStyle w:val="Footer"/>
      <w:tabs>
        <w:tab w:val="right" w:pos="9000"/>
      </w:tabs>
      <w:spacing w:before="60"/>
      <w:ind w:right="357"/>
      <w:rPr>
        <w:rFonts w:ascii="Verdana" w:hAnsi="Verdana"/>
        <w:noProof/>
        <w:sz w:val="16"/>
        <w:lang w:val="bg-BG"/>
      </w:rPr>
    </w:pPr>
    <w:r>
      <w:rPr>
        <w:rFonts w:ascii="Verdana" w:hAnsi="Verdana"/>
        <w:noProof/>
        <w:sz w:val="16"/>
        <w:lang w:val="bg-BG"/>
      </w:rPr>
      <w:t>Раздел А</w:t>
    </w:r>
    <w:r>
      <w:rPr>
        <w:rFonts w:ascii="Verdana" w:hAnsi="Verdana"/>
        <w:noProof/>
        <w:sz w:val="16"/>
        <w:lang w:val="bg-BG"/>
      </w:rPr>
      <w:tab/>
    </w:r>
    <w:r>
      <w:rPr>
        <w:rFonts w:ascii="Verdana" w:hAnsi="Verdana"/>
        <w:noProof/>
        <w:sz w:val="16"/>
        <w:lang w:val="bg-BG"/>
      </w:rPr>
      <w:tab/>
    </w: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E93AB0" w:rsidRPr="00E93AB0">
      <w:rPr>
        <w:rFonts w:ascii="Verdana" w:hAnsi="Verdana"/>
        <w:noProof/>
        <w:sz w:val="16"/>
        <w:szCs w:val="16"/>
        <w:lang w:val="ru-RU"/>
      </w:rPr>
      <w:t>2</w:t>
    </w:r>
    <w:r w:rsidRPr="00307277">
      <w:rPr>
        <w:rFonts w:ascii="Verdana" w:hAnsi="Verdana"/>
        <w:sz w:val="16"/>
        <w:szCs w:val="16"/>
      </w:rPr>
      <w:fldChar w:fldCharType="end"/>
    </w:r>
  </w:p>
  <w:p w14:paraId="23E43D98" w14:textId="4782349D" w:rsidR="005F7704" w:rsidRPr="00A928CE" w:rsidRDefault="005F7704" w:rsidP="006A7C09">
    <w:pPr>
      <w:pStyle w:val="Footer"/>
      <w:spacing w:after="360"/>
      <w:jc w:val="right"/>
      <w:rPr>
        <w:rFonts w:ascii="Verdana" w:hAnsi="Verdana"/>
        <w:b/>
        <w:sz w:val="12"/>
        <w:szCs w:val="12"/>
        <w:lang w:val="bg-BG"/>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0DA3E" w14:textId="77777777" w:rsidR="005F7704" w:rsidRPr="009A6304" w:rsidRDefault="005F7704" w:rsidP="009A6304">
    <w:pPr>
      <w:pStyle w:val="Footer"/>
      <w:tabs>
        <w:tab w:val="clear" w:pos="9072"/>
        <w:tab w:val="right" w:pos="9356"/>
      </w:tabs>
      <w:ind w:right="-24"/>
      <w:rPr>
        <w:rFonts w:ascii="Verdana" w:hAnsi="Verdana"/>
        <w:noProof/>
        <w:sz w:val="16"/>
        <w:lang w:val="bg-BG"/>
      </w:rPr>
    </w:pPr>
    <w:r w:rsidRPr="009A6304">
      <w:rPr>
        <w:rFonts w:ascii="Verdana" w:hAnsi="Verdana"/>
        <w:noProof/>
        <w:sz w:val="16"/>
        <w:lang w:val="bg-BG"/>
      </w:rPr>
      <w:t>ТТ001702</w:t>
    </w:r>
  </w:p>
  <w:p w14:paraId="4121771F" w14:textId="77777777" w:rsidR="005F7704" w:rsidRDefault="005F7704" w:rsidP="009A6304">
    <w:pPr>
      <w:pStyle w:val="Footer"/>
      <w:tabs>
        <w:tab w:val="clear" w:pos="9072"/>
        <w:tab w:val="right" w:pos="9356"/>
      </w:tabs>
      <w:ind w:right="-24"/>
      <w:rPr>
        <w:rFonts w:ascii="Verdana" w:hAnsi="Verdana"/>
        <w:noProof/>
        <w:sz w:val="16"/>
        <w:lang w:val="bg-BG"/>
      </w:rPr>
    </w:pPr>
    <w:r w:rsidRPr="009A6304">
      <w:rPr>
        <w:rFonts w:ascii="Verdana" w:hAnsi="Verdana"/>
        <w:noProof/>
        <w:sz w:val="16"/>
        <w:lang w:val="bg-BG"/>
      </w:rPr>
      <w:t>„</w:t>
    </w:r>
    <w:r w:rsidRPr="009A6304">
      <w:rPr>
        <w:rFonts w:ascii="Verdana" w:hAnsi="Verdana"/>
        <w:bCs/>
        <w:noProof/>
        <w:sz w:val="16"/>
        <w:lang w:val="bg-BG"/>
      </w:rPr>
      <w:t>Инженеринг с предмет: Проектиране, изграждане и въвеждане в експлоатация на нов метантанк - 7000 м</w:t>
    </w:r>
    <w:r w:rsidRPr="009A6304">
      <w:rPr>
        <w:rFonts w:ascii="Verdana" w:hAnsi="Verdana"/>
        <w:bCs/>
        <w:noProof/>
        <w:sz w:val="16"/>
        <w:vertAlign w:val="superscript"/>
        <w:lang w:val="bg-BG"/>
      </w:rPr>
      <w:t>3</w:t>
    </w:r>
    <w:r w:rsidRPr="009A6304">
      <w:rPr>
        <w:rFonts w:ascii="Verdana" w:hAnsi="Verdana"/>
        <w:noProof/>
        <w:sz w:val="16"/>
        <w:lang w:val="bg-BG"/>
      </w:rPr>
      <w:t>“</w:t>
    </w:r>
  </w:p>
  <w:p w14:paraId="0DC25FA0" w14:textId="3BE3A5CC" w:rsidR="005F7704" w:rsidRPr="000B0067" w:rsidRDefault="005F7704" w:rsidP="009A6304">
    <w:pPr>
      <w:pStyle w:val="Footer"/>
      <w:tabs>
        <w:tab w:val="clear" w:pos="9072"/>
        <w:tab w:val="right" w:pos="9356"/>
      </w:tabs>
      <w:ind w:right="-24"/>
      <w:rPr>
        <w:rFonts w:ascii="Verdana" w:hAnsi="Verdana"/>
        <w:noProof/>
        <w:sz w:val="16"/>
        <w:lang w:val="bg-BG"/>
      </w:rPr>
    </w:pPr>
    <w:r w:rsidRPr="000B0067">
      <w:rPr>
        <w:rFonts w:ascii="Verdana" w:hAnsi="Verdana"/>
        <w:noProof/>
        <w:sz w:val="16"/>
        <w:lang w:val="bg-BG"/>
      </w:rPr>
      <w:t>Раздел А</w:t>
    </w:r>
  </w:p>
  <w:p w14:paraId="74DB27C2" w14:textId="68B9BBEA" w:rsidR="005F7704" w:rsidRPr="003D7558" w:rsidRDefault="005F7704" w:rsidP="0064270C">
    <w:pPr>
      <w:pStyle w:val="Footer"/>
      <w:spacing w:after="360"/>
      <w:jc w:val="right"/>
      <w:rPr>
        <w:rFonts w:ascii="Verdana" w:hAnsi="Verdana"/>
        <w:sz w:val="16"/>
        <w:szCs w:val="16"/>
        <w:lang w:val="bg-BG"/>
      </w:rPr>
    </w:pPr>
    <w:r w:rsidRPr="003D7558">
      <w:rPr>
        <w:rFonts w:ascii="Verdana" w:hAnsi="Verdana"/>
        <w:noProof/>
        <w:sz w:val="16"/>
        <w:szCs w:val="16"/>
        <w:lang w:val="bg-BG"/>
      </w:rPr>
      <w:t>Стр.</w:t>
    </w:r>
    <w:r w:rsidRPr="003D7558">
      <w:rPr>
        <w:rFonts w:ascii="Verdana" w:hAnsi="Verdana"/>
        <w:noProof/>
        <w:sz w:val="16"/>
        <w:szCs w:val="16"/>
        <w:lang w:val="bg-BG"/>
      </w:rPr>
      <w:fldChar w:fldCharType="begin"/>
    </w:r>
    <w:r w:rsidRPr="003D7558">
      <w:rPr>
        <w:rFonts w:ascii="Verdana" w:hAnsi="Verdana"/>
        <w:noProof/>
        <w:sz w:val="16"/>
        <w:szCs w:val="16"/>
        <w:lang w:val="bg-BG"/>
      </w:rPr>
      <w:instrText xml:space="preserve"> PAGE   \* MERGEFORMAT </w:instrText>
    </w:r>
    <w:r w:rsidRPr="003D7558">
      <w:rPr>
        <w:rFonts w:ascii="Verdana" w:hAnsi="Verdana"/>
        <w:noProof/>
        <w:sz w:val="16"/>
        <w:szCs w:val="16"/>
        <w:lang w:val="bg-BG"/>
      </w:rPr>
      <w:fldChar w:fldCharType="separate"/>
    </w:r>
    <w:r>
      <w:rPr>
        <w:rFonts w:ascii="Verdana" w:hAnsi="Verdana"/>
        <w:noProof/>
        <w:sz w:val="16"/>
        <w:szCs w:val="16"/>
        <w:lang w:val="bg-BG"/>
      </w:rPr>
      <w:t>1</w:t>
    </w:r>
    <w:r w:rsidRPr="003D7558">
      <w:rPr>
        <w:rFonts w:ascii="Verdana" w:hAnsi="Verdana"/>
        <w:noProof/>
        <w:sz w:val="16"/>
        <w:szCs w:val="16"/>
        <w:lang w:val="bg-BG"/>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B25F" w14:textId="72532955" w:rsidR="005F7704" w:rsidRPr="00846118" w:rsidRDefault="005F7704" w:rsidP="00846118">
    <w:pPr>
      <w:tabs>
        <w:tab w:val="center" w:pos="4320"/>
      </w:tabs>
      <w:rPr>
        <w:rFonts w:ascii="Verdana" w:hAnsi="Verdana"/>
        <w:noProof/>
        <w:sz w:val="16"/>
        <w:szCs w:val="20"/>
        <w:lang w:val="bg-BG"/>
      </w:rPr>
    </w:pPr>
    <w:r w:rsidRPr="00846118">
      <w:rPr>
        <w:rFonts w:ascii="Verdana" w:hAnsi="Verdana"/>
        <w:noProof/>
        <w:sz w:val="16"/>
        <w:szCs w:val="20"/>
        <w:lang w:val="bg-BG"/>
      </w:rPr>
      <w:t>ТТ00170</w:t>
    </w:r>
    <w:r>
      <w:rPr>
        <w:rFonts w:ascii="Verdana" w:hAnsi="Verdana"/>
        <w:noProof/>
        <w:sz w:val="16"/>
        <w:szCs w:val="20"/>
        <w:lang w:val="bg-BG"/>
      </w:rPr>
      <w:t>2</w:t>
    </w:r>
  </w:p>
  <w:p w14:paraId="3F49B855" w14:textId="77777777" w:rsidR="005F7704" w:rsidRPr="00846118" w:rsidRDefault="005F7704" w:rsidP="00846118">
    <w:pPr>
      <w:tabs>
        <w:tab w:val="center" w:pos="4320"/>
      </w:tabs>
      <w:rPr>
        <w:rFonts w:ascii="Verdana" w:hAnsi="Verdana"/>
        <w:bCs/>
        <w:noProof/>
        <w:sz w:val="16"/>
        <w:szCs w:val="20"/>
        <w:lang w:val="bg-BG"/>
      </w:rPr>
    </w:pPr>
    <w:r w:rsidRPr="00846118">
      <w:rPr>
        <w:rFonts w:ascii="Verdana" w:hAnsi="Verdana"/>
        <w:noProof/>
        <w:sz w:val="16"/>
        <w:szCs w:val="20"/>
        <w:lang w:val="bg-BG"/>
      </w:rPr>
      <w:t>„</w:t>
    </w:r>
    <w:r w:rsidRPr="00846118">
      <w:rPr>
        <w:rFonts w:ascii="Verdana" w:hAnsi="Verdana"/>
        <w:bCs/>
        <w:noProof/>
        <w:sz w:val="16"/>
        <w:szCs w:val="20"/>
        <w:lang w:val="bg-BG"/>
      </w:rPr>
      <w:t>Инженеринг с предмет: Проектиране, изграждане и въвеждане в експлоатация на нов метантанк - 7000 м</w:t>
    </w:r>
    <w:r w:rsidRPr="00846118">
      <w:rPr>
        <w:rFonts w:ascii="Verdana" w:hAnsi="Verdana"/>
        <w:bCs/>
        <w:noProof/>
        <w:sz w:val="16"/>
        <w:szCs w:val="20"/>
        <w:vertAlign w:val="superscript"/>
        <w:lang w:val="bg-BG"/>
      </w:rPr>
      <w:t>3</w:t>
    </w:r>
    <w:r w:rsidRPr="00846118">
      <w:rPr>
        <w:rFonts w:ascii="Verdana" w:hAnsi="Verdana"/>
        <w:noProof/>
        <w:sz w:val="16"/>
        <w:szCs w:val="20"/>
        <w:lang w:val="bg-BG"/>
      </w:rPr>
      <w:t>“</w:t>
    </w:r>
  </w:p>
  <w:p w14:paraId="757D9605" w14:textId="47064C64" w:rsidR="005F7704" w:rsidRPr="000E22E6" w:rsidRDefault="005F7704" w:rsidP="00A448E8">
    <w:pPr>
      <w:tabs>
        <w:tab w:val="center" w:pos="4320"/>
        <w:tab w:val="right" w:pos="9000"/>
      </w:tabs>
      <w:spacing w:before="60"/>
      <w:ind w:right="357"/>
      <w:rPr>
        <w:rFonts w:ascii="Verdana" w:hAnsi="Verdana"/>
        <w:sz w:val="16"/>
        <w:szCs w:val="16"/>
        <w:lang w:val="bg-BG"/>
      </w:rPr>
    </w:pPr>
    <w:r w:rsidRPr="000E22E6">
      <w:rPr>
        <w:rFonts w:ascii="Verdana" w:hAnsi="Verdana"/>
        <w:noProof/>
        <w:sz w:val="16"/>
        <w:szCs w:val="20"/>
        <w:lang w:val="bg-BG"/>
      </w:rPr>
      <w:t>Раздел А</w:t>
    </w:r>
    <w:r>
      <w:rPr>
        <w:rFonts w:ascii="Verdana" w:hAnsi="Verdana"/>
        <w:noProof/>
        <w:sz w:val="16"/>
        <w:szCs w:val="20"/>
        <w:lang w:val="bg-BG"/>
      </w:rPr>
      <w:tab/>
    </w:r>
    <w:r>
      <w:rPr>
        <w:rFonts w:ascii="Verdana" w:hAnsi="Verdana"/>
        <w:noProof/>
        <w:sz w:val="16"/>
        <w:szCs w:val="20"/>
        <w:lang w:val="bg-BG"/>
      </w:rPr>
      <w:tab/>
    </w:r>
    <w:r w:rsidRPr="000E22E6">
      <w:rPr>
        <w:rFonts w:ascii="Verdana" w:hAnsi="Verdana"/>
        <w:noProof/>
        <w:sz w:val="16"/>
        <w:szCs w:val="16"/>
        <w:lang w:val="bg-BG"/>
      </w:rPr>
      <w:t>Стр.</w:t>
    </w:r>
    <w:r w:rsidRPr="000E22E6">
      <w:rPr>
        <w:rFonts w:ascii="Verdana" w:hAnsi="Verdana"/>
        <w:noProof/>
        <w:sz w:val="16"/>
        <w:szCs w:val="16"/>
        <w:lang w:val="bg-BG"/>
      </w:rPr>
      <w:fldChar w:fldCharType="begin"/>
    </w:r>
    <w:r w:rsidRPr="000E22E6">
      <w:rPr>
        <w:rFonts w:ascii="Verdana" w:hAnsi="Verdana"/>
        <w:noProof/>
        <w:sz w:val="16"/>
        <w:szCs w:val="16"/>
        <w:lang w:val="bg-BG"/>
      </w:rPr>
      <w:instrText xml:space="preserve"> PAGE   \* MERGEFORMAT </w:instrText>
    </w:r>
    <w:r w:rsidRPr="000E22E6">
      <w:rPr>
        <w:rFonts w:ascii="Verdana" w:hAnsi="Verdana"/>
        <w:noProof/>
        <w:sz w:val="16"/>
        <w:szCs w:val="16"/>
        <w:lang w:val="bg-BG"/>
      </w:rPr>
      <w:fldChar w:fldCharType="separate"/>
    </w:r>
    <w:r w:rsidR="00E93AB0">
      <w:rPr>
        <w:rFonts w:ascii="Verdana" w:hAnsi="Verdana"/>
        <w:noProof/>
        <w:sz w:val="16"/>
        <w:szCs w:val="16"/>
        <w:lang w:val="bg-BG"/>
      </w:rPr>
      <w:t>28</w:t>
    </w:r>
    <w:r w:rsidRPr="000E22E6">
      <w:rPr>
        <w:rFonts w:ascii="Verdana" w:hAnsi="Verdana"/>
        <w:noProof/>
        <w:sz w:val="16"/>
        <w:szCs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2B605" w14:textId="77777777" w:rsidR="00A109E2" w:rsidRDefault="00A109E2" w:rsidP="00CB3F4D">
      <w:r>
        <w:separator/>
      </w:r>
    </w:p>
  </w:footnote>
  <w:footnote w:type="continuationSeparator" w:id="0">
    <w:p w14:paraId="13D31002" w14:textId="77777777" w:rsidR="00A109E2" w:rsidRDefault="00A109E2" w:rsidP="00CB3F4D">
      <w:r>
        <w:continuationSeparator/>
      </w:r>
    </w:p>
  </w:footnote>
  <w:footnote w:type="continuationNotice" w:id="1">
    <w:p w14:paraId="2FF09117" w14:textId="77777777" w:rsidR="00A109E2" w:rsidRDefault="00A109E2"/>
  </w:footnote>
  <w:footnote w:id="2">
    <w:p w14:paraId="0F49B4AA" w14:textId="1AB92BE3" w:rsidR="005F7704" w:rsidRPr="001263AC" w:rsidDel="009A2BC0" w:rsidRDefault="005F7704" w:rsidP="00CB3F4D">
      <w:pPr>
        <w:pStyle w:val="FootnoteText"/>
        <w:jc w:val="both"/>
        <w:rPr>
          <w:del w:id="2" w:author="Stefanova, Radostina" w:date="2016-12-08T16:40:00Z"/>
          <w:rFonts w:ascii="Verdana" w:hAnsi="Verdana"/>
          <w:i/>
          <w:sz w:val="18"/>
          <w:szCs w:val="18"/>
          <w:lang w:val="bg-BG"/>
        </w:rPr>
      </w:pPr>
      <w:r w:rsidRPr="001263AC">
        <w:rPr>
          <w:rStyle w:val="FootnoteReference"/>
          <w:rFonts w:ascii="Verdana" w:hAnsi="Verdana"/>
          <w:i/>
          <w:sz w:val="18"/>
          <w:szCs w:val="18"/>
          <w:lang w:val="bg-BG"/>
        </w:rPr>
        <w:footnoteRef/>
      </w:r>
      <w:r w:rsidRPr="001263AC">
        <w:rPr>
          <w:rFonts w:ascii="Verdana" w:hAnsi="Verdana"/>
          <w:i/>
          <w:sz w:val="18"/>
          <w:szCs w:val="18"/>
          <w:lang w:val="bg-BG"/>
        </w:rPr>
        <w:t xml:space="preserve"> Съгласно §2, т.33 от Допълнителни разпоредби: </w:t>
      </w:r>
      <w:r w:rsidRPr="001263AC">
        <w:rPr>
          <w:rFonts w:ascii="Verdana" w:hAnsi="Verdana"/>
          <w:sz w:val="18"/>
          <w:szCs w:val="18"/>
          <w:lang w:val="bg-BG"/>
        </w:rPr>
        <w:t>„Писмен"</w:t>
      </w:r>
      <w:r w:rsidRPr="001263AC">
        <w:rPr>
          <w:rFonts w:ascii="Verdana" w:hAnsi="Verdana"/>
          <w:i/>
          <w:sz w:val="18"/>
          <w:szCs w:val="18"/>
          <w:lang w:val="bg-BG"/>
        </w:rPr>
        <w:t xml:space="preserve"> или </w:t>
      </w:r>
      <w:r w:rsidRPr="001263AC">
        <w:rPr>
          <w:rFonts w:ascii="Verdana" w:hAnsi="Verdana"/>
          <w:sz w:val="18"/>
          <w:szCs w:val="18"/>
          <w:lang w:val="bg-BG"/>
        </w:rPr>
        <w:t>„в писмена форма"</w:t>
      </w:r>
      <w:r w:rsidRPr="001263AC">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r>
        <w:rPr>
          <w:rFonts w:ascii="Verdana" w:hAnsi="Verdana"/>
          <w:i/>
          <w:sz w:val="18"/>
          <w:szCs w:val="18"/>
          <w:lang w:val="bg-BG"/>
        </w:rPr>
        <w:t xml:space="preserve"> </w:t>
      </w:r>
    </w:p>
  </w:footnote>
  <w:footnote w:id="3">
    <w:p w14:paraId="7338210F" w14:textId="77777777" w:rsidR="005F7704" w:rsidRPr="00046DE4" w:rsidRDefault="005F7704" w:rsidP="00C065E6">
      <w:pPr>
        <w:pStyle w:val="FootnoteText"/>
        <w:jc w:val="both"/>
        <w:rPr>
          <w:i/>
          <w:lang w:val="bg-BG"/>
        </w:rPr>
      </w:pPr>
      <w:r w:rsidRPr="00046DE4">
        <w:rPr>
          <w:rStyle w:val="FootnoteReference"/>
          <w:i/>
        </w:rPr>
        <w:footnoteRef/>
      </w:r>
      <w:r w:rsidRPr="00CF0FC7">
        <w:rPr>
          <w:i/>
          <w:lang w:val="ru-RU"/>
        </w:rPr>
        <w:t xml:space="preserve"> </w:t>
      </w:r>
      <w:r w:rsidRPr="001263AC">
        <w:rPr>
          <w:rFonts w:ascii="Verdana" w:hAnsi="Verdana"/>
          <w:i/>
          <w:sz w:val="18"/>
          <w:szCs w:val="18"/>
          <w:lang w:val="bg-BG"/>
        </w:rPr>
        <w:t xml:space="preserve">Съгласно §2, т.45 от Допълнителните разпоредби на ЗОП: </w:t>
      </w:r>
      <w:r w:rsidRPr="001263AC">
        <w:rPr>
          <w:rFonts w:ascii="Verdana" w:hAnsi="Verdana"/>
          <w:sz w:val="18"/>
          <w:szCs w:val="18"/>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0F49B4AB"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0F49B4AC"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0F49B4AD"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0F49B4AE"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0F49B4AF"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9">
    <w:p w14:paraId="0F49B4B0"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10">
    <w:p w14:paraId="0F49B4B1"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0F49B4B2"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2">
    <w:p w14:paraId="0F49B4B3"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0F49B4B4"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4">
    <w:p w14:paraId="0F49B4B5"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5">
    <w:p w14:paraId="0F49B4B6"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6">
    <w:p w14:paraId="0F49B4B7"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0F49B4B8"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0F49B4B9"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9">
    <w:p w14:paraId="0F49B4BA"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F49B4BB"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F49B4BC"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0F49B4BD"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BE"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F49B4BF"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5">
    <w:p w14:paraId="0F49B4C0"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6">
    <w:p w14:paraId="0F49B4C1"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F49B4C2"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8">
    <w:p w14:paraId="0F49B4C3"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9">
    <w:p w14:paraId="0F49B4C4"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0F49B4C5"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0F49B4C6"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0F49B4C7"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0F49B4C8"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0F49B4C9"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5">
    <w:p w14:paraId="0F49B4CA"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0F49B4CB"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0F49B4CC"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8">
    <w:p w14:paraId="0F49B4CD"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F49B4CE"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40">
    <w:p w14:paraId="0F49B4CF"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1">
    <w:p w14:paraId="0F49B4D0"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0F49B4D1"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0F49B4D2"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0F49B4D3"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F49B4D4"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0F49B4D5"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0F49B4D6" w14:textId="77777777" w:rsidR="005F7704" w:rsidRPr="00856263" w:rsidRDefault="005F7704"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8">
    <w:p w14:paraId="0F49B4D7"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0F49B4D8"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50">
    <w:p w14:paraId="0F49B4D9"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0F49B4DA" w14:textId="77777777" w:rsidR="005F7704" w:rsidRPr="00856263" w:rsidRDefault="005F7704"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8" w14:textId="6AF8A33D" w:rsidR="005F7704" w:rsidRDefault="005F7704">
    <w:pPr>
      <w:pStyle w:val="Header"/>
    </w:pPr>
    <w:r>
      <w:rPr>
        <w:noProof/>
        <w:lang w:val="bg-BG" w:eastAsia="bg-BG"/>
      </w:rPr>
      <w:drawing>
        <wp:inline distT="0" distB="0" distL="0" distR="0" wp14:anchorId="5C2B6B3B" wp14:editId="08BD8DE1">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7B" w14:textId="77777777" w:rsidR="005F7704" w:rsidRDefault="005F7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FFD9" w14:textId="77777777" w:rsidR="005F7704" w:rsidRPr="006226FC" w:rsidRDefault="005F7704" w:rsidP="006226FC">
    <w:pPr>
      <w:pStyle w:val="Header"/>
      <w:rPr>
        <w:lang w:val="bg-BG"/>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4" w14:textId="77777777" w:rsidR="005F7704" w:rsidRDefault="005F7704">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4A5" w14:textId="77777777" w:rsidR="005F7704" w:rsidRDefault="005F7704">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3F5C9" w14:textId="77777777" w:rsidR="005F7704" w:rsidRDefault="005F7704">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5F7704" w:rsidRPr="00E53C49" w14:paraId="7EEC7FCD" w14:textId="77777777" w:rsidTr="0078338E">
      <w:tc>
        <w:tcPr>
          <w:tcW w:w="2732" w:type="dxa"/>
          <w:vMerge w:val="restart"/>
          <w:vAlign w:val="center"/>
        </w:tcPr>
        <w:p w14:paraId="5DD91462" w14:textId="5770CE42" w:rsidR="005F7704" w:rsidRPr="00E53C49" w:rsidRDefault="005F7704" w:rsidP="0078338E">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9264" behindDoc="0" locked="0" layoutInCell="1" allowOverlap="1" wp14:anchorId="3CAFEF2F" wp14:editId="72A5A326">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6BEFD0CF" w14:textId="77777777" w:rsidR="005F7704" w:rsidRPr="001263AC" w:rsidRDefault="005F7704" w:rsidP="0078338E">
          <w:pPr>
            <w:pStyle w:val="Header"/>
            <w:spacing w:before="120"/>
            <w:jc w:val="center"/>
            <w:rPr>
              <w:rFonts w:ascii="Arial" w:hAnsi="Arial" w:cs="Arial"/>
              <w:b/>
              <w:lang w:val="ru-RU"/>
            </w:rPr>
          </w:pPr>
          <w:r w:rsidRPr="001263AC">
            <w:rPr>
              <w:rFonts w:ascii="Arial" w:hAnsi="Arial" w:cs="Arial"/>
              <w:b/>
              <w:lang w:val="ru-RU"/>
            </w:rPr>
            <w:t>Документ по околна среда</w:t>
          </w:r>
        </w:p>
        <w:p w14:paraId="6A2A93E7" w14:textId="77777777" w:rsidR="005F7704" w:rsidRPr="001263AC" w:rsidRDefault="005F7704" w:rsidP="0078338E">
          <w:pPr>
            <w:pStyle w:val="Header"/>
            <w:jc w:val="center"/>
            <w:rPr>
              <w:rFonts w:ascii="Arial" w:hAnsi="Arial" w:cs="Arial"/>
              <w:szCs w:val="20"/>
              <w:lang w:val="ru-RU"/>
            </w:rPr>
          </w:pPr>
          <w:r w:rsidRPr="001263AC">
            <w:rPr>
              <w:rFonts w:ascii="Arial" w:hAnsi="Arial" w:cs="Arial"/>
              <w:szCs w:val="20"/>
              <w:lang w:val="ru-RU"/>
            </w:rPr>
            <w:t xml:space="preserve">(БДС </w:t>
          </w:r>
          <w:r>
            <w:rPr>
              <w:rFonts w:ascii="Arial" w:hAnsi="Arial" w:cs="Arial"/>
              <w:szCs w:val="20"/>
            </w:rPr>
            <w:t>EN</w:t>
          </w:r>
          <w:r w:rsidRPr="001263AC">
            <w:rPr>
              <w:rFonts w:ascii="Arial" w:hAnsi="Arial" w:cs="Arial"/>
              <w:szCs w:val="20"/>
              <w:lang w:val="ru-RU"/>
            </w:rPr>
            <w:t xml:space="preserve"> </w:t>
          </w:r>
          <w:r>
            <w:rPr>
              <w:rFonts w:ascii="Arial" w:hAnsi="Arial" w:cs="Arial"/>
              <w:szCs w:val="20"/>
            </w:rPr>
            <w:t>ISO</w:t>
          </w:r>
          <w:r w:rsidRPr="001263AC">
            <w:rPr>
              <w:rFonts w:ascii="Arial" w:hAnsi="Arial" w:cs="Arial"/>
              <w:szCs w:val="20"/>
              <w:lang w:val="ru-RU"/>
            </w:rPr>
            <w:t xml:space="preserve"> 14001:2005)</w:t>
          </w:r>
        </w:p>
      </w:tc>
      <w:tc>
        <w:tcPr>
          <w:tcW w:w="2808" w:type="dxa"/>
          <w:gridSpan w:val="2"/>
          <w:tcBorders>
            <w:bottom w:val="single" w:sz="4" w:space="0" w:color="auto"/>
          </w:tcBorders>
          <w:vAlign w:val="center"/>
        </w:tcPr>
        <w:p w14:paraId="7E78E4BF" w14:textId="77777777" w:rsidR="005F7704" w:rsidRPr="00F004AB" w:rsidRDefault="005F7704" w:rsidP="0078338E">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5F7704" w:rsidRPr="00E53C49" w14:paraId="1478343C" w14:textId="77777777" w:rsidTr="0078338E">
      <w:trPr>
        <w:trHeight w:val="193"/>
      </w:trPr>
      <w:tc>
        <w:tcPr>
          <w:tcW w:w="2732" w:type="dxa"/>
          <w:vMerge/>
          <w:vAlign w:val="center"/>
        </w:tcPr>
        <w:p w14:paraId="51EFC499" w14:textId="77777777" w:rsidR="005F7704" w:rsidRPr="00E53C49" w:rsidRDefault="005F7704" w:rsidP="0078338E">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655F56C" w14:textId="77777777" w:rsidR="005F7704" w:rsidRPr="00CA75C3" w:rsidRDefault="005F7704" w:rsidP="0078338E">
          <w:pPr>
            <w:pStyle w:val="Header"/>
            <w:tabs>
              <w:tab w:val="center" w:pos="6272"/>
            </w:tabs>
            <w:jc w:val="center"/>
            <w:rPr>
              <w:rFonts w:ascii="Arial" w:hAnsi="Arial" w:cs="Arial"/>
              <w:b/>
              <w:lang w:val="bg-BG"/>
            </w:rPr>
          </w:pPr>
          <w:r w:rsidRPr="001263AC">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AB53A40" w14:textId="77777777" w:rsidR="005F7704" w:rsidRPr="00E53C49" w:rsidRDefault="005F7704" w:rsidP="0078338E">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5889991" w14:textId="77777777" w:rsidR="005F7704" w:rsidRPr="00B128B2" w:rsidRDefault="005F7704" w:rsidP="0078338E">
          <w:pPr>
            <w:pStyle w:val="Footer"/>
            <w:jc w:val="center"/>
            <w:rPr>
              <w:rFonts w:ascii="Arial" w:hAnsi="Arial" w:cs="Arial"/>
              <w:sz w:val="18"/>
              <w:szCs w:val="18"/>
            </w:rPr>
          </w:pPr>
          <w:r>
            <w:rPr>
              <w:rFonts w:ascii="Arial" w:hAnsi="Arial" w:cs="Arial"/>
              <w:sz w:val="18"/>
              <w:szCs w:val="18"/>
            </w:rPr>
            <w:t>07.11.2015</w:t>
          </w:r>
        </w:p>
      </w:tc>
    </w:tr>
    <w:tr w:rsidR="005F7704" w:rsidRPr="00E53C49" w14:paraId="3C133DA3" w14:textId="77777777" w:rsidTr="0078338E">
      <w:trPr>
        <w:trHeight w:val="193"/>
      </w:trPr>
      <w:tc>
        <w:tcPr>
          <w:tcW w:w="2732" w:type="dxa"/>
          <w:vMerge/>
          <w:tcBorders>
            <w:bottom w:val="single" w:sz="6" w:space="0" w:color="auto"/>
          </w:tcBorders>
          <w:vAlign w:val="center"/>
        </w:tcPr>
        <w:p w14:paraId="62788C48" w14:textId="77777777" w:rsidR="005F7704" w:rsidRPr="00E53C49" w:rsidRDefault="005F7704" w:rsidP="0078338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5AA7F9F" w14:textId="77777777" w:rsidR="005F7704" w:rsidRPr="00E53C49" w:rsidRDefault="005F7704" w:rsidP="0078338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8EECBF5" w14:textId="77777777" w:rsidR="005F7704" w:rsidRPr="00E53C49" w:rsidRDefault="005F7704" w:rsidP="0078338E">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9306291" w14:textId="77777777" w:rsidR="005F7704" w:rsidRDefault="005F7704" w:rsidP="0078338E">
    <w:pPr>
      <w:pStyle w:val="Header"/>
      <w:jc w:val="right"/>
    </w:pPr>
  </w:p>
  <w:p w14:paraId="60423209" w14:textId="77777777" w:rsidR="005F7704" w:rsidRDefault="005F77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87A"/>
    <w:multiLevelType w:val="multilevel"/>
    <w:tmpl w:val="7C4CCBA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2F2895"/>
    <w:multiLevelType w:val="multilevel"/>
    <w:tmpl w:val="0402001F"/>
    <w:numStyleLink w:val="111111"/>
  </w:abstractNum>
  <w:abstractNum w:abstractNumId="3">
    <w:nsid w:val="0E9D5FB2"/>
    <w:multiLevelType w:val="hybridMultilevel"/>
    <w:tmpl w:val="03AC190A"/>
    <w:lvl w:ilvl="0" w:tplc="2F0650EC">
      <w:numFmt w:val="bullet"/>
      <w:lvlText w:val="-"/>
      <w:lvlJc w:val="left"/>
      <w:pPr>
        <w:ind w:left="1428" w:hanging="360"/>
      </w:pPr>
      <w:rPr>
        <w:rFonts w:ascii="Arial" w:eastAsia="Times New Roman" w:hAnsi="Arial" w:cs="Arial" w:hint="default"/>
        <w:b w:val="0"/>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4">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nsid w:val="124A5A47"/>
    <w:multiLevelType w:val="hybridMultilevel"/>
    <w:tmpl w:val="3190E6C2"/>
    <w:lvl w:ilvl="0" w:tplc="04020001">
      <w:start w:val="1"/>
      <w:numFmt w:val="bullet"/>
      <w:lvlText w:val=""/>
      <w:lvlJc w:val="left"/>
      <w:pPr>
        <w:ind w:left="2061" w:hanging="360"/>
      </w:pPr>
      <w:rPr>
        <w:rFonts w:ascii="Symbol" w:hAnsi="Symbol" w:hint="default"/>
      </w:rPr>
    </w:lvl>
    <w:lvl w:ilvl="1" w:tplc="04020003">
      <w:start w:val="1"/>
      <w:numFmt w:val="bullet"/>
      <w:lvlText w:val="o"/>
      <w:lvlJc w:val="left"/>
      <w:pPr>
        <w:ind w:left="2781" w:hanging="360"/>
      </w:pPr>
      <w:rPr>
        <w:rFonts w:ascii="Courier New" w:hAnsi="Courier New" w:cs="Courier New" w:hint="default"/>
      </w:rPr>
    </w:lvl>
    <w:lvl w:ilvl="2" w:tplc="04020005" w:tentative="1">
      <w:start w:val="1"/>
      <w:numFmt w:val="bullet"/>
      <w:lvlText w:val=""/>
      <w:lvlJc w:val="left"/>
      <w:pPr>
        <w:ind w:left="3501" w:hanging="360"/>
      </w:pPr>
      <w:rPr>
        <w:rFonts w:ascii="Wingdings" w:hAnsi="Wingdings" w:hint="default"/>
      </w:rPr>
    </w:lvl>
    <w:lvl w:ilvl="3" w:tplc="04020001" w:tentative="1">
      <w:start w:val="1"/>
      <w:numFmt w:val="bullet"/>
      <w:lvlText w:val=""/>
      <w:lvlJc w:val="left"/>
      <w:pPr>
        <w:ind w:left="4221" w:hanging="360"/>
      </w:pPr>
      <w:rPr>
        <w:rFonts w:ascii="Symbol" w:hAnsi="Symbol" w:hint="default"/>
      </w:rPr>
    </w:lvl>
    <w:lvl w:ilvl="4" w:tplc="04020003" w:tentative="1">
      <w:start w:val="1"/>
      <w:numFmt w:val="bullet"/>
      <w:lvlText w:val="o"/>
      <w:lvlJc w:val="left"/>
      <w:pPr>
        <w:ind w:left="4941" w:hanging="360"/>
      </w:pPr>
      <w:rPr>
        <w:rFonts w:ascii="Courier New" w:hAnsi="Courier New" w:cs="Courier New" w:hint="default"/>
      </w:rPr>
    </w:lvl>
    <w:lvl w:ilvl="5" w:tplc="04020005" w:tentative="1">
      <w:start w:val="1"/>
      <w:numFmt w:val="bullet"/>
      <w:lvlText w:val=""/>
      <w:lvlJc w:val="left"/>
      <w:pPr>
        <w:ind w:left="5661" w:hanging="360"/>
      </w:pPr>
      <w:rPr>
        <w:rFonts w:ascii="Wingdings" w:hAnsi="Wingdings" w:hint="default"/>
      </w:rPr>
    </w:lvl>
    <w:lvl w:ilvl="6" w:tplc="04020001" w:tentative="1">
      <w:start w:val="1"/>
      <w:numFmt w:val="bullet"/>
      <w:lvlText w:val=""/>
      <w:lvlJc w:val="left"/>
      <w:pPr>
        <w:ind w:left="6381" w:hanging="360"/>
      </w:pPr>
      <w:rPr>
        <w:rFonts w:ascii="Symbol" w:hAnsi="Symbol" w:hint="default"/>
      </w:rPr>
    </w:lvl>
    <w:lvl w:ilvl="7" w:tplc="04020003" w:tentative="1">
      <w:start w:val="1"/>
      <w:numFmt w:val="bullet"/>
      <w:lvlText w:val="o"/>
      <w:lvlJc w:val="left"/>
      <w:pPr>
        <w:ind w:left="7101" w:hanging="360"/>
      </w:pPr>
      <w:rPr>
        <w:rFonts w:ascii="Courier New" w:hAnsi="Courier New" w:cs="Courier New" w:hint="default"/>
      </w:rPr>
    </w:lvl>
    <w:lvl w:ilvl="8" w:tplc="04020005" w:tentative="1">
      <w:start w:val="1"/>
      <w:numFmt w:val="bullet"/>
      <w:lvlText w:val=""/>
      <w:lvlJc w:val="left"/>
      <w:pPr>
        <w:ind w:left="7821" w:hanging="360"/>
      </w:pPr>
      <w:rPr>
        <w:rFonts w:ascii="Wingdings" w:hAnsi="Wingdings" w:hint="default"/>
      </w:rPr>
    </w:lvl>
  </w:abstractNum>
  <w:abstractNum w:abstractNumId="6">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992CEC"/>
    <w:multiLevelType w:val="hybridMultilevel"/>
    <w:tmpl w:val="2BB4F838"/>
    <w:lvl w:ilvl="0" w:tplc="04020003">
      <w:start w:val="1"/>
      <w:numFmt w:val="bullet"/>
      <w:lvlText w:val="o"/>
      <w:lvlJc w:val="left"/>
      <w:pPr>
        <w:ind w:left="3578" w:hanging="360"/>
      </w:pPr>
      <w:rPr>
        <w:rFonts w:ascii="Courier New" w:hAnsi="Courier New" w:cs="Courier New" w:hint="default"/>
      </w:rPr>
    </w:lvl>
    <w:lvl w:ilvl="1" w:tplc="04020003" w:tentative="1">
      <w:start w:val="1"/>
      <w:numFmt w:val="bullet"/>
      <w:lvlText w:val="o"/>
      <w:lvlJc w:val="left"/>
      <w:pPr>
        <w:ind w:left="4298" w:hanging="360"/>
      </w:pPr>
      <w:rPr>
        <w:rFonts w:ascii="Courier New" w:hAnsi="Courier New" w:cs="Courier New" w:hint="default"/>
      </w:rPr>
    </w:lvl>
    <w:lvl w:ilvl="2" w:tplc="04020005" w:tentative="1">
      <w:start w:val="1"/>
      <w:numFmt w:val="bullet"/>
      <w:lvlText w:val=""/>
      <w:lvlJc w:val="left"/>
      <w:pPr>
        <w:ind w:left="5018" w:hanging="360"/>
      </w:pPr>
      <w:rPr>
        <w:rFonts w:ascii="Wingdings" w:hAnsi="Wingdings" w:hint="default"/>
      </w:rPr>
    </w:lvl>
    <w:lvl w:ilvl="3" w:tplc="04020001" w:tentative="1">
      <w:start w:val="1"/>
      <w:numFmt w:val="bullet"/>
      <w:lvlText w:val=""/>
      <w:lvlJc w:val="left"/>
      <w:pPr>
        <w:ind w:left="5738" w:hanging="360"/>
      </w:pPr>
      <w:rPr>
        <w:rFonts w:ascii="Symbol" w:hAnsi="Symbol" w:hint="default"/>
      </w:rPr>
    </w:lvl>
    <w:lvl w:ilvl="4" w:tplc="04020003" w:tentative="1">
      <w:start w:val="1"/>
      <w:numFmt w:val="bullet"/>
      <w:lvlText w:val="o"/>
      <w:lvlJc w:val="left"/>
      <w:pPr>
        <w:ind w:left="6458" w:hanging="360"/>
      </w:pPr>
      <w:rPr>
        <w:rFonts w:ascii="Courier New" w:hAnsi="Courier New" w:cs="Courier New" w:hint="default"/>
      </w:rPr>
    </w:lvl>
    <w:lvl w:ilvl="5" w:tplc="04020005" w:tentative="1">
      <w:start w:val="1"/>
      <w:numFmt w:val="bullet"/>
      <w:lvlText w:val=""/>
      <w:lvlJc w:val="left"/>
      <w:pPr>
        <w:ind w:left="7178" w:hanging="360"/>
      </w:pPr>
      <w:rPr>
        <w:rFonts w:ascii="Wingdings" w:hAnsi="Wingdings" w:hint="default"/>
      </w:rPr>
    </w:lvl>
    <w:lvl w:ilvl="6" w:tplc="04020001" w:tentative="1">
      <w:start w:val="1"/>
      <w:numFmt w:val="bullet"/>
      <w:lvlText w:val=""/>
      <w:lvlJc w:val="left"/>
      <w:pPr>
        <w:ind w:left="7898" w:hanging="360"/>
      </w:pPr>
      <w:rPr>
        <w:rFonts w:ascii="Symbol" w:hAnsi="Symbol" w:hint="default"/>
      </w:rPr>
    </w:lvl>
    <w:lvl w:ilvl="7" w:tplc="04020003" w:tentative="1">
      <w:start w:val="1"/>
      <w:numFmt w:val="bullet"/>
      <w:lvlText w:val="o"/>
      <w:lvlJc w:val="left"/>
      <w:pPr>
        <w:ind w:left="8618" w:hanging="360"/>
      </w:pPr>
      <w:rPr>
        <w:rFonts w:ascii="Courier New" w:hAnsi="Courier New" w:cs="Courier New" w:hint="default"/>
      </w:rPr>
    </w:lvl>
    <w:lvl w:ilvl="8" w:tplc="04020005" w:tentative="1">
      <w:start w:val="1"/>
      <w:numFmt w:val="bullet"/>
      <w:lvlText w:val=""/>
      <w:lvlJc w:val="left"/>
      <w:pPr>
        <w:ind w:left="9338" w:hanging="360"/>
      </w:pPr>
      <w:rPr>
        <w:rFonts w:ascii="Wingdings" w:hAnsi="Wingdings" w:hint="default"/>
      </w:rPr>
    </w:lvl>
  </w:abstractNum>
  <w:abstractNum w:abstractNumId="8">
    <w:nsid w:val="19741C86"/>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nsid w:val="1BDC03A9"/>
    <w:multiLevelType w:val="hybridMultilevel"/>
    <w:tmpl w:val="0DEEC020"/>
    <w:lvl w:ilvl="0" w:tplc="9F5C1758">
      <w:start w:val="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2">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7078A9"/>
    <w:multiLevelType w:val="hybridMultilevel"/>
    <w:tmpl w:val="93662624"/>
    <w:lvl w:ilvl="0" w:tplc="04020017">
      <w:start w:val="1"/>
      <w:numFmt w:val="lowerLetter"/>
      <w:lvlText w:val="%1)"/>
      <w:lvlJc w:val="left"/>
      <w:pPr>
        <w:ind w:left="1200" w:hanging="360"/>
      </w:pPr>
    </w:lvl>
    <w:lvl w:ilvl="1" w:tplc="04020019">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nsid w:val="275814DB"/>
    <w:multiLevelType w:val="hybridMultilevel"/>
    <w:tmpl w:val="A9162962"/>
    <w:lvl w:ilvl="0" w:tplc="363E51AE">
      <w:start w:val="1"/>
      <w:numFmt w:val="decimal"/>
      <w:lvlText w:val="%1."/>
      <w:lvlJc w:val="left"/>
      <w:pPr>
        <w:tabs>
          <w:tab w:val="num" w:pos="720"/>
        </w:tabs>
        <w:ind w:left="720" w:hanging="360"/>
      </w:pPr>
      <w:rPr>
        <w:rFonts w:cs="Times New Roman" w:hint="default"/>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6">
    <w:nsid w:val="2C8D4A04"/>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8C546C"/>
    <w:multiLevelType w:val="hybridMultilevel"/>
    <w:tmpl w:val="81DAE746"/>
    <w:lvl w:ilvl="0" w:tplc="0D0625C4">
      <w:start w:val="1"/>
      <w:numFmt w:val="decimal"/>
      <w:lvlText w:val="%1."/>
      <w:lvlJc w:val="left"/>
      <w:pPr>
        <w:tabs>
          <w:tab w:val="num" w:pos="720"/>
        </w:tabs>
        <w:ind w:left="720" w:hanging="360"/>
      </w:pPr>
      <w:rPr>
        <w:rFonts w:cs="Times New Roman" w:hint="default"/>
      </w:rPr>
    </w:lvl>
    <w:lvl w:ilvl="1" w:tplc="29A40428">
      <w:start w:val="1"/>
      <w:numFmt w:val="lowerLetter"/>
      <w:lvlText w:val="%2."/>
      <w:lvlJc w:val="left"/>
      <w:pPr>
        <w:tabs>
          <w:tab w:val="num" w:pos="1440"/>
        </w:tabs>
        <w:ind w:left="1440" w:hanging="360"/>
      </w:pPr>
      <w:rPr>
        <w:rFonts w:cs="Times New Roman"/>
      </w:rPr>
    </w:lvl>
    <w:lvl w:ilvl="2" w:tplc="B33A61FE" w:tentative="1">
      <w:start w:val="1"/>
      <w:numFmt w:val="lowerRoman"/>
      <w:lvlText w:val="%3."/>
      <w:lvlJc w:val="right"/>
      <w:pPr>
        <w:tabs>
          <w:tab w:val="num" w:pos="2160"/>
        </w:tabs>
        <w:ind w:left="2160" w:hanging="180"/>
      </w:pPr>
      <w:rPr>
        <w:rFonts w:cs="Times New Roman"/>
      </w:rPr>
    </w:lvl>
    <w:lvl w:ilvl="3" w:tplc="A492FDA2" w:tentative="1">
      <w:start w:val="1"/>
      <w:numFmt w:val="decimal"/>
      <w:lvlText w:val="%4."/>
      <w:lvlJc w:val="left"/>
      <w:pPr>
        <w:tabs>
          <w:tab w:val="num" w:pos="2880"/>
        </w:tabs>
        <w:ind w:left="2880" w:hanging="360"/>
      </w:pPr>
      <w:rPr>
        <w:rFonts w:cs="Times New Roman"/>
      </w:rPr>
    </w:lvl>
    <w:lvl w:ilvl="4" w:tplc="C6124CDC" w:tentative="1">
      <w:start w:val="1"/>
      <w:numFmt w:val="lowerLetter"/>
      <w:lvlText w:val="%5."/>
      <w:lvlJc w:val="left"/>
      <w:pPr>
        <w:tabs>
          <w:tab w:val="num" w:pos="3600"/>
        </w:tabs>
        <w:ind w:left="3600" w:hanging="360"/>
      </w:pPr>
      <w:rPr>
        <w:rFonts w:cs="Times New Roman"/>
      </w:rPr>
    </w:lvl>
    <w:lvl w:ilvl="5" w:tplc="194CDA50" w:tentative="1">
      <w:start w:val="1"/>
      <w:numFmt w:val="lowerRoman"/>
      <w:lvlText w:val="%6."/>
      <w:lvlJc w:val="right"/>
      <w:pPr>
        <w:tabs>
          <w:tab w:val="num" w:pos="4320"/>
        </w:tabs>
        <w:ind w:left="4320" w:hanging="180"/>
      </w:pPr>
      <w:rPr>
        <w:rFonts w:cs="Times New Roman"/>
      </w:rPr>
    </w:lvl>
    <w:lvl w:ilvl="6" w:tplc="B8343632" w:tentative="1">
      <w:start w:val="1"/>
      <w:numFmt w:val="decimal"/>
      <w:lvlText w:val="%7."/>
      <w:lvlJc w:val="left"/>
      <w:pPr>
        <w:tabs>
          <w:tab w:val="num" w:pos="5040"/>
        </w:tabs>
        <w:ind w:left="5040" w:hanging="360"/>
      </w:pPr>
      <w:rPr>
        <w:rFonts w:cs="Times New Roman"/>
      </w:rPr>
    </w:lvl>
    <w:lvl w:ilvl="7" w:tplc="8EA269B2" w:tentative="1">
      <w:start w:val="1"/>
      <w:numFmt w:val="lowerLetter"/>
      <w:lvlText w:val="%8."/>
      <w:lvlJc w:val="left"/>
      <w:pPr>
        <w:tabs>
          <w:tab w:val="num" w:pos="5760"/>
        </w:tabs>
        <w:ind w:left="5760" w:hanging="360"/>
      </w:pPr>
      <w:rPr>
        <w:rFonts w:cs="Times New Roman"/>
      </w:rPr>
    </w:lvl>
    <w:lvl w:ilvl="8" w:tplc="2FB6C7D8" w:tentative="1">
      <w:start w:val="1"/>
      <w:numFmt w:val="lowerRoman"/>
      <w:lvlText w:val="%9."/>
      <w:lvlJc w:val="right"/>
      <w:pPr>
        <w:tabs>
          <w:tab w:val="num" w:pos="6480"/>
        </w:tabs>
        <w:ind w:left="6480" w:hanging="180"/>
      </w:pPr>
      <w:rPr>
        <w:rFonts w:cs="Times New Roman"/>
      </w:rPr>
    </w:lvl>
  </w:abstractNum>
  <w:abstractNum w:abstractNumId="19">
    <w:nsid w:val="35AC38AB"/>
    <w:multiLevelType w:val="hybridMultilevel"/>
    <w:tmpl w:val="574C665A"/>
    <w:lvl w:ilvl="0" w:tplc="FFFFFFFF">
      <w:start w:val="1"/>
      <w:numFmt w:val="bullet"/>
      <w:lvlText w:val=""/>
      <w:lvlJc w:val="left"/>
      <w:pPr>
        <w:ind w:left="3425" w:hanging="360"/>
      </w:pPr>
      <w:rPr>
        <w:rFonts w:ascii="Symbol" w:hAnsi="Symbol" w:hint="default"/>
        <w:color w:val="auto"/>
        <w:sz w:val="24"/>
      </w:rPr>
    </w:lvl>
    <w:lvl w:ilvl="1" w:tplc="04020003" w:tentative="1">
      <w:start w:val="1"/>
      <w:numFmt w:val="bullet"/>
      <w:lvlText w:val="o"/>
      <w:lvlJc w:val="left"/>
      <w:pPr>
        <w:ind w:left="4145" w:hanging="360"/>
      </w:pPr>
      <w:rPr>
        <w:rFonts w:ascii="Courier New" w:hAnsi="Courier New" w:cs="Courier New" w:hint="default"/>
      </w:rPr>
    </w:lvl>
    <w:lvl w:ilvl="2" w:tplc="04020005" w:tentative="1">
      <w:start w:val="1"/>
      <w:numFmt w:val="bullet"/>
      <w:lvlText w:val=""/>
      <w:lvlJc w:val="left"/>
      <w:pPr>
        <w:ind w:left="4865" w:hanging="360"/>
      </w:pPr>
      <w:rPr>
        <w:rFonts w:ascii="Wingdings" w:hAnsi="Wingdings" w:hint="default"/>
      </w:rPr>
    </w:lvl>
    <w:lvl w:ilvl="3" w:tplc="04020001">
      <w:start w:val="1"/>
      <w:numFmt w:val="bullet"/>
      <w:lvlText w:val=""/>
      <w:lvlJc w:val="left"/>
      <w:pPr>
        <w:ind w:left="5585" w:hanging="360"/>
      </w:pPr>
      <w:rPr>
        <w:rFonts w:ascii="Symbol" w:hAnsi="Symbol" w:hint="default"/>
      </w:rPr>
    </w:lvl>
    <w:lvl w:ilvl="4" w:tplc="04020003" w:tentative="1">
      <w:start w:val="1"/>
      <w:numFmt w:val="bullet"/>
      <w:lvlText w:val="o"/>
      <w:lvlJc w:val="left"/>
      <w:pPr>
        <w:ind w:left="6305" w:hanging="360"/>
      </w:pPr>
      <w:rPr>
        <w:rFonts w:ascii="Courier New" w:hAnsi="Courier New" w:cs="Courier New" w:hint="default"/>
      </w:rPr>
    </w:lvl>
    <w:lvl w:ilvl="5" w:tplc="04020005" w:tentative="1">
      <w:start w:val="1"/>
      <w:numFmt w:val="bullet"/>
      <w:lvlText w:val=""/>
      <w:lvlJc w:val="left"/>
      <w:pPr>
        <w:ind w:left="7025" w:hanging="360"/>
      </w:pPr>
      <w:rPr>
        <w:rFonts w:ascii="Wingdings" w:hAnsi="Wingdings" w:hint="default"/>
      </w:rPr>
    </w:lvl>
    <w:lvl w:ilvl="6" w:tplc="04020001" w:tentative="1">
      <w:start w:val="1"/>
      <w:numFmt w:val="bullet"/>
      <w:lvlText w:val=""/>
      <w:lvlJc w:val="left"/>
      <w:pPr>
        <w:ind w:left="7745" w:hanging="360"/>
      </w:pPr>
      <w:rPr>
        <w:rFonts w:ascii="Symbol" w:hAnsi="Symbol" w:hint="default"/>
      </w:rPr>
    </w:lvl>
    <w:lvl w:ilvl="7" w:tplc="04020003" w:tentative="1">
      <w:start w:val="1"/>
      <w:numFmt w:val="bullet"/>
      <w:lvlText w:val="o"/>
      <w:lvlJc w:val="left"/>
      <w:pPr>
        <w:ind w:left="8465" w:hanging="360"/>
      </w:pPr>
      <w:rPr>
        <w:rFonts w:ascii="Courier New" w:hAnsi="Courier New" w:cs="Courier New" w:hint="default"/>
      </w:rPr>
    </w:lvl>
    <w:lvl w:ilvl="8" w:tplc="04020005" w:tentative="1">
      <w:start w:val="1"/>
      <w:numFmt w:val="bullet"/>
      <w:lvlText w:val=""/>
      <w:lvlJc w:val="left"/>
      <w:pPr>
        <w:ind w:left="9185" w:hanging="360"/>
      </w:pPr>
      <w:rPr>
        <w:rFonts w:ascii="Wingdings" w:hAnsi="Wingdings" w:hint="default"/>
      </w:rPr>
    </w:lvl>
  </w:abstractNum>
  <w:abstractNum w:abstractNumId="2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129051C"/>
    <w:multiLevelType w:val="hybridMultilevel"/>
    <w:tmpl w:val="81504A10"/>
    <w:lvl w:ilvl="0" w:tplc="A1A0E62C">
      <w:start w:val="1"/>
      <w:numFmt w:val="decimal"/>
      <w:lvlText w:val="%1."/>
      <w:lvlJc w:val="left"/>
      <w:pPr>
        <w:tabs>
          <w:tab w:val="num" w:pos="720"/>
        </w:tabs>
        <w:ind w:left="720" w:hanging="360"/>
      </w:pPr>
      <w:rPr>
        <w:rFonts w:cs="Times New Roman" w:hint="default"/>
      </w:rPr>
    </w:lvl>
    <w:lvl w:ilvl="1" w:tplc="B0542156">
      <w:numFmt w:val="bullet"/>
      <w:lvlText w:val="-"/>
      <w:lvlJc w:val="left"/>
      <w:pPr>
        <w:tabs>
          <w:tab w:val="num" w:pos="1440"/>
        </w:tabs>
        <w:ind w:left="1440" w:hanging="360"/>
      </w:pPr>
      <w:rPr>
        <w:rFonts w:ascii="Arial" w:eastAsia="Times New Roman" w:hAnsi="Arial" w:hint="default"/>
      </w:rPr>
    </w:lvl>
    <w:lvl w:ilvl="2" w:tplc="38183F86">
      <w:start w:val="1"/>
      <w:numFmt w:val="lowerRoman"/>
      <w:lvlText w:val="%3."/>
      <w:lvlJc w:val="right"/>
      <w:pPr>
        <w:tabs>
          <w:tab w:val="num" w:pos="2160"/>
        </w:tabs>
        <w:ind w:left="2160" w:hanging="180"/>
      </w:pPr>
      <w:rPr>
        <w:rFonts w:cs="Times New Roman"/>
      </w:rPr>
    </w:lvl>
    <w:lvl w:ilvl="3" w:tplc="4B1CFC1A" w:tentative="1">
      <w:start w:val="1"/>
      <w:numFmt w:val="decimal"/>
      <w:lvlText w:val="%4."/>
      <w:lvlJc w:val="left"/>
      <w:pPr>
        <w:tabs>
          <w:tab w:val="num" w:pos="2880"/>
        </w:tabs>
        <w:ind w:left="2880" w:hanging="360"/>
      </w:pPr>
      <w:rPr>
        <w:rFonts w:cs="Times New Roman"/>
      </w:rPr>
    </w:lvl>
    <w:lvl w:ilvl="4" w:tplc="2970FD62" w:tentative="1">
      <w:start w:val="1"/>
      <w:numFmt w:val="lowerLetter"/>
      <w:lvlText w:val="%5."/>
      <w:lvlJc w:val="left"/>
      <w:pPr>
        <w:tabs>
          <w:tab w:val="num" w:pos="3600"/>
        </w:tabs>
        <w:ind w:left="3600" w:hanging="360"/>
      </w:pPr>
      <w:rPr>
        <w:rFonts w:cs="Times New Roman"/>
      </w:rPr>
    </w:lvl>
    <w:lvl w:ilvl="5" w:tplc="56103686" w:tentative="1">
      <w:start w:val="1"/>
      <w:numFmt w:val="lowerRoman"/>
      <w:lvlText w:val="%6."/>
      <w:lvlJc w:val="right"/>
      <w:pPr>
        <w:tabs>
          <w:tab w:val="num" w:pos="4320"/>
        </w:tabs>
        <w:ind w:left="4320" w:hanging="180"/>
      </w:pPr>
      <w:rPr>
        <w:rFonts w:cs="Times New Roman"/>
      </w:rPr>
    </w:lvl>
    <w:lvl w:ilvl="6" w:tplc="13C48B72" w:tentative="1">
      <w:start w:val="1"/>
      <w:numFmt w:val="decimal"/>
      <w:lvlText w:val="%7."/>
      <w:lvlJc w:val="left"/>
      <w:pPr>
        <w:tabs>
          <w:tab w:val="num" w:pos="5040"/>
        </w:tabs>
        <w:ind w:left="5040" w:hanging="360"/>
      </w:pPr>
      <w:rPr>
        <w:rFonts w:cs="Times New Roman"/>
      </w:rPr>
    </w:lvl>
    <w:lvl w:ilvl="7" w:tplc="150233CC" w:tentative="1">
      <w:start w:val="1"/>
      <w:numFmt w:val="lowerLetter"/>
      <w:lvlText w:val="%8."/>
      <w:lvlJc w:val="left"/>
      <w:pPr>
        <w:tabs>
          <w:tab w:val="num" w:pos="5760"/>
        </w:tabs>
        <w:ind w:left="5760" w:hanging="360"/>
      </w:pPr>
      <w:rPr>
        <w:rFonts w:cs="Times New Roman"/>
      </w:rPr>
    </w:lvl>
    <w:lvl w:ilvl="8" w:tplc="89C27602" w:tentative="1">
      <w:start w:val="1"/>
      <w:numFmt w:val="lowerRoman"/>
      <w:lvlText w:val="%9."/>
      <w:lvlJc w:val="right"/>
      <w:pPr>
        <w:tabs>
          <w:tab w:val="num" w:pos="6480"/>
        </w:tabs>
        <w:ind w:left="6480" w:hanging="180"/>
      </w:pPr>
      <w:rPr>
        <w:rFonts w:cs="Times New Roman"/>
      </w:r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4C57574"/>
    <w:multiLevelType w:val="multilevel"/>
    <w:tmpl w:val="775222DE"/>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5050"/>
        </w:tabs>
        <w:ind w:left="505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b w:val="0"/>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8">
    <w:nsid w:val="4D016D9C"/>
    <w:multiLevelType w:val="multilevel"/>
    <w:tmpl w:val="A0C4E7DC"/>
    <w:lvl w:ilvl="0">
      <w:start w:val="1"/>
      <w:numFmt w:val="bullet"/>
      <w:lvlText w:val=""/>
      <w:lvlJc w:val="left"/>
      <w:pPr>
        <w:tabs>
          <w:tab w:val="num" w:pos="624"/>
        </w:tabs>
        <w:ind w:left="624" w:hanging="624"/>
      </w:pPr>
      <w:rPr>
        <w:rFonts w:ascii="Symbol" w:hAnsi="Symbol"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4E4902D8"/>
    <w:multiLevelType w:val="multilevel"/>
    <w:tmpl w:val="C91A81CA"/>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0">
    <w:nsid w:val="50DD7453"/>
    <w:multiLevelType w:val="multilevel"/>
    <w:tmpl w:val="D988B39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pStyle w:val="bullet-1"/>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981"/>
        </w:tabs>
        <w:ind w:left="3981"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5142E06"/>
    <w:multiLevelType w:val="hybridMultilevel"/>
    <w:tmpl w:val="B346F450"/>
    <w:lvl w:ilvl="0" w:tplc="DC346212">
      <w:numFmt w:val="bullet"/>
      <w:lvlText w:val="-"/>
      <w:lvlJc w:val="left"/>
      <w:pPr>
        <w:ind w:left="1005" w:hanging="360"/>
      </w:pPr>
      <w:rPr>
        <w:rFonts w:ascii="Arial" w:eastAsia="Times New Roman" w:hAnsi="Arial" w:cs="Arial" w:hint="default"/>
      </w:rPr>
    </w:lvl>
    <w:lvl w:ilvl="1" w:tplc="04020003" w:tentative="1">
      <w:start w:val="1"/>
      <w:numFmt w:val="bullet"/>
      <w:lvlText w:val="o"/>
      <w:lvlJc w:val="left"/>
      <w:pPr>
        <w:ind w:left="1725" w:hanging="360"/>
      </w:pPr>
      <w:rPr>
        <w:rFonts w:ascii="Courier New" w:hAnsi="Courier New" w:cs="Courier New" w:hint="default"/>
      </w:rPr>
    </w:lvl>
    <w:lvl w:ilvl="2" w:tplc="04020005" w:tentative="1">
      <w:start w:val="1"/>
      <w:numFmt w:val="bullet"/>
      <w:lvlText w:val=""/>
      <w:lvlJc w:val="left"/>
      <w:pPr>
        <w:ind w:left="2445" w:hanging="360"/>
      </w:pPr>
      <w:rPr>
        <w:rFonts w:ascii="Wingdings" w:hAnsi="Wingdings" w:hint="default"/>
      </w:rPr>
    </w:lvl>
    <w:lvl w:ilvl="3" w:tplc="04020001" w:tentative="1">
      <w:start w:val="1"/>
      <w:numFmt w:val="bullet"/>
      <w:lvlText w:val=""/>
      <w:lvlJc w:val="left"/>
      <w:pPr>
        <w:ind w:left="3165" w:hanging="360"/>
      </w:pPr>
      <w:rPr>
        <w:rFonts w:ascii="Symbol" w:hAnsi="Symbol" w:hint="default"/>
      </w:rPr>
    </w:lvl>
    <w:lvl w:ilvl="4" w:tplc="04020003" w:tentative="1">
      <w:start w:val="1"/>
      <w:numFmt w:val="bullet"/>
      <w:lvlText w:val="o"/>
      <w:lvlJc w:val="left"/>
      <w:pPr>
        <w:ind w:left="3885" w:hanging="360"/>
      </w:pPr>
      <w:rPr>
        <w:rFonts w:ascii="Courier New" w:hAnsi="Courier New" w:cs="Courier New" w:hint="default"/>
      </w:rPr>
    </w:lvl>
    <w:lvl w:ilvl="5" w:tplc="04020005" w:tentative="1">
      <w:start w:val="1"/>
      <w:numFmt w:val="bullet"/>
      <w:lvlText w:val=""/>
      <w:lvlJc w:val="left"/>
      <w:pPr>
        <w:ind w:left="4605" w:hanging="360"/>
      </w:pPr>
      <w:rPr>
        <w:rFonts w:ascii="Wingdings" w:hAnsi="Wingdings" w:hint="default"/>
      </w:rPr>
    </w:lvl>
    <w:lvl w:ilvl="6" w:tplc="04020001" w:tentative="1">
      <w:start w:val="1"/>
      <w:numFmt w:val="bullet"/>
      <w:lvlText w:val=""/>
      <w:lvlJc w:val="left"/>
      <w:pPr>
        <w:ind w:left="5325" w:hanging="360"/>
      </w:pPr>
      <w:rPr>
        <w:rFonts w:ascii="Symbol" w:hAnsi="Symbol" w:hint="default"/>
      </w:rPr>
    </w:lvl>
    <w:lvl w:ilvl="7" w:tplc="04020003" w:tentative="1">
      <w:start w:val="1"/>
      <w:numFmt w:val="bullet"/>
      <w:lvlText w:val="o"/>
      <w:lvlJc w:val="left"/>
      <w:pPr>
        <w:ind w:left="6045" w:hanging="360"/>
      </w:pPr>
      <w:rPr>
        <w:rFonts w:ascii="Courier New" w:hAnsi="Courier New" w:cs="Courier New" w:hint="default"/>
      </w:rPr>
    </w:lvl>
    <w:lvl w:ilvl="8" w:tplc="04020005" w:tentative="1">
      <w:start w:val="1"/>
      <w:numFmt w:val="bullet"/>
      <w:lvlText w:val=""/>
      <w:lvlJc w:val="left"/>
      <w:pPr>
        <w:ind w:left="6765" w:hanging="360"/>
      </w:pPr>
      <w:rPr>
        <w:rFonts w:ascii="Wingdings" w:hAnsi="Wingdings" w:hint="default"/>
      </w:rPr>
    </w:lvl>
  </w:abstractNum>
  <w:abstractNum w:abstractNumId="32">
    <w:nsid w:val="568B4D46"/>
    <w:multiLevelType w:val="hybridMultilevel"/>
    <w:tmpl w:val="DCDA12D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DD6CF2"/>
    <w:multiLevelType w:val="multilevel"/>
    <w:tmpl w:val="5EBA6E9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nsid w:val="5FFA4989"/>
    <w:multiLevelType w:val="hybridMultilevel"/>
    <w:tmpl w:val="8684DCBA"/>
    <w:lvl w:ilvl="0" w:tplc="FF74B440">
      <w:start w:val="1"/>
      <w:numFmt w:val="decimal"/>
      <w:lvlText w:val="%1."/>
      <w:lvlJc w:val="left"/>
      <w:pPr>
        <w:tabs>
          <w:tab w:val="num" w:pos="720"/>
        </w:tabs>
        <w:ind w:left="720" w:hanging="360"/>
      </w:pPr>
      <w:rPr>
        <w:rFonts w:cs="Times New Roman"/>
      </w:rPr>
    </w:lvl>
    <w:lvl w:ilvl="1" w:tplc="04020003" w:tentative="1">
      <w:start w:val="1"/>
      <w:numFmt w:val="lowerLetter"/>
      <w:lvlText w:val="%2."/>
      <w:lvlJc w:val="left"/>
      <w:pPr>
        <w:tabs>
          <w:tab w:val="num" w:pos="1440"/>
        </w:tabs>
        <w:ind w:left="1440" w:hanging="360"/>
      </w:pPr>
      <w:rPr>
        <w:rFonts w:cs="Times New Roman"/>
      </w:rPr>
    </w:lvl>
    <w:lvl w:ilvl="2" w:tplc="04020005" w:tentative="1">
      <w:start w:val="1"/>
      <w:numFmt w:val="lowerRoman"/>
      <w:lvlText w:val="%3."/>
      <w:lvlJc w:val="right"/>
      <w:pPr>
        <w:tabs>
          <w:tab w:val="num" w:pos="2160"/>
        </w:tabs>
        <w:ind w:left="2160" w:hanging="180"/>
      </w:pPr>
      <w:rPr>
        <w:rFonts w:cs="Times New Roman"/>
      </w:rPr>
    </w:lvl>
    <w:lvl w:ilvl="3" w:tplc="04020001" w:tentative="1">
      <w:start w:val="1"/>
      <w:numFmt w:val="decimal"/>
      <w:lvlText w:val="%4."/>
      <w:lvlJc w:val="left"/>
      <w:pPr>
        <w:tabs>
          <w:tab w:val="num" w:pos="2880"/>
        </w:tabs>
        <w:ind w:left="2880" w:hanging="360"/>
      </w:pPr>
      <w:rPr>
        <w:rFonts w:cs="Times New Roman"/>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37">
    <w:nsid w:val="628851E6"/>
    <w:multiLevelType w:val="multilevel"/>
    <w:tmpl w:val="6062E8B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Symbol" w:hAnsi="Symbol"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6F100414"/>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9">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B2E7455"/>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2">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33"/>
  </w:num>
  <w:num w:numId="4">
    <w:abstractNumId w:val="1"/>
  </w:num>
  <w:num w:numId="5">
    <w:abstractNumId w:val="35"/>
    <w:lvlOverride w:ilvl="0">
      <w:startOverride w:val="1"/>
    </w:lvlOverride>
  </w:num>
  <w:num w:numId="6">
    <w:abstractNumId w:val="24"/>
    <w:lvlOverride w:ilvl="0">
      <w:startOverride w:val="1"/>
    </w:lvlOverride>
  </w:num>
  <w:num w:numId="7">
    <w:abstractNumId w:val="35"/>
  </w:num>
  <w:num w:numId="8">
    <w:abstractNumId w:val="24"/>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4"/>
  </w:num>
  <w:num w:numId="13">
    <w:abstractNumId w:val="27"/>
  </w:num>
  <w:num w:numId="14">
    <w:abstractNumId w:val="17"/>
  </w:num>
  <w:num w:numId="15">
    <w:abstractNumId w:val="39"/>
  </w:num>
  <w:num w:numId="16">
    <w:abstractNumId w:val="11"/>
  </w:num>
  <w:num w:numId="17">
    <w:abstractNumId w:val="26"/>
  </w:num>
  <w:num w:numId="18">
    <w:abstractNumId w:val="40"/>
  </w:num>
  <w:num w:numId="19">
    <w:abstractNumId w:val="2"/>
    <w:lvlOverride w:ilvl="1">
      <w:lvl w:ilvl="1">
        <w:start w:val="1"/>
        <w:numFmt w:val="decimal"/>
        <w:lvlText w:val="%1.%2."/>
        <w:lvlJc w:val="left"/>
        <w:pPr>
          <w:tabs>
            <w:tab w:val="num" w:pos="1152"/>
          </w:tabs>
          <w:ind w:left="1152" w:hanging="432"/>
        </w:pPr>
        <w:rPr>
          <w:rFonts w:cs="Times New Roman"/>
        </w:rPr>
      </w:lvl>
    </w:lvlOverride>
  </w:num>
  <w:num w:numId="20">
    <w:abstractNumId w:val="5"/>
  </w:num>
  <w:num w:numId="21">
    <w:abstractNumId w:val="4"/>
  </w:num>
  <w:num w:numId="22">
    <w:abstractNumId w:val="22"/>
  </w:num>
  <w:num w:numId="23">
    <w:abstractNumId w:val="12"/>
  </w:num>
  <w:num w:numId="24">
    <w:abstractNumId w:val="38"/>
  </w:num>
  <w:num w:numId="25">
    <w:abstractNumId w:val="41"/>
  </w:num>
  <w:num w:numId="26">
    <w:abstractNumId w:val="19"/>
  </w:num>
  <w:num w:numId="27">
    <w:abstractNumId w:val="7"/>
  </w:num>
  <w:num w:numId="28">
    <w:abstractNumId w:val="10"/>
  </w:num>
  <w:num w:numId="29">
    <w:abstractNumId w:val="21"/>
  </w:num>
  <w:num w:numId="30">
    <w:abstractNumId w:val="34"/>
  </w:num>
  <w:num w:numId="31">
    <w:abstractNumId w:val="37"/>
  </w:num>
  <w:num w:numId="32">
    <w:abstractNumId w:val="28"/>
  </w:num>
  <w:num w:numId="33">
    <w:abstractNumId w:val="30"/>
  </w:num>
  <w:num w:numId="34">
    <w:abstractNumId w:val="0"/>
  </w:num>
  <w:num w:numId="35">
    <w:abstractNumId w:val="20"/>
  </w:num>
  <w:num w:numId="36">
    <w:abstractNumId w:val="25"/>
  </w:num>
  <w:num w:numId="37">
    <w:abstractNumId w:val="8"/>
  </w:num>
  <w:num w:numId="38">
    <w:abstractNumId w:val="32"/>
  </w:num>
  <w:num w:numId="39">
    <w:abstractNumId w:val="6"/>
  </w:num>
  <w:num w:numId="40">
    <w:abstractNumId w:val="36"/>
  </w:num>
  <w:num w:numId="41">
    <w:abstractNumId w:val="18"/>
  </w:num>
  <w:num w:numId="42">
    <w:abstractNumId w:val="15"/>
  </w:num>
  <w:num w:numId="43">
    <w:abstractNumId w:val="23"/>
  </w:num>
  <w:num w:numId="44">
    <w:abstractNumId w:val="3"/>
  </w:num>
  <w:num w:numId="45">
    <w:abstractNumId w:val="31"/>
  </w:num>
  <w:num w:numId="46">
    <w:abstractNumId w:val="29"/>
  </w:num>
  <w:numIdMacAtCleanup w:val="4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mitrov, Veselin">
    <w15:presenceInfo w15:providerId="AD" w15:userId="S-1-5-21-1390067357-73586283-725345543-22331"/>
  </w15:person>
  <w15:person w15:author="Веселин Димитров">
    <w15:presenceInfo w15:providerId="AD" w15:userId="S-1-5-21-1390067357-73586283-725345543-22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023E"/>
    <w:rsid w:val="00000913"/>
    <w:rsid w:val="00004451"/>
    <w:rsid w:val="00004AE6"/>
    <w:rsid w:val="0000585E"/>
    <w:rsid w:val="00005E9E"/>
    <w:rsid w:val="00007691"/>
    <w:rsid w:val="000107D3"/>
    <w:rsid w:val="000111F4"/>
    <w:rsid w:val="000112E7"/>
    <w:rsid w:val="00011E11"/>
    <w:rsid w:val="00013202"/>
    <w:rsid w:val="000141F0"/>
    <w:rsid w:val="00016961"/>
    <w:rsid w:val="00016C2E"/>
    <w:rsid w:val="00020A3F"/>
    <w:rsid w:val="00020EE5"/>
    <w:rsid w:val="000223AD"/>
    <w:rsid w:val="00023813"/>
    <w:rsid w:val="000275B9"/>
    <w:rsid w:val="00031288"/>
    <w:rsid w:val="00033BFA"/>
    <w:rsid w:val="00034032"/>
    <w:rsid w:val="00034FB9"/>
    <w:rsid w:val="000364BA"/>
    <w:rsid w:val="0004162B"/>
    <w:rsid w:val="00041E8E"/>
    <w:rsid w:val="000433A0"/>
    <w:rsid w:val="00043D6D"/>
    <w:rsid w:val="000442B5"/>
    <w:rsid w:val="000464BE"/>
    <w:rsid w:val="00046888"/>
    <w:rsid w:val="000473D0"/>
    <w:rsid w:val="000507AE"/>
    <w:rsid w:val="00051F2B"/>
    <w:rsid w:val="000528B0"/>
    <w:rsid w:val="000537DE"/>
    <w:rsid w:val="00054589"/>
    <w:rsid w:val="000546CC"/>
    <w:rsid w:val="00055A6A"/>
    <w:rsid w:val="00061240"/>
    <w:rsid w:val="000612AD"/>
    <w:rsid w:val="000625EB"/>
    <w:rsid w:val="000650C9"/>
    <w:rsid w:val="00071C77"/>
    <w:rsid w:val="00073B6B"/>
    <w:rsid w:val="00074211"/>
    <w:rsid w:val="000742FC"/>
    <w:rsid w:val="00074FB6"/>
    <w:rsid w:val="00075193"/>
    <w:rsid w:val="0007535D"/>
    <w:rsid w:val="00075597"/>
    <w:rsid w:val="00076D5F"/>
    <w:rsid w:val="00083615"/>
    <w:rsid w:val="00083F78"/>
    <w:rsid w:val="0008523C"/>
    <w:rsid w:val="00086AD0"/>
    <w:rsid w:val="00090B13"/>
    <w:rsid w:val="00090BBF"/>
    <w:rsid w:val="000911D0"/>
    <w:rsid w:val="00093E54"/>
    <w:rsid w:val="00094A2E"/>
    <w:rsid w:val="00095E64"/>
    <w:rsid w:val="00096BA3"/>
    <w:rsid w:val="000A0269"/>
    <w:rsid w:val="000A149C"/>
    <w:rsid w:val="000A2ED4"/>
    <w:rsid w:val="000A3540"/>
    <w:rsid w:val="000A4E55"/>
    <w:rsid w:val="000A7BB3"/>
    <w:rsid w:val="000B0067"/>
    <w:rsid w:val="000B0AD7"/>
    <w:rsid w:val="000B1F92"/>
    <w:rsid w:val="000B21A2"/>
    <w:rsid w:val="000B31EA"/>
    <w:rsid w:val="000B41A0"/>
    <w:rsid w:val="000B4596"/>
    <w:rsid w:val="000B50B5"/>
    <w:rsid w:val="000B7E99"/>
    <w:rsid w:val="000C0BBA"/>
    <w:rsid w:val="000C1FC4"/>
    <w:rsid w:val="000C27B2"/>
    <w:rsid w:val="000C4FBD"/>
    <w:rsid w:val="000C68CA"/>
    <w:rsid w:val="000C7706"/>
    <w:rsid w:val="000D232D"/>
    <w:rsid w:val="000D29B8"/>
    <w:rsid w:val="000D2E7A"/>
    <w:rsid w:val="000D63E6"/>
    <w:rsid w:val="000D6C20"/>
    <w:rsid w:val="000E159C"/>
    <w:rsid w:val="000E22E6"/>
    <w:rsid w:val="000E32A3"/>
    <w:rsid w:val="000E4EF7"/>
    <w:rsid w:val="000E5D16"/>
    <w:rsid w:val="000E636D"/>
    <w:rsid w:val="000E69A5"/>
    <w:rsid w:val="000F0D33"/>
    <w:rsid w:val="000F2223"/>
    <w:rsid w:val="000F4DC5"/>
    <w:rsid w:val="000F5537"/>
    <w:rsid w:val="000F6908"/>
    <w:rsid w:val="000F77F2"/>
    <w:rsid w:val="00100508"/>
    <w:rsid w:val="00102EC1"/>
    <w:rsid w:val="0010365E"/>
    <w:rsid w:val="00104385"/>
    <w:rsid w:val="00105509"/>
    <w:rsid w:val="0010612A"/>
    <w:rsid w:val="00106CA8"/>
    <w:rsid w:val="00107197"/>
    <w:rsid w:val="001103FD"/>
    <w:rsid w:val="00112BAC"/>
    <w:rsid w:val="00112E36"/>
    <w:rsid w:val="0011323F"/>
    <w:rsid w:val="00113804"/>
    <w:rsid w:val="00113A43"/>
    <w:rsid w:val="00114015"/>
    <w:rsid w:val="0011407E"/>
    <w:rsid w:val="001156BB"/>
    <w:rsid w:val="001160C7"/>
    <w:rsid w:val="001170DB"/>
    <w:rsid w:val="00117323"/>
    <w:rsid w:val="001222A4"/>
    <w:rsid w:val="0012249C"/>
    <w:rsid w:val="00122BC6"/>
    <w:rsid w:val="00122D80"/>
    <w:rsid w:val="0012538D"/>
    <w:rsid w:val="00125EA1"/>
    <w:rsid w:val="001263AC"/>
    <w:rsid w:val="00127024"/>
    <w:rsid w:val="00127067"/>
    <w:rsid w:val="001277A0"/>
    <w:rsid w:val="00127D18"/>
    <w:rsid w:val="00130CDA"/>
    <w:rsid w:val="0013234A"/>
    <w:rsid w:val="00133164"/>
    <w:rsid w:val="00134F7C"/>
    <w:rsid w:val="0013520A"/>
    <w:rsid w:val="001358DA"/>
    <w:rsid w:val="00135DF9"/>
    <w:rsid w:val="00136CBC"/>
    <w:rsid w:val="00137A30"/>
    <w:rsid w:val="00137B18"/>
    <w:rsid w:val="00140B6F"/>
    <w:rsid w:val="0014127F"/>
    <w:rsid w:val="0014191E"/>
    <w:rsid w:val="00141C47"/>
    <w:rsid w:val="001447B2"/>
    <w:rsid w:val="0014630C"/>
    <w:rsid w:val="001463B9"/>
    <w:rsid w:val="0015141D"/>
    <w:rsid w:val="001517EF"/>
    <w:rsid w:val="00153126"/>
    <w:rsid w:val="00153AB7"/>
    <w:rsid w:val="00154325"/>
    <w:rsid w:val="0015569E"/>
    <w:rsid w:val="0015572E"/>
    <w:rsid w:val="001637F9"/>
    <w:rsid w:val="0016674C"/>
    <w:rsid w:val="001670FF"/>
    <w:rsid w:val="001707B1"/>
    <w:rsid w:val="00173821"/>
    <w:rsid w:val="001746AB"/>
    <w:rsid w:val="00174DB9"/>
    <w:rsid w:val="00177B9F"/>
    <w:rsid w:val="00177D12"/>
    <w:rsid w:val="001801BC"/>
    <w:rsid w:val="00183569"/>
    <w:rsid w:val="0018621E"/>
    <w:rsid w:val="001862A6"/>
    <w:rsid w:val="001872D0"/>
    <w:rsid w:val="0019016D"/>
    <w:rsid w:val="0019065F"/>
    <w:rsid w:val="001907CA"/>
    <w:rsid w:val="0019113F"/>
    <w:rsid w:val="00191CE3"/>
    <w:rsid w:val="00192B43"/>
    <w:rsid w:val="00192B77"/>
    <w:rsid w:val="00194886"/>
    <w:rsid w:val="001951B2"/>
    <w:rsid w:val="001952A0"/>
    <w:rsid w:val="00197C4E"/>
    <w:rsid w:val="00197FFA"/>
    <w:rsid w:val="001A121D"/>
    <w:rsid w:val="001A1FC9"/>
    <w:rsid w:val="001A3FB9"/>
    <w:rsid w:val="001A4211"/>
    <w:rsid w:val="001A552F"/>
    <w:rsid w:val="001A68BC"/>
    <w:rsid w:val="001B1CDA"/>
    <w:rsid w:val="001B1D48"/>
    <w:rsid w:val="001B36B0"/>
    <w:rsid w:val="001B3998"/>
    <w:rsid w:val="001B4023"/>
    <w:rsid w:val="001B5368"/>
    <w:rsid w:val="001B6A52"/>
    <w:rsid w:val="001B6E76"/>
    <w:rsid w:val="001C036F"/>
    <w:rsid w:val="001C1558"/>
    <w:rsid w:val="001C2358"/>
    <w:rsid w:val="001C2402"/>
    <w:rsid w:val="001C67B3"/>
    <w:rsid w:val="001C72FC"/>
    <w:rsid w:val="001D20B1"/>
    <w:rsid w:val="001D2E11"/>
    <w:rsid w:val="001D3215"/>
    <w:rsid w:val="001D54FD"/>
    <w:rsid w:val="001D5A51"/>
    <w:rsid w:val="001D65A9"/>
    <w:rsid w:val="001D73A6"/>
    <w:rsid w:val="001E2410"/>
    <w:rsid w:val="001E34AC"/>
    <w:rsid w:val="001E3671"/>
    <w:rsid w:val="001E625D"/>
    <w:rsid w:val="001E63F0"/>
    <w:rsid w:val="001E6569"/>
    <w:rsid w:val="001F13B8"/>
    <w:rsid w:val="001F336D"/>
    <w:rsid w:val="001F4D53"/>
    <w:rsid w:val="001F5470"/>
    <w:rsid w:val="001F60F2"/>
    <w:rsid w:val="001F65A8"/>
    <w:rsid w:val="00200627"/>
    <w:rsid w:val="002006FD"/>
    <w:rsid w:val="002007BF"/>
    <w:rsid w:val="00200993"/>
    <w:rsid w:val="00201723"/>
    <w:rsid w:val="00203808"/>
    <w:rsid w:val="0020415C"/>
    <w:rsid w:val="0020433E"/>
    <w:rsid w:val="0020612D"/>
    <w:rsid w:val="00207418"/>
    <w:rsid w:val="00210871"/>
    <w:rsid w:val="0021106C"/>
    <w:rsid w:val="002122FB"/>
    <w:rsid w:val="00216AA4"/>
    <w:rsid w:val="0022086B"/>
    <w:rsid w:val="002222DA"/>
    <w:rsid w:val="00224DFD"/>
    <w:rsid w:val="00227AC7"/>
    <w:rsid w:val="00227F8B"/>
    <w:rsid w:val="00231099"/>
    <w:rsid w:val="0023305F"/>
    <w:rsid w:val="00234324"/>
    <w:rsid w:val="00240A36"/>
    <w:rsid w:val="00242689"/>
    <w:rsid w:val="00243DB5"/>
    <w:rsid w:val="00245C35"/>
    <w:rsid w:val="00246845"/>
    <w:rsid w:val="00247C5F"/>
    <w:rsid w:val="00247E3F"/>
    <w:rsid w:val="00250FAA"/>
    <w:rsid w:val="00252954"/>
    <w:rsid w:val="00252D93"/>
    <w:rsid w:val="00253F61"/>
    <w:rsid w:val="00255352"/>
    <w:rsid w:val="00256176"/>
    <w:rsid w:val="002564BA"/>
    <w:rsid w:val="00257E51"/>
    <w:rsid w:val="00264E16"/>
    <w:rsid w:val="002653AC"/>
    <w:rsid w:val="00266C29"/>
    <w:rsid w:val="00267CA4"/>
    <w:rsid w:val="00270481"/>
    <w:rsid w:val="00270A37"/>
    <w:rsid w:val="00270FD7"/>
    <w:rsid w:val="002728AD"/>
    <w:rsid w:val="00273011"/>
    <w:rsid w:val="00273898"/>
    <w:rsid w:val="00273931"/>
    <w:rsid w:val="0027414D"/>
    <w:rsid w:val="00274576"/>
    <w:rsid w:val="00281662"/>
    <w:rsid w:val="0028397E"/>
    <w:rsid w:val="002839C0"/>
    <w:rsid w:val="00283E2E"/>
    <w:rsid w:val="002842B9"/>
    <w:rsid w:val="0028524E"/>
    <w:rsid w:val="002852B7"/>
    <w:rsid w:val="00286B2C"/>
    <w:rsid w:val="0028779B"/>
    <w:rsid w:val="00290E06"/>
    <w:rsid w:val="00290E5D"/>
    <w:rsid w:val="002923B4"/>
    <w:rsid w:val="00297B88"/>
    <w:rsid w:val="002A0F3C"/>
    <w:rsid w:val="002A2008"/>
    <w:rsid w:val="002A34A0"/>
    <w:rsid w:val="002A37B8"/>
    <w:rsid w:val="002A3A7B"/>
    <w:rsid w:val="002A5D78"/>
    <w:rsid w:val="002A7064"/>
    <w:rsid w:val="002A7175"/>
    <w:rsid w:val="002A7C0E"/>
    <w:rsid w:val="002B0060"/>
    <w:rsid w:val="002B0E59"/>
    <w:rsid w:val="002B109C"/>
    <w:rsid w:val="002B3C26"/>
    <w:rsid w:val="002B4029"/>
    <w:rsid w:val="002B4D68"/>
    <w:rsid w:val="002B51A6"/>
    <w:rsid w:val="002B527B"/>
    <w:rsid w:val="002B52BC"/>
    <w:rsid w:val="002B7F7D"/>
    <w:rsid w:val="002C09DB"/>
    <w:rsid w:val="002C1008"/>
    <w:rsid w:val="002C2708"/>
    <w:rsid w:val="002C596B"/>
    <w:rsid w:val="002C78F2"/>
    <w:rsid w:val="002D07D1"/>
    <w:rsid w:val="002D0D42"/>
    <w:rsid w:val="002D22B6"/>
    <w:rsid w:val="002D2593"/>
    <w:rsid w:val="002D2806"/>
    <w:rsid w:val="002D4982"/>
    <w:rsid w:val="002D6540"/>
    <w:rsid w:val="002E043A"/>
    <w:rsid w:val="002E119A"/>
    <w:rsid w:val="002E35B4"/>
    <w:rsid w:val="002E388C"/>
    <w:rsid w:val="002E4C09"/>
    <w:rsid w:val="002E4E81"/>
    <w:rsid w:val="002E566F"/>
    <w:rsid w:val="002E7A39"/>
    <w:rsid w:val="002F0186"/>
    <w:rsid w:val="002F1CD8"/>
    <w:rsid w:val="002F2277"/>
    <w:rsid w:val="002F307C"/>
    <w:rsid w:val="002F3F9E"/>
    <w:rsid w:val="002F491D"/>
    <w:rsid w:val="002F6704"/>
    <w:rsid w:val="00304AFF"/>
    <w:rsid w:val="00310365"/>
    <w:rsid w:val="003109AA"/>
    <w:rsid w:val="003148BB"/>
    <w:rsid w:val="003155C4"/>
    <w:rsid w:val="00315895"/>
    <w:rsid w:val="00316B90"/>
    <w:rsid w:val="003173A5"/>
    <w:rsid w:val="003200BB"/>
    <w:rsid w:val="003228EC"/>
    <w:rsid w:val="003233F6"/>
    <w:rsid w:val="00323823"/>
    <w:rsid w:val="00324684"/>
    <w:rsid w:val="00324B64"/>
    <w:rsid w:val="00326956"/>
    <w:rsid w:val="00327805"/>
    <w:rsid w:val="00327F46"/>
    <w:rsid w:val="00327FA7"/>
    <w:rsid w:val="0033054B"/>
    <w:rsid w:val="00332A6E"/>
    <w:rsid w:val="003363EC"/>
    <w:rsid w:val="003369B3"/>
    <w:rsid w:val="00340075"/>
    <w:rsid w:val="00340C62"/>
    <w:rsid w:val="00341B1A"/>
    <w:rsid w:val="00343466"/>
    <w:rsid w:val="00343A36"/>
    <w:rsid w:val="003516A4"/>
    <w:rsid w:val="00355013"/>
    <w:rsid w:val="00355831"/>
    <w:rsid w:val="00357270"/>
    <w:rsid w:val="00361D1E"/>
    <w:rsid w:val="0036228B"/>
    <w:rsid w:val="00363478"/>
    <w:rsid w:val="00363589"/>
    <w:rsid w:val="003643D9"/>
    <w:rsid w:val="00365B96"/>
    <w:rsid w:val="00366046"/>
    <w:rsid w:val="00370B71"/>
    <w:rsid w:val="003714F8"/>
    <w:rsid w:val="00373CD3"/>
    <w:rsid w:val="00373E9B"/>
    <w:rsid w:val="00376C4C"/>
    <w:rsid w:val="00376CB7"/>
    <w:rsid w:val="00380806"/>
    <w:rsid w:val="00381D76"/>
    <w:rsid w:val="00382130"/>
    <w:rsid w:val="00383A49"/>
    <w:rsid w:val="00385644"/>
    <w:rsid w:val="00385D30"/>
    <w:rsid w:val="0038735F"/>
    <w:rsid w:val="00391CA2"/>
    <w:rsid w:val="0039266D"/>
    <w:rsid w:val="0039407A"/>
    <w:rsid w:val="0039411C"/>
    <w:rsid w:val="003949B0"/>
    <w:rsid w:val="0039513E"/>
    <w:rsid w:val="003966F2"/>
    <w:rsid w:val="00397202"/>
    <w:rsid w:val="00397740"/>
    <w:rsid w:val="003A21AE"/>
    <w:rsid w:val="003A31C7"/>
    <w:rsid w:val="003A5599"/>
    <w:rsid w:val="003A6D09"/>
    <w:rsid w:val="003A74CB"/>
    <w:rsid w:val="003B1213"/>
    <w:rsid w:val="003B28CB"/>
    <w:rsid w:val="003B3A69"/>
    <w:rsid w:val="003B5D7C"/>
    <w:rsid w:val="003B73A3"/>
    <w:rsid w:val="003C10B7"/>
    <w:rsid w:val="003C2B4A"/>
    <w:rsid w:val="003C2C74"/>
    <w:rsid w:val="003C70C3"/>
    <w:rsid w:val="003D04C1"/>
    <w:rsid w:val="003D11B0"/>
    <w:rsid w:val="003D1D72"/>
    <w:rsid w:val="003D1FF7"/>
    <w:rsid w:val="003D34D2"/>
    <w:rsid w:val="003D5138"/>
    <w:rsid w:val="003D5A31"/>
    <w:rsid w:val="003D64F6"/>
    <w:rsid w:val="003D6E83"/>
    <w:rsid w:val="003D6F4B"/>
    <w:rsid w:val="003D7558"/>
    <w:rsid w:val="003E0825"/>
    <w:rsid w:val="003E2670"/>
    <w:rsid w:val="003E28CB"/>
    <w:rsid w:val="003E58FC"/>
    <w:rsid w:val="003E773F"/>
    <w:rsid w:val="003E7984"/>
    <w:rsid w:val="003F1270"/>
    <w:rsid w:val="003F14C7"/>
    <w:rsid w:val="003F204E"/>
    <w:rsid w:val="003F5E84"/>
    <w:rsid w:val="00401940"/>
    <w:rsid w:val="00401A10"/>
    <w:rsid w:val="0040424F"/>
    <w:rsid w:val="004047F8"/>
    <w:rsid w:val="004056ED"/>
    <w:rsid w:val="00405D18"/>
    <w:rsid w:val="00405F3D"/>
    <w:rsid w:val="00406AB6"/>
    <w:rsid w:val="00406FAC"/>
    <w:rsid w:val="00410756"/>
    <w:rsid w:val="00412D7C"/>
    <w:rsid w:val="0041417C"/>
    <w:rsid w:val="00414676"/>
    <w:rsid w:val="004149CB"/>
    <w:rsid w:val="00414C37"/>
    <w:rsid w:val="004172BD"/>
    <w:rsid w:val="004249A4"/>
    <w:rsid w:val="00424DC4"/>
    <w:rsid w:val="0042581C"/>
    <w:rsid w:val="004258E5"/>
    <w:rsid w:val="00426CAA"/>
    <w:rsid w:val="00426D93"/>
    <w:rsid w:val="00426EED"/>
    <w:rsid w:val="00427C0B"/>
    <w:rsid w:val="004312FB"/>
    <w:rsid w:val="00431939"/>
    <w:rsid w:val="004335E8"/>
    <w:rsid w:val="004346F1"/>
    <w:rsid w:val="00434D44"/>
    <w:rsid w:val="00435173"/>
    <w:rsid w:val="00435A82"/>
    <w:rsid w:val="00435AFE"/>
    <w:rsid w:val="00435F1B"/>
    <w:rsid w:val="00436EDF"/>
    <w:rsid w:val="004403FC"/>
    <w:rsid w:val="00442965"/>
    <w:rsid w:val="00445D7E"/>
    <w:rsid w:val="00445E16"/>
    <w:rsid w:val="004478EB"/>
    <w:rsid w:val="004519E5"/>
    <w:rsid w:val="00451F94"/>
    <w:rsid w:val="004525CB"/>
    <w:rsid w:val="004542F3"/>
    <w:rsid w:val="004548CB"/>
    <w:rsid w:val="0045598B"/>
    <w:rsid w:val="00455AB2"/>
    <w:rsid w:val="00456D8F"/>
    <w:rsid w:val="00457A14"/>
    <w:rsid w:val="00460288"/>
    <w:rsid w:val="00460A0A"/>
    <w:rsid w:val="00461927"/>
    <w:rsid w:val="004629CF"/>
    <w:rsid w:val="00465FD1"/>
    <w:rsid w:val="0047039B"/>
    <w:rsid w:val="00476652"/>
    <w:rsid w:val="00476785"/>
    <w:rsid w:val="00476B5E"/>
    <w:rsid w:val="0047733F"/>
    <w:rsid w:val="0047772D"/>
    <w:rsid w:val="00477760"/>
    <w:rsid w:val="004810B4"/>
    <w:rsid w:val="004819BE"/>
    <w:rsid w:val="00481A13"/>
    <w:rsid w:val="004821CE"/>
    <w:rsid w:val="004832F4"/>
    <w:rsid w:val="004863D0"/>
    <w:rsid w:val="0048678B"/>
    <w:rsid w:val="004919B6"/>
    <w:rsid w:val="00493726"/>
    <w:rsid w:val="004A015C"/>
    <w:rsid w:val="004A16CB"/>
    <w:rsid w:val="004A2E5D"/>
    <w:rsid w:val="004A4AA8"/>
    <w:rsid w:val="004A6200"/>
    <w:rsid w:val="004A6252"/>
    <w:rsid w:val="004A6509"/>
    <w:rsid w:val="004A6B1D"/>
    <w:rsid w:val="004B0FED"/>
    <w:rsid w:val="004B39B2"/>
    <w:rsid w:val="004B3D0E"/>
    <w:rsid w:val="004B3E77"/>
    <w:rsid w:val="004B65D6"/>
    <w:rsid w:val="004B6A62"/>
    <w:rsid w:val="004B770F"/>
    <w:rsid w:val="004B7C0C"/>
    <w:rsid w:val="004C0143"/>
    <w:rsid w:val="004C33E1"/>
    <w:rsid w:val="004C472A"/>
    <w:rsid w:val="004C7160"/>
    <w:rsid w:val="004D0DFD"/>
    <w:rsid w:val="004D16D0"/>
    <w:rsid w:val="004D1804"/>
    <w:rsid w:val="004D576F"/>
    <w:rsid w:val="004D603E"/>
    <w:rsid w:val="004D7B0A"/>
    <w:rsid w:val="004D7D41"/>
    <w:rsid w:val="004E06CD"/>
    <w:rsid w:val="004E1E9D"/>
    <w:rsid w:val="004E5AF9"/>
    <w:rsid w:val="004E69C6"/>
    <w:rsid w:val="004E7CBB"/>
    <w:rsid w:val="004F032C"/>
    <w:rsid w:val="004F2561"/>
    <w:rsid w:val="004F273A"/>
    <w:rsid w:val="004F29AF"/>
    <w:rsid w:val="004F4836"/>
    <w:rsid w:val="004F5178"/>
    <w:rsid w:val="004F7FAC"/>
    <w:rsid w:val="005020F1"/>
    <w:rsid w:val="0050230E"/>
    <w:rsid w:val="005030C2"/>
    <w:rsid w:val="00504028"/>
    <w:rsid w:val="00504306"/>
    <w:rsid w:val="00505569"/>
    <w:rsid w:val="0050596C"/>
    <w:rsid w:val="00506BFE"/>
    <w:rsid w:val="005070D1"/>
    <w:rsid w:val="00512AC4"/>
    <w:rsid w:val="0051322B"/>
    <w:rsid w:val="005139FF"/>
    <w:rsid w:val="0051629C"/>
    <w:rsid w:val="005209CA"/>
    <w:rsid w:val="00521A3B"/>
    <w:rsid w:val="00521C01"/>
    <w:rsid w:val="0052335D"/>
    <w:rsid w:val="005254E2"/>
    <w:rsid w:val="00525AF3"/>
    <w:rsid w:val="00530E5E"/>
    <w:rsid w:val="005352D0"/>
    <w:rsid w:val="005353CF"/>
    <w:rsid w:val="005365FE"/>
    <w:rsid w:val="00536DAA"/>
    <w:rsid w:val="0054146B"/>
    <w:rsid w:val="005420BC"/>
    <w:rsid w:val="0054266D"/>
    <w:rsid w:val="00542918"/>
    <w:rsid w:val="00545363"/>
    <w:rsid w:val="0054575F"/>
    <w:rsid w:val="00546451"/>
    <w:rsid w:val="005469B0"/>
    <w:rsid w:val="00547AC1"/>
    <w:rsid w:val="00547E8C"/>
    <w:rsid w:val="00550613"/>
    <w:rsid w:val="005519E0"/>
    <w:rsid w:val="00553722"/>
    <w:rsid w:val="0055494E"/>
    <w:rsid w:val="0055496C"/>
    <w:rsid w:val="0055602B"/>
    <w:rsid w:val="00556473"/>
    <w:rsid w:val="00556B2A"/>
    <w:rsid w:val="00557DC7"/>
    <w:rsid w:val="005600DD"/>
    <w:rsid w:val="00560C5D"/>
    <w:rsid w:val="005618EC"/>
    <w:rsid w:val="0056235B"/>
    <w:rsid w:val="00562915"/>
    <w:rsid w:val="00562CA5"/>
    <w:rsid w:val="00562F74"/>
    <w:rsid w:val="00563967"/>
    <w:rsid w:val="00565C05"/>
    <w:rsid w:val="0056799F"/>
    <w:rsid w:val="005706AC"/>
    <w:rsid w:val="00570BC0"/>
    <w:rsid w:val="0057350C"/>
    <w:rsid w:val="00575791"/>
    <w:rsid w:val="00576A85"/>
    <w:rsid w:val="005776C3"/>
    <w:rsid w:val="005806E4"/>
    <w:rsid w:val="00581215"/>
    <w:rsid w:val="00581CA8"/>
    <w:rsid w:val="00584B2B"/>
    <w:rsid w:val="00585322"/>
    <w:rsid w:val="005860F3"/>
    <w:rsid w:val="0058733F"/>
    <w:rsid w:val="0059406D"/>
    <w:rsid w:val="00594B83"/>
    <w:rsid w:val="005A0A74"/>
    <w:rsid w:val="005A172B"/>
    <w:rsid w:val="005A22E7"/>
    <w:rsid w:val="005A2AC3"/>
    <w:rsid w:val="005A3BA8"/>
    <w:rsid w:val="005A4296"/>
    <w:rsid w:val="005A4926"/>
    <w:rsid w:val="005A5C48"/>
    <w:rsid w:val="005A6E39"/>
    <w:rsid w:val="005B00FD"/>
    <w:rsid w:val="005B3193"/>
    <w:rsid w:val="005B39C5"/>
    <w:rsid w:val="005B458C"/>
    <w:rsid w:val="005B5167"/>
    <w:rsid w:val="005B676A"/>
    <w:rsid w:val="005B7B6F"/>
    <w:rsid w:val="005B7C78"/>
    <w:rsid w:val="005B7E08"/>
    <w:rsid w:val="005C0231"/>
    <w:rsid w:val="005C12A7"/>
    <w:rsid w:val="005C218B"/>
    <w:rsid w:val="005C4E9A"/>
    <w:rsid w:val="005C51E6"/>
    <w:rsid w:val="005D1A40"/>
    <w:rsid w:val="005D1C0D"/>
    <w:rsid w:val="005D45AC"/>
    <w:rsid w:val="005D4C74"/>
    <w:rsid w:val="005D55CF"/>
    <w:rsid w:val="005E1656"/>
    <w:rsid w:val="005E2CF2"/>
    <w:rsid w:val="005E3951"/>
    <w:rsid w:val="005E5857"/>
    <w:rsid w:val="005F01F6"/>
    <w:rsid w:val="005F0A91"/>
    <w:rsid w:val="005F2784"/>
    <w:rsid w:val="005F37CB"/>
    <w:rsid w:val="005F3D5F"/>
    <w:rsid w:val="005F46D6"/>
    <w:rsid w:val="005F4EA4"/>
    <w:rsid w:val="005F6898"/>
    <w:rsid w:val="005F7704"/>
    <w:rsid w:val="005F7FC8"/>
    <w:rsid w:val="00601822"/>
    <w:rsid w:val="00601E95"/>
    <w:rsid w:val="006055F6"/>
    <w:rsid w:val="0060616C"/>
    <w:rsid w:val="00610BF4"/>
    <w:rsid w:val="00611DDB"/>
    <w:rsid w:val="00612105"/>
    <w:rsid w:val="006144AF"/>
    <w:rsid w:val="00615026"/>
    <w:rsid w:val="006163EC"/>
    <w:rsid w:val="00616478"/>
    <w:rsid w:val="006226FC"/>
    <w:rsid w:val="00623472"/>
    <w:rsid w:val="00623DA9"/>
    <w:rsid w:val="00625FFA"/>
    <w:rsid w:val="0062650B"/>
    <w:rsid w:val="00626928"/>
    <w:rsid w:val="00630CD8"/>
    <w:rsid w:val="00632BC7"/>
    <w:rsid w:val="00632CD5"/>
    <w:rsid w:val="00632EC4"/>
    <w:rsid w:val="00633A6A"/>
    <w:rsid w:val="00635431"/>
    <w:rsid w:val="00636211"/>
    <w:rsid w:val="00636597"/>
    <w:rsid w:val="00636B7B"/>
    <w:rsid w:val="006406FF"/>
    <w:rsid w:val="006423DE"/>
    <w:rsid w:val="0064270C"/>
    <w:rsid w:val="006436CB"/>
    <w:rsid w:val="00646E76"/>
    <w:rsid w:val="00646FB5"/>
    <w:rsid w:val="00651884"/>
    <w:rsid w:val="00651CB2"/>
    <w:rsid w:val="00652490"/>
    <w:rsid w:val="006528A7"/>
    <w:rsid w:val="00652CBC"/>
    <w:rsid w:val="00654F1E"/>
    <w:rsid w:val="00660C01"/>
    <w:rsid w:val="00664DC1"/>
    <w:rsid w:val="00664F14"/>
    <w:rsid w:val="00665657"/>
    <w:rsid w:val="00666C96"/>
    <w:rsid w:val="0067189F"/>
    <w:rsid w:val="00672C17"/>
    <w:rsid w:val="00675EFE"/>
    <w:rsid w:val="006764FD"/>
    <w:rsid w:val="006802CB"/>
    <w:rsid w:val="00682E69"/>
    <w:rsid w:val="00686865"/>
    <w:rsid w:val="00686C35"/>
    <w:rsid w:val="0068793A"/>
    <w:rsid w:val="0069041A"/>
    <w:rsid w:val="006923BA"/>
    <w:rsid w:val="006927C6"/>
    <w:rsid w:val="006946D2"/>
    <w:rsid w:val="00694805"/>
    <w:rsid w:val="0069721F"/>
    <w:rsid w:val="00697CE8"/>
    <w:rsid w:val="006A0EA3"/>
    <w:rsid w:val="006A4E19"/>
    <w:rsid w:val="006A5EAB"/>
    <w:rsid w:val="006A7C09"/>
    <w:rsid w:val="006B180E"/>
    <w:rsid w:val="006B1852"/>
    <w:rsid w:val="006B26D2"/>
    <w:rsid w:val="006B31E3"/>
    <w:rsid w:val="006B564D"/>
    <w:rsid w:val="006C1CD7"/>
    <w:rsid w:val="006C279E"/>
    <w:rsid w:val="006C2A93"/>
    <w:rsid w:val="006C49F7"/>
    <w:rsid w:val="006C63BA"/>
    <w:rsid w:val="006D3C45"/>
    <w:rsid w:val="006D59A7"/>
    <w:rsid w:val="006D6DA6"/>
    <w:rsid w:val="006E09D6"/>
    <w:rsid w:val="006E28D9"/>
    <w:rsid w:val="006E2FB8"/>
    <w:rsid w:val="006E51C9"/>
    <w:rsid w:val="006E625F"/>
    <w:rsid w:val="006F1528"/>
    <w:rsid w:val="006F4DDF"/>
    <w:rsid w:val="006F5078"/>
    <w:rsid w:val="006F6332"/>
    <w:rsid w:val="006F7253"/>
    <w:rsid w:val="00702409"/>
    <w:rsid w:val="00705C46"/>
    <w:rsid w:val="0071022A"/>
    <w:rsid w:val="0071118E"/>
    <w:rsid w:val="0071154A"/>
    <w:rsid w:val="00712B3C"/>
    <w:rsid w:val="00713176"/>
    <w:rsid w:val="00713384"/>
    <w:rsid w:val="00714C92"/>
    <w:rsid w:val="0071726B"/>
    <w:rsid w:val="007174FC"/>
    <w:rsid w:val="00717881"/>
    <w:rsid w:val="00720DDD"/>
    <w:rsid w:val="0072155E"/>
    <w:rsid w:val="00721BD6"/>
    <w:rsid w:val="007225A7"/>
    <w:rsid w:val="007237EE"/>
    <w:rsid w:val="00723D79"/>
    <w:rsid w:val="0072493C"/>
    <w:rsid w:val="00724D70"/>
    <w:rsid w:val="00724E3F"/>
    <w:rsid w:val="00725AD6"/>
    <w:rsid w:val="00726A0B"/>
    <w:rsid w:val="00732695"/>
    <w:rsid w:val="00732DD3"/>
    <w:rsid w:val="00734232"/>
    <w:rsid w:val="007343B1"/>
    <w:rsid w:val="00734524"/>
    <w:rsid w:val="00740DBE"/>
    <w:rsid w:val="00741653"/>
    <w:rsid w:val="007418DE"/>
    <w:rsid w:val="00741D74"/>
    <w:rsid w:val="007420AF"/>
    <w:rsid w:val="00744878"/>
    <w:rsid w:val="00746750"/>
    <w:rsid w:val="00747799"/>
    <w:rsid w:val="00747F9E"/>
    <w:rsid w:val="0075010B"/>
    <w:rsid w:val="007514A9"/>
    <w:rsid w:val="00751E17"/>
    <w:rsid w:val="0075210C"/>
    <w:rsid w:val="00752BD2"/>
    <w:rsid w:val="00754585"/>
    <w:rsid w:val="007559D2"/>
    <w:rsid w:val="00756A7E"/>
    <w:rsid w:val="00756B2A"/>
    <w:rsid w:val="00760B1E"/>
    <w:rsid w:val="0076125C"/>
    <w:rsid w:val="00763B07"/>
    <w:rsid w:val="00763CD0"/>
    <w:rsid w:val="00766008"/>
    <w:rsid w:val="00766923"/>
    <w:rsid w:val="0076755D"/>
    <w:rsid w:val="007708B8"/>
    <w:rsid w:val="007724A4"/>
    <w:rsid w:val="00773C53"/>
    <w:rsid w:val="00774CFB"/>
    <w:rsid w:val="00775B00"/>
    <w:rsid w:val="00776721"/>
    <w:rsid w:val="00780921"/>
    <w:rsid w:val="00780B35"/>
    <w:rsid w:val="0078200E"/>
    <w:rsid w:val="0078338E"/>
    <w:rsid w:val="007850F1"/>
    <w:rsid w:val="007852FF"/>
    <w:rsid w:val="007862A1"/>
    <w:rsid w:val="007865BB"/>
    <w:rsid w:val="007905CF"/>
    <w:rsid w:val="00790803"/>
    <w:rsid w:val="00791C01"/>
    <w:rsid w:val="007928D0"/>
    <w:rsid w:val="007965FB"/>
    <w:rsid w:val="007A48FB"/>
    <w:rsid w:val="007A61F4"/>
    <w:rsid w:val="007A6BA7"/>
    <w:rsid w:val="007A7FA0"/>
    <w:rsid w:val="007B0101"/>
    <w:rsid w:val="007B0312"/>
    <w:rsid w:val="007B0643"/>
    <w:rsid w:val="007B2CC6"/>
    <w:rsid w:val="007B38C8"/>
    <w:rsid w:val="007B44DD"/>
    <w:rsid w:val="007B64E5"/>
    <w:rsid w:val="007C1346"/>
    <w:rsid w:val="007C181F"/>
    <w:rsid w:val="007C1C6E"/>
    <w:rsid w:val="007C24F9"/>
    <w:rsid w:val="007C352A"/>
    <w:rsid w:val="007C4751"/>
    <w:rsid w:val="007C624A"/>
    <w:rsid w:val="007C727C"/>
    <w:rsid w:val="007C745F"/>
    <w:rsid w:val="007C7BAD"/>
    <w:rsid w:val="007D10A9"/>
    <w:rsid w:val="007D1104"/>
    <w:rsid w:val="007D35C7"/>
    <w:rsid w:val="007D4737"/>
    <w:rsid w:val="007D5003"/>
    <w:rsid w:val="007D53BD"/>
    <w:rsid w:val="007D68FE"/>
    <w:rsid w:val="007E07EB"/>
    <w:rsid w:val="007E1C01"/>
    <w:rsid w:val="007E1FDB"/>
    <w:rsid w:val="007E33E6"/>
    <w:rsid w:val="007E4621"/>
    <w:rsid w:val="007E5030"/>
    <w:rsid w:val="007F057C"/>
    <w:rsid w:val="007F1787"/>
    <w:rsid w:val="007F30B7"/>
    <w:rsid w:val="007F3977"/>
    <w:rsid w:val="007F7A29"/>
    <w:rsid w:val="0080266E"/>
    <w:rsid w:val="00804EE8"/>
    <w:rsid w:val="00806749"/>
    <w:rsid w:val="0081020C"/>
    <w:rsid w:val="00810DB7"/>
    <w:rsid w:val="00814B17"/>
    <w:rsid w:val="008215E5"/>
    <w:rsid w:val="008219B7"/>
    <w:rsid w:val="00824D5C"/>
    <w:rsid w:val="0082567E"/>
    <w:rsid w:val="00825928"/>
    <w:rsid w:val="00825B8C"/>
    <w:rsid w:val="00827155"/>
    <w:rsid w:val="008276E7"/>
    <w:rsid w:val="0083025A"/>
    <w:rsid w:val="00831EC1"/>
    <w:rsid w:val="00836C26"/>
    <w:rsid w:val="0083727D"/>
    <w:rsid w:val="00840323"/>
    <w:rsid w:val="00840419"/>
    <w:rsid w:val="00842404"/>
    <w:rsid w:val="00842BFB"/>
    <w:rsid w:val="00843F75"/>
    <w:rsid w:val="00845C0B"/>
    <w:rsid w:val="00846118"/>
    <w:rsid w:val="00852361"/>
    <w:rsid w:val="00853BAC"/>
    <w:rsid w:val="00853CEB"/>
    <w:rsid w:val="00856263"/>
    <w:rsid w:val="008564C7"/>
    <w:rsid w:val="00857B0C"/>
    <w:rsid w:val="00860DD9"/>
    <w:rsid w:val="00861BDC"/>
    <w:rsid w:val="00861C03"/>
    <w:rsid w:val="00862B42"/>
    <w:rsid w:val="0086341C"/>
    <w:rsid w:val="00863C1D"/>
    <w:rsid w:val="00863D97"/>
    <w:rsid w:val="0086429B"/>
    <w:rsid w:val="00865DC0"/>
    <w:rsid w:val="008665AF"/>
    <w:rsid w:val="00871651"/>
    <w:rsid w:val="008725C7"/>
    <w:rsid w:val="00875A3F"/>
    <w:rsid w:val="00877A0C"/>
    <w:rsid w:val="0088054C"/>
    <w:rsid w:val="00881E39"/>
    <w:rsid w:val="00883F0C"/>
    <w:rsid w:val="0088575E"/>
    <w:rsid w:val="00886E06"/>
    <w:rsid w:val="008875AF"/>
    <w:rsid w:val="00887D77"/>
    <w:rsid w:val="00890569"/>
    <w:rsid w:val="008941B1"/>
    <w:rsid w:val="008943E7"/>
    <w:rsid w:val="00896CCD"/>
    <w:rsid w:val="00896FB7"/>
    <w:rsid w:val="008A15B6"/>
    <w:rsid w:val="008A1F6D"/>
    <w:rsid w:val="008A4214"/>
    <w:rsid w:val="008A4656"/>
    <w:rsid w:val="008A4A3C"/>
    <w:rsid w:val="008A5EEC"/>
    <w:rsid w:val="008B0068"/>
    <w:rsid w:val="008B0C60"/>
    <w:rsid w:val="008B1682"/>
    <w:rsid w:val="008B1BC2"/>
    <w:rsid w:val="008B25B7"/>
    <w:rsid w:val="008B2BA1"/>
    <w:rsid w:val="008B313B"/>
    <w:rsid w:val="008B3B6C"/>
    <w:rsid w:val="008B7AE0"/>
    <w:rsid w:val="008C19E6"/>
    <w:rsid w:val="008C28BF"/>
    <w:rsid w:val="008C2F16"/>
    <w:rsid w:val="008C3BAC"/>
    <w:rsid w:val="008C3E0F"/>
    <w:rsid w:val="008C73CF"/>
    <w:rsid w:val="008C7C3A"/>
    <w:rsid w:val="008C7DD9"/>
    <w:rsid w:val="008D0742"/>
    <w:rsid w:val="008D1061"/>
    <w:rsid w:val="008D1A37"/>
    <w:rsid w:val="008D1CD1"/>
    <w:rsid w:val="008D3A69"/>
    <w:rsid w:val="008D3EF9"/>
    <w:rsid w:val="008D4A41"/>
    <w:rsid w:val="008D4EE4"/>
    <w:rsid w:val="008E18BB"/>
    <w:rsid w:val="008E19D7"/>
    <w:rsid w:val="008E2955"/>
    <w:rsid w:val="008E2C77"/>
    <w:rsid w:val="008E3381"/>
    <w:rsid w:val="008E5007"/>
    <w:rsid w:val="008F0B00"/>
    <w:rsid w:val="008F0E85"/>
    <w:rsid w:val="008F386B"/>
    <w:rsid w:val="008F49F2"/>
    <w:rsid w:val="008F5432"/>
    <w:rsid w:val="008F617E"/>
    <w:rsid w:val="00902A30"/>
    <w:rsid w:val="00902A51"/>
    <w:rsid w:val="0090521C"/>
    <w:rsid w:val="00907835"/>
    <w:rsid w:val="00907C6B"/>
    <w:rsid w:val="00911C59"/>
    <w:rsid w:val="00911E10"/>
    <w:rsid w:val="00913A6C"/>
    <w:rsid w:val="00915967"/>
    <w:rsid w:val="00915E91"/>
    <w:rsid w:val="00916A6A"/>
    <w:rsid w:val="0092039A"/>
    <w:rsid w:val="00920D16"/>
    <w:rsid w:val="009218D1"/>
    <w:rsid w:val="00923378"/>
    <w:rsid w:val="00926CD8"/>
    <w:rsid w:val="00927493"/>
    <w:rsid w:val="00927ACE"/>
    <w:rsid w:val="009313E1"/>
    <w:rsid w:val="00932EBF"/>
    <w:rsid w:val="00934293"/>
    <w:rsid w:val="009370F6"/>
    <w:rsid w:val="00937EDC"/>
    <w:rsid w:val="009435B5"/>
    <w:rsid w:val="00944191"/>
    <w:rsid w:val="009441FE"/>
    <w:rsid w:val="00944B3B"/>
    <w:rsid w:val="009451A5"/>
    <w:rsid w:val="00945246"/>
    <w:rsid w:val="00945688"/>
    <w:rsid w:val="009466F0"/>
    <w:rsid w:val="009505D2"/>
    <w:rsid w:val="009506A1"/>
    <w:rsid w:val="009509FF"/>
    <w:rsid w:val="00952BBF"/>
    <w:rsid w:val="00957030"/>
    <w:rsid w:val="00957466"/>
    <w:rsid w:val="009575FA"/>
    <w:rsid w:val="009628C4"/>
    <w:rsid w:val="00963C7A"/>
    <w:rsid w:val="00964E3B"/>
    <w:rsid w:val="00966CF4"/>
    <w:rsid w:val="0097078E"/>
    <w:rsid w:val="009709F3"/>
    <w:rsid w:val="00972CC9"/>
    <w:rsid w:val="00977818"/>
    <w:rsid w:val="00981B53"/>
    <w:rsid w:val="00987270"/>
    <w:rsid w:val="00987376"/>
    <w:rsid w:val="009879C8"/>
    <w:rsid w:val="009905DE"/>
    <w:rsid w:val="00991107"/>
    <w:rsid w:val="00994B42"/>
    <w:rsid w:val="00994CDF"/>
    <w:rsid w:val="0099619E"/>
    <w:rsid w:val="009A0795"/>
    <w:rsid w:val="009A2A09"/>
    <w:rsid w:val="009A2BC0"/>
    <w:rsid w:val="009A475F"/>
    <w:rsid w:val="009A4BE3"/>
    <w:rsid w:val="009A50CF"/>
    <w:rsid w:val="009A6304"/>
    <w:rsid w:val="009A672A"/>
    <w:rsid w:val="009A6DC7"/>
    <w:rsid w:val="009A6F65"/>
    <w:rsid w:val="009A71E6"/>
    <w:rsid w:val="009B01F9"/>
    <w:rsid w:val="009B1089"/>
    <w:rsid w:val="009B3A83"/>
    <w:rsid w:val="009B4C28"/>
    <w:rsid w:val="009B6573"/>
    <w:rsid w:val="009C110D"/>
    <w:rsid w:val="009C1317"/>
    <w:rsid w:val="009C2466"/>
    <w:rsid w:val="009C2DC5"/>
    <w:rsid w:val="009C2E55"/>
    <w:rsid w:val="009D069D"/>
    <w:rsid w:val="009D08CC"/>
    <w:rsid w:val="009D17A6"/>
    <w:rsid w:val="009D3057"/>
    <w:rsid w:val="009D4B7F"/>
    <w:rsid w:val="009D6A18"/>
    <w:rsid w:val="009D757A"/>
    <w:rsid w:val="009D7966"/>
    <w:rsid w:val="009D7D19"/>
    <w:rsid w:val="009E1CB7"/>
    <w:rsid w:val="009E2C56"/>
    <w:rsid w:val="009E35AF"/>
    <w:rsid w:val="009E3AC8"/>
    <w:rsid w:val="009F15E9"/>
    <w:rsid w:val="009F2268"/>
    <w:rsid w:val="009F29A1"/>
    <w:rsid w:val="009F2FA3"/>
    <w:rsid w:val="009F56D9"/>
    <w:rsid w:val="009F6D02"/>
    <w:rsid w:val="00A000E6"/>
    <w:rsid w:val="00A00E23"/>
    <w:rsid w:val="00A00F77"/>
    <w:rsid w:val="00A036C5"/>
    <w:rsid w:val="00A06615"/>
    <w:rsid w:val="00A07A4C"/>
    <w:rsid w:val="00A109E2"/>
    <w:rsid w:val="00A10A7C"/>
    <w:rsid w:val="00A147CE"/>
    <w:rsid w:val="00A1539D"/>
    <w:rsid w:val="00A154FD"/>
    <w:rsid w:val="00A15E0E"/>
    <w:rsid w:val="00A16DBD"/>
    <w:rsid w:val="00A17A41"/>
    <w:rsid w:val="00A203EA"/>
    <w:rsid w:val="00A22244"/>
    <w:rsid w:val="00A22A0D"/>
    <w:rsid w:val="00A22E1A"/>
    <w:rsid w:val="00A25131"/>
    <w:rsid w:val="00A25722"/>
    <w:rsid w:val="00A26F8F"/>
    <w:rsid w:val="00A272D9"/>
    <w:rsid w:val="00A276ED"/>
    <w:rsid w:val="00A27D22"/>
    <w:rsid w:val="00A308E6"/>
    <w:rsid w:val="00A314F9"/>
    <w:rsid w:val="00A317A3"/>
    <w:rsid w:val="00A31B28"/>
    <w:rsid w:val="00A31C71"/>
    <w:rsid w:val="00A3405C"/>
    <w:rsid w:val="00A35380"/>
    <w:rsid w:val="00A376EB"/>
    <w:rsid w:val="00A37860"/>
    <w:rsid w:val="00A37BA9"/>
    <w:rsid w:val="00A40305"/>
    <w:rsid w:val="00A40476"/>
    <w:rsid w:val="00A40CF6"/>
    <w:rsid w:val="00A413D6"/>
    <w:rsid w:val="00A42C81"/>
    <w:rsid w:val="00A43365"/>
    <w:rsid w:val="00A4465B"/>
    <w:rsid w:val="00A448E8"/>
    <w:rsid w:val="00A45137"/>
    <w:rsid w:val="00A45CCB"/>
    <w:rsid w:val="00A46237"/>
    <w:rsid w:val="00A46FA7"/>
    <w:rsid w:val="00A5074E"/>
    <w:rsid w:val="00A50F50"/>
    <w:rsid w:val="00A517F1"/>
    <w:rsid w:val="00A53C2F"/>
    <w:rsid w:val="00A55DD6"/>
    <w:rsid w:val="00A56501"/>
    <w:rsid w:val="00A56BAA"/>
    <w:rsid w:val="00A6131F"/>
    <w:rsid w:val="00A62ACA"/>
    <w:rsid w:val="00A63F7D"/>
    <w:rsid w:val="00A64E28"/>
    <w:rsid w:val="00A65E9D"/>
    <w:rsid w:val="00A67279"/>
    <w:rsid w:val="00A703C1"/>
    <w:rsid w:val="00A71FF9"/>
    <w:rsid w:val="00A7484C"/>
    <w:rsid w:val="00A76ED0"/>
    <w:rsid w:val="00A80927"/>
    <w:rsid w:val="00A82A3E"/>
    <w:rsid w:val="00A849BF"/>
    <w:rsid w:val="00A859F7"/>
    <w:rsid w:val="00A85EE4"/>
    <w:rsid w:val="00A860AB"/>
    <w:rsid w:val="00A86D82"/>
    <w:rsid w:val="00A873DF"/>
    <w:rsid w:val="00A87D57"/>
    <w:rsid w:val="00A908EC"/>
    <w:rsid w:val="00A91DD4"/>
    <w:rsid w:val="00A91E23"/>
    <w:rsid w:val="00A93CAF"/>
    <w:rsid w:val="00A9590E"/>
    <w:rsid w:val="00AA28C9"/>
    <w:rsid w:val="00AA395C"/>
    <w:rsid w:val="00AA50F9"/>
    <w:rsid w:val="00AA54DD"/>
    <w:rsid w:val="00AA609B"/>
    <w:rsid w:val="00AA6ED8"/>
    <w:rsid w:val="00AB0FF4"/>
    <w:rsid w:val="00AB1DF3"/>
    <w:rsid w:val="00AB2726"/>
    <w:rsid w:val="00AB40FE"/>
    <w:rsid w:val="00AC0983"/>
    <w:rsid w:val="00AC1DB2"/>
    <w:rsid w:val="00AC24BE"/>
    <w:rsid w:val="00AC3B29"/>
    <w:rsid w:val="00AC4416"/>
    <w:rsid w:val="00AC4867"/>
    <w:rsid w:val="00AC54EE"/>
    <w:rsid w:val="00AD042D"/>
    <w:rsid w:val="00AD05EB"/>
    <w:rsid w:val="00AD0BFF"/>
    <w:rsid w:val="00AD1766"/>
    <w:rsid w:val="00AD1C5B"/>
    <w:rsid w:val="00AD2EED"/>
    <w:rsid w:val="00AD369C"/>
    <w:rsid w:val="00AD6516"/>
    <w:rsid w:val="00AD6B8B"/>
    <w:rsid w:val="00AD7C62"/>
    <w:rsid w:val="00AE07C3"/>
    <w:rsid w:val="00AE1DC2"/>
    <w:rsid w:val="00AE31E3"/>
    <w:rsid w:val="00AE3F39"/>
    <w:rsid w:val="00AE42C2"/>
    <w:rsid w:val="00AE43E2"/>
    <w:rsid w:val="00AE6315"/>
    <w:rsid w:val="00AE7C02"/>
    <w:rsid w:val="00AF062C"/>
    <w:rsid w:val="00AF0C9E"/>
    <w:rsid w:val="00AF131A"/>
    <w:rsid w:val="00AF2A1A"/>
    <w:rsid w:val="00AF3233"/>
    <w:rsid w:val="00AF3AFC"/>
    <w:rsid w:val="00AF43C8"/>
    <w:rsid w:val="00B0416A"/>
    <w:rsid w:val="00B04FBE"/>
    <w:rsid w:val="00B077E0"/>
    <w:rsid w:val="00B07ED1"/>
    <w:rsid w:val="00B11325"/>
    <w:rsid w:val="00B1184D"/>
    <w:rsid w:val="00B127B1"/>
    <w:rsid w:val="00B12E82"/>
    <w:rsid w:val="00B13100"/>
    <w:rsid w:val="00B135CB"/>
    <w:rsid w:val="00B1522F"/>
    <w:rsid w:val="00B15BD1"/>
    <w:rsid w:val="00B174EC"/>
    <w:rsid w:val="00B1753C"/>
    <w:rsid w:val="00B20F4F"/>
    <w:rsid w:val="00B22028"/>
    <w:rsid w:val="00B235C2"/>
    <w:rsid w:val="00B23EA9"/>
    <w:rsid w:val="00B24090"/>
    <w:rsid w:val="00B24380"/>
    <w:rsid w:val="00B24C72"/>
    <w:rsid w:val="00B258D2"/>
    <w:rsid w:val="00B3082C"/>
    <w:rsid w:val="00B31275"/>
    <w:rsid w:val="00B316F7"/>
    <w:rsid w:val="00B33594"/>
    <w:rsid w:val="00B34D70"/>
    <w:rsid w:val="00B37A12"/>
    <w:rsid w:val="00B37A63"/>
    <w:rsid w:val="00B40B16"/>
    <w:rsid w:val="00B420F6"/>
    <w:rsid w:val="00B425C2"/>
    <w:rsid w:val="00B42927"/>
    <w:rsid w:val="00B42BBA"/>
    <w:rsid w:val="00B47198"/>
    <w:rsid w:val="00B47BBB"/>
    <w:rsid w:val="00B50E7C"/>
    <w:rsid w:val="00B51322"/>
    <w:rsid w:val="00B540F1"/>
    <w:rsid w:val="00B57ABB"/>
    <w:rsid w:val="00B57ECF"/>
    <w:rsid w:val="00B60ACD"/>
    <w:rsid w:val="00B60BC2"/>
    <w:rsid w:val="00B611DF"/>
    <w:rsid w:val="00B62EAD"/>
    <w:rsid w:val="00B643BA"/>
    <w:rsid w:val="00B66E82"/>
    <w:rsid w:val="00B6749D"/>
    <w:rsid w:val="00B675CF"/>
    <w:rsid w:val="00B67CF6"/>
    <w:rsid w:val="00B67EAB"/>
    <w:rsid w:val="00B7076C"/>
    <w:rsid w:val="00B70D10"/>
    <w:rsid w:val="00B751F4"/>
    <w:rsid w:val="00B76589"/>
    <w:rsid w:val="00B76822"/>
    <w:rsid w:val="00B76B14"/>
    <w:rsid w:val="00B80654"/>
    <w:rsid w:val="00B80E2B"/>
    <w:rsid w:val="00B835FA"/>
    <w:rsid w:val="00B85F21"/>
    <w:rsid w:val="00B864FB"/>
    <w:rsid w:val="00B86EC2"/>
    <w:rsid w:val="00B9124F"/>
    <w:rsid w:val="00B92B78"/>
    <w:rsid w:val="00B93CED"/>
    <w:rsid w:val="00B948FB"/>
    <w:rsid w:val="00B95848"/>
    <w:rsid w:val="00B9612A"/>
    <w:rsid w:val="00B97464"/>
    <w:rsid w:val="00B97860"/>
    <w:rsid w:val="00BA00E8"/>
    <w:rsid w:val="00BA0DF7"/>
    <w:rsid w:val="00BA1E9F"/>
    <w:rsid w:val="00BA4879"/>
    <w:rsid w:val="00BB32F6"/>
    <w:rsid w:val="00BB35CD"/>
    <w:rsid w:val="00BB3ABD"/>
    <w:rsid w:val="00BB52D8"/>
    <w:rsid w:val="00BB5BBE"/>
    <w:rsid w:val="00BB5CC2"/>
    <w:rsid w:val="00BB6832"/>
    <w:rsid w:val="00BB748E"/>
    <w:rsid w:val="00BC07EF"/>
    <w:rsid w:val="00BC0F6E"/>
    <w:rsid w:val="00BC1507"/>
    <w:rsid w:val="00BC382A"/>
    <w:rsid w:val="00BC3BA7"/>
    <w:rsid w:val="00BC6478"/>
    <w:rsid w:val="00BC64C0"/>
    <w:rsid w:val="00BD0D59"/>
    <w:rsid w:val="00BD16A6"/>
    <w:rsid w:val="00BD2362"/>
    <w:rsid w:val="00BD28B0"/>
    <w:rsid w:val="00BD59FD"/>
    <w:rsid w:val="00BD6234"/>
    <w:rsid w:val="00BD7400"/>
    <w:rsid w:val="00BE00CE"/>
    <w:rsid w:val="00BE14E8"/>
    <w:rsid w:val="00BE2E11"/>
    <w:rsid w:val="00BE3F5C"/>
    <w:rsid w:val="00BE47DA"/>
    <w:rsid w:val="00BE68FC"/>
    <w:rsid w:val="00BE6DDB"/>
    <w:rsid w:val="00BE6EBC"/>
    <w:rsid w:val="00BE732B"/>
    <w:rsid w:val="00BF076B"/>
    <w:rsid w:val="00BF092A"/>
    <w:rsid w:val="00BF1593"/>
    <w:rsid w:val="00BF40B4"/>
    <w:rsid w:val="00BF4CDF"/>
    <w:rsid w:val="00BF71D0"/>
    <w:rsid w:val="00BF79BB"/>
    <w:rsid w:val="00C00A8C"/>
    <w:rsid w:val="00C016CB"/>
    <w:rsid w:val="00C01D67"/>
    <w:rsid w:val="00C02E4E"/>
    <w:rsid w:val="00C032AF"/>
    <w:rsid w:val="00C065D5"/>
    <w:rsid w:val="00C065E6"/>
    <w:rsid w:val="00C13F86"/>
    <w:rsid w:val="00C14D99"/>
    <w:rsid w:val="00C155F6"/>
    <w:rsid w:val="00C1590F"/>
    <w:rsid w:val="00C16497"/>
    <w:rsid w:val="00C17313"/>
    <w:rsid w:val="00C20A79"/>
    <w:rsid w:val="00C20F5E"/>
    <w:rsid w:val="00C21734"/>
    <w:rsid w:val="00C220AC"/>
    <w:rsid w:val="00C23212"/>
    <w:rsid w:val="00C2470A"/>
    <w:rsid w:val="00C25214"/>
    <w:rsid w:val="00C25E52"/>
    <w:rsid w:val="00C2630D"/>
    <w:rsid w:val="00C31E6E"/>
    <w:rsid w:val="00C32528"/>
    <w:rsid w:val="00C338F2"/>
    <w:rsid w:val="00C33D24"/>
    <w:rsid w:val="00C34E38"/>
    <w:rsid w:val="00C372AE"/>
    <w:rsid w:val="00C37CDD"/>
    <w:rsid w:val="00C37EF7"/>
    <w:rsid w:val="00C40F46"/>
    <w:rsid w:val="00C416E5"/>
    <w:rsid w:val="00C43621"/>
    <w:rsid w:val="00C4537D"/>
    <w:rsid w:val="00C54036"/>
    <w:rsid w:val="00C55321"/>
    <w:rsid w:val="00C5614C"/>
    <w:rsid w:val="00C61686"/>
    <w:rsid w:val="00C619C9"/>
    <w:rsid w:val="00C61A5C"/>
    <w:rsid w:val="00C64ED8"/>
    <w:rsid w:val="00C66D5C"/>
    <w:rsid w:val="00C67778"/>
    <w:rsid w:val="00C70AC7"/>
    <w:rsid w:val="00C731DA"/>
    <w:rsid w:val="00C735F3"/>
    <w:rsid w:val="00C76972"/>
    <w:rsid w:val="00C77009"/>
    <w:rsid w:val="00C8047A"/>
    <w:rsid w:val="00C8072B"/>
    <w:rsid w:val="00C80CDB"/>
    <w:rsid w:val="00C84143"/>
    <w:rsid w:val="00C8448E"/>
    <w:rsid w:val="00C84DCB"/>
    <w:rsid w:val="00C8588D"/>
    <w:rsid w:val="00C8661C"/>
    <w:rsid w:val="00C87822"/>
    <w:rsid w:val="00C90080"/>
    <w:rsid w:val="00C901E1"/>
    <w:rsid w:val="00C90BE2"/>
    <w:rsid w:val="00C92C5D"/>
    <w:rsid w:val="00C940A8"/>
    <w:rsid w:val="00C943F6"/>
    <w:rsid w:val="00C945FD"/>
    <w:rsid w:val="00C954D5"/>
    <w:rsid w:val="00C958C4"/>
    <w:rsid w:val="00C96B86"/>
    <w:rsid w:val="00CA0D1B"/>
    <w:rsid w:val="00CA1CEC"/>
    <w:rsid w:val="00CA2DBB"/>
    <w:rsid w:val="00CA2E9A"/>
    <w:rsid w:val="00CA34C1"/>
    <w:rsid w:val="00CA3CB9"/>
    <w:rsid w:val="00CA4BCB"/>
    <w:rsid w:val="00CA5593"/>
    <w:rsid w:val="00CA5595"/>
    <w:rsid w:val="00CA70DB"/>
    <w:rsid w:val="00CA746F"/>
    <w:rsid w:val="00CA779C"/>
    <w:rsid w:val="00CA792B"/>
    <w:rsid w:val="00CB026E"/>
    <w:rsid w:val="00CB2061"/>
    <w:rsid w:val="00CB2136"/>
    <w:rsid w:val="00CB23C8"/>
    <w:rsid w:val="00CB323D"/>
    <w:rsid w:val="00CB3CBE"/>
    <w:rsid w:val="00CB3F4D"/>
    <w:rsid w:val="00CB4547"/>
    <w:rsid w:val="00CB6590"/>
    <w:rsid w:val="00CC06F9"/>
    <w:rsid w:val="00CC130F"/>
    <w:rsid w:val="00CC161E"/>
    <w:rsid w:val="00CC1F43"/>
    <w:rsid w:val="00CC2580"/>
    <w:rsid w:val="00CC2672"/>
    <w:rsid w:val="00CC4BDE"/>
    <w:rsid w:val="00CC7AD6"/>
    <w:rsid w:val="00CD04B0"/>
    <w:rsid w:val="00CD0A90"/>
    <w:rsid w:val="00CD10F2"/>
    <w:rsid w:val="00CD16C2"/>
    <w:rsid w:val="00CD22C5"/>
    <w:rsid w:val="00CD3A22"/>
    <w:rsid w:val="00CD4EC7"/>
    <w:rsid w:val="00CE1829"/>
    <w:rsid w:val="00CE18B4"/>
    <w:rsid w:val="00CE5A44"/>
    <w:rsid w:val="00CE5C99"/>
    <w:rsid w:val="00CE73A4"/>
    <w:rsid w:val="00CF1D4F"/>
    <w:rsid w:val="00CF1F80"/>
    <w:rsid w:val="00CF2DF2"/>
    <w:rsid w:val="00CF2E28"/>
    <w:rsid w:val="00CF38FA"/>
    <w:rsid w:val="00CF4A3B"/>
    <w:rsid w:val="00D000BE"/>
    <w:rsid w:val="00D018F6"/>
    <w:rsid w:val="00D01C06"/>
    <w:rsid w:val="00D05F5E"/>
    <w:rsid w:val="00D075C4"/>
    <w:rsid w:val="00D114D9"/>
    <w:rsid w:val="00D15C3E"/>
    <w:rsid w:val="00D207ED"/>
    <w:rsid w:val="00D20DC6"/>
    <w:rsid w:val="00D22F39"/>
    <w:rsid w:val="00D245D9"/>
    <w:rsid w:val="00D24D62"/>
    <w:rsid w:val="00D303CB"/>
    <w:rsid w:val="00D306EF"/>
    <w:rsid w:val="00D32BDE"/>
    <w:rsid w:val="00D33490"/>
    <w:rsid w:val="00D341B1"/>
    <w:rsid w:val="00D34719"/>
    <w:rsid w:val="00D37ED2"/>
    <w:rsid w:val="00D404ED"/>
    <w:rsid w:val="00D40727"/>
    <w:rsid w:val="00D41B61"/>
    <w:rsid w:val="00D4254A"/>
    <w:rsid w:val="00D4255E"/>
    <w:rsid w:val="00D430A5"/>
    <w:rsid w:val="00D43A88"/>
    <w:rsid w:val="00D4623F"/>
    <w:rsid w:val="00D507A6"/>
    <w:rsid w:val="00D50964"/>
    <w:rsid w:val="00D52841"/>
    <w:rsid w:val="00D55173"/>
    <w:rsid w:val="00D60B7D"/>
    <w:rsid w:val="00D60C89"/>
    <w:rsid w:val="00D61470"/>
    <w:rsid w:val="00D62423"/>
    <w:rsid w:val="00D6585A"/>
    <w:rsid w:val="00D6666B"/>
    <w:rsid w:val="00D66F32"/>
    <w:rsid w:val="00D7192D"/>
    <w:rsid w:val="00D71CEA"/>
    <w:rsid w:val="00D725F9"/>
    <w:rsid w:val="00D7332C"/>
    <w:rsid w:val="00D73A38"/>
    <w:rsid w:val="00D73D8E"/>
    <w:rsid w:val="00D76061"/>
    <w:rsid w:val="00D77506"/>
    <w:rsid w:val="00D805B2"/>
    <w:rsid w:val="00D82AA6"/>
    <w:rsid w:val="00D82C5D"/>
    <w:rsid w:val="00D831E8"/>
    <w:rsid w:val="00D847ED"/>
    <w:rsid w:val="00D85797"/>
    <w:rsid w:val="00D8751F"/>
    <w:rsid w:val="00D91387"/>
    <w:rsid w:val="00D913EB"/>
    <w:rsid w:val="00D921DA"/>
    <w:rsid w:val="00D92792"/>
    <w:rsid w:val="00D93454"/>
    <w:rsid w:val="00D93826"/>
    <w:rsid w:val="00D93DC5"/>
    <w:rsid w:val="00D940B1"/>
    <w:rsid w:val="00DA0A16"/>
    <w:rsid w:val="00DA0F81"/>
    <w:rsid w:val="00DA1C35"/>
    <w:rsid w:val="00DA3142"/>
    <w:rsid w:val="00DA3B9F"/>
    <w:rsid w:val="00DA470D"/>
    <w:rsid w:val="00DA7430"/>
    <w:rsid w:val="00DA76F3"/>
    <w:rsid w:val="00DA7B2C"/>
    <w:rsid w:val="00DB017A"/>
    <w:rsid w:val="00DB1CF9"/>
    <w:rsid w:val="00DB3B2D"/>
    <w:rsid w:val="00DB500A"/>
    <w:rsid w:val="00DB509B"/>
    <w:rsid w:val="00DB51CF"/>
    <w:rsid w:val="00DB561F"/>
    <w:rsid w:val="00DC42F7"/>
    <w:rsid w:val="00DC4387"/>
    <w:rsid w:val="00DC511A"/>
    <w:rsid w:val="00DC5288"/>
    <w:rsid w:val="00DC54CA"/>
    <w:rsid w:val="00DC5560"/>
    <w:rsid w:val="00DC72BE"/>
    <w:rsid w:val="00DC7C49"/>
    <w:rsid w:val="00DD3AA2"/>
    <w:rsid w:val="00DD49C3"/>
    <w:rsid w:val="00DE0295"/>
    <w:rsid w:val="00DE5895"/>
    <w:rsid w:val="00DE59ED"/>
    <w:rsid w:val="00DE636C"/>
    <w:rsid w:val="00DE77B3"/>
    <w:rsid w:val="00DF0094"/>
    <w:rsid w:val="00DF0369"/>
    <w:rsid w:val="00DF4A04"/>
    <w:rsid w:val="00DF5F00"/>
    <w:rsid w:val="00DF6432"/>
    <w:rsid w:val="00E00020"/>
    <w:rsid w:val="00E00ED1"/>
    <w:rsid w:val="00E01A74"/>
    <w:rsid w:val="00E01CE9"/>
    <w:rsid w:val="00E034B9"/>
    <w:rsid w:val="00E03B02"/>
    <w:rsid w:val="00E047A3"/>
    <w:rsid w:val="00E076A0"/>
    <w:rsid w:val="00E11AED"/>
    <w:rsid w:val="00E13ED2"/>
    <w:rsid w:val="00E143CB"/>
    <w:rsid w:val="00E148ED"/>
    <w:rsid w:val="00E1736E"/>
    <w:rsid w:val="00E22A92"/>
    <w:rsid w:val="00E23B6A"/>
    <w:rsid w:val="00E23EE8"/>
    <w:rsid w:val="00E25268"/>
    <w:rsid w:val="00E259DC"/>
    <w:rsid w:val="00E26614"/>
    <w:rsid w:val="00E26FA6"/>
    <w:rsid w:val="00E27EE8"/>
    <w:rsid w:val="00E3026C"/>
    <w:rsid w:val="00E30E7E"/>
    <w:rsid w:val="00E32DD6"/>
    <w:rsid w:val="00E33208"/>
    <w:rsid w:val="00E3570A"/>
    <w:rsid w:val="00E35ACF"/>
    <w:rsid w:val="00E35EE8"/>
    <w:rsid w:val="00E405DB"/>
    <w:rsid w:val="00E40E34"/>
    <w:rsid w:val="00E410A7"/>
    <w:rsid w:val="00E4139E"/>
    <w:rsid w:val="00E41EFB"/>
    <w:rsid w:val="00E425C0"/>
    <w:rsid w:val="00E42BA6"/>
    <w:rsid w:val="00E434A4"/>
    <w:rsid w:val="00E43F4B"/>
    <w:rsid w:val="00E46F1D"/>
    <w:rsid w:val="00E50091"/>
    <w:rsid w:val="00E511B2"/>
    <w:rsid w:val="00E5143A"/>
    <w:rsid w:val="00E514C0"/>
    <w:rsid w:val="00E51EA2"/>
    <w:rsid w:val="00E56B79"/>
    <w:rsid w:val="00E612AA"/>
    <w:rsid w:val="00E61A9D"/>
    <w:rsid w:val="00E62798"/>
    <w:rsid w:val="00E65894"/>
    <w:rsid w:val="00E65D75"/>
    <w:rsid w:val="00E70291"/>
    <w:rsid w:val="00E71025"/>
    <w:rsid w:val="00E71E67"/>
    <w:rsid w:val="00E741E5"/>
    <w:rsid w:val="00E7448C"/>
    <w:rsid w:val="00E74F48"/>
    <w:rsid w:val="00E7549C"/>
    <w:rsid w:val="00E776D5"/>
    <w:rsid w:val="00E81D1D"/>
    <w:rsid w:val="00E82FE9"/>
    <w:rsid w:val="00E84895"/>
    <w:rsid w:val="00E8644F"/>
    <w:rsid w:val="00E8782B"/>
    <w:rsid w:val="00E90097"/>
    <w:rsid w:val="00E93AB0"/>
    <w:rsid w:val="00E961A6"/>
    <w:rsid w:val="00E971D2"/>
    <w:rsid w:val="00EA1A26"/>
    <w:rsid w:val="00EA2370"/>
    <w:rsid w:val="00EA286F"/>
    <w:rsid w:val="00EA39A5"/>
    <w:rsid w:val="00EA3F5B"/>
    <w:rsid w:val="00EA4F96"/>
    <w:rsid w:val="00EA52FD"/>
    <w:rsid w:val="00EA76E7"/>
    <w:rsid w:val="00EB14F2"/>
    <w:rsid w:val="00EB1C90"/>
    <w:rsid w:val="00EB2671"/>
    <w:rsid w:val="00EB3D15"/>
    <w:rsid w:val="00EC04EB"/>
    <w:rsid w:val="00EC1657"/>
    <w:rsid w:val="00EC1754"/>
    <w:rsid w:val="00ED02DF"/>
    <w:rsid w:val="00ED2857"/>
    <w:rsid w:val="00ED5420"/>
    <w:rsid w:val="00ED5488"/>
    <w:rsid w:val="00EE055B"/>
    <w:rsid w:val="00EE2614"/>
    <w:rsid w:val="00EE5FDE"/>
    <w:rsid w:val="00EE61AD"/>
    <w:rsid w:val="00F01E06"/>
    <w:rsid w:val="00F0246A"/>
    <w:rsid w:val="00F02E5F"/>
    <w:rsid w:val="00F03EBD"/>
    <w:rsid w:val="00F0491F"/>
    <w:rsid w:val="00F0736D"/>
    <w:rsid w:val="00F10608"/>
    <w:rsid w:val="00F1128B"/>
    <w:rsid w:val="00F124D1"/>
    <w:rsid w:val="00F1269A"/>
    <w:rsid w:val="00F12BA2"/>
    <w:rsid w:val="00F12BDC"/>
    <w:rsid w:val="00F155EB"/>
    <w:rsid w:val="00F15EF1"/>
    <w:rsid w:val="00F17862"/>
    <w:rsid w:val="00F1795E"/>
    <w:rsid w:val="00F20912"/>
    <w:rsid w:val="00F20FC6"/>
    <w:rsid w:val="00F225E3"/>
    <w:rsid w:val="00F24152"/>
    <w:rsid w:val="00F24604"/>
    <w:rsid w:val="00F25052"/>
    <w:rsid w:val="00F250A9"/>
    <w:rsid w:val="00F3085D"/>
    <w:rsid w:val="00F316B1"/>
    <w:rsid w:val="00F328C6"/>
    <w:rsid w:val="00F351FD"/>
    <w:rsid w:val="00F362D3"/>
    <w:rsid w:val="00F36499"/>
    <w:rsid w:val="00F37894"/>
    <w:rsid w:val="00F40062"/>
    <w:rsid w:val="00F40628"/>
    <w:rsid w:val="00F4065E"/>
    <w:rsid w:val="00F4222C"/>
    <w:rsid w:val="00F42E18"/>
    <w:rsid w:val="00F46BB5"/>
    <w:rsid w:val="00F476E7"/>
    <w:rsid w:val="00F51CED"/>
    <w:rsid w:val="00F54988"/>
    <w:rsid w:val="00F5502C"/>
    <w:rsid w:val="00F56B0D"/>
    <w:rsid w:val="00F605DA"/>
    <w:rsid w:val="00F6069F"/>
    <w:rsid w:val="00F61AC9"/>
    <w:rsid w:val="00F62424"/>
    <w:rsid w:val="00F63530"/>
    <w:rsid w:val="00F64B17"/>
    <w:rsid w:val="00F64F3F"/>
    <w:rsid w:val="00F65E97"/>
    <w:rsid w:val="00F66405"/>
    <w:rsid w:val="00F7015B"/>
    <w:rsid w:val="00F724B4"/>
    <w:rsid w:val="00F7334C"/>
    <w:rsid w:val="00F74110"/>
    <w:rsid w:val="00F74537"/>
    <w:rsid w:val="00F773B9"/>
    <w:rsid w:val="00F77CB9"/>
    <w:rsid w:val="00F84AC4"/>
    <w:rsid w:val="00F8730A"/>
    <w:rsid w:val="00F912A0"/>
    <w:rsid w:val="00F92BD3"/>
    <w:rsid w:val="00F94006"/>
    <w:rsid w:val="00F94E02"/>
    <w:rsid w:val="00F9612D"/>
    <w:rsid w:val="00F961FC"/>
    <w:rsid w:val="00F97205"/>
    <w:rsid w:val="00FA158C"/>
    <w:rsid w:val="00FB0FAC"/>
    <w:rsid w:val="00FB1D92"/>
    <w:rsid w:val="00FB29AD"/>
    <w:rsid w:val="00FB3364"/>
    <w:rsid w:val="00FB46CD"/>
    <w:rsid w:val="00FB4F0D"/>
    <w:rsid w:val="00FC03CB"/>
    <w:rsid w:val="00FC3308"/>
    <w:rsid w:val="00FC4204"/>
    <w:rsid w:val="00FC4DA9"/>
    <w:rsid w:val="00FC5D06"/>
    <w:rsid w:val="00FC6ADD"/>
    <w:rsid w:val="00FD2032"/>
    <w:rsid w:val="00FD3E98"/>
    <w:rsid w:val="00FD4D88"/>
    <w:rsid w:val="00FE040B"/>
    <w:rsid w:val="00FE18F3"/>
    <w:rsid w:val="00FE2DF0"/>
    <w:rsid w:val="00FE3CB6"/>
    <w:rsid w:val="00FE49C7"/>
    <w:rsid w:val="00FE5C14"/>
    <w:rsid w:val="00FE61E8"/>
    <w:rsid w:val="00FE6529"/>
    <w:rsid w:val="00FE6C67"/>
    <w:rsid w:val="00FE7594"/>
    <w:rsid w:val="00FF0D17"/>
    <w:rsid w:val="00FF2280"/>
    <w:rsid w:val="00FF2DAF"/>
    <w:rsid w:val="00FF79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tex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E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7"/>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uiPriority w:val="99"/>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6"/>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4"/>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3"/>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21"/>
      </w:numPr>
    </w:pPr>
  </w:style>
  <w:style w:type="numbering" w:styleId="1ai">
    <w:name w:val="Outline List 1"/>
    <w:basedOn w:val="NoList"/>
    <w:uiPriority w:val="99"/>
    <w:unhideWhenUsed/>
    <w:rsid w:val="0064270C"/>
    <w:pPr>
      <w:numPr>
        <w:numId w:val="22"/>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character" w:customStyle="1" w:styleId="Date1">
    <w:name w:val="Date1"/>
    <w:basedOn w:val="DefaultParagraphFont"/>
    <w:rsid w:val="00405F3D"/>
  </w:style>
  <w:style w:type="paragraph" w:customStyle="1" w:styleId="bullet-1">
    <w:name w:val="bullet-1"/>
    <w:basedOn w:val="Normal"/>
    <w:link w:val="bullet-1Char"/>
    <w:autoRedefine/>
    <w:qFormat/>
    <w:rsid w:val="00210871"/>
    <w:pPr>
      <w:numPr>
        <w:ilvl w:val="2"/>
        <w:numId w:val="33"/>
      </w:numPr>
      <w:tabs>
        <w:tab w:val="clear" w:pos="2858"/>
        <w:tab w:val="left" w:pos="1985"/>
      </w:tabs>
      <w:spacing w:before="60"/>
      <w:ind w:left="1985" w:hanging="1134"/>
      <w:jc w:val="both"/>
      <w:textboxTightWrap w:val="allLines"/>
    </w:pPr>
    <w:rPr>
      <w:rFonts w:asciiTheme="minorHAnsi" w:eastAsiaTheme="minorHAnsi" w:hAnsiTheme="minorHAnsi" w:cstheme="minorHAnsi"/>
      <w:color w:val="000000"/>
      <w:lang w:val="bg-BG"/>
    </w:rPr>
  </w:style>
  <w:style w:type="character" w:customStyle="1" w:styleId="bullet-1Char">
    <w:name w:val="bullet-1 Char"/>
    <w:link w:val="bullet-1"/>
    <w:rsid w:val="00210871"/>
    <w:rPr>
      <w:rFonts w:cstheme="minorHAnsi"/>
      <w:color w:val="000000"/>
      <w:sz w:val="24"/>
      <w:szCs w:val="24"/>
    </w:rPr>
  </w:style>
  <w:style w:type="paragraph" w:customStyle="1" w:styleId="Body">
    <w:name w:val="Body"/>
    <w:rsid w:val="008D4A41"/>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page number" w:uiPriority="0"/>
    <w:lsdException w:name="endnote tex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E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7"/>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uiPriority w:val="99"/>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6"/>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4"/>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3"/>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21"/>
      </w:numPr>
    </w:pPr>
  </w:style>
  <w:style w:type="numbering" w:styleId="1ai">
    <w:name w:val="Outline List 1"/>
    <w:basedOn w:val="NoList"/>
    <w:uiPriority w:val="99"/>
    <w:unhideWhenUsed/>
    <w:rsid w:val="0064270C"/>
    <w:pPr>
      <w:numPr>
        <w:numId w:val="22"/>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character" w:customStyle="1" w:styleId="Date1">
    <w:name w:val="Date1"/>
    <w:basedOn w:val="DefaultParagraphFont"/>
    <w:rsid w:val="00405F3D"/>
  </w:style>
  <w:style w:type="paragraph" w:customStyle="1" w:styleId="bullet-1">
    <w:name w:val="bullet-1"/>
    <w:basedOn w:val="Normal"/>
    <w:link w:val="bullet-1Char"/>
    <w:autoRedefine/>
    <w:qFormat/>
    <w:rsid w:val="00210871"/>
    <w:pPr>
      <w:numPr>
        <w:ilvl w:val="2"/>
        <w:numId w:val="33"/>
      </w:numPr>
      <w:tabs>
        <w:tab w:val="clear" w:pos="2858"/>
        <w:tab w:val="left" w:pos="1985"/>
      </w:tabs>
      <w:spacing w:before="60"/>
      <w:ind w:left="1985" w:hanging="1134"/>
      <w:jc w:val="both"/>
      <w:textboxTightWrap w:val="allLines"/>
    </w:pPr>
    <w:rPr>
      <w:rFonts w:asciiTheme="minorHAnsi" w:eastAsiaTheme="minorHAnsi" w:hAnsiTheme="minorHAnsi" w:cstheme="minorHAnsi"/>
      <w:color w:val="000000"/>
      <w:lang w:val="bg-BG"/>
    </w:rPr>
  </w:style>
  <w:style w:type="character" w:customStyle="1" w:styleId="bullet-1Char">
    <w:name w:val="bullet-1 Char"/>
    <w:link w:val="bullet-1"/>
    <w:rsid w:val="00210871"/>
    <w:rPr>
      <w:rFonts w:cstheme="minorHAnsi"/>
      <w:color w:val="000000"/>
      <w:sz w:val="24"/>
      <w:szCs w:val="24"/>
    </w:rPr>
  </w:style>
  <w:style w:type="paragraph" w:customStyle="1" w:styleId="Body">
    <w:name w:val="Body"/>
    <w:rsid w:val="008D4A41"/>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8639">
      <w:bodyDiv w:val="1"/>
      <w:marLeft w:val="0"/>
      <w:marRight w:val="0"/>
      <w:marTop w:val="0"/>
      <w:marBottom w:val="0"/>
      <w:divBdr>
        <w:top w:val="none" w:sz="0" w:space="0" w:color="auto"/>
        <w:left w:val="none" w:sz="0" w:space="0" w:color="auto"/>
        <w:bottom w:val="none" w:sz="0" w:space="0" w:color="auto"/>
        <w:right w:val="none" w:sz="0" w:space="0" w:color="auto"/>
      </w:divBdr>
    </w:div>
    <w:div w:id="194970530">
      <w:bodyDiv w:val="1"/>
      <w:marLeft w:val="0"/>
      <w:marRight w:val="0"/>
      <w:marTop w:val="0"/>
      <w:marBottom w:val="0"/>
      <w:divBdr>
        <w:top w:val="none" w:sz="0" w:space="0" w:color="auto"/>
        <w:left w:val="none" w:sz="0" w:space="0" w:color="auto"/>
        <w:bottom w:val="none" w:sz="0" w:space="0" w:color="auto"/>
        <w:right w:val="none" w:sz="0" w:space="0" w:color="auto"/>
      </w:divBdr>
    </w:div>
    <w:div w:id="419838010">
      <w:bodyDiv w:val="1"/>
      <w:marLeft w:val="0"/>
      <w:marRight w:val="0"/>
      <w:marTop w:val="0"/>
      <w:marBottom w:val="0"/>
      <w:divBdr>
        <w:top w:val="none" w:sz="0" w:space="0" w:color="auto"/>
        <w:left w:val="none" w:sz="0" w:space="0" w:color="auto"/>
        <w:bottom w:val="none" w:sz="0" w:space="0" w:color="auto"/>
        <w:right w:val="none" w:sz="0" w:space="0" w:color="auto"/>
      </w:divBdr>
    </w:div>
    <w:div w:id="474109104">
      <w:bodyDiv w:val="1"/>
      <w:marLeft w:val="0"/>
      <w:marRight w:val="0"/>
      <w:marTop w:val="0"/>
      <w:marBottom w:val="0"/>
      <w:divBdr>
        <w:top w:val="none" w:sz="0" w:space="0" w:color="auto"/>
        <w:left w:val="none" w:sz="0" w:space="0" w:color="auto"/>
        <w:bottom w:val="none" w:sz="0" w:space="0" w:color="auto"/>
        <w:right w:val="none" w:sz="0" w:space="0" w:color="auto"/>
      </w:divBdr>
    </w:div>
    <w:div w:id="665010811">
      <w:bodyDiv w:val="1"/>
      <w:marLeft w:val="0"/>
      <w:marRight w:val="0"/>
      <w:marTop w:val="0"/>
      <w:marBottom w:val="0"/>
      <w:divBdr>
        <w:top w:val="none" w:sz="0" w:space="0" w:color="auto"/>
        <w:left w:val="none" w:sz="0" w:space="0" w:color="auto"/>
        <w:bottom w:val="none" w:sz="0" w:space="0" w:color="auto"/>
        <w:right w:val="none" w:sz="0" w:space="0" w:color="auto"/>
      </w:divBdr>
    </w:div>
    <w:div w:id="779296234">
      <w:bodyDiv w:val="1"/>
      <w:marLeft w:val="0"/>
      <w:marRight w:val="0"/>
      <w:marTop w:val="0"/>
      <w:marBottom w:val="0"/>
      <w:divBdr>
        <w:top w:val="none" w:sz="0" w:space="0" w:color="auto"/>
        <w:left w:val="none" w:sz="0" w:space="0" w:color="auto"/>
        <w:bottom w:val="none" w:sz="0" w:space="0" w:color="auto"/>
        <w:right w:val="none" w:sz="0" w:space="0" w:color="auto"/>
      </w:divBdr>
    </w:div>
    <w:div w:id="1238711094">
      <w:bodyDiv w:val="1"/>
      <w:marLeft w:val="0"/>
      <w:marRight w:val="0"/>
      <w:marTop w:val="0"/>
      <w:marBottom w:val="0"/>
      <w:divBdr>
        <w:top w:val="none" w:sz="0" w:space="0" w:color="auto"/>
        <w:left w:val="none" w:sz="0" w:space="0" w:color="auto"/>
        <w:bottom w:val="none" w:sz="0" w:space="0" w:color="auto"/>
        <w:right w:val="none" w:sz="0" w:space="0" w:color="auto"/>
      </w:divBdr>
    </w:div>
    <w:div w:id="1579168409">
      <w:bodyDiv w:val="1"/>
      <w:marLeft w:val="0"/>
      <w:marRight w:val="0"/>
      <w:marTop w:val="0"/>
      <w:marBottom w:val="0"/>
      <w:divBdr>
        <w:top w:val="none" w:sz="0" w:space="0" w:color="auto"/>
        <w:left w:val="none" w:sz="0" w:space="0" w:color="auto"/>
        <w:bottom w:val="none" w:sz="0" w:space="0" w:color="auto"/>
        <w:right w:val="none" w:sz="0" w:space="0" w:color="auto"/>
      </w:divBdr>
    </w:div>
    <w:div w:id="181537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epetkova@sofiyskavoda.bg" TargetMode="External"/><Relationship Id="rId26" Type="http://schemas.openxmlformats.org/officeDocument/2006/relationships/hyperlink" Target="file:///\\gis-server.sofiyskavoda.local\Delivery\Data\2016%20Projects\&#1056;&#1077;&#1079;&#1077;&#1088;&#1074;&#1086;&#1072;&#1088;&#1080;\&#1055;&#1086;&#1076;%20&#1057;&#1080;&#1084;&#1077;&#1086;&#1085;&#1086;&#1074;&#1086;\final_&#1044;&#1086;&#1082;&#1091;&#1084;&#1077;&#1085;&#1090;&#1072;&#1094;&#1080;&#1103;_TT1417.doc"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header" Target="header4.xm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3.xm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2.jpeg"/><Relationship Id="rId28" Type="http://schemas.openxmlformats.org/officeDocument/2006/relationships/footer" Target="footer12.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ТТ001702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1405</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E4D02-323F-43B9-BBD6-9AC7239D9053}"/>
</file>

<file path=customXml/itemProps2.xml><?xml version="1.0" encoding="utf-8"?>
<ds:datastoreItem xmlns:ds="http://schemas.openxmlformats.org/officeDocument/2006/customXml" ds:itemID="{274A01ED-1D3A-466D-9A3B-3864336E6A22}"/>
</file>

<file path=customXml/itemProps3.xml><?xml version="1.0" encoding="utf-8"?>
<ds:datastoreItem xmlns:ds="http://schemas.openxmlformats.org/officeDocument/2006/customXml" ds:itemID="{E28DB8B9-2A2D-49D8-BBD3-F7039912E3E7}"/>
</file>

<file path=customXml/itemProps4.xml><?xml version="1.0" encoding="utf-8"?>
<ds:datastoreItem xmlns:ds="http://schemas.openxmlformats.org/officeDocument/2006/customXml" ds:itemID="{58F81B47-EDD0-46AB-A185-AE81E86C9D89}"/>
</file>

<file path=docProps/app.xml><?xml version="1.0" encoding="utf-8"?>
<Properties xmlns="http://schemas.openxmlformats.org/officeDocument/2006/extended-properties" xmlns:vt="http://schemas.openxmlformats.org/officeDocument/2006/docPropsVTypes">
  <Template>Normal</Template>
  <TotalTime>340</TotalTime>
  <Pages>118</Pages>
  <Words>36161</Words>
  <Characters>206120</Characters>
  <Application>Microsoft Office Word</Application>
  <DocSecurity>0</DocSecurity>
  <Lines>1717</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Petkova , Elena</cp:lastModifiedBy>
  <cp:revision>16</cp:revision>
  <cp:lastPrinted>2018-01-17T13:29:00Z</cp:lastPrinted>
  <dcterms:created xsi:type="dcterms:W3CDTF">2018-01-16T10:49:00Z</dcterms:created>
  <dcterms:modified xsi:type="dcterms:W3CDTF">2018-02-01T08:34:00Z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