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19602" w14:textId="77777777" w:rsidR="000227AC" w:rsidRPr="00E869EC" w:rsidRDefault="000227AC" w:rsidP="000227AC">
      <w:pPr>
        <w:keepLines/>
        <w:spacing w:before="240" w:after="240"/>
        <w:jc w:val="center"/>
        <w:outlineLvl w:val="0"/>
        <w:rPr>
          <w:rFonts w:ascii="Verdana" w:hAnsi="Verdana"/>
          <w:b/>
          <w:sz w:val="20"/>
          <w:szCs w:val="20"/>
          <w:lang w:val="bg-BG"/>
        </w:rPr>
      </w:pPr>
      <w:r w:rsidRPr="00E869EC">
        <w:rPr>
          <w:rFonts w:ascii="Verdana" w:hAnsi="Verdana"/>
          <w:b/>
          <w:sz w:val="20"/>
          <w:szCs w:val="20"/>
          <w:lang w:val="bg-BG"/>
        </w:rPr>
        <w:t>ПРОЦЕДУРА ЗА ВЪЗЛАГАНЕ НА ОБЩЕСТВЕНА ПОРЪЧКА</w:t>
      </w:r>
    </w:p>
    <w:p w14:paraId="3BB47FDA" w14:textId="6F39541F" w:rsidR="000227AC" w:rsidRPr="00C82B69" w:rsidRDefault="000227AC" w:rsidP="000227AC">
      <w:pPr>
        <w:keepLines/>
        <w:spacing w:before="240" w:after="240"/>
        <w:jc w:val="center"/>
        <w:outlineLvl w:val="0"/>
        <w:rPr>
          <w:rFonts w:ascii="Verdana" w:hAnsi="Verdana"/>
          <w:b/>
          <w:sz w:val="20"/>
          <w:szCs w:val="20"/>
          <w:lang w:val="bg-BG"/>
        </w:rPr>
      </w:pPr>
      <w:r w:rsidRPr="00E869EC">
        <w:rPr>
          <w:rFonts w:ascii="Verdana" w:hAnsi="Verdana"/>
          <w:b/>
          <w:sz w:val="20"/>
          <w:szCs w:val="20"/>
          <w:lang w:val="bg-BG"/>
        </w:rPr>
        <w:t xml:space="preserve">ВИД: </w:t>
      </w:r>
      <w:r w:rsidR="00990725" w:rsidRPr="00990725">
        <w:rPr>
          <w:rFonts w:ascii="Verdana" w:hAnsi="Verdana"/>
          <w:b/>
          <w:sz w:val="20"/>
          <w:szCs w:val="20"/>
          <w:lang w:val="bg-BG"/>
        </w:rPr>
        <w:t>Публично състезание</w:t>
      </w:r>
    </w:p>
    <w:p w14:paraId="16999FB8" w14:textId="3BF0583B" w:rsidR="000227AC" w:rsidRPr="00780C02" w:rsidRDefault="000227AC" w:rsidP="000227AC">
      <w:pPr>
        <w:keepLines/>
        <w:spacing w:before="240" w:after="240"/>
        <w:jc w:val="center"/>
        <w:outlineLvl w:val="0"/>
        <w:rPr>
          <w:rFonts w:ascii="Verdana" w:hAnsi="Verdana"/>
          <w:b/>
          <w:sz w:val="20"/>
          <w:szCs w:val="20"/>
          <w:lang w:val="en-US"/>
        </w:rPr>
      </w:pPr>
      <w:r>
        <w:rPr>
          <w:rFonts w:ascii="Verdana" w:hAnsi="Verdana"/>
          <w:b/>
          <w:sz w:val="20"/>
          <w:szCs w:val="20"/>
          <w:lang w:val="bg-BG"/>
        </w:rPr>
        <w:t>№ ТТ001858</w:t>
      </w:r>
    </w:p>
    <w:p w14:paraId="1E91214D" w14:textId="77777777" w:rsidR="000227AC" w:rsidRPr="00E869EC" w:rsidRDefault="000227AC" w:rsidP="000227AC">
      <w:pPr>
        <w:keepLines/>
        <w:spacing w:before="240" w:after="240"/>
        <w:jc w:val="center"/>
        <w:outlineLvl w:val="0"/>
        <w:rPr>
          <w:rFonts w:ascii="Verdana" w:hAnsi="Verdana"/>
          <w:b/>
          <w:sz w:val="20"/>
          <w:szCs w:val="20"/>
          <w:lang w:val="bg-BG"/>
        </w:rPr>
      </w:pPr>
    </w:p>
    <w:p w14:paraId="40B73714" w14:textId="497C6261" w:rsidR="000227AC" w:rsidRPr="00E869EC" w:rsidRDefault="000227AC" w:rsidP="000227AC">
      <w:pPr>
        <w:jc w:val="center"/>
        <w:rPr>
          <w:rFonts w:ascii="Verdana" w:hAnsi="Verdana"/>
          <w:b/>
          <w:sz w:val="20"/>
          <w:szCs w:val="20"/>
          <w:lang w:val="bg-BG"/>
        </w:rPr>
      </w:pPr>
      <w:r w:rsidRPr="00E869EC">
        <w:rPr>
          <w:rFonts w:ascii="Verdana" w:hAnsi="Verdana"/>
          <w:b/>
          <w:sz w:val="20"/>
          <w:szCs w:val="20"/>
          <w:lang w:val="bg-BG"/>
        </w:rPr>
        <w:t xml:space="preserve">ПРЕДМЕТ: </w:t>
      </w:r>
      <w:r>
        <w:rPr>
          <w:rFonts w:ascii="Verdana" w:hAnsi="Verdana"/>
          <w:b/>
          <w:sz w:val="20"/>
          <w:szCs w:val="20"/>
          <w:lang w:val="bg-BG"/>
        </w:rPr>
        <w:t>„</w:t>
      </w:r>
      <w:r w:rsidRPr="000227AC">
        <w:rPr>
          <w:rFonts w:ascii="Verdana" w:hAnsi="Verdana"/>
          <w:b/>
          <w:sz w:val="20"/>
          <w:szCs w:val="20"/>
          <w:lang w:val="bg-BG"/>
        </w:rPr>
        <w:t>Възстановителни работи на настилки на територията на 30% от Концесионната област на „Софийска вода“ АД“</w:t>
      </w:r>
    </w:p>
    <w:p w14:paraId="4FC8C545" w14:textId="77777777" w:rsidR="000227AC" w:rsidRPr="00E869EC" w:rsidRDefault="000227AC" w:rsidP="000227AC">
      <w:pPr>
        <w:jc w:val="both"/>
        <w:rPr>
          <w:rFonts w:ascii="Verdana" w:hAnsi="Verdana"/>
          <w:b/>
          <w:sz w:val="20"/>
          <w:szCs w:val="20"/>
          <w:lang w:val="bg-BG"/>
        </w:rPr>
      </w:pPr>
    </w:p>
    <w:p w14:paraId="6444BB16" w14:textId="77777777" w:rsidR="000227AC" w:rsidRPr="00E869EC" w:rsidRDefault="000227AC" w:rsidP="000227AC">
      <w:pPr>
        <w:jc w:val="center"/>
        <w:rPr>
          <w:rFonts w:ascii="Verdana" w:hAnsi="Verdana"/>
          <w:b/>
          <w:sz w:val="20"/>
          <w:szCs w:val="20"/>
          <w:lang w:val="bg-BG"/>
        </w:rPr>
      </w:pPr>
    </w:p>
    <w:p w14:paraId="3BCA1EB9" w14:textId="77777777" w:rsidR="000227AC" w:rsidRPr="00E869EC" w:rsidRDefault="000227AC" w:rsidP="000227AC">
      <w:pPr>
        <w:jc w:val="center"/>
        <w:rPr>
          <w:rFonts w:ascii="Verdana" w:hAnsi="Verdana"/>
          <w:b/>
          <w:sz w:val="20"/>
          <w:szCs w:val="20"/>
          <w:lang w:val="bg-BG"/>
        </w:rPr>
      </w:pPr>
    </w:p>
    <w:p w14:paraId="54096FFB" w14:textId="77777777" w:rsidR="000227AC" w:rsidRPr="00E869EC" w:rsidRDefault="000227AC" w:rsidP="000227AC">
      <w:pPr>
        <w:jc w:val="center"/>
        <w:rPr>
          <w:rFonts w:ascii="Verdana" w:hAnsi="Verdana"/>
          <w:b/>
          <w:sz w:val="20"/>
          <w:szCs w:val="20"/>
          <w:lang w:val="bg-BG"/>
        </w:rPr>
      </w:pPr>
    </w:p>
    <w:p w14:paraId="0919C2AF" w14:textId="7B8DC119" w:rsidR="000227AC" w:rsidRPr="00E869EC" w:rsidRDefault="000227AC" w:rsidP="000227AC">
      <w:pPr>
        <w:jc w:val="center"/>
        <w:rPr>
          <w:rFonts w:ascii="Verdana" w:hAnsi="Verdana"/>
          <w:b/>
          <w:sz w:val="20"/>
          <w:szCs w:val="20"/>
          <w:lang w:val="bg-BG"/>
        </w:rPr>
      </w:pPr>
      <w:r w:rsidRPr="00E869EC">
        <w:rPr>
          <w:rFonts w:ascii="Verdana" w:hAnsi="Verdana"/>
          <w:b/>
          <w:sz w:val="20"/>
          <w:szCs w:val="20"/>
          <w:lang w:val="bg-BG"/>
        </w:rPr>
        <w:t xml:space="preserve">ДОКУМЕНТАЦИЯ ЗА </w:t>
      </w:r>
      <w:r>
        <w:rPr>
          <w:rFonts w:ascii="Verdana" w:hAnsi="Verdana"/>
          <w:b/>
          <w:sz w:val="20"/>
          <w:szCs w:val="20"/>
          <w:lang w:val="bg-BG"/>
        </w:rPr>
        <w:t>ОБЩЕСТВЕНА ПОРЪЧКА</w:t>
      </w:r>
      <w:r w:rsidR="00B87EEB">
        <w:rPr>
          <w:rFonts w:ascii="Verdana" w:hAnsi="Verdana"/>
          <w:b/>
          <w:sz w:val="20"/>
          <w:szCs w:val="20"/>
          <w:lang w:val="bg-BG"/>
        </w:rPr>
        <w:t xml:space="preserve">  </w:t>
      </w:r>
    </w:p>
    <w:p w14:paraId="3C4E6687" w14:textId="77777777" w:rsidR="000227AC" w:rsidRPr="00E869EC" w:rsidRDefault="000227AC" w:rsidP="000227AC">
      <w:pPr>
        <w:jc w:val="both"/>
        <w:rPr>
          <w:rFonts w:ascii="Verdana" w:hAnsi="Verdana"/>
          <w:b/>
          <w:sz w:val="20"/>
          <w:szCs w:val="20"/>
          <w:lang w:val="bg-BG"/>
        </w:rPr>
      </w:pPr>
    </w:p>
    <w:p w14:paraId="26C0104D" w14:textId="77777777" w:rsidR="000227AC" w:rsidRPr="00E869EC" w:rsidRDefault="000227AC" w:rsidP="000227AC">
      <w:pPr>
        <w:keepLines/>
        <w:spacing w:before="240" w:after="240"/>
        <w:jc w:val="center"/>
        <w:outlineLvl w:val="0"/>
        <w:rPr>
          <w:rFonts w:ascii="Verdana" w:hAnsi="Verdana"/>
          <w:b/>
          <w:sz w:val="20"/>
          <w:szCs w:val="20"/>
          <w:lang w:val="bg-BG"/>
        </w:rPr>
      </w:pPr>
    </w:p>
    <w:p w14:paraId="313E29D9" w14:textId="77777777" w:rsidR="000227AC" w:rsidRPr="00E869EC" w:rsidRDefault="000227AC" w:rsidP="000227AC">
      <w:pPr>
        <w:keepLines/>
        <w:spacing w:before="240" w:after="240"/>
        <w:jc w:val="center"/>
        <w:outlineLvl w:val="0"/>
        <w:rPr>
          <w:rFonts w:ascii="Verdana" w:hAnsi="Verdana" w:cs="Arial"/>
          <w:b/>
          <w:bCs/>
          <w:sz w:val="20"/>
          <w:szCs w:val="20"/>
          <w:lang w:val="bg-BG"/>
        </w:rPr>
        <w:sectPr w:rsidR="000227AC" w:rsidRPr="00E869EC" w:rsidSect="004A6AB8">
          <w:headerReference w:type="default" r:id="rId11"/>
          <w:footerReference w:type="default" r:id="rId12"/>
          <w:pgSz w:w="11906" w:h="16838" w:code="9"/>
          <w:pgMar w:top="173" w:right="1440" w:bottom="902" w:left="1440" w:header="709" w:footer="575" w:gutter="0"/>
          <w:cols w:space="708"/>
          <w:vAlign w:val="center"/>
          <w:docGrid w:linePitch="360"/>
        </w:sectPr>
      </w:pPr>
    </w:p>
    <w:p w14:paraId="38D8356F" w14:textId="77777777" w:rsidR="000227AC" w:rsidRPr="00E869EC" w:rsidRDefault="000227AC" w:rsidP="000227AC">
      <w:pPr>
        <w:keepLines/>
        <w:rPr>
          <w:rFonts w:ascii="Verdana" w:hAnsi="Verdana"/>
          <w:b/>
          <w:sz w:val="20"/>
          <w:szCs w:val="20"/>
          <w:lang w:val="bg-BG"/>
        </w:rPr>
      </w:pPr>
      <w:r w:rsidRPr="00E869EC">
        <w:rPr>
          <w:rFonts w:ascii="Verdana" w:hAnsi="Verdana"/>
          <w:b/>
          <w:sz w:val="20"/>
          <w:szCs w:val="20"/>
          <w:lang w:val="bg-BG"/>
        </w:rPr>
        <w:lastRenderedPageBreak/>
        <w:t>“СОФИЙСКА ВОДА” АД</w:t>
      </w:r>
    </w:p>
    <w:p w14:paraId="5986C7BA" w14:textId="77777777" w:rsidR="000227AC" w:rsidRPr="00E869EC" w:rsidRDefault="000227AC" w:rsidP="000227AC">
      <w:pPr>
        <w:keepLines/>
        <w:ind w:left="720" w:hanging="720"/>
        <w:jc w:val="both"/>
        <w:rPr>
          <w:rFonts w:ascii="Verdana" w:hAnsi="Verdana"/>
          <w:b/>
          <w:sz w:val="20"/>
          <w:szCs w:val="20"/>
          <w:lang w:val="bg-BG"/>
        </w:rPr>
      </w:pPr>
    </w:p>
    <w:p w14:paraId="22A913B2" w14:textId="4B99E0B8" w:rsidR="000227AC" w:rsidRPr="00E869EC" w:rsidRDefault="000227AC" w:rsidP="000227AC">
      <w:pPr>
        <w:keepLines/>
        <w:jc w:val="both"/>
        <w:rPr>
          <w:rFonts w:ascii="Verdana" w:hAnsi="Verdana"/>
          <w:b/>
          <w:sz w:val="20"/>
          <w:szCs w:val="20"/>
          <w:lang w:val="bg-BG"/>
        </w:rPr>
      </w:pPr>
      <w:r w:rsidRPr="00E869EC">
        <w:rPr>
          <w:rFonts w:ascii="Verdana" w:hAnsi="Verdana"/>
          <w:b/>
          <w:sz w:val="20"/>
          <w:szCs w:val="20"/>
          <w:lang w:val="bg-BG"/>
        </w:rPr>
        <w:t>„</w:t>
      </w:r>
      <w:r w:rsidRPr="000227AC">
        <w:rPr>
          <w:rFonts w:ascii="Verdana" w:hAnsi="Verdana"/>
          <w:b/>
          <w:sz w:val="20"/>
          <w:szCs w:val="20"/>
          <w:lang w:val="bg-BG"/>
        </w:rPr>
        <w:t>Възстановителни работи на настилки на територията на 30% от Концесионната област на „Софийска вода“ АД“</w:t>
      </w:r>
    </w:p>
    <w:p w14:paraId="4B65676F" w14:textId="77777777" w:rsidR="000227AC" w:rsidRPr="00E869EC" w:rsidRDefault="000227AC" w:rsidP="000227AC">
      <w:pPr>
        <w:keepLines/>
        <w:jc w:val="both"/>
        <w:rPr>
          <w:rFonts w:ascii="Verdana" w:hAnsi="Verdana" w:cs="Arial"/>
          <w:b/>
          <w:bCs/>
          <w:sz w:val="20"/>
          <w:szCs w:val="20"/>
          <w:lang w:val="bg-BG"/>
        </w:rPr>
      </w:pPr>
    </w:p>
    <w:p w14:paraId="0C3DEA04" w14:textId="77777777" w:rsidR="000227AC" w:rsidRPr="00E869EC" w:rsidRDefault="000227AC" w:rsidP="000227AC">
      <w:pPr>
        <w:keepLines/>
        <w:spacing w:after="240"/>
        <w:ind w:left="720" w:hanging="720"/>
        <w:jc w:val="both"/>
        <w:rPr>
          <w:rFonts w:ascii="Verdana" w:hAnsi="Verdana"/>
          <w:sz w:val="20"/>
          <w:szCs w:val="20"/>
          <w:lang w:val="bg-BG"/>
        </w:rPr>
      </w:pPr>
      <w:r w:rsidRPr="00E869EC">
        <w:rPr>
          <w:rFonts w:ascii="Verdana" w:hAnsi="Verdana"/>
          <w:b/>
          <w:sz w:val="20"/>
          <w:szCs w:val="20"/>
          <w:lang w:val="bg-BG"/>
        </w:rPr>
        <w:t>СЪДЪРЖАНИЕ:</w:t>
      </w:r>
    </w:p>
    <w:p w14:paraId="3E474304" w14:textId="77777777" w:rsidR="000227AC" w:rsidRPr="00E869EC" w:rsidRDefault="000227AC" w:rsidP="000227AC">
      <w:pPr>
        <w:keepLines/>
        <w:spacing w:before="120" w:after="120"/>
        <w:rPr>
          <w:rFonts w:ascii="Verdana" w:hAnsi="Verdana"/>
          <w:b/>
          <w:bCs/>
          <w:sz w:val="20"/>
          <w:szCs w:val="20"/>
          <w:lang w:val="bg-BG"/>
        </w:rPr>
      </w:pPr>
      <w:r w:rsidRPr="00E869EC">
        <w:rPr>
          <w:rFonts w:ascii="Verdana" w:hAnsi="Verdana"/>
          <w:b/>
          <w:bCs/>
          <w:sz w:val="20"/>
          <w:szCs w:val="20"/>
          <w:lang w:val="bg-BG"/>
        </w:rPr>
        <w:t>ИНСТРУКЦИИ КЪМ УЧАСТНИЦИТЕ</w:t>
      </w:r>
    </w:p>
    <w:p w14:paraId="4EE2C6B2" w14:textId="77777777" w:rsidR="000227AC" w:rsidRPr="00E869EC" w:rsidRDefault="000227AC" w:rsidP="000227AC">
      <w:pPr>
        <w:keepLines/>
        <w:spacing w:before="120" w:after="120"/>
        <w:rPr>
          <w:rFonts w:ascii="Verdana" w:hAnsi="Verdana"/>
          <w:b/>
          <w:bCs/>
          <w:sz w:val="20"/>
          <w:szCs w:val="20"/>
          <w:lang w:val="bg-BG"/>
        </w:rPr>
      </w:pPr>
      <w:r w:rsidRPr="00E869EC">
        <w:rPr>
          <w:rFonts w:ascii="Verdana" w:hAnsi="Verdana"/>
          <w:b/>
          <w:bCs/>
          <w:sz w:val="20"/>
          <w:szCs w:val="20"/>
          <w:lang w:val="bg-BG"/>
        </w:rPr>
        <w:t>ПРОЕКТОДОГОВОР, включително:</w:t>
      </w:r>
    </w:p>
    <w:p w14:paraId="6CED7720" w14:textId="77777777" w:rsidR="000227AC" w:rsidRPr="00E869EC" w:rsidRDefault="000227AC" w:rsidP="000227AC">
      <w:pPr>
        <w:pStyle w:val="ListParagraph"/>
        <w:keepLines/>
        <w:numPr>
          <w:ilvl w:val="0"/>
          <w:numId w:val="15"/>
        </w:numPr>
        <w:spacing w:before="120" w:after="120"/>
        <w:contextualSpacing w:val="0"/>
        <w:rPr>
          <w:rFonts w:ascii="Verdana" w:hAnsi="Verdana"/>
          <w:b/>
          <w:bCs/>
          <w:sz w:val="20"/>
          <w:szCs w:val="20"/>
          <w:lang w:val="bg-BG"/>
        </w:rPr>
      </w:pPr>
      <w:r w:rsidRPr="00E869EC">
        <w:rPr>
          <w:rFonts w:ascii="Verdana" w:hAnsi="Verdana"/>
          <w:b/>
          <w:bCs/>
          <w:sz w:val="20"/>
          <w:szCs w:val="20"/>
          <w:lang w:val="bg-BG"/>
        </w:rPr>
        <w:t xml:space="preserve">РАЗДЕЛ А: </w:t>
      </w:r>
      <w:r w:rsidRPr="00E869EC">
        <w:rPr>
          <w:rFonts w:ascii="Verdana" w:hAnsi="Verdana"/>
          <w:bCs/>
          <w:sz w:val="20"/>
          <w:szCs w:val="20"/>
          <w:lang w:val="bg-BG"/>
        </w:rPr>
        <w:t>ТЕХНИЧЕСКО ЗАДАНИЕ – ПРЕДМЕТ НА ДОГОВОРА</w:t>
      </w:r>
    </w:p>
    <w:p w14:paraId="6CFFE602" w14:textId="77777777" w:rsidR="000227AC" w:rsidRPr="00E869EC" w:rsidRDefault="000227AC" w:rsidP="000227AC">
      <w:pPr>
        <w:pStyle w:val="ListParagraph"/>
        <w:keepLines/>
        <w:numPr>
          <w:ilvl w:val="0"/>
          <w:numId w:val="15"/>
        </w:numPr>
        <w:spacing w:before="120" w:after="120"/>
        <w:contextualSpacing w:val="0"/>
        <w:rPr>
          <w:rFonts w:ascii="Verdana" w:hAnsi="Verdana"/>
          <w:b/>
          <w:bCs/>
          <w:sz w:val="20"/>
          <w:szCs w:val="20"/>
          <w:lang w:val="bg-BG"/>
        </w:rPr>
      </w:pPr>
      <w:r w:rsidRPr="00E869EC">
        <w:rPr>
          <w:rFonts w:ascii="Verdana" w:hAnsi="Verdana"/>
          <w:b/>
          <w:bCs/>
          <w:sz w:val="20"/>
          <w:szCs w:val="20"/>
          <w:lang w:val="bg-BG"/>
        </w:rPr>
        <w:t xml:space="preserve">РАЗДЕЛ Б: </w:t>
      </w:r>
      <w:r w:rsidRPr="00E869EC">
        <w:rPr>
          <w:rFonts w:ascii="Verdana" w:hAnsi="Verdana"/>
          <w:bCs/>
          <w:sz w:val="20"/>
          <w:szCs w:val="20"/>
          <w:lang w:val="bg-BG"/>
        </w:rPr>
        <w:t>ЦЕНИ И ДАННИ</w:t>
      </w:r>
    </w:p>
    <w:p w14:paraId="3027BD69" w14:textId="77777777" w:rsidR="000227AC" w:rsidRPr="00E869EC" w:rsidRDefault="000227AC" w:rsidP="000227AC">
      <w:pPr>
        <w:pStyle w:val="ListParagraph"/>
        <w:keepLines/>
        <w:numPr>
          <w:ilvl w:val="0"/>
          <w:numId w:val="15"/>
        </w:numPr>
        <w:spacing w:before="120" w:after="120"/>
        <w:contextualSpacing w:val="0"/>
        <w:rPr>
          <w:rFonts w:ascii="Verdana" w:hAnsi="Verdana"/>
          <w:b/>
          <w:bCs/>
          <w:sz w:val="20"/>
          <w:szCs w:val="20"/>
          <w:lang w:val="bg-BG"/>
        </w:rPr>
      </w:pPr>
      <w:r w:rsidRPr="00E869EC">
        <w:rPr>
          <w:rFonts w:ascii="Verdana" w:hAnsi="Verdana"/>
          <w:b/>
          <w:bCs/>
          <w:sz w:val="20"/>
          <w:szCs w:val="20"/>
          <w:lang w:val="bg-BG"/>
        </w:rPr>
        <w:t xml:space="preserve">РАЗДЕЛ В: </w:t>
      </w:r>
      <w:r w:rsidRPr="00E869EC">
        <w:rPr>
          <w:rFonts w:ascii="Verdana" w:hAnsi="Verdana"/>
          <w:bCs/>
          <w:sz w:val="20"/>
          <w:szCs w:val="20"/>
          <w:lang w:val="bg-BG"/>
        </w:rPr>
        <w:t>СПЕЦИФИЧНИ УСЛОВИЯ НА ДОГОВОРА</w:t>
      </w:r>
    </w:p>
    <w:p w14:paraId="7F9A2129" w14:textId="77777777" w:rsidR="000227AC" w:rsidRPr="00E869EC" w:rsidRDefault="000227AC" w:rsidP="000227AC">
      <w:pPr>
        <w:pStyle w:val="ListParagraph"/>
        <w:keepLines/>
        <w:numPr>
          <w:ilvl w:val="0"/>
          <w:numId w:val="15"/>
        </w:numPr>
        <w:spacing w:before="120" w:after="120"/>
        <w:contextualSpacing w:val="0"/>
        <w:rPr>
          <w:rFonts w:ascii="Verdana" w:hAnsi="Verdana"/>
          <w:b/>
          <w:bCs/>
          <w:sz w:val="20"/>
          <w:szCs w:val="20"/>
          <w:lang w:val="bg-BG"/>
        </w:rPr>
      </w:pPr>
      <w:r w:rsidRPr="00E869EC">
        <w:rPr>
          <w:rFonts w:ascii="Verdana" w:hAnsi="Verdana"/>
          <w:b/>
          <w:bCs/>
          <w:sz w:val="20"/>
          <w:szCs w:val="20"/>
          <w:lang w:val="bg-BG"/>
        </w:rPr>
        <w:t xml:space="preserve">РАЗДЕЛ Г: </w:t>
      </w:r>
      <w:r w:rsidRPr="00E869EC">
        <w:rPr>
          <w:rFonts w:ascii="Verdana" w:hAnsi="Verdana"/>
          <w:bCs/>
          <w:sz w:val="20"/>
          <w:szCs w:val="20"/>
          <w:lang w:val="bg-BG"/>
        </w:rPr>
        <w:t xml:space="preserve">ОБЩИ УСЛОВИЯ НА ДОГОВОРА </w:t>
      </w:r>
    </w:p>
    <w:p w14:paraId="56F70EB0" w14:textId="77777777" w:rsidR="000227AC" w:rsidRPr="00E869EC" w:rsidRDefault="000227AC" w:rsidP="000227AC">
      <w:pPr>
        <w:keepLines/>
        <w:spacing w:before="120" w:after="120"/>
        <w:rPr>
          <w:rFonts w:ascii="Verdana" w:hAnsi="Verdana"/>
          <w:b/>
          <w:bCs/>
          <w:sz w:val="20"/>
          <w:szCs w:val="20"/>
          <w:lang w:val="bg-BG"/>
        </w:rPr>
        <w:sectPr w:rsidR="000227AC" w:rsidRPr="00E869EC" w:rsidSect="004A6AB8">
          <w:headerReference w:type="default" r:id="rId13"/>
          <w:pgSz w:w="11906" w:h="16838" w:code="9"/>
          <w:pgMar w:top="1440" w:right="1440" w:bottom="1440" w:left="1440" w:header="709" w:footer="432" w:gutter="0"/>
          <w:cols w:space="708"/>
          <w:docGrid w:linePitch="360"/>
        </w:sectPr>
      </w:pPr>
      <w:r w:rsidRPr="00E869EC">
        <w:rPr>
          <w:rFonts w:ascii="Verdana" w:hAnsi="Verdana"/>
          <w:b/>
          <w:bCs/>
          <w:sz w:val="20"/>
          <w:szCs w:val="20"/>
          <w:lang w:val="bg-BG"/>
        </w:rPr>
        <w:t>ПРИЛОЖЕНИЯ И ОБРАЗЦИ</w:t>
      </w:r>
    </w:p>
    <w:p w14:paraId="5EFB6C3F" w14:textId="77777777" w:rsidR="000227AC" w:rsidRPr="00E869EC" w:rsidRDefault="000227AC" w:rsidP="000227AC">
      <w:pPr>
        <w:spacing w:after="200"/>
        <w:jc w:val="center"/>
        <w:rPr>
          <w:rFonts w:ascii="Verdana" w:hAnsi="Verdana"/>
          <w:b/>
          <w:sz w:val="20"/>
          <w:szCs w:val="20"/>
          <w:lang w:val="bg-BG"/>
        </w:rPr>
      </w:pPr>
      <w:r w:rsidRPr="00E869EC">
        <w:rPr>
          <w:rFonts w:ascii="Verdana" w:hAnsi="Verdana"/>
          <w:b/>
          <w:sz w:val="20"/>
          <w:szCs w:val="20"/>
          <w:lang w:val="bg-BG"/>
        </w:rPr>
        <w:lastRenderedPageBreak/>
        <w:t>ИНСТРУКЦИИ КЪМ УЧАСТНИЦИТЕ</w:t>
      </w:r>
    </w:p>
    <w:p w14:paraId="6E74A5D2" w14:textId="77777777" w:rsidR="000227AC" w:rsidRPr="00E869EC" w:rsidRDefault="000227AC" w:rsidP="000227AC">
      <w:pPr>
        <w:keepLines/>
        <w:rPr>
          <w:rFonts w:ascii="Verdana" w:hAnsi="Verdana"/>
          <w:sz w:val="20"/>
          <w:szCs w:val="20"/>
          <w:lang w:val="bg-BG"/>
        </w:rPr>
        <w:sectPr w:rsidR="000227AC" w:rsidRPr="00E869EC" w:rsidSect="004A6AB8">
          <w:pgSz w:w="11906" w:h="16838" w:code="9"/>
          <w:pgMar w:top="1440" w:right="1440" w:bottom="1440" w:left="1440" w:header="709" w:footer="663" w:gutter="0"/>
          <w:pgNumType w:start="3"/>
          <w:cols w:space="708"/>
          <w:vAlign w:val="center"/>
          <w:docGrid w:linePitch="360"/>
        </w:sectPr>
      </w:pPr>
    </w:p>
    <w:p w14:paraId="64297F8C" w14:textId="77777777" w:rsidR="00815B8B" w:rsidRPr="00815B8B" w:rsidRDefault="00815B8B" w:rsidP="00815B8B">
      <w:pPr>
        <w:keepLines/>
        <w:spacing w:after="120"/>
        <w:jc w:val="center"/>
        <w:rPr>
          <w:rFonts w:ascii="Verdana" w:hAnsi="Verdana"/>
          <w:b/>
          <w:sz w:val="20"/>
          <w:szCs w:val="20"/>
          <w:lang w:val="bg-BG"/>
        </w:rPr>
      </w:pPr>
      <w:bookmarkStart w:id="0" w:name="_Ref534249757"/>
      <w:r w:rsidRPr="00815B8B">
        <w:rPr>
          <w:rFonts w:ascii="Verdana" w:hAnsi="Verdana"/>
          <w:b/>
          <w:sz w:val="20"/>
          <w:szCs w:val="20"/>
          <w:lang w:val="bg-BG"/>
        </w:rPr>
        <w:lastRenderedPageBreak/>
        <w:t xml:space="preserve">ИНСТРУКЦИИ КЪМ </w:t>
      </w:r>
      <w:bookmarkEnd w:id="0"/>
      <w:r w:rsidRPr="00815B8B">
        <w:rPr>
          <w:rFonts w:ascii="Verdana" w:hAnsi="Verdana"/>
          <w:b/>
          <w:sz w:val="20"/>
          <w:szCs w:val="20"/>
          <w:lang w:val="bg-BG"/>
        </w:rPr>
        <w:t>УЧАСТНИЦИТЕ</w:t>
      </w:r>
    </w:p>
    <w:p w14:paraId="270EFA8C" w14:textId="77777777" w:rsidR="00815B8B" w:rsidRPr="00815B8B" w:rsidRDefault="00815B8B" w:rsidP="00CD3143">
      <w:pPr>
        <w:pStyle w:val="ListParagraph"/>
        <w:numPr>
          <w:ilvl w:val="0"/>
          <w:numId w:val="13"/>
        </w:numPr>
        <w:shd w:val="clear" w:color="auto" w:fill="FFFFFF"/>
        <w:spacing w:line="276" w:lineRule="auto"/>
        <w:ind w:left="0" w:firstLine="0"/>
        <w:jc w:val="both"/>
        <w:rPr>
          <w:rFonts w:ascii="Verdana" w:hAnsi="Verdana" w:cs="Arial"/>
          <w:sz w:val="20"/>
          <w:szCs w:val="20"/>
          <w:lang w:val="bg-BG"/>
        </w:rPr>
      </w:pPr>
      <w:r w:rsidRPr="00815B8B">
        <w:rPr>
          <w:rFonts w:ascii="Verdana" w:hAnsi="Verdana" w:cs="Arial"/>
          <w:sz w:val="20"/>
          <w:szCs w:val="20"/>
          <w:lang w:val="bg-BG"/>
        </w:rPr>
        <w:t>Тези инструкции се издават като ръководство на Участниците, участващи в процедурата и не представляват част от договора.</w:t>
      </w:r>
    </w:p>
    <w:p w14:paraId="04AE9ACA" w14:textId="4FE6DAF6" w:rsidR="00815B8B" w:rsidRPr="00815B8B" w:rsidRDefault="00375C63" w:rsidP="00CD3143">
      <w:pPr>
        <w:pStyle w:val="ListParagraph"/>
        <w:numPr>
          <w:ilvl w:val="0"/>
          <w:numId w:val="13"/>
        </w:numPr>
        <w:shd w:val="clear" w:color="auto" w:fill="FFFFFF"/>
        <w:spacing w:line="276" w:lineRule="auto"/>
        <w:ind w:left="0" w:firstLine="0"/>
        <w:jc w:val="both"/>
        <w:rPr>
          <w:rFonts w:ascii="Verdana" w:hAnsi="Verdana" w:cs="Arial"/>
          <w:sz w:val="20"/>
          <w:szCs w:val="20"/>
          <w:lang w:val="bg-BG"/>
        </w:rPr>
      </w:pPr>
      <w:r w:rsidRPr="00375C63">
        <w:rPr>
          <w:rFonts w:ascii="Verdana" w:hAnsi="Verdana" w:cs="Arial"/>
          <w:sz w:val="20"/>
          <w:szCs w:val="20"/>
          <w:lang w:val="bg-BG"/>
        </w:rPr>
        <w:t xml:space="preserve">Документацията за участие се получава от преписката на процедурата в Профила на купувача от сайта на „Софийска вода“ АД </w:t>
      </w:r>
      <w:r w:rsidR="00D42E9B">
        <w:rPr>
          <w:rFonts w:ascii="Verdana" w:hAnsi="Verdana" w:cs="Arial"/>
          <w:sz w:val="20"/>
          <w:szCs w:val="20"/>
          <w:lang w:val="bg-BG"/>
        </w:rPr>
        <w:t xml:space="preserve">и </w:t>
      </w:r>
      <w:r w:rsidRPr="00375C63">
        <w:rPr>
          <w:rFonts w:ascii="Verdana" w:hAnsi="Verdana" w:cs="Arial"/>
          <w:sz w:val="20"/>
          <w:szCs w:val="20"/>
          <w:lang w:val="bg-BG"/>
        </w:rPr>
        <w:t xml:space="preserve">последващо изтегляне на всички файлове, включително комплект документация, ценови таблици и други съпътстващи документи в електронен вид. </w:t>
      </w:r>
      <w:r w:rsidR="00815B8B" w:rsidRPr="00815B8B">
        <w:rPr>
          <w:rFonts w:ascii="Verdana" w:hAnsi="Verdana" w:cs="Arial"/>
          <w:sz w:val="20"/>
          <w:szCs w:val="20"/>
          <w:lang w:val="bg-BG"/>
        </w:rPr>
        <w:t xml:space="preserve"> </w:t>
      </w:r>
    </w:p>
    <w:p w14:paraId="54D8D1CD" w14:textId="666AF545" w:rsidR="00815B8B" w:rsidRPr="00815B8B" w:rsidRDefault="00815B8B" w:rsidP="00CD3143">
      <w:pPr>
        <w:pStyle w:val="ListParagraph"/>
        <w:numPr>
          <w:ilvl w:val="0"/>
          <w:numId w:val="13"/>
        </w:numPr>
        <w:shd w:val="clear" w:color="auto" w:fill="FFFFFF"/>
        <w:spacing w:line="276" w:lineRule="auto"/>
        <w:ind w:left="0" w:firstLine="0"/>
        <w:jc w:val="both"/>
        <w:rPr>
          <w:rFonts w:ascii="Verdana" w:hAnsi="Verdana" w:cs="Arial"/>
          <w:sz w:val="20"/>
          <w:szCs w:val="20"/>
          <w:lang w:val="bg-BG"/>
        </w:rPr>
      </w:pPr>
      <w:r w:rsidRPr="00815B8B">
        <w:rPr>
          <w:rFonts w:ascii="Verdana" w:hAnsi="Verdana" w:cs="Arial"/>
          <w:sz w:val="20"/>
          <w:szCs w:val="20"/>
          <w:lang w:val="bg-BG"/>
        </w:rPr>
        <w:t xml:space="preserve">Участниците </w:t>
      </w:r>
      <w:r w:rsidR="00615EFC">
        <w:rPr>
          <w:rFonts w:ascii="Verdana" w:hAnsi="Verdana" w:cs="Arial"/>
          <w:sz w:val="20"/>
          <w:szCs w:val="20"/>
          <w:lang w:val="bg-BG"/>
        </w:rPr>
        <w:t>могат</w:t>
      </w:r>
      <w:r w:rsidRPr="00815B8B">
        <w:rPr>
          <w:rFonts w:ascii="Verdana" w:hAnsi="Verdana" w:cs="Arial"/>
          <w:sz w:val="20"/>
          <w:szCs w:val="20"/>
          <w:lang w:val="bg-BG"/>
        </w:rPr>
        <w:t xml:space="preserve"> да уведомят </w:t>
      </w:r>
      <w:r w:rsidR="005549F0">
        <w:rPr>
          <w:rFonts w:ascii="Verdana" w:hAnsi="Verdana" w:cs="Arial"/>
          <w:sz w:val="20"/>
          <w:szCs w:val="20"/>
          <w:lang w:val="bg-BG"/>
        </w:rPr>
        <w:t>лицето за контакт по процедурата</w:t>
      </w:r>
      <w:r w:rsidRPr="00815B8B">
        <w:rPr>
          <w:rFonts w:ascii="Verdana" w:hAnsi="Verdana" w:cs="Arial"/>
          <w:sz w:val="20"/>
          <w:szCs w:val="20"/>
          <w:lang w:val="bg-BG"/>
        </w:rPr>
        <w:t xml:space="preserve"> за явни двусмислия, грешки или пропуски в документацията за участие. </w:t>
      </w:r>
    </w:p>
    <w:p w14:paraId="11F6A82B" w14:textId="3A5ED13C" w:rsidR="00815B8B" w:rsidRPr="00310234" w:rsidRDefault="00815B8B" w:rsidP="00CD3143">
      <w:pPr>
        <w:pStyle w:val="ListParagraph"/>
        <w:numPr>
          <w:ilvl w:val="0"/>
          <w:numId w:val="13"/>
        </w:numPr>
        <w:shd w:val="clear" w:color="auto" w:fill="FFFFFF"/>
        <w:spacing w:line="276" w:lineRule="auto"/>
        <w:ind w:left="0" w:firstLine="0"/>
        <w:jc w:val="both"/>
        <w:rPr>
          <w:rFonts w:ascii="Verdana" w:hAnsi="Verdana" w:cs="Arial"/>
          <w:sz w:val="20"/>
          <w:szCs w:val="20"/>
          <w:lang w:val="bg-BG"/>
        </w:rPr>
      </w:pPr>
      <w:r w:rsidRPr="00323277">
        <w:rPr>
          <w:rFonts w:ascii="Verdana" w:hAnsi="Verdana" w:cs="Arial"/>
          <w:b/>
          <w:sz w:val="20"/>
          <w:szCs w:val="20"/>
          <w:lang w:val="bg-BG"/>
        </w:rPr>
        <w:t>Предмет</w:t>
      </w:r>
      <w:r w:rsidR="00323277" w:rsidRPr="00323277">
        <w:rPr>
          <w:rFonts w:ascii="Verdana" w:hAnsi="Verdana" w:cs="Arial"/>
          <w:b/>
          <w:sz w:val="20"/>
          <w:szCs w:val="20"/>
          <w:lang w:val="bg-BG"/>
        </w:rPr>
        <w:t xml:space="preserve"> на обществената поръчка</w:t>
      </w:r>
      <w:r w:rsidRPr="00323277">
        <w:rPr>
          <w:rFonts w:ascii="Verdana" w:hAnsi="Verdana" w:cs="Arial"/>
          <w:b/>
          <w:sz w:val="20"/>
          <w:szCs w:val="20"/>
          <w:lang w:val="bg-BG"/>
        </w:rPr>
        <w:t>:</w:t>
      </w:r>
      <w:r w:rsidRPr="00323277">
        <w:rPr>
          <w:rFonts w:ascii="Verdana" w:hAnsi="Verdana" w:cs="Arial"/>
          <w:sz w:val="20"/>
          <w:szCs w:val="20"/>
          <w:lang w:val="bg-BG"/>
        </w:rPr>
        <w:t xml:space="preserve"> </w:t>
      </w:r>
      <w:r w:rsidR="00FF288E" w:rsidRPr="00FF288E">
        <w:rPr>
          <w:rFonts w:ascii="Verdana" w:hAnsi="Verdana"/>
          <w:b/>
          <w:sz w:val="20"/>
          <w:szCs w:val="20"/>
          <w:lang w:val="bg-BG"/>
        </w:rPr>
        <w:t>„</w:t>
      </w:r>
      <w:r w:rsidR="00714E98" w:rsidRPr="00714E98">
        <w:rPr>
          <w:rFonts w:ascii="Verdana" w:hAnsi="Verdana"/>
          <w:b/>
          <w:sz w:val="20"/>
          <w:szCs w:val="20"/>
          <w:lang w:val="bg-BG"/>
        </w:rPr>
        <w:t>Възстановителни работи на настилки на територията на 30% от Концесионната област на „Софийска вода“ АД</w:t>
      </w:r>
      <w:r w:rsidR="00FF288E" w:rsidRPr="00FF288E">
        <w:rPr>
          <w:rFonts w:ascii="Verdana" w:hAnsi="Verdana"/>
          <w:b/>
          <w:sz w:val="20"/>
          <w:szCs w:val="20"/>
          <w:lang w:val="bg-BG"/>
        </w:rPr>
        <w:t>“</w:t>
      </w:r>
    </w:p>
    <w:p w14:paraId="151A71FA" w14:textId="50E9E30A" w:rsidR="0045750B" w:rsidRPr="00516A5F" w:rsidRDefault="00755FB6" w:rsidP="00CD3143">
      <w:pPr>
        <w:numPr>
          <w:ilvl w:val="0"/>
          <w:numId w:val="13"/>
        </w:numPr>
        <w:spacing w:before="120" w:after="120"/>
        <w:ind w:left="0" w:firstLine="0"/>
        <w:jc w:val="both"/>
        <w:rPr>
          <w:rFonts w:ascii="Verdana" w:hAnsi="Verdana"/>
          <w:spacing w:val="-5"/>
          <w:sz w:val="20"/>
          <w:szCs w:val="20"/>
          <w:lang w:val="bg-BG"/>
        </w:rPr>
      </w:pPr>
      <w:r w:rsidRPr="005F0A57">
        <w:rPr>
          <w:rFonts w:ascii="Verdana" w:hAnsi="Verdana" w:cs="Arial"/>
          <w:b/>
          <w:sz w:val="20"/>
          <w:szCs w:val="20"/>
          <w:lang w:val="bg-BG"/>
        </w:rPr>
        <w:t>Прогнозна стойност на обществената поръчка</w:t>
      </w:r>
      <w:r w:rsidRPr="005F0A57">
        <w:rPr>
          <w:rFonts w:ascii="Verdana" w:hAnsi="Verdana" w:cs="Arial"/>
          <w:sz w:val="20"/>
          <w:szCs w:val="20"/>
          <w:lang w:val="bg-BG"/>
        </w:rPr>
        <w:t>, която не е гарантирана и е само за информация</w:t>
      </w:r>
      <w:r w:rsidR="00516A5F">
        <w:rPr>
          <w:rFonts w:ascii="Verdana" w:hAnsi="Verdana"/>
          <w:spacing w:val="-5"/>
          <w:sz w:val="20"/>
          <w:szCs w:val="20"/>
          <w:lang w:val="bg-BG"/>
        </w:rPr>
        <w:t xml:space="preserve"> –</w:t>
      </w:r>
      <w:r w:rsidR="003559C5" w:rsidRPr="00FF288E">
        <w:rPr>
          <w:rFonts w:ascii="Verdana" w:hAnsi="Verdana"/>
          <w:spacing w:val="-5"/>
          <w:sz w:val="20"/>
          <w:szCs w:val="20"/>
          <w:lang w:val="bg-BG"/>
        </w:rPr>
        <w:t xml:space="preserve"> </w:t>
      </w:r>
      <w:r w:rsidR="005B057A">
        <w:rPr>
          <w:rFonts w:ascii="Verdana" w:hAnsi="Verdana"/>
          <w:spacing w:val="-5"/>
          <w:sz w:val="20"/>
          <w:szCs w:val="20"/>
          <w:lang w:val="bg-BG"/>
        </w:rPr>
        <w:t>1 8</w:t>
      </w:r>
      <w:r w:rsidR="00BB7223">
        <w:rPr>
          <w:rFonts w:ascii="Verdana" w:hAnsi="Verdana"/>
          <w:spacing w:val="-5"/>
          <w:sz w:val="20"/>
          <w:szCs w:val="20"/>
          <w:lang w:val="bg-BG"/>
        </w:rPr>
        <w:t>00</w:t>
      </w:r>
      <w:r w:rsidR="00F316DF">
        <w:rPr>
          <w:rFonts w:ascii="Verdana" w:hAnsi="Verdana"/>
          <w:spacing w:val="-5"/>
          <w:sz w:val="20"/>
          <w:szCs w:val="20"/>
          <w:lang w:val="bg-BG"/>
        </w:rPr>
        <w:t xml:space="preserve"> 000</w:t>
      </w:r>
      <w:r w:rsidR="003559C5" w:rsidRPr="00516A5F">
        <w:rPr>
          <w:rFonts w:ascii="Verdana" w:hAnsi="Verdana"/>
          <w:spacing w:val="-5"/>
          <w:sz w:val="20"/>
          <w:szCs w:val="20"/>
          <w:lang w:val="bg-BG"/>
        </w:rPr>
        <w:t>.00 лв. без ДДС</w:t>
      </w:r>
      <w:r w:rsidR="00BB7223">
        <w:rPr>
          <w:rFonts w:ascii="Verdana" w:hAnsi="Verdana"/>
          <w:spacing w:val="-5"/>
          <w:sz w:val="20"/>
          <w:szCs w:val="20"/>
          <w:lang w:val="bg-BG"/>
        </w:rPr>
        <w:t xml:space="preserve"> с включени </w:t>
      </w:r>
      <w:r w:rsidR="005B057A">
        <w:rPr>
          <w:rFonts w:ascii="Verdana" w:hAnsi="Verdana"/>
          <w:spacing w:val="-5"/>
          <w:sz w:val="20"/>
          <w:szCs w:val="20"/>
          <w:lang w:val="bg-BG"/>
        </w:rPr>
        <w:t xml:space="preserve">подновяване и </w:t>
      </w:r>
      <w:r w:rsidR="00BB7223">
        <w:rPr>
          <w:rFonts w:ascii="Verdana" w:hAnsi="Verdana"/>
          <w:spacing w:val="-5"/>
          <w:sz w:val="20"/>
          <w:szCs w:val="20"/>
          <w:lang w:val="bg-BG"/>
        </w:rPr>
        <w:t xml:space="preserve">опции или 1 200 000.00лв. без ДДС без </w:t>
      </w:r>
      <w:r w:rsidR="005B057A">
        <w:rPr>
          <w:rFonts w:ascii="Verdana" w:hAnsi="Verdana"/>
          <w:spacing w:val="-5"/>
          <w:sz w:val="20"/>
          <w:szCs w:val="20"/>
          <w:lang w:val="bg-BG"/>
        </w:rPr>
        <w:t xml:space="preserve">подновяване и </w:t>
      </w:r>
      <w:r w:rsidR="00BB7223">
        <w:rPr>
          <w:rFonts w:ascii="Verdana" w:hAnsi="Verdana"/>
          <w:spacing w:val="-5"/>
          <w:sz w:val="20"/>
          <w:szCs w:val="20"/>
          <w:lang w:val="bg-BG"/>
        </w:rPr>
        <w:t>опции</w:t>
      </w:r>
      <w:r w:rsidR="002F3EA7">
        <w:rPr>
          <w:rFonts w:ascii="Verdana" w:hAnsi="Verdana"/>
          <w:spacing w:val="-5"/>
          <w:sz w:val="20"/>
          <w:szCs w:val="20"/>
          <w:lang w:val="bg-BG"/>
        </w:rPr>
        <w:t>.</w:t>
      </w:r>
    </w:p>
    <w:p w14:paraId="087C165F" w14:textId="1084809B" w:rsidR="00815B8B" w:rsidRDefault="00815B8B" w:rsidP="00234ACB">
      <w:pPr>
        <w:pStyle w:val="ListParagraph"/>
        <w:numPr>
          <w:ilvl w:val="1"/>
          <w:numId w:val="13"/>
        </w:numPr>
        <w:shd w:val="clear" w:color="auto" w:fill="FFFFFF"/>
        <w:spacing w:line="276" w:lineRule="auto"/>
        <w:ind w:left="0" w:firstLine="0"/>
        <w:jc w:val="both"/>
        <w:rPr>
          <w:rFonts w:ascii="Verdana" w:hAnsi="Verdana" w:cs="Arial"/>
          <w:sz w:val="20"/>
          <w:szCs w:val="20"/>
          <w:lang w:val="bg-BG"/>
        </w:rPr>
      </w:pPr>
      <w:r w:rsidRPr="00F4081D">
        <w:rPr>
          <w:rFonts w:ascii="Verdana" w:hAnsi="Verdana" w:cs="Arial"/>
          <w:b/>
          <w:sz w:val="20"/>
          <w:szCs w:val="20"/>
          <w:lang w:val="bg-BG"/>
        </w:rPr>
        <w:t>Възложител:</w:t>
      </w:r>
      <w:r w:rsidR="00A92A79">
        <w:rPr>
          <w:rFonts w:ascii="Verdana" w:hAnsi="Verdana" w:cs="Arial"/>
          <w:b/>
          <w:sz w:val="20"/>
          <w:szCs w:val="20"/>
          <w:lang w:val="bg-BG"/>
        </w:rPr>
        <w:t xml:space="preserve">Франсоа Деберг – Изпълнителен директор на </w:t>
      </w:r>
      <w:r w:rsidRPr="00815B8B">
        <w:rPr>
          <w:rFonts w:ascii="Verdana" w:hAnsi="Verdana" w:cs="Arial"/>
          <w:sz w:val="20"/>
          <w:szCs w:val="20"/>
          <w:lang w:val="bg-BG"/>
        </w:rPr>
        <w:t xml:space="preserve">“Софийска вода” АД, град София 1766, район Младост, ж.к. Младост ІV, ул. "Бизнес парк" №1, сграда 2А. Лице </w:t>
      </w:r>
      <w:r w:rsidR="009E06CD">
        <w:rPr>
          <w:rFonts w:ascii="Verdana" w:hAnsi="Verdana" w:cs="Arial"/>
          <w:sz w:val="20"/>
          <w:szCs w:val="20"/>
          <w:lang w:val="bg-BG"/>
        </w:rPr>
        <w:t xml:space="preserve">за контакт по процедурата: </w:t>
      </w:r>
      <w:r w:rsidR="0009780A">
        <w:rPr>
          <w:rFonts w:ascii="Verdana" w:hAnsi="Verdana" w:cs="Arial"/>
          <w:sz w:val="20"/>
          <w:szCs w:val="20"/>
          <w:lang w:val="bg-BG"/>
        </w:rPr>
        <w:t>Елена Петкова</w:t>
      </w:r>
      <w:r w:rsidR="009E06CD">
        <w:rPr>
          <w:rFonts w:ascii="Verdana" w:hAnsi="Verdana" w:cs="Arial"/>
          <w:sz w:val="20"/>
          <w:szCs w:val="20"/>
          <w:lang w:val="bg-BG"/>
        </w:rPr>
        <w:t>, тел: +359 2 81 22 </w:t>
      </w:r>
      <w:r w:rsidR="0009780A">
        <w:rPr>
          <w:rFonts w:ascii="Verdana" w:hAnsi="Verdana" w:cs="Arial"/>
          <w:sz w:val="20"/>
          <w:szCs w:val="20"/>
          <w:lang w:val="bg-BG"/>
        </w:rPr>
        <w:t>560</w:t>
      </w:r>
      <w:r w:rsidRPr="00815B8B">
        <w:rPr>
          <w:rFonts w:ascii="Verdana" w:hAnsi="Verdana" w:cs="Arial"/>
          <w:sz w:val="20"/>
          <w:szCs w:val="20"/>
          <w:lang w:val="bg-BG"/>
        </w:rPr>
        <w:t>, Ф</w:t>
      </w:r>
      <w:r w:rsidR="009E06CD">
        <w:rPr>
          <w:rFonts w:ascii="Verdana" w:hAnsi="Verdana" w:cs="Arial"/>
          <w:sz w:val="20"/>
          <w:szCs w:val="20"/>
          <w:lang w:val="bg-BG"/>
        </w:rPr>
        <w:t>акс: +359 2 81 22 588</w:t>
      </w:r>
      <w:r w:rsidR="009A4F36">
        <w:rPr>
          <w:rFonts w:ascii="Verdana" w:hAnsi="Verdana" w:cs="Arial"/>
          <w:sz w:val="20"/>
          <w:szCs w:val="20"/>
          <w:lang w:val="bg-BG"/>
        </w:rPr>
        <w:t xml:space="preserve">, имейл: </w:t>
      </w:r>
      <w:r w:rsidR="002B032A">
        <w:rPr>
          <w:rFonts w:ascii="Verdana" w:hAnsi="Verdana" w:cs="Arial"/>
          <w:sz w:val="20"/>
          <w:szCs w:val="20"/>
          <w:lang w:val="en-US"/>
        </w:rPr>
        <w:t>e</w:t>
      </w:r>
      <w:r w:rsidR="0009780A">
        <w:rPr>
          <w:rFonts w:ascii="Verdana" w:hAnsi="Verdana" w:cs="Arial"/>
          <w:sz w:val="20"/>
          <w:szCs w:val="20"/>
          <w:lang w:val="en-US"/>
        </w:rPr>
        <w:t>petko</w:t>
      </w:r>
      <w:r w:rsidR="002B032A">
        <w:rPr>
          <w:rFonts w:ascii="Verdana" w:hAnsi="Verdana" w:cs="Arial"/>
          <w:sz w:val="20"/>
          <w:szCs w:val="20"/>
          <w:lang w:val="en-US"/>
        </w:rPr>
        <w:t>va</w:t>
      </w:r>
      <w:r w:rsidR="009A4F36">
        <w:rPr>
          <w:rFonts w:ascii="Verdana" w:hAnsi="Verdana" w:cs="Arial"/>
          <w:sz w:val="20"/>
          <w:szCs w:val="20"/>
          <w:lang w:val="en-US"/>
        </w:rPr>
        <w:t>@</w:t>
      </w:r>
      <w:r w:rsidR="00131691">
        <w:rPr>
          <w:rFonts w:ascii="Verdana" w:hAnsi="Verdana" w:cs="Arial"/>
          <w:sz w:val="20"/>
          <w:szCs w:val="20"/>
          <w:lang w:val="en-US"/>
        </w:rPr>
        <w:t>sofiyskavoda.bg</w:t>
      </w:r>
      <w:r w:rsidR="009E06CD">
        <w:rPr>
          <w:rFonts w:ascii="Verdana" w:hAnsi="Verdana" w:cs="Arial"/>
          <w:sz w:val="20"/>
          <w:szCs w:val="20"/>
          <w:lang w:val="bg-BG"/>
        </w:rPr>
        <w:t>.</w:t>
      </w:r>
    </w:p>
    <w:p w14:paraId="732C7288" w14:textId="5B859828" w:rsidR="0008453D" w:rsidRDefault="00AA44C0" w:rsidP="00CD3143">
      <w:pPr>
        <w:pStyle w:val="ListParagraph"/>
        <w:numPr>
          <w:ilvl w:val="0"/>
          <w:numId w:val="13"/>
        </w:numPr>
        <w:shd w:val="clear" w:color="auto" w:fill="FFFFFF"/>
        <w:spacing w:line="276" w:lineRule="auto"/>
        <w:ind w:left="0" w:firstLine="0"/>
        <w:jc w:val="both"/>
        <w:rPr>
          <w:rFonts w:ascii="Verdana" w:hAnsi="Verdana" w:cs="Arial"/>
          <w:sz w:val="20"/>
          <w:szCs w:val="20"/>
          <w:lang w:val="bg-BG"/>
        </w:rPr>
      </w:pPr>
      <w:r>
        <w:rPr>
          <w:rFonts w:ascii="Verdana" w:hAnsi="Verdana" w:cs="Arial"/>
          <w:b/>
          <w:sz w:val="20"/>
          <w:szCs w:val="20"/>
          <w:lang w:val="bg-BG"/>
        </w:rPr>
        <w:t>Срокът на договора</w:t>
      </w:r>
      <w:r w:rsidR="0008453D">
        <w:rPr>
          <w:rFonts w:ascii="Verdana" w:hAnsi="Verdana" w:cs="Arial"/>
          <w:sz w:val="20"/>
          <w:szCs w:val="20"/>
          <w:lang w:val="bg-BG"/>
        </w:rPr>
        <w:t xml:space="preserve"> е посочен в проекта на договор.</w:t>
      </w:r>
    </w:p>
    <w:p w14:paraId="0B32CEC2" w14:textId="28501354" w:rsidR="0008453D" w:rsidRPr="00815B8B" w:rsidRDefault="0008453D" w:rsidP="00CD3143">
      <w:pPr>
        <w:pStyle w:val="ListParagraph"/>
        <w:numPr>
          <w:ilvl w:val="0"/>
          <w:numId w:val="13"/>
        </w:numPr>
        <w:shd w:val="clear" w:color="auto" w:fill="FFFFFF"/>
        <w:spacing w:line="276" w:lineRule="auto"/>
        <w:ind w:left="0" w:firstLine="0"/>
        <w:jc w:val="both"/>
        <w:rPr>
          <w:rFonts w:ascii="Verdana" w:hAnsi="Verdana" w:cs="Arial"/>
          <w:sz w:val="20"/>
          <w:szCs w:val="20"/>
          <w:lang w:val="bg-BG"/>
        </w:rPr>
      </w:pPr>
      <w:r w:rsidRPr="00F4081D">
        <w:rPr>
          <w:rFonts w:ascii="Verdana" w:hAnsi="Verdana" w:cs="Arial"/>
          <w:b/>
          <w:sz w:val="20"/>
          <w:szCs w:val="20"/>
          <w:lang w:val="bg-BG"/>
        </w:rPr>
        <w:t>Техническите спецификации</w:t>
      </w:r>
      <w:r>
        <w:rPr>
          <w:rFonts w:ascii="Verdana" w:hAnsi="Verdana" w:cs="Arial"/>
          <w:sz w:val="20"/>
          <w:szCs w:val="20"/>
          <w:lang w:val="bg-BG"/>
        </w:rPr>
        <w:t xml:space="preserve">, отнасящи се за изпълнението на обществената </w:t>
      </w:r>
      <w:r w:rsidR="00001D4E">
        <w:rPr>
          <w:rFonts w:ascii="Verdana" w:hAnsi="Verdana" w:cs="Arial"/>
          <w:sz w:val="20"/>
          <w:szCs w:val="20"/>
          <w:lang w:val="bg-BG"/>
        </w:rPr>
        <w:t>поръчка са описани в проекта на договор</w:t>
      </w:r>
      <w:r w:rsidR="0024614B">
        <w:rPr>
          <w:rFonts w:ascii="Verdana" w:hAnsi="Verdana" w:cs="Arial"/>
          <w:sz w:val="20"/>
          <w:szCs w:val="20"/>
          <w:lang w:val="bg-BG"/>
        </w:rPr>
        <w:t>, включително разделите , които са неразделна част от него</w:t>
      </w:r>
      <w:r w:rsidR="00001D4E">
        <w:rPr>
          <w:rFonts w:ascii="Verdana" w:hAnsi="Verdana" w:cs="Arial"/>
          <w:sz w:val="20"/>
          <w:szCs w:val="20"/>
          <w:lang w:val="bg-BG"/>
        </w:rPr>
        <w:t>.</w:t>
      </w:r>
    </w:p>
    <w:p w14:paraId="1B72FB1A" w14:textId="0B9E98D0" w:rsidR="00815B8B" w:rsidRPr="00F4081D" w:rsidRDefault="00815B8B" w:rsidP="00234ACB">
      <w:pPr>
        <w:pStyle w:val="ListParagraph"/>
        <w:numPr>
          <w:ilvl w:val="0"/>
          <w:numId w:val="13"/>
        </w:numPr>
        <w:shd w:val="clear" w:color="auto" w:fill="FFFFFF"/>
        <w:spacing w:line="276" w:lineRule="auto"/>
        <w:ind w:left="0" w:firstLine="0"/>
        <w:jc w:val="both"/>
        <w:rPr>
          <w:rFonts w:ascii="Verdana" w:hAnsi="Verdana" w:cs="Tahoma"/>
          <w:b/>
          <w:color w:val="000000"/>
          <w:sz w:val="20"/>
          <w:szCs w:val="20"/>
          <w:lang w:val="bg-BG"/>
        </w:rPr>
      </w:pPr>
      <w:r w:rsidRPr="00F4081D">
        <w:rPr>
          <w:rFonts w:ascii="Verdana" w:hAnsi="Verdana" w:cs="Tahoma"/>
          <w:b/>
          <w:color w:val="000000"/>
          <w:sz w:val="20"/>
          <w:szCs w:val="20"/>
          <w:lang w:val="bg-BG"/>
        </w:rPr>
        <w:t>Разяснения по условията на процедурата</w:t>
      </w:r>
      <w:r w:rsidR="00D328B3">
        <w:rPr>
          <w:rFonts w:ascii="Verdana" w:hAnsi="Verdana" w:cs="Tahoma"/>
          <w:b/>
          <w:color w:val="000000"/>
          <w:sz w:val="20"/>
          <w:szCs w:val="20"/>
          <w:lang w:val="bg-BG"/>
        </w:rPr>
        <w:t>:</w:t>
      </w:r>
    </w:p>
    <w:p w14:paraId="7ED60D28" w14:textId="3CB09585" w:rsidR="00A93142" w:rsidRPr="00815B8B" w:rsidRDefault="00A93142" w:rsidP="00234ACB">
      <w:pPr>
        <w:pStyle w:val="ListParagraph"/>
        <w:numPr>
          <w:ilvl w:val="1"/>
          <w:numId w:val="13"/>
        </w:numPr>
        <w:shd w:val="clear" w:color="auto" w:fill="FFFFFF"/>
        <w:spacing w:line="276" w:lineRule="auto"/>
        <w:ind w:left="0" w:firstLine="0"/>
        <w:jc w:val="both"/>
        <w:rPr>
          <w:rFonts w:ascii="Verdana" w:hAnsi="Verdana" w:cs="Tahoma"/>
          <w:color w:val="000000"/>
          <w:sz w:val="20"/>
          <w:szCs w:val="20"/>
          <w:lang w:val="bg-BG"/>
        </w:rPr>
      </w:pPr>
      <w:r w:rsidRPr="00815B8B">
        <w:rPr>
          <w:rFonts w:ascii="Verdana" w:hAnsi="Verdana" w:cs="Tahoma"/>
          <w:color w:val="000000"/>
          <w:sz w:val="20"/>
          <w:szCs w:val="20"/>
          <w:lang w:val="bg-BG"/>
        </w:rPr>
        <w:t>Лицата могат да поискат писмено</w:t>
      </w:r>
      <w:r w:rsidRPr="00815B8B">
        <w:rPr>
          <w:rFonts w:ascii="Verdana" w:hAnsi="Verdana" w:cs="Tahoma"/>
          <w:color w:val="000000"/>
          <w:sz w:val="20"/>
          <w:szCs w:val="20"/>
          <w:vertAlign w:val="superscript"/>
          <w:lang w:val="bg-BG"/>
        </w:rPr>
        <w:footnoteReference w:id="2"/>
      </w:r>
      <w:r w:rsidRPr="00815B8B">
        <w:rPr>
          <w:rFonts w:ascii="Verdana" w:hAnsi="Verdana" w:cs="Tahoma"/>
          <w:color w:val="000000"/>
          <w:sz w:val="20"/>
          <w:szCs w:val="20"/>
          <w:lang w:val="bg-BG"/>
        </w:rPr>
        <w:t xml:space="preserve"> от възложителя разяснения по решението, обявлението, документацията за общест</w:t>
      </w:r>
      <w:r>
        <w:rPr>
          <w:rFonts w:ascii="Verdana" w:hAnsi="Verdana" w:cs="Tahoma"/>
          <w:color w:val="000000"/>
          <w:sz w:val="20"/>
          <w:szCs w:val="20"/>
          <w:lang w:val="bg-BG"/>
        </w:rPr>
        <w:t xml:space="preserve">вената поръчка до </w:t>
      </w:r>
      <w:r w:rsidR="0063152E">
        <w:rPr>
          <w:rFonts w:ascii="Verdana" w:hAnsi="Verdana" w:cs="Tahoma"/>
          <w:color w:val="000000"/>
          <w:sz w:val="20"/>
          <w:szCs w:val="20"/>
          <w:lang w:val="bg-BG"/>
        </w:rPr>
        <w:t xml:space="preserve"> </w:t>
      </w:r>
      <w:r w:rsidR="007D3493">
        <w:rPr>
          <w:rFonts w:ascii="Verdana" w:hAnsi="Verdana" w:cs="Tahoma"/>
          <w:color w:val="000000"/>
          <w:sz w:val="20"/>
          <w:szCs w:val="20"/>
          <w:lang w:val="bg-BG"/>
        </w:rPr>
        <w:t>5</w:t>
      </w:r>
      <w:bookmarkStart w:id="1" w:name="_GoBack"/>
      <w:bookmarkEnd w:id="1"/>
      <w:r w:rsidR="0063152E" w:rsidRPr="00815B8B">
        <w:rPr>
          <w:rFonts w:ascii="Verdana" w:hAnsi="Verdana" w:cs="Tahoma"/>
          <w:color w:val="000000"/>
          <w:sz w:val="20"/>
          <w:szCs w:val="20"/>
          <w:lang w:val="bg-BG"/>
        </w:rPr>
        <w:t xml:space="preserve"> </w:t>
      </w:r>
      <w:r w:rsidRPr="00815B8B">
        <w:rPr>
          <w:rFonts w:ascii="Verdana" w:hAnsi="Verdana" w:cs="Tahoma"/>
          <w:color w:val="000000"/>
          <w:sz w:val="20"/>
          <w:szCs w:val="20"/>
          <w:lang w:val="bg-BG"/>
        </w:rPr>
        <w:t xml:space="preserve">дни преди изтичане на срока за получаване на офертите за участие. </w:t>
      </w:r>
    </w:p>
    <w:p w14:paraId="74C3C332" w14:textId="77777777" w:rsidR="00A93142" w:rsidRDefault="00A93142" w:rsidP="00234ACB">
      <w:pPr>
        <w:jc w:val="both"/>
        <w:rPr>
          <w:rFonts w:ascii="Verdana" w:hAnsi="Verdana" w:cs="Tahoma"/>
          <w:sz w:val="20"/>
          <w:szCs w:val="20"/>
          <w:lang w:val="bg-BG"/>
        </w:rPr>
      </w:pPr>
      <w:r w:rsidRPr="009C0CC0">
        <w:rPr>
          <w:rFonts w:ascii="Verdana" w:hAnsi="Verdana"/>
          <w:sz w:val="20"/>
          <w:szCs w:val="20"/>
          <w:lang w:val="bg-BG"/>
        </w:rPr>
        <w:t xml:space="preserve">Разясненията се публикуват на профила на купувача в срок до </w:t>
      </w:r>
      <w:r w:rsidRPr="009C0CC0">
        <w:rPr>
          <w:rFonts w:ascii="Verdana" w:hAnsi="Verdana"/>
          <w:b/>
          <w:sz w:val="20"/>
          <w:szCs w:val="20"/>
          <w:lang w:val="bg-BG"/>
        </w:rPr>
        <w:t>три</w:t>
      </w:r>
      <w:r w:rsidRPr="009C0CC0">
        <w:rPr>
          <w:rFonts w:ascii="Verdana" w:hAnsi="Verdana"/>
          <w:sz w:val="20"/>
          <w:szCs w:val="20"/>
          <w:lang w:val="bg-BG"/>
        </w:rPr>
        <w:t xml:space="preserve"> дни от получаване на искането и в тях не се посочва лицето, направило запитването</w:t>
      </w:r>
      <w:r w:rsidRPr="009C0CC0">
        <w:rPr>
          <w:rFonts w:ascii="Verdana" w:hAnsi="Verdana" w:cs="Tahoma"/>
          <w:sz w:val="20"/>
          <w:szCs w:val="20"/>
          <w:lang w:val="bg-BG"/>
        </w:rPr>
        <w:t xml:space="preserve">. </w:t>
      </w:r>
    </w:p>
    <w:p w14:paraId="3ED4C26E" w14:textId="77777777" w:rsidR="00A93142" w:rsidRPr="009C0CC0" w:rsidRDefault="00A93142" w:rsidP="00234ACB">
      <w:pPr>
        <w:jc w:val="both"/>
        <w:rPr>
          <w:rFonts w:ascii="Verdana" w:hAnsi="Verdana" w:cs="Tahoma"/>
          <w:sz w:val="20"/>
          <w:szCs w:val="20"/>
          <w:lang w:val="bg-BG"/>
        </w:rPr>
      </w:pPr>
    </w:p>
    <w:p w14:paraId="382E9F90" w14:textId="481BFDCC" w:rsidR="00815B8B" w:rsidRPr="00815B8B" w:rsidRDefault="00815B8B" w:rsidP="00234ACB">
      <w:pPr>
        <w:pStyle w:val="ListParagraph"/>
        <w:numPr>
          <w:ilvl w:val="1"/>
          <w:numId w:val="13"/>
        </w:numPr>
        <w:shd w:val="clear" w:color="auto" w:fill="FFFFFF"/>
        <w:spacing w:line="276" w:lineRule="auto"/>
        <w:ind w:left="0" w:firstLine="0"/>
        <w:jc w:val="both"/>
        <w:rPr>
          <w:rFonts w:ascii="Verdana" w:hAnsi="Verdana"/>
          <w:sz w:val="20"/>
          <w:szCs w:val="20"/>
          <w:lang w:val="bg-BG"/>
        </w:rPr>
      </w:pPr>
      <w:r w:rsidRPr="00815B8B">
        <w:rPr>
          <w:rFonts w:ascii="Verdana" w:hAnsi="Verdana" w:cs="Arial"/>
          <w:sz w:val="20"/>
          <w:szCs w:val="20"/>
          <w:lang w:val="bg-BG"/>
        </w:rPr>
        <w:t>Исканията се адресират и се изпращат само до лицето за контакт по процедурата по начините</w:t>
      </w:r>
      <w:r w:rsidR="00B85710">
        <w:rPr>
          <w:rFonts w:ascii="Verdana" w:hAnsi="Verdana" w:cs="Arial"/>
          <w:sz w:val="20"/>
          <w:szCs w:val="20"/>
          <w:lang w:val="bg-BG"/>
        </w:rPr>
        <w:t>,</w:t>
      </w:r>
      <w:r w:rsidRPr="00815B8B">
        <w:rPr>
          <w:rFonts w:ascii="Verdana" w:hAnsi="Verdana" w:cs="Arial"/>
          <w:sz w:val="20"/>
          <w:szCs w:val="20"/>
          <w:lang w:val="bg-BG"/>
        </w:rPr>
        <w:t xml:space="preserve"> определени в тази документация.</w:t>
      </w:r>
    </w:p>
    <w:p w14:paraId="6FAC3725" w14:textId="77777777" w:rsidR="00815B8B" w:rsidRPr="00815B8B" w:rsidRDefault="00815B8B" w:rsidP="00234ACB">
      <w:pPr>
        <w:pStyle w:val="ListParagraph"/>
        <w:numPr>
          <w:ilvl w:val="1"/>
          <w:numId w:val="13"/>
        </w:numPr>
        <w:shd w:val="clear" w:color="auto" w:fill="FFFFFF"/>
        <w:spacing w:line="276" w:lineRule="auto"/>
        <w:ind w:left="0" w:firstLine="0"/>
        <w:jc w:val="both"/>
        <w:rPr>
          <w:rFonts w:ascii="Verdana" w:hAnsi="Verdana"/>
          <w:sz w:val="20"/>
          <w:szCs w:val="20"/>
          <w:lang w:val="bg-BG"/>
        </w:rPr>
      </w:pPr>
      <w:r w:rsidRPr="00815B8B">
        <w:rPr>
          <w:rFonts w:ascii="Verdana" w:hAnsi="Verdana" w:cs="Arial"/>
          <w:sz w:val="20"/>
          <w:szCs w:val="20"/>
          <w:lang w:val="bg-BG"/>
        </w:rPr>
        <w:t>В случай, че писменото искане за разяснение се входира в Деловодството на възложителя</w:t>
      </w:r>
      <w:r w:rsidRPr="00815B8B">
        <w:rPr>
          <w:rFonts w:ascii="Verdana" w:hAnsi="Verdana"/>
          <w:sz w:val="20"/>
          <w:szCs w:val="20"/>
          <w:lang w:val="bg-BG"/>
        </w:rPr>
        <w:t xml:space="preserve">, то </w:t>
      </w:r>
      <w:r w:rsidRPr="00815B8B">
        <w:rPr>
          <w:rFonts w:ascii="Verdana" w:hAnsi="Verdana" w:cs="Arial"/>
          <w:sz w:val="20"/>
          <w:szCs w:val="20"/>
          <w:lang w:val="bg-BG"/>
        </w:rPr>
        <w:t xml:space="preserve">важи датата на получаване на писмото в Деловодството на “Софийска вода” АД. </w:t>
      </w:r>
    </w:p>
    <w:p w14:paraId="3CCC6C7F" w14:textId="77777777" w:rsidR="00815B8B" w:rsidRPr="00815B8B" w:rsidRDefault="00815B8B" w:rsidP="00CD3143">
      <w:pPr>
        <w:spacing w:before="120" w:after="120"/>
        <w:jc w:val="both"/>
        <w:rPr>
          <w:rFonts w:ascii="Verdana" w:hAnsi="Verdana"/>
          <w:sz w:val="20"/>
          <w:szCs w:val="20"/>
          <w:lang w:val="bg-BG"/>
        </w:rPr>
      </w:pPr>
      <w:r w:rsidRPr="00815B8B">
        <w:rPr>
          <w:rFonts w:ascii="Verdana" w:hAnsi="Verdana" w:cs="Arial"/>
          <w:sz w:val="20"/>
          <w:szCs w:val="20"/>
          <w:lang w:val="bg-BG"/>
        </w:rPr>
        <w:t>Работното време на Деловодството на “Софийска вода” АД е от 08:00 до 16:30 часа всеки работен ден. Адрес: “Софийска вода” АД, град София 1766, район Младост, ж.к. Младост ІV, ул. "Бизнес парк" №1, сграда 2А.</w:t>
      </w:r>
    </w:p>
    <w:p w14:paraId="096B06E7" w14:textId="7F029217" w:rsidR="00815B8B" w:rsidRPr="00815B8B" w:rsidRDefault="00815B8B" w:rsidP="00CD3143">
      <w:pPr>
        <w:pStyle w:val="ListParagraph"/>
        <w:numPr>
          <w:ilvl w:val="0"/>
          <w:numId w:val="13"/>
        </w:numPr>
        <w:shd w:val="clear" w:color="auto" w:fill="FFFFFF"/>
        <w:spacing w:line="276" w:lineRule="auto"/>
        <w:ind w:left="0" w:firstLine="0"/>
        <w:jc w:val="both"/>
        <w:rPr>
          <w:rFonts w:ascii="Verdana" w:hAnsi="Verdana"/>
          <w:sz w:val="20"/>
          <w:szCs w:val="20"/>
          <w:lang w:val="bg-BG"/>
        </w:rPr>
      </w:pPr>
      <w:r w:rsidRPr="00815B8B">
        <w:rPr>
          <w:rFonts w:ascii="Verdana" w:hAnsi="Verdana"/>
          <w:bCs/>
          <w:sz w:val="20"/>
          <w:szCs w:val="20"/>
          <w:lang w:val="bg-BG"/>
        </w:rPr>
        <w:t xml:space="preserve">Всички действия на възложителя към участниците са в писмен вид. Обменът на </w:t>
      </w:r>
      <w:r w:rsidRPr="00815B8B">
        <w:rPr>
          <w:rFonts w:ascii="Verdana" w:hAnsi="Verdana"/>
          <w:sz w:val="20"/>
          <w:szCs w:val="20"/>
          <w:lang w:val="bg-BG"/>
        </w:rPr>
        <w:t>информация се извършва чрез пощенска или друга куриерска услуга с препоръчана пратка с обратна разписка, по електронна поща, електронен подпи</w:t>
      </w:r>
      <w:r w:rsidR="0016744D">
        <w:rPr>
          <w:rFonts w:ascii="Verdana" w:hAnsi="Verdana"/>
          <w:sz w:val="20"/>
          <w:szCs w:val="20"/>
          <w:lang w:val="bg-BG"/>
        </w:rPr>
        <w:t>с</w:t>
      </w:r>
      <w:r w:rsidR="005837DD">
        <w:rPr>
          <w:rFonts w:ascii="Verdana" w:hAnsi="Verdana"/>
          <w:sz w:val="20"/>
          <w:szCs w:val="20"/>
          <w:lang w:val="bg-BG"/>
        </w:rPr>
        <w:t xml:space="preserve"> съгласно</w:t>
      </w:r>
      <w:r w:rsidR="00841F30">
        <w:rPr>
          <w:rFonts w:ascii="Verdana" w:hAnsi="Verdana"/>
          <w:sz w:val="20"/>
          <w:szCs w:val="20"/>
          <w:lang w:val="bg-BG"/>
        </w:rPr>
        <w:t xml:space="preserve"> изискванията на</w:t>
      </w:r>
      <w:r w:rsidR="005837DD">
        <w:rPr>
          <w:rFonts w:ascii="Verdana" w:hAnsi="Verdana"/>
          <w:sz w:val="20"/>
          <w:szCs w:val="20"/>
          <w:lang w:val="bg-BG"/>
        </w:rPr>
        <w:t xml:space="preserve"> Закона за електронния документ и </w:t>
      </w:r>
      <w:r w:rsidR="007215E8">
        <w:rPr>
          <w:rFonts w:ascii="Verdana" w:hAnsi="Verdana"/>
          <w:sz w:val="20"/>
          <w:szCs w:val="20"/>
          <w:lang w:val="bg-BG"/>
        </w:rPr>
        <w:t>електронните удостоверителни услуги</w:t>
      </w:r>
      <w:r w:rsidR="005837DD">
        <w:rPr>
          <w:rFonts w:ascii="Verdana" w:hAnsi="Verdana"/>
          <w:sz w:val="20"/>
          <w:szCs w:val="20"/>
          <w:lang w:val="bg-BG"/>
        </w:rPr>
        <w:t xml:space="preserve"> </w:t>
      </w:r>
      <w:r w:rsidRPr="00815B8B">
        <w:rPr>
          <w:rFonts w:ascii="Verdana" w:hAnsi="Verdana"/>
          <w:sz w:val="20"/>
          <w:szCs w:val="20"/>
          <w:lang w:val="bg-BG"/>
        </w:rPr>
        <w:t xml:space="preserve"> или чрез комбинация от тези средства. </w:t>
      </w:r>
    </w:p>
    <w:p w14:paraId="69F47953" w14:textId="7938D81A" w:rsidR="00815B8B" w:rsidRDefault="00BE5476" w:rsidP="00CD3143">
      <w:pPr>
        <w:pStyle w:val="ListParagraph"/>
        <w:numPr>
          <w:ilvl w:val="0"/>
          <w:numId w:val="13"/>
        </w:numPr>
        <w:shd w:val="clear" w:color="auto" w:fill="FFFFFF"/>
        <w:spacing w:line="276" w:lineRule="auto"/>
        <w:ind w:left="0" w:firstLine="0"/>
        <w:jc w:val="both"/>
        <w:rPr>
          <w:rFonts w:ascii="Verdana" w:hAnsi="Verdana"/>
          <w:sz w:val="20"/>
          <w:szCs w:val="20"/>
          <w:lang w:val="bg-BG"/>
        </w:rPr>
      </w:pPr>
      <w:r w:rsidRPr="00DF7B97">
        <w:rPr>
          <w:rFonts w:ascii="Verdana" w:hAnsi="Verdana"/>
          <w:b/>
          <w:sz w:val="20"/>
          <w:szCs w:val="20"/>
          <w:lang w:val="bg-BG"/>
        </w:rPr>
        <w:t>Подготовка на офертата:</w:t>
      </w:r>
      <w:r w:rsidR="00815B8B" w:rsidRPr="00815B8B">
        <w:rPr>
          <w:rFonts w:ascii="Verdana" w:hAnsi="Verdana"/>
          <w:sz w:val="20"/>
          <w:szCs w:val="20"/>
          <w:lang w:val="bg-BG"/>
        </w:rPr>
        <w:t>.</w:t>
      </w:r>
    </w:p>
    <w:p w14:paraId="56B07E4A" w14:textId="69A1AF83" w:rsidR="00BE5476" w:rsidRPr="00801F26" w:rsidRDefault="00BE5476" w:rsidP="00234ACB">
      <w:pPr>
        <w:pStyle w:val="ListParagraph"/>
        <w:numPr>
          <w:ilvl w:val="1"/>
          <w:numId w:val="13"/>
        </w:numPr>
        <w:shd w:val="clear" w:color="auto" w:fill="FFFFFF"/>
        <w:spacing w:line="276" w:lineRule="auto"/>
        <w:ind w:left="0" w:firstLine="0"/>
        <w:jc w:val="both"/>
        <w:rPr>
          <w:rFonts w:ascii="Verdana" w:hAnsi="Verdana" w:cs="Arial"/>
          <w:sz w:val="20"/>
          <w:szCs w:val="20"/>
          <w:lang w:val="bg-BG"/>
        </w:rPr>
      </w:pPr>
      <w:r w:rsidRPr="00BE5476">
        <w:rPr>
          <w:rFonts w:ascii="Verdana" w:hAnsi="Verdana" w:cs="Arial"/>
          <w:sz w:val="20"/>
          <w:szCs w:val="20"/>
          <w:lang w:val="bg-BG"/>
        </w:rPr>
        <w:t xml:space="preserve"> </w:t>
      </w:r>
      <w:r w:rsidRPr="00CB2283">
        <w:rPr>
          <w:rFonts w:ascii="Verdana" w:hAnsi="Verdana" w:cs="Arial"/>
          <w:sz w:val="20"/>
          <w:szCs w:val="20"/>
          <w:lang w:val="bg-BG"/>
        </w:rPr>
        <w:t>При</w:t>
      </w:r>
      <w:r w:rsidRPr="00C85FF2">
        <w:rPr>
          <w:rFonts w:ascii="Verdana" w:hAnsi="Verdana" w:cs="Arial"/>
          <w:sz w:val="20"/>
          <w:szCs w:val="20"/>
          <w:lang w:val="bg-BG"/>
        </w:rPr>
        <w:t xml:space="preserve"> изготвяне на о</w:t>
      </w:r>
      <w:r w:rsidRPr="004631FF">
        <w:rPr>
          <w:rFonts w:ascii="Verdana" w:hAnsi="Verdana" w:cs="Arial"/>
          <w:sz w:val="20"/>
          <w:szCs w:val="20"/>
          <w:lang w:val="bg-BG"/>
        </w:rPr>
        <w:t>фертата си за участие, всеки участник трябва да се придържа точно към обявените от възложителя условия</w:t>
      </w:r>
      <w:r w:rsidRPr="009D4CB4">
        <w:rPr>
          <w:rFonts w:ascii="Verdana" w:eastAsiaTheme="minorHAnsi" w:hAnsi="Verdana" w:cs="TimesNewRomanPSMT"/>
          <w:sz w:val="20"/>
          <w:szCs w:val="20"/>
          <w:lang w:val="bg-BG"/>
        </w:rPr>
        <w:t xml:space="preserve"> </w:t>
      </w:r>
      <w:r w:rsidRPr="00CB2283">
        <w:rPr>
          <w:rFonts w:ascii="Verdana" w:hAnsi="Verdana" w:cs="Arial"/>
          <w:sz w:val="20"/>
          <w:szCs w:val="20"/>
          <w:lang w:val="bg-BG"/>
        </w:rPr>
        <w:t xml:space="preserve">и изискванията на </w:t>
      </w:r>
      <w:r w:rsidRPr="00C85FF2">
        <w:rPr>
          <w:rFonts w:ascii="Verdana" w:hAnsi="Verdana" w:cs="Arial"/>
          <w:sz w:val="20"/>
          <w:szCs w:val="20"/>
          <w:lang w:val="bg-BG"/>
        </w:rPr>
        <w:t>З</w:t>
      </w:r>
      <w:r w:rsidRPr="004631FF">
        <w:rPr>
          <w:rFonts w:ascii="Verdana" w:hAnsi="Verdana" w:cs="Arial"/>
          <w:sz w:val="20"/>
          <w:szCs w:val="20"/>
          <w:lang w:val="bg-BG"/>
        </w:rPr>
        <w:t xml:space="preserve">акона за </w:t>
      </w:r>
      <w:r w:rsidRPr="004631FF">
        <w:rPr>
          <w:rFonts w:ascii="Verdana" w:hAnsi="Verdana" w:cs="Arial"/>
          <w:sz w:val="20"/>
          <w:szCs w:val="20"/>
          <w:lang w:val="bg-BG"/>
        </w:rPr>
        <w:lastRenderedPageBreak/>
        <w:t>обществените поръчки (ЗОП)</w:t>
      </w:r>
      <w:r w:rsidRPr="00277DF6">
        <w:rPr>
          <w:rFonts w:ascii="Verdana" w:hAnsi="Verdana" w:cs="Arial"/>
          <w:sz w:val="20"/>
          <w:szCs w:val="20"/>
          <w:lang w:val="bg-BG"/>
        </w:rPr>
        <w:t xml:space="preserve"> </w:t>
      </w:r>
      <w:r w:rsidRPr="00BE6A8B">
        <w:rPr>
          <w:rFonts w:ascii="Verdana" w:hAnsi="Verdana" w:cs="Arial"/>
          <w:sz w:val="20"/>
          <w:szCs w:val="20"/>
          <w:lang w:val="bg-BG"/>
        </w:rPr>
        <w:t>и</w:t>
      </w:r>
      <w:r w:rsidRPr="006116E3">
        <w:rPr>
          <w:rFonts w:ascii="Verdana" w:hAnsi="Verdana" w:cs="Arial"/>
          <w:sz w:val="20"/>
          <w:szCs w:val="20"/>
          <w:lang w:val="bg-BG"/>
        </w:rPr>
        <w:t xml:space="preserve"> Правилника за прилагане на Закона за обществените поръчки (ППЗОП</w:t>
      </w:r>
      <w:r w:rsidRPr="00351AAE">
        <w:rPr>
          <w:rFonts w:ascii="Verdana" w:hAnsi="Verdana" w:cs="Arial"/>
          <w:sz w:val="20"/>
          <w:szCs w:val="20"/>
          <w:lang w:val="bg-BG"/>
        </w:rPr>
        <w:t xml:space="preserve">), </w:t>
      </w:r>
      <w:r w:rsidRPr="00801F26">
        <w:rPr>
          <w:rFonts w:ascii="Verdana" w:hAnsi="Verdana" w:cs="Arial"/>
          <w:sz w:val="20"/>
          <w:szCs w:val="20"/>
          <w:lang w:val="bg-BG"/>
        </w:rPr>
        <w:t>като спазва и приложими</w:t>
      </w:r>
      <w:r w:rsidR="00841F30">
        <w:rPr>
          <w:rFonts w:ascii="Verdana" w:hAnsi="Verdana" w:cs="Arial"/>
          <w:sz w:val="20"/>
          <w:szCs w:val="20"/>
          <w:lang w:val="bg-BG"/>
        </w:rPr>
        <w:t>те</w:t>
      </w:r>
      <w:r w:rsidRPr="00801F26">
        <w:rPr>
          <w:rFonts w:ascii="Verdana" w:hAnsi="Verdana" w:cs="Arial"/>
          <w:sz w:val="20"/>
          <w:szCs w:val="20"/>
          <w:lang w:val="bg-BG"/>
        </w:rPr>
        <w:t xml:space="preserve"> нормативни актове, свързани с изпълнението на предмета на поръчката. </w:t>
      </w:r>
    </w:p>
    <w:p w14:paraId="545DB9A6" w14:textId="77777777" w:rsidR="00BE5476" w:rsidRPr="00801F26" w:rsidRDefault="00BE5476" w:rsidP="00234ACB">
      <w:pPr>
        <w:pStyle w:val="ListParagraph"/>
        <w:numPr>
          <w:ilvl w:val="1"/>
          <w:numId w:val="13"/>
        </w:numPr>
        <w:shd w:val="clear" w:color="auto" w:fill="FFFFFF"/>
        <w:spacing w:line="276" w:lineRule="auto"/>
        <w:ind w:left="0" w:firstLine="0"/>
        <w:jc w:val="both"/>
        <w:rPr>
          <w:rFonts w:ascii="Verdana" w:hAnsi="Verdana" w:cs="Arial"/>
          <w:sz w:val="20"/>
          <w:szCs w:val="20"/>
          <w:lang w:val="bg-BG"/>
        </w:rPr>
      </w:pPr>
      <w:r w:rsidRPr="00801F26">
        <w:rPr>
          <w:rFonts w:ascii="Verdana" w:hAnsi="Verdana" w:cs="Arial"/>
          <w:sz w:val="20"/>
          <w:szCs w:val="20"/>
          <w:lang w:val="bg-BG"/>
        </w:rPr>
        <w:t>Участникът няма право да поставя условия, които са различни от условията и изискванията, заложени в документацията за участие.</w:t>
      </w:r>
    </w:p>
    <w:p w14:paraId="72548649" w14:textId="77777777" w:rsidR="00AD2B35" w:rsidRDefault="00AD2B35" w:rsidP="00234ACB">
      <w:pPr>
        <w:pStyle w:val="ListParagraph"/>
        <w:numPr>
          <w:ilvl w:val="1"/>
          <w:numId w:val="13"/>
        </w:numPr>
        <w:shd w:val="clear" w:color="auto" w:fill="FFFFFF"/>
        <w:spacing w:line="276" w:lineRule="auto"/>
        <w:ind w:left="0" w:firstLine="0"/>
        <w:jc w:val="both"/>
        <w:rPr>
          <w:rFonts w:ascii="Verdana" w:hAnsi="Verdana" w:cs="Tahoma"/>
          <w:sz w:val="20"/>
          <w:szCs w:val="20"/>
          <w:lang w:val="bg-BG"/>
        </w:rPr>
      </w:pPr>
      <w:r w:rsidRPr="00277011">
        <w:rPr>
          <w:rStyle w:val="alcapt2"/>
          <w:rFonts w:ascii="Verdana" w:hAnsi="Verdana" w:cs="Tahoma"/>
          <w:i w:val="0"/>
          <w:sz w:val="20"/>
          <w:szCs w:val="20"/>
          <w:lang w:val="bg-BG"/>
        </w:rPr>
        <w:t>Опаковката</w:t>
      </w:r>
      <w:r w:rsidRPr="00277011">
        <w:rPr>
          <w:rFonts w:ascii="Verdana" w:hAnsi="Verdana" w:cs="Tahoma"/>
          <w:color w:val="000000"/>
          <w:sz w:val="20"/>
          <w:szCs w:val="20"/>
          <w:lang w:val="bg-BG"/>
        </w:rPr>
        <w:t xml:space="preserve"> с офертата следва да включва </w:t>
      </w:r>
      <w:r w:rsidRPr="00277011">
        <w:rPr>
          <w:rFonts w:ascii="Verdana" w:hAnsi="Verdana"/>
          <w:sz w:val="20"/>
          <w:szCs w:val="20"/>
          <w:lang w:val="bg-BG"/>
        </w:rPr>
        <w:t>документите</w:t>
      </w:r>
      <w:r w:rsidRPr="00277011">
        <w:rPr>
          <w:rFonts w:ascii="Verdana" w:hAnsi="Verdana" w:cs="Tahoma"/>
          <w:color w:val="000000"/>
          <w:sz w:val="20"/>
          <w:szCs w:val="20"/>
          <w:lang w:val="bg-BG"/>
        </w:rPr>
        <w:t xml:space="preserve"> по чл.39, ал.2 и ал.3, т.1 от ППЗОП, опис на представените документи, както и отделен запечатан непрозрачен плик с надпис „</w:t>
      </w:r>
      <w:r w:rsidRPr="00277011">
        <w:rPr>
          <w:rFonts w:ascii="Verdana" w:hAnsi="Verdana" w:cs="Tahoma"/>
          <w:sz w:val="20"/>
          <w:szCs w:val="20"/>
          <w:lang w:val="bg-BG"/>
        </w:rPr>
        <w:t>Предлагани ценови параметри“, съдържащ ценово предложение по чл.39, ал.3, т.2 от ППЗОП. Конкретните документи са посочени по-долу в инструкциите.</w:t>
      </w:r>
    </w:p>
    <w:p w14:paraId="62DED079" w14:textId="77777777" w:rsidR="00AD2B35" w:rsidRPr="00801F26" w:rsidRDefault="00AD2B35" w:rsidP="00234ACB">
      <w:pPr>
        <w:pStyle w:val="ListParagraph"/>
        <w:numPr>
          <w:ilvl w:val="1"/>
          <w:numId w:val="13"/>
        </w:numPr>
        <w:shd w:val="clear" w:color="auto" w:fill="FFFFFF"/>
        <w:spacing w:line="276" w:lineRule="auto"/>
        <w:ind w:left="0" w:firstLine="0"/>
        <w:jc w:val="both"/>
        <w:rPr>
          <w:rFonts w:ascii="Verdana" w:hAnsi="Verdana" w:cs="Arial"/>
          <w:sz w:val="20"/>
          <w:szCs w:val="20"/>
          <w:lang w:val="bg-BG"/>
        </w:rPr>
      </w:pPr>
      <w:r w:rsidRPr="00801F26">
        <w:rPr>
          <w:rFonts w:ascii="Verdana" w:hAnsi="Verdana" w:cs="Arial"/>
          <w:sz w:val="20"/>
          <w:szCs w:val="20"/>
          <w:lang w:val="bg-BG"/>
        </w:rPr>
        <w:t xml:space="preserve">Офертата се изготвя </w:t>
      </w:r>
      <w:r w:rsidRPr="00801F26">
        <w:rPr>
          <w:rFonts w:ascii="Verdana" w:hAnsi="Verdana" w:cs="Arial"/>
          <w:b/>
          <w:sz w:val="20"/>
          <w:szCs w:val="20"/>
          <w:lang w:val="bg-BG"/>
        </w:rPr>
        <w:t>на български език</w:t>
      </w:r>
      <w:r w:rsidRPr="00801F26">
        <w:rPr>
          <w:rFonts w:ascii="Verdana" w:hAnsi="Verdana" w:cs="Arial"/>
          <w:sz w:val="20"/>
          <w:szCs w:val="20"/>
          <w:lang w:val="bg-BG"/>
        </w:rPr>
        <w:t>.</w:t>
      </w:r>
    </w:p>
    <w:p w14:paraId="1029A985" w14:textId="2FE6F23F" w:rsidR="00F762E3" w:rsidRPr="00801F26" w:rsidDel="00BD2CF4" w:rsidRDefault="00F762E3" w:rsidP="00234ACB">
      <w:pPr>
        <w:pStyle w:val="ListParagraph"/>
        <w:numPr>
          <w:ilvl w:val="1"/>
          <w:numId w:val="13"/>
        </w:numPr>
        <w:shd w:val="clear" w:color="auto" w:fill="FFFFFF"/>
        <w:spacing w:line="276" w:lineRule="auto"/>
        <w:ind w:left="0" w:firstLine="0"/>
        <w:jc w:val="both"/>
        <w:rPr>
          <w:rFonts w:ascii="Verdana" w:hAnsi="Verdana"/>
          <w:sz w:val="20"/>
          <w:lang w:val="bg-BG"/>
        </w:rPr>
      </w:pPr>
      <w:r w:rsidRPr="00801F26">
        <w:rPr>
          <w:rFonts w:ascii="Verdana" w:hAnsi="Verdana" w:cs="Arial"/>
          <w:sz w:val="20"/>
          <w:szCs w:val="20"/>
          <w:lang w:val="bg-BG"/>
        </w:rPr>
        <w:t>Участниците</w:t>
      </w:r>
      <w:r w:rsidRPr="00801F26">
        <w:rPr>
          <w:rFonts w:ascii="Verdana" w:hAnsi="Verdana"/>
          <w:sz w:val="20"/>
          <w:lang w:val="bg-BG"/>
        </w:rPr>
        <w:t xml:space="preserve"> трябва да </w:t>
      </w:r>
      <w:r w:rsidRPr="00801F26">
        <w:rPr>
          <w:rFonts w:ascii="Verdana" w:hAnsi="Verdana"/>
          <w:sz w:val="20"/>
          <w:szCs w:val="20"/>
          <w:lang w:val="bg-BG"/>
        </w:rPr>
        <w:t>използват съдържащите се в документацията за участие</w:t>
      </w:r>
      <w:r w:rsidRPr="00801F26">
        <w:rPr>
          <w:rFonts w:ascii="Verdana" w:hAnsi="Verdana"/>
          <w:sz w:val="20"/>
          <w:lang w:val="bg-BG"/>
        </w:rPr>
        <w:t xml:space="preserve"> образци като </w:t>
      </w:r>
      <w:r w:rsidRPr="00801F26">
        <w:rPr>
          <w:rFonts w:ascii="Verdana" w:hAnsi="Verdana"/>
          <w:sz w:val="20"/>
          <w:szCs w:val="20"/>
          <w:lang w:val="bg-BG"/>
        </w:rPr>
        <w:t>ги попълнят на определените за това места</w:t>
      </w:r>
      <w:r w:rsidRPr="00801F26">
        <w:rPr>
          <w:rFonts w:ascii="Verdana" w:hAnsi="Verdana"/>
          <w:sz w:val="20"/>
          <w:lang w:val="bg-BG"/>
        </w:rPr>
        <w:t xml:space="preserve">. Не се </w:t>
      </w:r>
      <w:r w:rsidRPr="00801F26">
        <w:rPr>
          <w:rFonts w:ascii="Verdana" w:hAnsi="Verdana"/>
          <w:sz w:val="20"/>
          <w:szCs w:val="20"/>
          <w:lang w:val="bg-BG"/>
        </w:rPr>
        <w:t>допускат</w:t>
      </w:r>
      <w:r w:rsidRPr="00801F26">
        <w:rPr>
          <w:rFonts w:ascii="Verdana" w:hAnsi="Verdana"/>
          <w:sz w:val="20"/>
          <w:lang w:val="bg-BG"/>
        </w:rPr>
        <w:t xml:space="preserve"> промени</w:t>
      </w:r>
      <w:r w:rsidRPr="00801F26">
        <w:rPr>
          <w:rFonts w:ascii="Verdana" w:hAnsi="Verdana"/>
          <w:sz w:val="20"/>
          <w:szCs w:val="20"/>
          <w:lang w:val="bg-BG"/>
        </w:rPr>
        <w:t xml:space="preserve"> в текстовете с изисквания, заложени в образците, освен в предвидените в документацията случаи.</w:t>
      </w:r>
      <w:r w:rsidRPr="00801F26">
        <w:rPr>
          <w:rFonts w:ascii="Verdana" w:hAnsi="Verdana"/>
          <w:i/>
          <w:sz w:val="20"/>
          <w:lang w:val="bg-BG"/>
        </w:rPr>
        <w:t xml:space="preserve"> </w:t>
      </w:r>
    </w:p>
    <w:p w14:paraId="3B50FC11" w14:textId="77777777" w:rsidR="00946926" w:rsidRPr="00DF7B97" w:rsidRDefault="00946926" w:rsidP="00234ACB">
      <w:pPr>
        <w:pStyle w:val="ListParagraph"/>
        <w:numPr>
          <w:ilvl w:val="1"/>
          <w:numId w:val="13"/>
        </w:numPr>
        <w:shd w:val="clear" w:color="auto" w:fill="FFFFFF"/>
        <w:spacing w:line="276" w:lineRule="auto"/>
        <w:ind w:left="0" w:firstLine="0"/>
        <w:jc w:val="both"/>
        <w:rPr>
          <w:rFonts w:ascii="Verdana" w:hAnsi="Verdana"/>
          <w:sz w:val="20"/>
          <w:lang w:val="bg-BG"/>
        </w:rPr>
      </w:pPr>
      <w:r w:rsidRPr="00801F26">
        <w:rPr>
          <w:rFonts w:ascii="Verdana" w:hAnsi="Verdana"/>
          <w:sz w:val="20"/>
          <w:lang w:val="bg-BG"/>
        </w:rPr>
        <w:t xml:space="preserve">Документите и данните в офертата </w:t>
      </w:r>
      <w:r w:rsidRPr="00DF7B97">
        <w:rPr>
          <w:rFonts w:ascii="Verdana" w:hAnsi="Verdana"/>
          <w:sz w:val="20"/>
          <w:lang w:val="bg-BG"/>
        </w:rPr>
        <w:t>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18276633" w14:textId="1FF44C8F" w:rsidR="006C23BE" w:rsidRPr="000D6D5E" w:rsidRDefault="006C23BE" w:rsidP="00CD3143">
      <w:pPr>
        <w:pStyle w:val="ListParagraph"/>
        <w:numPr>
          <w:ilvl w:val="0"/>
          <w:numId w:val="13"/>
        </w:numPr>
        <w:shd w:val="clear" w:color="auto" w:fill="FFFFFF"/>
        <w:spacing w:line="276" w:lineRule="auto"/>
        <w:ind w:left="0" w:firstLine="0"/>
        <w:jc w:val="both"/>
        <w:rPr>
          <w:rFonts w:ascii="Verdana" w:hAnsi="Verdana" w:cs="Tahoma"/>
          <w:b/>
          <w:color w:val="000000"/>
          <w:sz w:val="20"/>
          <w:szCs w:val="20"/>
          <w:lang w:val="bg-BG"/>
        </w:rPr>
      </w:pPr>
      <w:r w:rsidRPr="000D6D5E">
        <w:rPr>
          <w:rFonts w:ascii="Verdana" w:hAnsi="Verdana" w:cs="Tahoma"/>
          <w:b/>
          <w:color w:val="000000"/>
          <w:sz w:val="20"/>
          <w:szCs w:val="20"/>
          <w:lang w:val="bg-BG"/>
        </w:rPr>
        <w:t>Подаване на офертата</w:t>
      </w:r>
    </w:p>
    <w:p w14:paraId="04B19BB4" w14:textId="77777777" w:rsidR="0059028E" w:rsidRPr="00DF7B97" w:rsidRDefault="00815B8B" w:rsidP="00234ACB">
      <w:pPr>
        <w:pStyle w:val="ListParagraph"/>
        <w:numPr>
          <w:ilvl w:val="1"/>
          <w:numId w:val="13"/>
        </w:numPr>
        <w:shd w:val="clear" w:color="auto" w:fill="FFFFFF"/>
        <w:spacing w:line="276" w:lineRule="auto"/>
        <w:ind w:left="0" w:firstLine="0"/>
        <w:jc w:val="both"/>
        <w:rPr>
          <w:rFonts w:ascii="Verdana" w:hAnsi="Verdana" w:cs="Tahoma"/>
          <w:color w:val="000000"/>
          <w:sz w:val="20"/>
          <w:szCs w:val="20"/>
          <w:lang w:val="bg-BG"/>
        </w:rPr>
      </w:pPr>
      <w:r w:rsidRPr="00815B8B">
        <w:rPr>
          <w:rFonts w:ascii="Verdana" w:hAnsi="Verdana" w:cs="Tahoma"/>
          <w:i/>
          <w:iCs/>
          <w:color w:val="000000"/>
          <w:sz w:val="20"/>
          <w:szCs w:val="20"/>
          <w:lang w:val="bg-BG"/>
        </w:rPr>
        <w:t xml:space="preserve">Офертата се представя </w:t>
      </w:r>
      <w:r w:rsidRPr="00815B8B">
        <w:rPr>
          <w:rFonts w:ascii="Verdana" w:hAnsi="Verdana" w:cs="Tahoma"/>
          <w:color w:val="000000"/>
          <w:sz w:val="20"/>
          <w:szCs w:val="20"/>
          <w:lang w:val="bg-BG"/>
        </w:rPr>
        <w:t xml:space="preserve">в </w:t>
      </w:r>
      <w:r w:rsidRPr="00DF7B97">
        <w:rPr>
          <w:rFonts w:ascii="Verdana" w:hAnsi="Verdana" w:cs="Tahoma"/>
          <w:b/>
          <w:color w:val="000000"/>
          <w:sz w:val="20"/>
          <w:szCs w:val="20"/>
          <w:lang w:val="bg-BG"/>
        </w:rPr>
        <w:t>запечатана непрозрачна опаковка</w:t>
      </w:r>
      <w:r w:rsidRPr="00815B8B">
        <w:rPr>
          <w:rFonts w:ascii="Verdana" w:hAnsi="Verdana" w:cs="Arial"/>
          <w:sz w:val="20"/>
          <w:szCs w:val="20"/>
          <w:lang w:val="bg-BG"/>
        </w:rPr>
        <w:t xml:space="preserve"> </w:t>
      </w:r>
      <w:r w:rsidR="0059028E">
        <w:rPr>
          <w:rFonts w:ascii="Verdana" w:hAnsi="Verdana" w:cs="Arial"/>
          <w:sz w:val="20"/>
          <w:szCs w:val="20"/>
          <w:lang w:val="bg-BG"/>
        </w:rPr>
        <w:t xml:space="preserve"> върху която </w:t>
      </w:r>
      <w:r w:rsidR="0059028E" w:rsidRPr="00246675">
        <w:rPr>
          <w:rFonts w:ascii="Verdana" w:hAnsi="Verdana" w:cs="Tahoma"/>
          <w:color w:val="000000"/>
          <w:sz w:val="20"/>
          <w:szCs w:val="20"/>
          <w:lang w:val="bg-BG"/>
        </w:rPr>
        <w:t>се посочват:</w:t>
      </w:r>
    </w:p>
    <w:p w14:paraId="7E6DCE43" w14:textId="77777777" w:rsidR="00815B8B" w:rsidRDefault="00815B8B" w:rsidP="00234ACB">
      <w:pPr>
        <w:pStyle w:val="ListParagraph"/>
        <w:numPr>
          <w:ilvl w:val="2"/>
          <w:numId w:val="13"/>
        </w:numPr>
        <w:shd w:val="clear" w:color="auto" w:fill="FFFFFF"/>
        <w:spacing w:line="276" w:lineRule="auto"/>
        <w:ind w:left="0" w:firstLine="0"/>
        <w:jc w:val="both"/>
        <w:rPr>
          <w:rFonts w:ascii="Verdana" w:hAnsi="Verdana" w:cs="Tahoma"/>
          <w:color w:val="000000"/>
          <w:sz w:val="20"/>
          <w:szCs w:val="20"/>
          <w:lang w:val="bg-BG"/>
        </w:rPr>
      </w:pPr>
      <w:r w:rsidRPr="00815B8B">
        <w:rPr>
          <w:rFonts w:ascii="Verdana" w:hAnsi="Verdana" w:cs="Tahoma"/>
          <w:color w:val="000000"/>
          <w:sz w:val="20"/>
          <w:szCs w:val="20"/>
          <w:lang w:val="bg-BG"/>
        </w:rPr>
        <w:t xml:space="preserve">наименованието на участника, включително участниците в обединението, когато е приложимо; </w:t>
      </w:r>
    </w:p>
    <w:p w14:paraId="558EE616" w14:textId="77777777" w:rsidR="00815B8B" w:rsidRDefault="00815B8B" w:rsidP="00234ACB">
      <w:pPr>
        <w:pStyle w:val="ListParagraph"/>
        <w:numPr>
          <w:ilvl w:val="2"/>
          <w:numId w:val="13"/>
        </w:numPr>
        <w:shd w:val="clear" w:color="auto" w:fill="FFFFFF"/>
        <w:spacing w:line="276" w:lineRule="auto"/>
        <w:ind w:left="0" w:firstLine="0"/>
        <w:jc w:val="both"/>
        <w:rPr>
          <w:rFonts w:ascii="Verdana" w:hAnsi="Verdana" w:cs="Tahoma"/>
          <w:color w:val="000000"/>
          <w:sz w:val="20"/>
          <w:szCs w:val="20"/>
          <w:lang w:val="bg-BG"/>
        </w:rPr>
      </w:pPr>
      <w:r w:rsidRPr="00BB6FB6">
        <w:rPr>
          <w:rFonts w:ascii="Verdana" w:hAnsi="Verdana" w:cs="Tahoma"/>
          <w:color w:val="000000"/>
          <w:sz w:val="20"/>
          <w:szCs w:val="20"/>
          <w:lang w:val="bg-BG"/>
        </w:rPr>
        <w:t xml:space="preserve">адрес за кореспонденция, телефон и по възможност - факс и електронен адрес; </w:t>
      </w:r>
    </w:p>
    <w:p w14:paraId="661DBCAC" w14:textId="536D82A7" w:rsidR="00815B8B" w:rsidRDefault="00815B8B" w:rsidP="00234ACB">
      <w:pPr>
        <w:pStyle w:val="ListParagraph"/>
        <w:numPr>
          <w:ilvl w:val="2"/>
          <w:numId w:val="13"/>
        </w:numPr>
        <w:shd w:val="clear" w:color="auto" w:fill="FFFFFF"/>
        <w:spacing w:line="276" w:lineRule="auto"/>
        <w:ind w:left="0" w:firstLine="0"/>
        <w:jc w:val="both"/>
        <w:rPr>
          <w:rFonts w:ascii="Verdana" w:hAnsi="Verdana" w:cs="Tahoma"/>
          <w:color w:val="000000"/>
          <w:sz w:val="20"/>
          <w:szCs w:val="20"/>
          <w:lang w:val="bg-BG"/>
        </w:rPr>
      </w:pPr>
      <w:r w:rsidRPr="00BB6FB6">
        <w:rPr>
          <w:rFonts w:ascii="Verdana" w:hAnsi="Verdana" w:cs="Tahoma"/>
          <w:color w:val="000000"/>
          <w:sz w:val="20"/>
          <w:szCs w:val="20"/>
          <w:lang w:val="bg-BG"/>
        </w:rPr>
        <w:t xml:space="preserve">наименованието на поръчката. </w:t>
      </w:r>
    </w:p>
    <w:p w14:paraId="1A481ECC" w14:textId="77777777" w:rsidR="00B33B6B" w:rsidRPr="00277011" w:rsidRDefault="00B33B6B" w:rsidP="00234ACB">
      <w:pPr>
        <w:pStyle w:val="ListParagraph"/>
        <w:numPr>
          <w:ilvl w:val="1"/>
          <w:numId w:val="13"/>
        </w:numPr>
        <w:shd w:val="clear" w:color="auto" w:fill="FFFFFF"/>
        <w:spacing w:line="276" w:lineRule="auto"/>
        <w:ind w:left="0" w:firstLine="0"/>
        <w:jc w:val="both"/>
        <w:rPr>
          <w:rFonts w:ascii="Verdana" w:hAnsi="Verdana" w:cs="Tahoma"/>
          <w:color w:val="000000"/>
          <w:sz w:val="20"/>
          <w:szCs w:val="20"/>
          <w:lang w:val="bg-BG"/>
        </w:rPr>
      </w:pPr>
      <w:r w:rsidRPr="00277011">
        <w:rPr>
          <w:rStyle w:val="alcapt2"/>
          <w:rFonts w:ascii="Verdana" w:hAnsi="Verdana" w:cs="Tahoma"/>
          <w:b/>
          <w:iCs w:val="0"/>
          <w:sz w:val="20"/>
          <w:szCs w:val="20"/>
          <w:lang w:val="bg-BG"/>
        </w:rPr>
        <w:t>Място за подаване</w:t>
      </w:r>
      <w:r w:rsidRPr="00277011">
        <w:rPr>
          <w:rStyle w:val="alcapt2"/>
          <w:rFonts w:ascii="Verdana" w:hAnsi="Verdana" w:cs="Tahoma"/>
          <w:iCs w:val="0"/>
          <w:sz w:val="20"/>
          <w:szCs w:val="20"/>
          <w:lang w:val="bg-BG"/>
        </w:rPr>
        <w:t xml:space="preserve"> на офертата</w:t>
      </w:r>
      <w:r w:rsidRPr="00277011">
        <w:rPr>
          <w:rStyle w:val="alcapt2"/>
          <w:rFonts w:ascii="Verdana" w:hAnsi="Verdana" w:cs="Tahoma"/>
          <w:i w:val="0"/>
          <w:iCs w:val="0"/>
          <w:sz w:val="20"/>
          <w:szCs w:val="20"/>
          <w:lang w:val="bg-BG"/>
        </w:rPr>
        <w:t>:</w:t>
      </w:r>
      <w:r w:rsidRPr="002B6C83">
        <w:rPr>
          <w:rStyle w:val="alcapt2"/>
          <w:rFonts w:ascii="Verdana" w:hAnsi="Verdana"/>
          <w:sz w:val="20"/>
          <w:lang w:val="bg-BG"/>
        </w:rPr>
        <w:t xml:space="preserve"> </w:t>
      </w:r>
      <w:r w:rsidRPr="00277011">
        <w:rPr>
          <w:rFonts w:ascii="Verdana" w:hAnsi="Verdana" w:cs="Arial"/>
          <w:sz w:val="20"/>
          <w:szCs w:val="20"/>
          <w:lang w:val="bg-BG"/>
        </w:rPr>
        <w:t>Деловодството на “Софийска вода” АД, град София 1766</w:t>
      </w:r>
      <w:r w:rsidRPr="00277011">
        <w:rPr>
          <w:rFonts w:ascii="Verdana" w:hAnsi="Verdana"/>
          <w:sz w:val="20"/>
          <w:szCs w:val="20"/>
          <w:lang w:val="bg-BG"/>
        </w:rPr>
        <w:t xml:space="preserve">, </w:t>
      </w:r>
      <w:r w:rsidRPr="00277011">
        <w:rPr>
          <w:rFonts w:ascii="Verdana" w:hAnsi="Verdana" w:cs="Arial"/>
          <w:sz w:val="20"/>
          <w:szCs w:val="20"/>
          <w:lang w:val="bg-BG"/>
        </w:rPr>
        <w:t>район Младост, ж. к. Младост ІV, ул. "Бизнес парк" №1, сграда 2А.</w:t>
      </w:r>
    </w:p>
    <w:p w14:paraId="01281685" w14:textId="7AD72175" w:rsidR="00B33B6B" w:rsidRPr="00277011" w:rsidRDefault="00B33B6B" w:rsidP="00234ACB">
      <w:pPr>
        <w:pStyle w:val="ListParagraph"/>
        <w:numPr>
          <w:ilvl w:val="1"/>
          <w:numId w:val="13"/>
        </w:numPr>
        <w:shd w:val="clear" w:color="auto" w:fill="FFFFFF"/>
        <w:spacing w:line="276" w:lineRule="auto"/>
        <w:ind w:left="0" w:firstLine="0"/>
        <w:jc w:val="both"/>
        <w:rPr>
          <w:rFonts w:ascii="Verdana" w:hAnsi="Verdana" w:cs="Tahoma"/>
          <w:color w:val="000000"/>
          <w:sz w:val="20"/>
          <w:szCs w:val="20"/>
          <w:lang w:val="bg-BG"/>
        </w:rPr>
      </w:pPr>
      <w:r w:rsidRPr="00277011">
        <w:rPr>
          <w:rStyle w:val="alcapt2"/>
          <w:rFonts w:ascii="Verdana" w:hAnsi="Verdana" w:cs="Tahoma"/>
          <w:b/>
          <w:iCs w:val="0"/>
          <w:sz w:val="20"/>
          <w:szCs w:val="20"/>
          <w:lang w:val="bg-BG"/>
        </w:rPr>
        <w:t>Краен срок</w:t>
      </w:r>
      <w:r w:rsidRPr="00277011">
        <w:rPr>
          <w:rFonts w:ascii="Verdana" w:hAnsi="Verdana" w:cs="Arial"/>
          <w:b/>
          <w:sz w:val="20"/>
          <w:szCs w:val="20"/>
          <w:lang w:val="bg-BG"/>
        </w:rPr>
        <w:t xml:space="preserve"> за подаване </w:t>
      </w:r>
      <w:r w:rsidRPr="00277011">
        <w:rPr>
          <w:rFonts w:ascii="Verdana" w:hAnsi="Verdana" w:cs="Arial"/>
          <w:sz w:val="20"/>
          <w:szCs w:val="20"/>
          <w:lang w:val="bg-BG"/>
        </w:rPr>
        <w:t xml:space="preserve">на офертата: </w:t>
      </w:r>
      <w:r w:rsidRPr="002B6C83">
        <w:rPr>
          <w:rFonts w:ascii="Verdana" w:hAnsi="Verdana"/>
          <w:sz w:val="20"/>
          <w:lang w:val="bg-BG"/>
        </w:rPr>
        <w:t>не по-късно до 16:30 часа в деня, определен за краен срок и посочен в обявлението.</w:t>
      </w:r>
      <w:r w:rsidRPr="00277011">
        <w:rPr>
          <w:rFonts w:ascii="Verdana" w:hAnsi="Verdana" w:cs="Tahoma"/>
          <w:color w:val="000000"/>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68AE84B1" w14:textId="77777777" w:rsidR="00B33B6B" w:rsidRPr="00277011" w:rsidRDefault="00B33B6B" w:rsidP="00234ACB">
      <w:pPr>
        <w:pStyle w:val="ListParagraph"/>
        <w:numPr>
          <w:ilvl w:val="1"/>
          <w:numId w:val="13"/>
        </w:numPr>
        <w:shd w:val="clear" w:color="auto" w:fill="FFFFFF"/>
        <w:spacing w:line="276" w:lineRule="auto"/>
        <w:ind w:left="0" w:firstLine="0"/>
        <w:jc w:val="both"/>
        <w:rPr>
          <w:rFonts w:ascii="Verdana" w:hAnsi="Verdana" w:cs="Tahoma"/>
          <w:color w:val="000000"/>
          <w:sz w:val="20"/>
          <w:szCs w:val="20"/>
          <w:lang w:val="bg-BG"/>
        </w:rPr>
      </w:pPr>
      <w:r w:rsidRPr="00E40491">
        <w:rPr>
          <w:rStyle w:val="parcapt2"/>
          <w:rFonts w:ascii="Verdana" w:hAnsi="Verdana"/>
          <w:color w:val="000000"/>
          <w:sz w:val="20"/>
          <w:lang w:val="bg-BG"/>
        </w:rPr>
        <w:t xml:space="preserve">Офертата </w:t>
      </w:r>
      <w:r w:rsidRPr="00E40491">
        <w:rPr>
          <w:rStyle w:val="ala36"/>
          <w:rFonts w:ascii="Verdana" w:hAnsi="Verdana"/>
          <w:color w:val="000000"/>
          <w:sz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257F91E0" w14:textId="77777777" w:rsidR="003074AA" w:rsidRDefault="003074AA" w:rsidP="00234ACB">
      <w:pPr>
        <w:pStyle w:val="ListParagraph"/>
        <w:numPr>
          <w:ilvl w:val="1"/>
          <w:numId w:val="13"/>
        </w:numPr>
        <w:shd w:val="clear" w:color="auto" w:fill="FFFFFF"/>
        <w:spacing w:line="276" w:lineRule="auto"/>
        <w:ind w:left="0" w:firstLine="0"/>
        <w:jc w:val="both"/>
        <w:rPr>
          <w:rFonts w:ascii="Verdana" w:hAnsi="Verdana" w:cs="Tahoma"/>
          <w:color w:val="000000"/>
          <w:sz w:val="20"/>
          <w:szCs w:val="20"/>
          <w:lang w:val="bg-BG"/>
        </w:rPr>
      </w:pPr>
      <w:r w:rsidRPr="002B6C83">
        <w:rPr>
          <w:rStyle w:val="alcapt2"/>
          <w:rFonts w:ascii="Verdana" w:hAnsi="Verdana"/>
          <w:sz w:val="20"/>
          <w:lang w:val="bg-BG"/>
        </w:rPr>
        <w:t>За</w:t>
      </w:r>
      <w:r w:rsidRPr="002B6C83">
        <w:rPr>
          <w:rStyle w:val="ala37"/>
          <w:rFonts w:ascii="Verdana" w:hAnsi="Verdana"/>
          <w:color w:val="000000"/>
          <w:sz w:val="20"/>
          <w:lang w:val="bg-BG"/>
        </w:rPr>
        <w:t xml:space="preserve"> получените оферти за участие при възложителя се води регистър, в който се отбелязват: </w:t>
      </w:r>
      <w:r w:rsidRPr="00277011">
        <w:rPr>
          <w:rFonts w:ascii="Verdana" w:hAnsi="Verdana" w:cs="Tahoma"/>
          <w:color w:val="000000"/>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4296F3BE" w14:textId="6C372DE8" w:rsidR="003074AA" w:rsidRDefault="003074AA" w:rsidP="00234ACB">
      <w:pPr>
        <w:pStyle w:val="ListParagraph"/>
        <w:numPr>
          <w:ilvl w:val="2"/>
          <w:numId w:val="13"/>
        </w:numPr>
        <w:shd w:val="clear" w:color="auto" w:fill="FFFFFF"/>
        <w:spacing w:line="276" w:lineRule="auto"/>
        <w:ind w:left="0" w:firstLine="0"/>
        <w:jc w:val="both"/>
        <w:rPr>
          <w:rFonts w:ascii="Verdana" w:hAnsi="Verdana" w:cs="Tahoma"/>
          <w:color w:val="000000"/>
          <w:sz w:val="20"/>
          <w:szCs w:val="20"/>
          <w:lang w:val="bg-BG"/>
        </w:rPr>
      </w:pPr>
      <w:r w:rsidRPr="00E40491">
        <w:rPr>
          <w:rFonts w:ascii="Verdana" w:hAnsi="Verdana" w:cs="Tahoma"/>
          <w:sz w:val="20"/>
          <w:szCs w:val="20"/>
          <w:lang w:val="bg-BG"/>
        </w:rPr>
        <w:t>При</w:t>
      </w:r>
      <w:r w:rsidRPr="00E40491">
        <w:rPr>
          <w:rFonts w:ascii="Verdana" w:hAnsi="Verdana" w:cs="Tahoma"/>
          <w:color w:val="000000"/>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34118F26" w14:textId="7DC6C573" w:rsidR="003074AA" w:rsidRDefault="003074AA" w:rsidP="00234ACB">
      <w:pPr>
        <w:pStyle w:val="ListParagraph"/>
        <w:numPr>
          <w:ilvl w:val="2"/>
          <w:numId w:val="13"/>
        </w:numPr>
        <w:shd w:val="clear" w:color="auto" w:fill="FFFFFF"/>
        <w:spacing w:line="276" w:lineRule="auto"/>
        <w:ind w:left="0" w:firstLine="0"/>
        <w:jc w:val="both"/>
        <w:rPr>
          <w:rFonts w:ascii="Verdana" w:hAnsi="Verdana" w:cs="Tahoma"/>
          <w:b/>
          <w:color w:val="000000"/>
          <w:sz w:val="20"/>
          <w:szCs w:val="20"/>
          <w:lang w:val="bg-BG"/>
        </w:rPr>
      </w:pPr>
      <w:r w:rsidRPr="00E40491">
        <w:rPr>
          <w:rFonts w:ascii="Verdana" w:hAnsi="Verdana"/>
          <w:b/>
          <w:sz w:val="20"/>
          <w:szCs w:val="20"/>
          <w:lang w:val="bg-BG"/>
        </w:rPr>
        <w:t>Не</w:t>
      </w:r>
      <w:r w:rsidRPr="00E40491">
        <w:rPr>
          <w:rFonts w:ascii="Verdana" w:hAnsi="Verdana" w:cs="Tahoma"/>
          <w:b/>
          <w:color w:val="000000"/>
          <w:sz w:val="20"/>
          <w:szCs w:val="20"/>
          <w:lang w:val="bg-BG"/>
        </w:rPr>
        <w:t xml:space="preserve">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20AD7774" w14:textId="58A00E79" w:rsidR="003074AA" w:rsidRDefault="003074AA" w:rsidP="00234ACB">
      <w:pPr>
        <w:pStyle w:val="ListParagraph"/>
        <w:numPr>
          <w:ilvl w:val="2"/>
          <w:numId w:val="13"/>
        </w:numPr>
        <w:shd w:val="clear" w:color="auto" w:fill="FFFFFF"/>
        <w:spacing w:line="276" w:lineRule="auto"/>
        <w:ind w:left="0" w:firstLine="0"/>
        <w:jc w:val="both"/>
        <w:rPr>
          <w:rFonts w:ascii="Verdana" w:hAnsi="Verdana" w:cs="Tahoma"/>
          <w:color w:val="000000"/>
          <w:sz w:val="20"/>
          <w:szCs w:val="20"/>
          <w:lang w:val="bg-BG"/>
        </w:rPr>
      </w:pPr>
      <w:r w:rsidRPr="00E40491">
        <w:rPr>
          <w:rFonts w:ascii="Verdana" w:hAnsi="Verdana" w:cs="Tahoma"/>
          <w:sz w:val="20"/>
          <w:szCs w:val="20"/>
          <w:lang w:val="bg-BG"/>
        </w:rPr>
        <w:t>Когато</w:t>
      </w:r>
      <w:r w:rsidRPr="00E40491">
        <w:rPr>
          <w:rFonts w:ascii="Verdana" w:hAnsi="Verdana" w:cs="Tahoma"/>
          <w:color w:val="000000"/>
          <w:sz w:val="20"/>
          <w:szCs w:val="20"/>
          <w:lang w:val="bg-BG"/>
        </w:rPr>
        <w:t xml:space="preserve">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39CC5E07" w14:textId="25557B8A" w:rsidR="003074AA" w:rsidRPr="00E40491" w:rsidRDefault="003074AA" w:rsidP="00234ACB">
      <w:pPr>
        <w:pStyle w:val="ListParagraph"/>
        <w:numPr>
          <w:ilvl w:val="2"/>
          <w:numId w:val="13"/>
        </w:numPr>
        <w:shd w:val="clear" w:color="auto" w:fill="FFFFFF"/>
        <w:spacing w:line="276" w:lineRule="auto"/>
        <w:ind w:left="0" w:firstLine="0"/>
        <w:jc w:val="both"/>
        <w:rPr>
          <w:rFonts w:ascii="Verdana" w:hAnsi="Verdana" w:cs="Tahoma"/>
          <w:color w:val="000000"/>
          <w:sz w:val="20"/>
          <w:szCs w:val="20"/>
          <w:lang w:val="bg-BG"/>
        </w:rPr>
      </w:pPr>
      <w:r w:rsidRPr="00E40491">
        <w:rPr>
          <w:rFonts w:ascii="Verdana" w:hAnsi="Verdana" w:cs="Tahoma"/>
          <w:color w:val="000000"/>
          <w:sz w:val="20"/>
          <w:szCs w:val="20"/>
          <w:lang w:val="bg-BG"/>
        </w:rPr>
        <w:lastRenderedPageBreak/>
        <w:t xml:space="preserve">В случаите по горната точка не се допуска приемане на оферти за участие от лица, които не са включени в списъка. </w:t>
      </w:r>
    </w:p>
    <w:p w14:paraId="66BE577A" w14:textId="77777777" w:rsidR="00510E10" w:rsidRPr="007A4EE9" w:rsidRDefault="00510E10" w:rsidP="00510E10">
      <w:pPr>
        <w:pStyle w:val="p50"/>
        <w:keepLines/>
        <w:numPr>
          <w:ilvl w:val="0"/>
          <w:numId w:val="13"/>
        </w:numPr>
        <w:tabs>
          <w:tab w:val="clear" w:pos="760"/>
        </w:tabs>
        <w:spacing w:before="120" w:after="120" w:line="240" w:lineRule="auto"/>
        <w:ind w:left="0" w:right="-472" w:firstLine="0"/>
        <w:rPr>
          <w:rFonts w:ascii="Verdana" w:hAnsi="Verdana" w:cs="Tahoma"/>
          <w:color w:val="auto"/>
          <w:sz w:val="20"/>
          <w:szCs w:val="20"/>
          <w:lang w:val="bg-BG"/>
        </w:rPr>
      </w:pPr>
      <w:r w:rsidRPr="007A4EE9">
        <w:rPr>
          <w:rFonts w:ascii="Verdana" w:hAnsi="Verdana" w:cs="Tahoma"/>
          <w:b/>
          <w:color w:val="auto"/>
          <w:sz w:val="20"/>
          <w:szCs w:val="20"/>
          <w:lang w:val="bg-BG"/>
        </w:rPr>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r w:rsidRPr="007A4EE9">
        <w:rPr>
          <w:rFonts w:ascii="Verdana" w:hAnsi="Verdana" w:cs="Tahoma"/>
          <w:color w:val="auto"/>
          <w:sz w:val="20"/>
          <w:szCs w:val="20"/>
          <w:lang w:val="bg-BG"/>
        </w:rPr>
        <w:t xml:space="preserve">. </w:t>
      </w:r>
    </w:p>
    <w:p w14:paraId="2F2EE027" w14:textId="77777777" w:rsidR="00510E10" w:rsidRPr="007A4EE9" w:rsidRDefault="00510E10" w:rsidP="00234ACB">
      <w:pPr>
        <w:pStyle w:val="p50"/>
        <w:keepLines/>
        <w:numPr>
          <w:ilvl w:val="1"/>
          <w:numId w:val="13"/>
        </w:numPr>
        <w:tabs>
          <w:tab w:val="clear" w:pos="760"/>
        </w:tabs>
        <w:spacing w:before="120" w:after="120" w:line="240" w:lineRule="auto"/>
        <w:ind w:left="0" w:right="-472" w:firstLine="0"/>
        <w:rPr>
          <w:rFonts w:ascii="Verdana" w:hAnsi="Verdana"/>
          <w:color w:val="1F497D"/>
          <w:sz w:val="20"/>
          <w:szCs w:val="20"/>
          <w:lang w:val="bg-BG"/>
        </w:rPr>
      </w:pPr>
      <w:r w:rsidRPr="007A4EE9">
        <w:rPr>
          <w:rFonts w:ascii="Verdana" w:hAnsi="Verdana" w:cs="Tahoma"/>
          <w:color w:val="auto"/>
          <w:sz w:val="20"/>
          <w:szCs w:val="20"/>
          <w:lang w:val="bg-BG"/>
        </w:rPr>
        <w:t xml:space="preserve">Срокът на валидност на офертите е времето, през което участниците са обвързани с условията на представените от тях оферти. </w:t>
      </w:r>
    </w:p>
    <w:p w14:paraId="345A032C" w14:textId="77777777" w:rsidR="00510E10" w:rsidRPr="007A4EE9" w:rsidRDefault="00510E10" w:rsidP="00510E10">
      <w:pPr>
        <w:pStyle w:val="p50"/>
        <w:keepLines/>
        <w:numPr>
          <w:ilvl w:val="1"/>
          <w:numId w:val="13"/>
        </w:numPr>
        <w:tabs>
          <w:tab w:val="clear" w:pos="760"/>
        </w:tabs>
        <w:spacing w:before="120" w:after="120" w:line="240" w:lineRule="auto"/>
        <w:ind w:left="0" w:right="-472" w:firstLine="0"/>
        <w:rPr>
          <w:rFonts w:ascii="Verdana" w:hAnsi="Verdana"/>
          <w:color w:val="1F497D"/>
          <w:sz w:val="20"/>
          <w:szCs w:val="20"/>
          <w:lang w:val="bg-BG"/>
        </w:rPr>
      </w:pPr>
      <w:r w:rsidRPr="007A4EE9">
        <w:rPr>
          <w:rFonts w:ascii="Verdana" w:hAnsi="Verdana" w:cs="Arial"/>
          <w:sz w:val="20"/>
          <w:szCs w:val="20"/>
          <w:lang w:val="bg-BG"/>
        </w:rPr>
        <w:t xml:space="preserve">Офертите са със </w:t>
      </w:r>
      <w:r w:rsidRPr="007A4EE9">
        <w:rPr>
          <w:rFonts w:ascii="Verdana" w:hAnsi="Verdana" w:cs="Arial"/>
          <w:b/>
          <w:sz w:val="20"/>
          <w:szCs w:val="20"/>
          <w:lang w:val="bg-BG"/>
        </w:rPr>
        <w:t>срок на валидност</w:t>
      </w:r>
      <w:r w:rsidRPr="007A4EE9">
        <w:rPr>
          <w:rFonts w:ascii="Verdana" w:hAnsi="Verdana" w:cs="Arial"/>
          <w:sz w:val="20"/>
          <w:szCs w:val="20"/>
          <w:lang w:val="bg-BG"/>
        </w:rPr>
        <w:t xml:space="preserve"> </w:t>
      </w:r>
      <w:r w:rsidRPr="007A4EE9">
        <w:rPr>
          <w:rFonts w:ascii="Verdana" w:hAnsi="Verdana" w:cs="Arial"/>
          <w:b/>
          <w:sz w:val="20"/>
          <w:szCs w:val="20"/>
          <w:lang w:val="bg-BG"/>
        </w:rPr>
        <w:t>5 месеца</w:t>
      </w:r>
      <w:r w:rsidRPr="007A4EE9">
        <w:rPr>
          <w:rFonts w:ascii="Verdana" w:hAnsi="Verdana" w:cs="Arial"/>
          <w:sz w:val="20"/>
          <w:szCs w:val="20"/>
          <w:lang w:val="bg-BG"/>
        </w:rPr>
        <w:t>, считано</w:t>
      </w:r>
      <w:r w:rsidRPr="007A4EE9">
        <w:rPr>
          <w:rFonts w:ascii="Verdana" w:hAnsi="Verdana" w:cs="Arial"/>
          <w:b/>
          <w:sz w:val="20"/>
          <w:szCs w:val="20"/>
          <w:lang w:val="bg-BG"/>
        </w:rPr>
        <w:t xml:space="preserve"> </w:t>
      </w:r>
      <w:r w:rsidRPr="007A4EE9">
        <w:rPr>
          <w:rFonts w:ascii="Verdana" w:hAnsi="Verdana" w:cs="Arial"/>
          <w:sz w:val="20"/>
          <w:szCs w:val="20"/>
          <w:lang w:val="bg-BG"/>
        </w:rPr>
        <w:t>от датата, определена за краен срок за получаване на офертите.</w:t>
      </w:r>
      <w:r w:rsidRPr="007A4EE9">
        <w:rPr>
          <w:rFonts w:ascii="Verdana" w:hAnsi="Verdana" w:cs="Tahoma"/>
          <w:color w:val="auto"/>
          <w:sz w:val="20"/>
          <w:szCs w:val="20"/>
          <w:lang w:val="bg-BG"/>
        </w:rPr>
        <w:t xml:space="preserve"> </w:t>
      </w:r>
    </w:p>
    <w:p w14:paraId="7C388200" w14:textId="77777777" w:rsidR="00510E10" w:rsidRPr="007A4EE9" w:rsidRDefault="00510E10" w:rsidP="00510E10">
      <w:pPr>
        <w:pStyle w:val="p50"/>
        <w:keepLines/>
        <w:numPr>
          <w:ilvl w:val="1"/>
          <w:numId w:val="13"/>
        </w:numPr>
        <w:tabs>
          <w:tab w:val="clear" w:pos="760"/>
        </w:tabs>
        <w:spacing w:before="120" w:after="120" w:line="240" w:lineRule="auto"/>
        <w:ind w:left="0" w:right="-472" w:firstLine="0"/>
        <w:rPr>
          <w:rFonts w:ascii="Verdana" w:hAnsi="Verdana"/>
          <w:color w:val="1F497D"/>
          <w:sz w:val="20"/>
          <w:szCs w:val="20"/>
          <w:lang w:val="bg-BG"/>
        </w:rPr>
      </w:pPr>
      <w:r w:rsidRPr="007A4EE9">
        <w:rPr>
          <w:rFonts w:ascii="Verdana" w:hAnsi="Verdana" w:cs="Tahoma"/>
          <w:color w:val="auto"/>
          <w:sz w:val="20"/>
          <w:szCs w:val="20"/>
          <w:lang w:val="bg-BG"/>
        </w:rPr>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14:paraId="0473B3AB" w14:textId="62452778" w:rsidR="00C5455F" w:rsidRPr="00510E10" w:rsidRDefault="00C5455F" w:rsidP="00234ACB">
      <w:pPr>
        <w:pStyle w:val="ListParagraph"/>
        <w:numPr>
          <w:ilvl w:val="0"/>
          <w:numId w:val="13"/>
        </w:numPr>
        <w:shd w:val="clear" w:color="auto" w:fill="FFFFFF"/>
        <w:spacing w:line="276" w:lineRule="auto"/>
        <w:ind w:left="0" w:firstLine="0"/>
        <w:jc w:val="both"/>
        <w:rPr>
          <w:rFonts w:ascii="Verdana" w:hAnsi="Verdana" w:cs="Tahoma"/>
          <w:color w:val="000000"/>
          <w:sz w:val="20"/>
          <w:szCs w:val="20"/>
          <w:lang w:val="bg-BG"/>
        </w:rPr>
      </w:pPr>
      <w:r w:rsidRPr="00510E10">
        <w:rPr>
          <w:rFonts w:ascii="Verdana" w:hAnsi="Verdana" w:cs="Tahoma"/>
          <w:color w:val="000000"/>
          <w:sz w:val="20"/>
          <w:szCs w:val="20"/>
          <w:lang w:val="bg-BG"/>
        </w:rPr>
        <w:t>Не се допуска</w:t>
      </w:r>
      <w:r w:rsidR="00943400" w:rsidRPr="00510E10">
        <w:rPr>
          <w:rFonts w:ascii="Verdana" w:hAnsi="Verdana" w:cs="Tahoma"/>
          <w:color w:val="000000"/>
          <w:sz w:val="20"/>
          <w:szCs w:val="20"/>
          <w:lang w:val="bg-BG"/>
        </w:rPr>
        <w:t xml:space="preserve"> представяне на </w:t>
      </w:r>
      <w:r w:rsidRPr="00510E10">
        <w:rPr>
          <w:rFonts w:ascii="Verdana" w:hAnsi="Verdana" w:cs="Tahoma"/>
          <w:color w:val="000000"/>
          <w:sz w:val="20"/>
          <w:szCs w:val="20"/>
          <w:lang w:val="bg-BG"/>
        </w:rPr>
        <w:t xml:space="preserve"> варианти </w:t>
      </w:r>
      <w:r w:rsidR="00943400" w:rsidRPr="00510E10">
        <w:rPr>
          <w:rFonts w:ascii="Verdana" w:hAnsi="Verdana" w:cs="Tahoma"/>
          <w:color w:val="000000"/>
          <w:sz w:val="20"/>
          <w:szCs w:val="20"/>
          <w:lang w:val="bg-BG"/>
        </w:rPr>
        <w:t>в</w:t>
      </w:r>
      <w:r w:rsidRPr="00510E10">
        <w:rPr>
          <w:rFonts w:ascii="Verdana" w:hAnsi="Verdana" w:cs="Tahoma"/>
          <w:color w:val="000000"/>
          <w:sz w:val="20"/>
          <w:szCs w:val="20"/>
          <w:lang w:val="bg-BG"/>
        </w:rPr>
        <w:t xml:space="preserve"> офертата.</w:t>
      </w:r>
    </w:p>
    <w:p w14:paraId="3A5AC546" w14:textId="77777777" w:rsidR="00815B8B" w:rsidRDefault="00815B8B" w:rsidP="00234ACB">
      <w:pPr>
        <w:pStyle w:val="ListParagraph"/>
        <w:numPr>
          <w:ilvl w:val="0"/>
          <w:numId w:val="13"/>
        </w:numPr>
        <w:shd w:val="clear" w:color="auto" w:fill="FFFFFF"/>
        <w:spacing w:line="276" w:lineRule="auto"/>
        <w:ind w:left="0" w:firstLine="0"/>
        <w:jc w:val="both"/>
        <w:rPr>
          <w:rFonts w:ascii="Verdana" w:hAnsi="Verdana" w:cs="Tahoma"/>
          <w:color w:val="000000"/>
          <w:sz w:val="20"/>
          <w:szCs w:val="20"/>
          <w:lang w:val="bg-BG"/>
        </w:rPr>
      </w:pPr>
      <w:r w:rsidRPr="00815B8B">
        <w:rPr>
          <w:rFonts w:ascii="Verdana" w:hAnsi="Verdana"/>
          <w:b/>
          <w:bCs/>
          <w:color w:val="000000"/>
          <w:sz w:val="20"/>
          <w:szCs w:val="20"/>
        </w:rPr>
        <w:t>Участниците</w:t>
      </w:r>
      <w:r w:rsidRPr="00815B8B">
        <w:rPr>
          <w:rFonts w:ascii="Verdana" w:hAnsi="Verdana" w:cs="Tahoma"/>
          <w:color w:val="000000"/>
          <w:sz w:val="20"/>
          <w:szCs w:val="20"/>
          <w:lang w:val="bg-BG"/>
        </w:rPr>
        <w:t xml:space="preserve"> </w:t>
      </w:r>
      <w:r w:rsidRPr="000D6D5E">
        <w:rPr>
          <w:rFonts w:ascii="Verdana" w:hAnsi="Verdana" w:cs="Tahoma"/>
          <w:b/>
          <w:color w:val="000000"/>
          <w:sz w:val="20"/>
          <w:szCs w:val="20"/>
          <w:lang w:val="bg-BG"/>
        </w:rPr>
        <w:t>не</w:t>
      </w:r>
      <w:r w:rsidRPr="00815B8B">
        <w:rPr>
          <w:rFonts w:ascii="Verdana" w:hAnsi="Verdana" w:cs="Tahoma"/>
          <w:color w:val="000000"/>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37E6DF9D" w14:textId="42CB33BB" w:rsidR="00815B8B" w:rsidRPr="001C144F" w:rsidRDefault="00A40839" w:rsidP="00234ACB">
      <w:pPr>
        <w:pStyle w:val="ListParagraph"/>
        <w:numPr>
          <w:ilvl w:val="0"/>
          <w:numId w:val="13"/>
        </w:numPr>
        <w:shd w:val="clear" w:color="auto" w:fill="FFFFFF"/>
        <w:spacing w:line="276" w:lineRule="auto"/>
        <w:ind w:left="0" w:firstLine="0"/>
        <w:jc w:val="both"/>
        <w:rPr>
          <w:rFonts w:ascii="Verdana" w:hAnsi="Verdana" w:cs="Tahoma"/>
          <w:color w:val="000000"/>
          <w:sz w:val="20"/>
          <w:szCs w:val="20"/>
          <w:lang w:val="bg-BG"/>
        </w:rPr>
      </w:pPr>
      <w:r w:rsidRPr="001C144F">
        <w:rPr>
          <w:rFonts w:ascii="Verdana" w:hAnsi="Verdana" w:cs="Arial"/>
          <w:b/>
          <w:sz w:val="20"/>
          <w:szCs w:val="20"/>
          <w:lang w:val="bg-BG"/>
        </w:rPr>
        <w:t>Основания</w:t>
      </w:r>
      <w:r w:rsidR="00815B8B" w:rsidRPr="001C144F">
        <w:rPr>
          <w:rFonts w:ascii="Verdana" w:hAnsi="Verdana" w:cs="Arial"/>
          <w:b/>
          <w:sz w:val="20"/>
          <w:szCs w:val="20"/>
          <w:lang w:val="bg-BG"/>
        </w:rPr>
        <w:t xml:space="preserve"> за отстраняване</w:t>
      </w:r>
      <w:r w:rsidR="00F45CA7" w:rsidRPr="001C144F">
        <w:rPr>
          <w:rFonts w:ascii="Verdana" w:hAnsi="Verdana" w:cs="Arial"/>
          <w:b/>
          <w:sz w:val="20"/>
          <w:szCs w:val="20"/>
          <w:lang w:val="bg-BG"/>
        </w:rPr>
        <w:t xml:space="preserve"> на участниците</w:t>
      </w:r>
    </w:p>
    <w:p w14:paraId="11C4A5A2" w14:textId="590B083A" w:rsidR="00815B8B" w:rsidRPr="00815B8B" w:rsidRDefault="00607E24" w:rsidP="00234ACB">
      <w:pPr>
        <w:pStyle w:val="ListParagraph"/>
        <w:numPr>
          <w:ilvl w:val="1"/>
          <w:numId w:val="13"/>
        </w:numPr>
        <w:shd w:val="clear" w:color="auto" w:fill="FFFFFF"/>
        <w:spacing w:line="276" w:lineRule="auto"/>
        <w:ind w:left="0" w:firstLine="0"/>
        <w:jc w:val="both"/>
        <w:rPr>
          <w:rFonts w:ascii="Verdana" w:hAnsi="Verdana" w:cs="Arial"/>
          <w:snapToGrid w:val="0"/>
          <w:color w:val="000000"/>
          <w:sz w:val="20"/>
          <w:szCs w:val="20"/>
          <w:lang w:val="bg-BG"/>
        </w:rPr>
      </w:pPr>
      <w:r>
        <w:rPr>
          <w:rFonts w:ascii="Verdana" w:hAnsi="Verdana" w:cs="Tahoma"/>
          <w:snapToGrid w:val="0"/>
          <w:color w:val="000000"/>
          <w:sz w:val="20"/>
          <w:szCs w:val="20"/>
          <w:lang w:val="bg-BG"/>
        </w:rPr>
        <w:t xml:space="preserve">За участниците да не са налице </w:t>
      </w:r>
      <w:r w:rsidR="00815B8B" w:rsidRPr="00815B8B">
        <w:rPr>
          <w:rFonts w:ascii="Verdana" w:hAnsi="Verdana" w:cs="Tahoma"/>
          <w:snapToGrid w:val="0"/>
          <w:color w:val="000000"/>
          <w:sz w:val="20"/>
          <w:szCs w:val="20"/>
          <w:lang w:val="bg-BG"/>
        </w:rPr>
        <w:t>основанията за отстраняване</w:t>
      </w:r>
      <w:r w:rsidR="00815B8B" w:rsidRPr="00815B8B">
        <w:rPr>
          <w:rFonts w:ascii="Verdana" w:hAnsi="Verdana" w:cs="Arial"/>
          <w:snapToGrid w:val="0"/>
          <w:color w:val="FF0000"/>
          <w:sz w:val="20"/>
          <w:szCs w:val="20"/>
          <w:lang w:val="bg-BG"/>
        </w:rPr>
        <w:t xml:space="preserve"> </w:t>
      </w:r>
      <w:r w:rsidR="00815B8B" w:rsidRPr="00801F26">
        <w:rPr>
          <w:rFonts w:ascii="Verdana" w:hAnsi="Verdana" w:cs="Arial"/>
          <w:snapToGrid w:val="0"/>
          <w:sz w:val="20"/>
          <w:szCs w:val="20"/>
          <w:lang w:val="bg-BG"/>
        </w:rPr>
        <w:t>посочени в чл.54, ал.1</w:t>
      </w:r>
      <w:r w:rsidR="00943400">
        <w:rPr>
          <w:rFonts w:ascii="Verdana" w:hAnsi="Verdana" w:cs="Arial"/>
          <w:snapToGrid w:val="0"/>
          <w:sz w:val="20"/>
          <w:szCs w:val="20"/>
          <w:lang w:val="bg-BG"/>
        </w:rPr>
        <w:t xml:space="preserve"> т. 1-7</w:t>
      </w:r>
      <w:r w:rsidR="001A1426" w:rsidRPr="00801F26">
        <w:rPr>
          <w:rFonts w:ascii="Verdana" w:hAnsi="Verdana" w:cs="Arial"/>
          <w:snapToGrid w:val="0"/>
          <w:sz w:val="20"/>
          <w:szCs w:val="20"/>
          <w:lang w:val="en-US"/>
        </w:rPr>
        <w:t xml:space="preserve"> </w:t>
      </w:r>
      <w:r w:rsidR="001A1426" w:rsidRPr="00801F26">
        <w:rPr>
          <w:rFonts w:ascii="Verdana" w:hAnsi="Verdana" w:cs="Arial"/>
          <w:snapToGrid w:val="0"/>
          <w:sz w:val="20"/>
          <w:szCs w:val="20"/>
          <w:lang w:val="bg-BG"/>
        </w:rPr>
        <w:t xml:space="preserve">и чл. 55, ал.1 т. </w:t>
      </w:r>
      <w:r w:rsidR="00943400">
        <w:rPr>
          <w:rFonts w:ascii="Verdana" w:hAnsi="Verdana" w:cs="Arial"/>
          <w:snapToGrid w:val="0"/>
          <w:sz w:val="20"/>
          <w:szCs w:val="20"/>
          <w:lang w:val="bg-BG"/>
        </w:rPr>
        <w:t>1, 3, 4, 5</w:t>
      </w:r>
      <w:r w:rsidR="00815B8B" w:rsidRPr="00801F26">
        <w:rPr>
          <w:rFonts w:ascii="Verdana" w:hAnsi="Verdana" w:cs="Arial"/>
          <w:snapToGrid w:val="0"/>
          <w:sz w:val="20"/>
          <w:szCs w:val="20"/>
          <w:lang w:val="bg-BG"/>
        </w:rPr>
        <w:t xml:space="preserve"> от ЗОП</w:t>
      </w:r>
      <w:r w:rsidR="00F42C07" w:rsidRPr="00801F26">
        <w:rPr>
          <w:rFonts w:ascii="Verdana" w:hAnsi="Verdana" w:cs="Arial"/>
          <w:snapToGrid w:val="0"/>
          <w:sz w:val="20"/>
          <w:szCs w:val="20"/>
          <w:lang w:val="bg-BG"/>
        </w:rPr>
        <w:t>,</w:t>
      </w:r>
      <w:r w:rsidR="00815B8B" w:rsidRPr="00801F26">
        <w:rPr>
          <w:rFonts w:ascii="Verdana" w:hAnsi="Verdana" w:cs="Tahoma"/>
          <w:snapToGrid w:val="0"/>
          <w:sz w:val="20"/>
          <w:szCs w:val="20"/>
          <w:lang w:val="bg-BG"/>
        </w:rPr>
        <w:t>.</w:t>
      </w:r>
    </w:p>
    <w:p w14:paraId="19986F6D" w14:textId="77777777" w:rsidR="00B6248C" w:rsidRPr="006545C8" w:rsidRDefault="00491CB0" w:rsidP="00234ACB">
      <w:pPr>
        <w:spacing w:before="120" w:after="120"/>
        <w:jc w:val="both"/>
        <w:rPr>
          <w:rStyle w:val="ala49"/>
          <w:rFonts w:ascii="Verdana" w:hAnsi="Verdana"/>
          <w:i/>
          <w:sz w:val="18"/>
          <w:szCs w:val="18"/>
          <w:lang w:val="bg-BG"/>
        </w:rPr>
      </w:pPr>
      <w:r w:rsidRPr="00815B8B" w:rsidDel="00491CB0">
        <w:rPr>
          <w:rFonts w:ascii="Verdana" w:hAnsi="Verdana" w:cs="Tahoma"/>
          <w:i/>
          <w:iCs/>
          <w:sz w:val="20"/>
          <w:szCs w:val="20"/>
          <w:lang w:val="bg-BG"/>
        </w:rPr>
        <w:t xml:space="preserve"> </w:t>
      </w:r>
      <w:r w:rsidR="00815B8B" w:rsidRPr="00FB6367">
        <w:rPr>
          <w:rFonts w:ascii="Verdana" w:hAnsi="Verdana" w:cs="Tahoma"/>
          <w:color w:val="000000"/>
          <w:sz w:val="20"/>
          <w:szCs w:val="20"/>
          <w:lang w:val="bg-BG"/>
        </w:rPr>
        <w:t xml:space="preserve"> </w:t>
      </w:r>
      <w:r w:rsidR="00B6248C" w:rsidRPr="00F45B63">
        <w:rPr>
          <w:rStyle w:val="ala49"/>
          <w:rFonts w:ascii="Verdana" w:hAnsi="Verdana" w:cs="Tahoma"/>
          <w:i/>
          <w:color w:val="000000"/>
          <w:sz w:val="18"/>
          <w:szCs w:val="18"/>
          <w:lang w:val="bg-BG"/>
        </w:rPr>
        <w:t>Възложителят</w:t>
      </w:r>
      <w:r w:rsidR="00B6248C" w:rsidRPr="006545C8">
        <w:rPr>
          <w:rStyle w:val="ala49"/>
          <w:rFonts w:ascii="Verdana" w:hAnsi="Verdana" w:cs="Tahoma"/>
          <w:i/>
          <w:color w:val="000000"/>
          <w:sz w:val="18"/>
          <w:szCs w:val="18"/>
          <w:lang w:val="bg-BG"/>
        </w:rPr>
        <w:t xml:space="preserve"> отстранява от участие в процедура за възлагане на обществена поръчка участник, когато: </w:t>
      </w:r>
    </w:p>
    <w:p w14:paraId="1615C3D0" w14:textId="6C111DB3" w:rsidR="00510E10" w:rsidRPr="00526A66" w:rsidRDefault="00510E10" w:rsidP="00510E10">
      <w:pPr>
        <w:pStyle w:val="ListParagraph"/>
        <w:numPr>
          <w:ilvl w:val="0"/>
          <w:numId w:val="36"/>
        </w:numPr>
        <w:spacing w:before="120" w:after="120"/>
        <w:ind w:left="426" w:hanging="284"/>
        <w:contextualSpacing w:val="0"/>
        <w:jc w:val="both"/>
        <w:rPr>
          <w:rFonts w:ascii="Verdana" w:hAnsi="Verdana"/>
          <w:i/>
          <w:sz w:val="20"/>
          <w:szCs w:val="20"/>
          <w:lang w:val="bg-BG"/>
        </w:rPr>
      </w:pPr>
      <w:r w:rsidRPr="00042A1D">
        <w:rPr>
          <w:rFonts w:ascii="Verdana" w:hAnsi="Verdana" w:cs="Tahoma"/>
          <w:i/>
          <w:sz w:val="20"/>
          <w:szCs w:val="20"/>
          <w:lang w:val="bg-BG"/>
        </w:rPr>
        <w:t xml:space="preserve">(чл.54, ал.1, т.1) </w:t>
      </w:r>
      <w:r w:rsidRPr="00234ACB">
        <w:rPr>
          <w:rFonts w:ascii="Verdana" w:hAnsi="Verdana" w:cs="Tahoma"/>
          <w:i/>
          <w:sz w:val="20"/>
          <w:szCs w:val="20"/>
          <w:lang w:val="bg-BG"/>
        </w:rPr>
        <w:t>е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r w:rsidRPr="00526A66">
        <w:rPr>
          <w:rFonts w:ascii="Verdana" w:hAnsi="Verdana" w:cs="Tahoma"/>
          <w:i/>
          <w:sz w:val="20"/>
          <w:szCs w:val="20"/>
          <w:lang w:val="bg-BG"/>
        </w:rPr>
        <w:t xml:space="preserve">; </w:t>
      </w:r>
    </w:p>
    <w:p w14:paraId="5C05AD1F" w14:textId="7E0947C1" w:rsidR="00510E10" w:rsidRPr="00042A1D" w:rsidRDefault="00510E10" w:rsidP="00510E10">
      <w:pPr>
        <w:pStyle w:val="ListParagraph"/>
        <w:numPr>
          <w:ilvl w:val="0"/>
          <w:numId w:val="36"/>
        </w:numPr>
        <w:spacing w:before="120" w:after="120"/>
        <w:ind w:left="426" w:hanging="284"/>
        <w:contextualSpacing w:val="0"/>
        <w:jc w:val="both"/>
        <w:rPr>
          <w:rFonts w:ascii="Verdana" w:hAnsi="Verdana" w:cs="Tahoma"/>
          <w:i/>
          <w:sz w:val="20"/>
          <w:szCs w:val="20"/>
          <w:lang w:val="bg-BG"/>
        </w:rPr>
      </w:pPr>
      <w:r w:rsidRPr="00526A66">
        <w:rPr>
          <w:rFonts w:ascii="Verdana" w:hAnsi="Verdana" w:cs="Tahoma"/>
          <w:i/>
          <w:sz w:val="20"/>
          <w:szCs w:val="20"/>
          <w:lang w:val="bg-BG"/>
        </w:rPr>
        <w:t xml:space="preserve">(чл.54, ал.1, т.2) </w:t>
      </w:r>
      <w:r w:rsidRPr="00234ACB">
        <w:rPr>
          <w:rFonts w:ascii="Verdana" w:hAnsi="Verdana" w:cs="Tahoma"/>
          <w:i/>
          <w:sz w:val="20"/>
          <w:szCs w:val="20"/>
          <w:lang w:val="bg-BG"/>
        </w:rPr>
        <w:t>е осъден с влязла в сила присъда за престъпление, аналогично на тези по т. 1, в друга държава членка или трета страна</w:t>
      </w:r>
      <w:r w:rsidRPr="00042A1D">
        <w:rPr>
          <w:rFonts w:ascii="Verdana" w:hAnsi="Verdana" w:cs="Tahoma"/>
          <w:i/>
          <w:sz w:val="20"/>
          <w:szCs w:val="20"/>
          <w:lang w:val="bg-BG"/>
        </w:rPr>
        <w:t xml:space="preserve">; </w:t>
      </w:r>
    </w:p>
    <w:p w14:paraId="60CF5EB1" w14:textId="2DEC57B0" w:rsidR="00510E10" w:rsidRPr="00526A66" w:rsidRDefault="00510E10" w:rsidP="00510E10">
      <w:pPr>
        <w:pStyle w:val="ListParagraph"/>
        <w:numPr>
          <w:ilvl w:val="0"/>
          <w:numId w:val="36"/>
        </w:numPr>
        <w:spacing w:before="120" w:after="120"/>
        <w:ind w:left="426" w:hanging="284"/>
        <w:contextualSpacing w:val="0"/>
        <w:jc w:val="both"/>
        <w:rPr>
          <w:rFonts w:ascii="Verdana" w:hAnsi="Verdana" w:cs="Tahoma"/>
          <w:i/>
          <w:sz w:val="20"/>
          <w:szCs w:val="20"/>
          <w:lang w:val="bg-BG"/>
        </w:rPr>
      </w:pPr>
      <w:r w:rsidRPr="00A47B28">
        <w:rPr>
          <w:rFonts w:ascii="Verdana" w:hAnsi="Verdana" w:cs="Tahoma"/>
          <w:i/>
          <w:sz w:val="20"/>
          <w:szCs w:val="20"/>
          <w:lang w:val="bg-BG"/>
        </w:rPr>
        <w:t xml:space="preserve">(чл.54, ал.1, т.3) </w:t>
      </w:r>
      <w:r w:rsidRPr="00234ACB">
        <w:rPr>
          <w:rFonts w:ascii="Verdana" w:hAnsi="Verdana" w:cs="Tahoma"/>
          <w:i/>
          <w:sz w:val="20"/>
          <w:szCs w:val="20"/>
          <w:lang w:val="bg-BG"/>
        </w:rPr>
        <w:t>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r w:rsidRPr="00526A66">
        <w:rPr>
          <w:rFonts w:ascii="Verdana" w:hAnsi="Verdana" w:cs="Tahoma"/>
          <w:i/>
          <w:sz w:val="20"/>
          <w:szCs w:val="20"/>
          <w:lang w:val="bg-BG"/>
        </w:rPr>
        <w:t xml:space="preserve">; </w:t>
      </w:r>
    </w:p>
    <w:p w14:paraId="0E70A3BD" w14:textId="47D715EB" w:rsidR="00510E10" w:rsidRPr="00234ACB" w:rsidRDefault="00510E10" w:rsidP="00234ACB">
      <w:pPr>
        <w:spacing w:before="120" w:after="120"/>
        <w:ind w:left="142"/>
        <w:jc w:val="both"/>
        <w:rPr>
          <w:rFonts w:ascii="Verdana" w:hAnsi="Verdana" w:cs="Tahoma"/>
          <w:sz w:val="20"/>
          <w:szCs w:val="20"/>
          <w:lang w:val="bg-BG"/>
        </w:rPr>
      </w:pPr>
      <w:r w:rsidRPr="00234ACB">
        <w:rPr>
          <w:rFonts w:ascii="Verdana" w:hAnsi="Verdana" w:cs="Tahoma"/>
          <w:sz w:val="20"/>
          <w:szCs w:val="20"/>
          <w:lang w:val="bg-BG"/>
        </w:rPr>
        <w:t xml:space="preserve">Точката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w:t>
      </w:r>
    </w:p>
    <w:p w14:paraId="4CF13F62" w14:textId="698C6BAC" w:rsidR="00B6248C" w:rsidRPr="006545C8" w:rsidRDefault="00B6248C" w:rsidP="00234ACB">
      <w:pPr>
        <w:pStyle w:val="ListParagraph"/>
        <w:numPr>
          <w:ilvl w:val="0"/>
          <w:numId w:val="15"/>
        </w:numPr>
        <w:spacing w:before="120" w:after="120"/>
        <w:ind w:hanging="7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54, ал. 1, т. 4) е налице неравнопоставеност в случаите по чл. 44, ал. 5; </w:t>
      </w:r>
    </w:p>
    <w:p w14:paraId="5E197641" w14:textId="77777777" w:rsidR="00B6248C" w:rsidRPr="006545C8" w:rsidRDefault="00B6248C" w:rsidP="00234ACB">
      <w:pPr>
        <w:pStyle w:val="ListParagraph"/>
        <w:numPr>
          <w:ilvl w:val="0"/>
          <w:numId w:val="15"/>
        </w:numPr>
        <w:spacing w:before="120" w:after="120"/>
        <w:ind w:left="0" w:firstLine="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54, ал. 1, т. 5) е установено, че: </w:t>
      </w:r>
    </w:p>
    <w:p w14:paraId="11DA8BC9" w14:textId="77777777" w:rsidR="00B6248C" w:rsidRPr="00475B8B" w:rsidRDefault="00B6248C" w:rsidP="00234ACB">
      <w:pPr>
        <w:pStyle w:val="ListParagraph"/>
        <w:spacing w:before="120" w:after="120"/>
        <w:ind w:left="0"/>
        <w:contextualSpacing w:val="0"/>
        <w:jc w:val="both"/>
        <w:rPr>
          <w:rFonts w:ascii="Verdana" w:hAnsi="Verdana" w:cs="Tahoma"/>
          <w:i/>
          <w:color w:val="000000"/>
          <w:sz w:val="18"/>
          <w:szCs w:val="18"/>
          <w:lang w:val="bg-BG"/>
        </w:rPr>
      </w:pPr>
      <w:r w:rsidRPr="006545C8">
        <w:rPr>
          <w:rStyle w:val="alcapt2"/>
          <w:rFonts w:ascii="Verdana" w:hAnsi="Verdana" w:cs="Tahoma"/>
          <w:color w:val="000000"/>
          <w:sz w:val="18"/>
          <w:szCs w:val="18"/>
          <w:lang w:val="bg-BG"/>
        </w:rPr>
        <w:t>а)</w:t>
      </w:r>
      <w:r w:rsidRPr="006545C8">
        <w:rPr>
          <w:rFonts w:ascii="Verdana" w:hAnsi="Verdana" w:cs="Tahoma"/>
          <w:i/>
          <w:color w:val="000000"/>
          <w:sz w:val="18"/>
          <w:szCs w:val="18"/>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08314E47" w14:textId="77777777" w:rsidR="00B6248C" w:rsidRPr="00475B8B" w:rsidRDefault="00B6248C" w:rsidP="00234ACB">
      <w:pPr>
        <w:pStyle w:val="ListParagraph"/>
        <w:spacing w:before="120" w:after="120"/>
        <w:ind w:left="0"/>
        <w:contextualSpacing w:val="0"/>
        <w:jc w:val="both"/>
        <w:rPr>
          <w:rFonts w:ascii="Verdana" w:hAnsi="Verdana" w:cs="Tahoma"/>
          <w:i/>
          <w:color w:val="000000"/>
          <w:sz w:val="18"/>
          <w:szCs w:val="18"/>
          <w:lang w:val="bg-BG"/>
        </w:rPr>
      </w:pPr>
      <w:r w:rsidRPr="00475B8B">
        <w:rPr>
          <w:rFonts w:ascii="Verdana" w:hAnsi="Verdana"/>
          <w:iCs/>
          <w:sz w:val="18"/>
          <w:szCs w:val="18"/>
          <w:lang w:val="bg-BG"/>
        </w:rPr>
        <w:t>б)</w:t>
      </w:r>
      <w:r w:rsidRPr="00475B8B">
        <w:rPr>
          <w:rFonts w:ascii="Verdana" w:hAnsi="Verdana" w:cs="Tahoma"/>
          <w:i/>
          <w:color w:val="000000"/>
          <w:sz w:val="18"/>
          <w:szCs w:val="18"/>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267F1A12" w14:textId="700C5A46" w:rsidR="00510E10" w:rsidRPr="00526A66" w:rsidRDefault="00510E10" w:rsidP="00510E10">
      <w:pPr>
        <w:numPr>
          <w:ilvl w:val="0"/>
          <w:numId w:val="36"/>
        </w:numPr>
        <w:spacing w:before="120" w:after="120"/>
        <w:ind w:left="426" w:hanging="426"/>
        <w:jc w:val="both"/>
        <w:rPr>
          <w:rFonts w:ascii="Verdana" w:hAnsi="Verdana" w:cs="Tahoma"/>
          <w:i/>
          <w:sz w:val="20"/>
          <w:szCs w:val="20"/>
          <w:lang w:val="bg-BG"/>
        </w:rPr>
      </w:pPr>
      <w:r w:rsidRPr="00042A1D">
        <w:rPr>
          <w:rFonts w:ascii="Verdana" w:hAnsi="Verdana" w:cs="Tahoma"/>
          <w:i/>
          <w:sz w:val="20"/>
          <w:szCs w:val="20"/>
          <w:lang w:val="bg-BG"/>
        </w:rPr>
        <w:t xml:space="preserve">(чл.54, ал.1, т.6) </w:t>
      </w:r>
      <w:r w:rsidRPr="00234ACB">
        <w:rPr>
          <w:rFonts w:ascii="Verdana" w:hAnsi="Verdana" w:cs="Tahoma"/>
          <w:i/>
          <w:sz w:val="20"/>
          <w:szCs w:val="20"/>
          <w:lang w:val="bg-BG"/>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526A66">
        <w:rPr>
          <w:rFonts w:ascii="Verdana" w:hAnsi="Verdana" w:cs="Tahoma"/>
          <w:i/>
          <w:sz w:val="20"/>
          <w:szCs w:val="20"/>
          <w:lang w:val="bg-BG"/>
        </w:rPr>
        <w:t xml:space="preserve">; </w:t>
      </w:r>
    </w:p>
    <w:p w14:paraId="7517F2C3" w14:textId="77777777" w:rsidR="00510E10" w:rsidRPr="00526A66" w:rsidRDefault="00510E10" w:rsidP="00510E10">
      <w:pPr>
        <w:numPr>
          <w:ilvl w:val="0"/>
          <w:numId w:val="36"/>
        </w:numPr>
        <w:spacing w:before="120" w:after="120"/>
        <w:ind w:left="426" w:hanging="426"/>
        <w:jc w:val="both"/>
        <w:rPr>
          <w:rFonts w:ascii="Verdana" w:hAnsi="Verdana" w:cs="Tahoma"/>
          <w:i/>
          <w:sz w:val="20"/>
          <w:szCs w:val="20"/>
          <w:lang w:val="bg-BG"/>
        </w:rPr>
      </w:pPr>
      <w:r w:rsidRPr="00526A66">
        <w:rPr>
          <w:rFonts w:ascii="Verdana" w:hAnsi="Verdana" w:cs="Tahoma"/>
          <w:i/>
          <w:sz w:val="20"/>
          <w:szCs w:val="20"/>
          <w:lang w:val="bg-BG"/>
        </w:rPr>
        <w:t xml:space="preserve">(чл.54, ал.1, т.7) е налице конфликт на интереси, който не може да бъде отстранен. </w:t>
      </w:r>
    </w:p>
    <w:p w14:paraId="6735C70E" w14:textId="77777777" w:rsidR="00510E10" w:rsidRPr="00526A66" w:rsidRDefault="00510E10" w:rsidP="00510E10">
      <w:pPr>
        <w:spacing w:before="120" w:after="120"/>
        <w:ind w:left="426" w:hanging="426"/>
        <w:jc w:val="both"/>
        <w:rPr>
          <w:rFonts w:ascii="Verdana" w:hAnsi="Verdana" w:cs="Tahoma"/>
          <w:i/>
          <w:sz w:val="20"/>
          <w:szCs w:val="20"/>
          <w:lang w:val="bg-BG"/>
        </w:rPr>
      </w:pPr>
      <w:r w:rsidRPr="00526A66">
        <w:rPr>
          <w:rFonts w:ascii="Verdana" w:hAnsi="Verdana" w:cs="Tahoma"/>
          <w:i/>
          <w:sz w:val="20"/>
          <w:szCs w:val="20"/>
          <w:lang w:val="bg-BG"/>
        </w:rPr>
        <w:lastRenderedPageBreak/>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15224BF1" w14:textId="77777777" w:rsidR="00510E10" w:rsidRPr="00526A66" w:rsidRDefault="00510E10" w:rsidP="00510E10">
      <w:pPr>
        <w:numPr>
          <w:ilvl w:val="0"/>
          <w:numId w:val="36"/>
        </w:numPr>
        <w:spacing w:before="120" w:after="120"/>
        <w:ind w:left="426" w:hanging="426"/>
        <w:jc w:val="both"/>
        <w:rPr>
          <w:rFonts w:ascii="Verdana" w:hAnsi="Verdana" w:cs="Tahoma"/>
          <w:i/>
          <w:sz w:val="20"/>
          <w:szCs w:val="20"/>
          <w:lang w:val="bg-BG"/>
        </w:rPr>
      </w:pPr>
      <w:r w:rsidRPr="00526A66">
        <w:rPr>
          <w:rFonts w:ascii="Verdana" w:hAnsi="Verdana" w:cs="Tahoma"/>
          <w:i/>
          <w:sz w:val="20"/>
          <w:szCs w:val="20"/>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5FC80695" w14:textId="66E3B87E" w:rsidR="00510E10" w:rsidRPr="00526A66" w:rsidRDefault="00510E10" w:rsidP="00510E10">
      <w:pPr>
        <w:numPr>
          <w:ilvl w:val="0"/>
          <w:numId w:val="36"/>
        </w:numPr>
        <w:spacing w:before="120" w:after="120"/>
        <w:ind w:left="426" w:hanging="426"/>
        <w:jc w:val="both"/>
        <w:rPr>
          <w:rFonts w:ascii="Verdana" w:hAnsi="Verdana" w:cs="Tahoma"/>
          <w:i/>
          <w:sz w:val="20"/>
          <w:szCs w:val="20"/>
          <w:lang w:val="bg-BG"/>
        </w:rPr>
      </w:pPr>
      <w:r w:rsidRPr="00526A66">
        <w:rPr>
          <w:rFonts w:ascii="Verdana" w:hAnsi="Verdana" w:cs="Tahoma"/>
          <w:i/>
          <w:sz w:val="20"/>
          <w:szCs w:val="20"/>
          <w:lang w:val="bg-BG"/>
        </w:rPr>
        <w:t xml:space="preserve">(чл.55, ал.1, т.4) </w:t>
      </w:r>
      <w:r w:rsidRPr="00234ACB">
        <w:rPr>
          <w:rFonts w:ascii="Verdana" w:hAnsi="Verdana" w:cs="Tahoma"/>
          <w:i/>
          <w:sz w:val="20"/>
          <w:szCs w:val="20"/>
          <w:lang w:val="bg-BG"/>
        </w:rPr>
        <w:t>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r w:rsidRPr="00526A66">
        <w:rPr>
          <w:rFonts w:ascii="Verdana" w:hAnsi="Verdana" w:cs="Tahoma"/>
          <w:i/>
          <w:sz w:val="20"/>
          <w:szCs w:val="20"/>
          <w:lang w:val="bg-BG"/>
        </w:rPr>
        <w:t xml:space="preserve">; </w:t>
      </w:r>
    </w:p>
    <w:p w14:paraId="17B17E83" w14:textId="77777777" w:rsidR="00510E10" w:rsidRPr="00526A66" w:rsidRDefault="00510E10" w:rsidP="00510E10">
      <w:pPr>
        <w:numPr>
          <w:ilvl w:val="0"/>
          <w:numId w:val="36"/>
        </w:numPr>
        <w:spacing w:before="120" w:after="120"/>
        <w:ind w:left="426" w:hanging="426"/>
        <w:jc w:val="both"/>
        <w:rPr>
          <w:rFonts w:ascii="Verdana" w:hAnsi="Verdana" w:cs="Tahoma"/>
          <w:i/>
          <w:sz w:val="20"/>
          <w:szCs w:val="20"/>
          <w:lang w:val="bg-BG"/>
        </w:rPr>
      </w:pPr>
      <w:r w:rsidRPr="00526A66">
        <w:rPr>
          <w:rFonts w:ascii="Verdana" w:hAnsi="Verdana" w:cs="Tahoma"/>
          <w:i/>
          <w:sz w:val="20"/>
          <w:szCs w:val="20"/>
          <w:lang w:val="bg-BG"/>
        </w:rPr>
        <w:t xml:space="preserve">(чл.55, ал.1, т.5) опитал е да: </w:t>
      </w:r>
    </w:p>
    <w:p w14:paraId="0F4F2F26" w14:textId="77777777" w:rsidR="00510E10" w:rsidRPr="00526A66" w:rsidRDefault="00510E10" w:rsidP="00510E10">
      <w:pPr>
        <w:spacing w:before="120" w:after="120"/>
        <w:ind w:left="426" w:hanging="426"/>
        <w:jc w:val="both"/>
        <w:rPr>
          <w:rFonts w:ascii="Verdana" w:hAnsi="Verdana" w:cs="Tahoma"/>
          <w:i/>
          <w:sz w:val="20"/>
          <w:szCs w:val="20"/>
          <w:lang w:val="bg-BG"/>
        </w:rPr>
      </w:pPr>
      <w:r w:rsidRPr="00526A66">
        <w:rPr>
          <w:rFonts w:ascii="Verdana" w:hAnsi="Verdana" w:cs="Tahoma"/>
          <w:i/>
          <w:iCs/>
          <w:sz w:val="20"/>
          <w:szCs w:val="20"/>
          <w:lang w:val="bg-BG"/>
        </w:rPr>
        <w:t>а)</w:t>
      </w:r>
      <w:r w:rsidRPr="00526A66">
        <w:rPr>
          <w:rFonts w:ascii="Verdana" w:hAnsi="Verdana" w:cs="Tahom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6BD08A30" w14:textId="77777777" w:rsidR="00510E10" w:rsidRPr="00526A66" w:rsidRDefault="00510E10" w:rsidP="00510E10">
      <w:pPr>
        <w:spacing w:before="120" w:after="120"/>
        <w:ind w:left="426" w:hanging="426"/>
        <w:jc w:val="both"/>
        <w:rPr>
          <w:rFonts w:ascii="Verdana" w:hAnsi="Verdana" w:cs="Tahoma"/>
          <w:i/>
          <w:sz w:val="20"/>
          <w:szCs w:val="20"/>
          <w:lang w:val="bg-BG"/>
        </w:rPr>
      </w:pPr>
      <w:r w:rsidRPr="00526A66">
        <w:rPr>
          <w:rFonts w:ascii="Verdana" w:hAnsi="Verdana"/>
          <w:i/>
          <w:iCs/>
          <w:sz w:val="20"/>
          <w:szCs w:val="20"/>
          <w:lang w:val="bg-BG"/>
        </w:rPr>
        <w:t>б)</w:t>
      </w:r>
      <w:r w:rsidRPr="00526A66">
        <w:rPr>
          <w:rFonts w:ascii="Verdana" w:hAnsi="Verdana" w:cs="Tahoma"/>
          <w:i/>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3A5234EB" w14:textId="3950CD02" w:rsidR="00510E10" w:rsidRPr="00234ACB" w:rsidRDefault="00510E10" w:rsidP="00234ACB">
      <w:pPr>
        <w:pStyle w:val="ListParagraph"/>
        <w:numPr>
          <w:ilvl w:val="2"/>
          <w:numId w:val="37"/>
        </w:numPr>
        <w:spacing w:before="120" w:after="120"/>
        <w:ind w:left="567" w:hanging="567"/>
        <w:jc w:val="both"/>
        <w:rPr>
          <w:rFonts w:ascii="Verdana" w:hAnsi="Verdana" w:cs="Tahoma"/>
          <w:sz w:val="20"/>
          <w:szCs w:val="20"/>
          <w:lang w:val="bg-BG"/>
        </w:rPr>
      </w:pPr>
      <w:r w:rsidRPr="00234ACB">
        <w:rPr>
          <w:rFonts w:ascii="Verdana" w:hAnsi="Verdana" w:cs="Tahoma"/>
          <w:sz w:val="20"/>
          <w:szCs w:val="20"/>
          <w:lang w:val="bg-BG"/>
        </w:rPr>
        <w:t xml:space="preserve">Основанията по чл. 54, ал. 1, т. 1, 2 и 7 и 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7EC50158" w14:textId="77777777" w:rsidR="00510E10" w:rsidRPr="00234ACB" w:rsidRDefault="00510E10" w:rsidP="00510E10">
      <w:pPr>
        <w:spacing w:before="120" w:after="120"/>
        <w:ind w:left="426" w:hanging="426"/>
        <w:jc w:val="both"/>
        <w:rPr>
          <w:rFonts w:ascii="Verdana" w:hAnsi="Verdana" w:cs="Tahoma"/>
          <w:sz w:val="20"/>
          <w:szCs w:val="20"/>
          <w:lang w:val="bg-BG"/>
        </w:rPr>
      </w:pPr>
      <w:r w:rsidRPr="00234ACB">
        <w:rPr>
          <w:rFonts w:ascii="Verdana" w:hAnsi="Verdana" w:cs="Tahoma"/>
          <w:sz w:val="20"/>
          <w:szCs w:val="20"/>
          <w:lang w:val="bg-BG"/>
        </w:rPr>
        <w:t>В горните случаите,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чл. 54, ал. 1, т. 1, 2 и 7 чл. 55, ал. 1, т. 5 от ЗОП се отнасят и за това физическо лице.</w:t>
      </w:r>
    </w:p>
    <w:p w14:paraId="18F996CF" w14:textId="08307595" w:rsidR="00815B8B" w:rsidRDefault="00510E10" w:rsidP="00234ACB">
      <w:pPr>
        <w:pStyle w:val="ListParagraph"/>
        <w:numPr>
          <w:ilvl w:val="2"/>
          <w:numId w:val="38"/>
        </w:numPr>
        <w:rPr>
          <w:snapToGrid w:val="0"/>
          <w:color w:val="000000"/>
          <w:lang w:val="bg-BG"/>
        </w:rPr>
      </w:pPr>
      <w:r w:rsidRPr="00234ACB" w:rsidDel="00510E10">
        <w:rPr>
          <w:sz w:val="20"/>
          <w:szCs w:val="20"/>
        </w:rPr>
        <w:t xml:space="preserve"> </w:t>
      </w:r>
      <w:r w:rsidR="00AA10F7" w:rsidRPr="00277011">
        <w:rPr>
          <w:rStyle w:val="ala62"/>
          <w:rFonts w:ascii="Verdana" w:hAnsi="Verdana" w:cs="Tahoma"/>
          <w:sz w:val="20"/>
          <w:szCs w:val="20"/>
          <w:lang w:val="bg-BG"/>
        </w:rPr>
        <w:t xml:space="preserve">Участникът декларира липсата на </w:t>
      </w:r>
      <w:r w:rsidR="00D174EC">
        <w:rPr>
          <w:rStyle w:val="ala62"/>
          <w:rFonts w:ascii="Verdana" w:hAnsi="Verdana" w:cs="Tahoma"/>
          <w:sz w:val="20"/>
          <w:szCs w:val="20"/>
          <w:lang w:val="bg-BG"/>
        </w:rPr>
        <w:t xml:space="preserve">съответните </w:t>
      </w:r>
      <w:r w:rsidR="00AA10F7" w:rsidRPr="00277011">
        <w:rPr>
          <w:rStyle w:val="ala62"/>
          <w:rFonts w:ascii="Verdana" w:hAnsi="Verdana" w:cs="Tahoma"/>
          <w:sz w:val="20"/>
          <w:szCs w:val="20"/>
          <w:lang w:val="bg-BG"/>
        </w:rPr>
        <w:t xml:space="preserve">посочени по-горе основания за отстраняване в Раздели А, Б и В на </w:t>
      </w:r>
      <w:r w:rsidR="00AA10F7" w:rsidRPr="00277011">
        <w:t>Част III: Основания за изключване</w:t>
      </w:r>
      <w:r w:rsidR="00AA10F7" w:rsidRPr="00277011">
        <w:rPr>
          <w:lang w:val="bg-BG"/>
        </w:rPr>
        <w:t xml:space="preserve"> </w:t>
      </w:r>
      <w:r w:rsidR="00AA10F7" w:rsidRPr="00277011">
        <w:rPr>
          <w:rStyle w:val="ala62"/>
          <w:rFonts w:ascii="Verdana" w:hAnsi="Verdana" w:cs="Tahoma"/>
          <w:sz w:val="20"/>
          <w:szCs w:val="20"/>
          <w:lang w:val="bg-BG"/>
        </w:rPr>
        <w:t>на Единен европейски документ за обществени поръчки (</w:t>
      </w:r>
      <w:r w:rsidR="00AA10F7" w:rsidRPr="00277011">
        <w:rPr>
          <w:rStyle w:val="ala62"/>
          <w:rFonts w:ascii="Verdana" w:hAnsi="Verdana" w:cs="Tahoma"/>
          <w:b/>
          <w:sz w:val="20"/>
          <w:szCs w:val="20"/>
          <w:lang w:val="bg-BG"/>
        </w:rPr>
        <w:t>ЕЕДОП</w:t>
      </w:r>
      <w:r w:rsidR="00AA10F7" w:rsidRPr="00277011">
        <w:rPr>
          <w:rStyle w:val="ala62"/>
          <w:rFonts w:ascii="Verdana" w:hAnsi="Verdana" w:cs="Tahoma"/>
          <w:sz w:val="20"/>
          <w:szCs w:val="20"/>
          <w:lang w:val="bg-BG"/>
        </w:rPr>
        <w:t>), - по образец, приложен в документацията</w:t>
      </w:r>
      <w:r w:rsidR="00D174EC">
        <w:rPr>
          <w:snapToGrid w:val="0"/>
          <w:color w:val="000000"/>
          <w:lang w:val="bg-BG"/>
        </w:rPr>
        <w:t>.</w:t>
      </w:r>
    </w:p>
    <w:p w14:paraId="757875E6" w14:textId="332EB286" w:rsidR="00510E10" w:rsidRDefault="00A14D2F" w:rsidP="00234ACB">
      <w:pPr>
        <w:pStyle w:val="ListParagraph"/>
        <w:numPr>
          <w:ilvl w:val="1"/>
          <w:numId w:val="38"/>
        </w:numPr>
        <w:rPr>
          <w:rStyle w:val="ala34"/>
          <w:rFonts w:ascii="Verdana" w:hAnsi="Verdana"/>
          <w:sz w:val="20"/>
          <w:szCs w:val="20"/>
        </w:rPr>
      </w:pPr>
      <w:r w:rsidRPr="00042A1D">
        <w:rPr>
          <w:rStyle w:val="ala33"/>
          <w:rFonts w:ascii="Verdana" w:hAnsi="Verdana" w:cs="Tahoma"/>
          <w:sz w:val="20"/>
          <w:szCs w:val="20"/>
          <w:lang w:val="bg-BG"/>
        </w:rPr>
        <w:t>Доказване</w:t>
      </w:r>
      <w:r w:rsidRPr="00042A1D">
        <w:rPr>
          <w:rStyle w:val="ala33"/>
          <w:rFonts w:ascii="Verdana" w:hAnsi="Verdana"/>
          <w:sz w:val="20"/>
          <w:lang w:val="bg-BG"/>
        </w:rPr>
        <w:t xml:space="preserve"> на пре</w:t>
      </w:r>
      <w:r w:rsidR="000658E7" w:rsidRPr="00526A66">
        <w:rPr>
          <w:rStyle w:val="ala33"/>
          <w:rFonts w:ascii="Verdana" w:hAnsi="Verdana"/>
          <w:sz w:val="20"/>
          <w:lang w:val="bg-BG"/>
        </w:rPr>
        <w:t>д</w:t>
      </w:r>
      <w:r w:rsidRPr="00526A66">
        <w:rPr>
          <w:rStyle w:val="ala33"/>
          <w:rFonts w:ascii="Verdana" w:hAnsi="Verdana"/>
          <w:sz w:val="20"/>
          <w:lang w:val="bg-BG"/>
        </w:rPr>
        <w:t xml:space="preserve">приетите мерки за </w:t>
      </w:r>
      <w:r w:rsidRPr="00526A66">
        <w:rPr>
          <w:rStyle w:val="ala33"/>
          <w:rFonts w:ascii="Verdana" w:hAnsi="Verdana" w:cs="Tahoma"/>
          <w:sz w:val="20"/>
          <w:szCs w:val="20"/>
          <w:lang w:val="bg-BG"/>
        </w:rPr>
        <w:t xml:space="preserve">доказване на </w:t>
      </w:r>
      <w:r w:rsidRPr="00526A66">
        <w:rPr>
          <w:rStyle w:val="ala33"/>
          <w:rFonts w:ascii="Verdana" w:hAnsi="Verdana"/>
          <w:sz w:val="20"/>
          <w:lang w:val="bg-BG"/>
        </w:rPr>
        <w:t>надежност</w:t>
      </w:r>
      <w:r w:rsidR="00313D9D" w:rsidRPr="00526A66">
        <w:rPr>
          <w:rStyle w:val="ala33"/>
          <w:rFonts w:ascii="Verdana" w:hAnsi="Verdana"/>
          <w:sz w:val="20"/>
          <w:lang w:val="bg-BG"/>
        </w:rPr>
        <w:t xml:space="preserve"> по чл. 56 от ЗОП</w:t>
      </w:r>
      <w:r w:rsidRPr="00526A66">
        <w:rPr>
          <w:rStyle w:val="ala33"/>
          <w:rFonts w:ascii="Verdana" w:hAnsi="Verdana"/>
          <w:sz w:val="20"/>
          <w:lang w:val="bg-BG"/>
        </w:rPr>
        <w:t xml:space="preserve">, </w:t>
      </w:r>
      <w:r w:rsidRPr="00526A66">
        <w:rPr>
          <w:rStyle w:val="ala33"/>
          <w:rFonts w:ascii="Verdana" w:hAnsi="Verdana"/>
          <w:b/>
          <w:sz w:val="20"/>
          <w:lang w:val="bg-BG"/>
        </w:rPr>
        <w:t>когато е приложимо:</w:t>
      </w:r>
    </w:p>
    <w:p w14:paraId="57AF1F32" w14:textId="2EB878B1" w:rsidR="00313D9D" w:rsidRPr="00526A66" w:rsidRDefault="00E40491" w:rsidP="00234ACB">
      <w:pPr>
        <w:pStyle w:val="ListParagraph"/>
        <w:numPr>
          <w:ilvl w:val="2"/>
          <w:numId w:val="39"/>
        </w:numPr>
        <w:rPr>
          <w:rStyle w:val="ala51"/>
          <w:rFonts w:ascii="Verdana" w:hAnsi="Verdana"/>
          <w:sz w:val="20"/>
          <w:szCs w:val="20"/>
        </w:rPr>
      </w:pPr>
      <w:r w:rsidRPr="00042A1D">
        <w:rPr>
          <w:rStyle w:val="ala34"/>
          <w:rFonts w:ascii="Verdana" w:hAnsi="Verdana" w:cs="Tahoma"/>
          <w:sz w:val="20"/>
          <w:szCs w:val="20"/>
          <w:lang w:val="bg-BG"/>
        </w:rPr>
        <w:t>У</w:t>
      </w:r>
      <w:r w:rsidRPr="00042A1D">
        <w:rPr>
          <w:rStyle w:val="ala51"/>
          <w:rFonts w:ascii="Verdana" w:hAnsi="Verdana" w:cs="Tahoma"/>
          <w:sz w:val="20"/>
          <w:szCs w:val="20"/>
        </w:rPr>
        <w:t>частник, за когото са налице основания по чл. 54, ал. 1</w:t>
      </w:r>
      <w:r w:rsidR="00313D9D" w:rsidRPr="00526A66">
        <w:rPr>
          <w:rStyle w:val="ala51"/>
          <w:rFonts w:ascii="Verdana" w:hAnsi="Verdana" w:cs="Tahoma"/>
          <w:sz w:val="20"/>
          <w:szCs w:val="20"/>
          <w:lang w:val="bg-BG"/>
        </w:rPr>
        <w:t xml:space="preserve"> </w:t>
      </w:r>
      <w:r w:rsidRPr="00526A66">
        <w:rPr>
          <w:rStyle w:val="ala51"/>
          <w:rFonts w:ascii="Verdana" w:hAnsi="Verdana" w:cs="Tahoma"/>
          <w:sz w:val="20"/>
          <w:szCs w:val="20"/>
        </w:rPr>
        <w:t>и посочените от възложителя обстоятелства по чл. 55, ал. 1</w:t>
      </w:r>
      <w:r w:rsidRPr="00526A66">
        <w:rPr>
          <w:rStyle w:val="ala51"/>
          <w:rFonts w:ascii="Verdana" w:hAnsi="Verdana" w:cs="Tahoma"/>
          <w:sz w:val="20"/>
          <w:szCs w:val="20"/>
          <w:lang w:val="bg-BG"/>
        </w:rPr>
        <w:t xml:space="preserve"> </w:t>
      </w:r>
      <w:r w:rsidR="001A1426" w:rsidRPr="00526A66">
        <w:rPr>
          <w:rStyle w:val="ala51"/>
          <w:rFonts w:ascii="Verdana" w:hAnsi="Verdana" w:cs="Tahoma"/>
          <w:sz w:val="20"/>
          <w:szCs w:val="20"/>
          <w:lang w:val="bg-BG"/>
        </w:rPr>
        <w:t xml:space="preserve"> от </w:t>
      </w:r>
      <w:r w:rsidRPr="00526A66">
        <w:rPr>
          <w:rStyle w:val="ala51"/>
          <w:rFonts w:ascii="Verdana" w:hAnsi="Verdana" w:cs="Tahoma"/>
          <w:sz w:val="20"/>
          <w:szCs w:val="20"/>
          <w:lang w:val="bg-BG"/>
        </w:rPr>
        <w:t>ЗОП</w:t>
      </w:r>
      <w:r w:rsidRPr="00526A66">
        <w:rPr>
          <w:rStyle w:val="ala51"/>
          <w:rFonts w:ascii="Verdana" w:hAnsi="Verdana" w:cs="Tahoma"/>
          <w:sz w:val="20"/>
          <w:szCs w:val="20"/>
        </w:rPr>
        <w:t>,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w:t>
      </w:r>
      <w:r w:rsidRPr="00526A66">
        <w:rPr>
          <w:rStyle w:val="ala51"/>
          <w:rFonts w:ascii="Verdana" w:hAnsi="Verdana" w:cs="Tahoma"/>
          <w:sz w:val="20"/>
          <w:szCs w:val="20"/>
          <w:lang w:val="bg-BG"/>
        </w:rPr>
        <w:t xml:space="preserve">. </w:t>
      </w:r>
    </w:p>
    <w:p w14:paraId="26E78783" w14:textId="744CA231" w:rsidR="00071707" w:rsidRPr="001570EC" w:rsidRDefault="00E40491" w:rsidP="00234ACB">
      <w:pPr>
        <w:pStyle w:val="ListParagraph"/>
        <w:shd w:val="clear" w:color="auto" w:fill="FFFFFF"/>
        <w:spacing w:line="276" w:lineRule="auto"/>
        <w:ind w:left="0"/>
        <w:jc w:val="both"/>
        <w:rPr>
          <w:rStyle w:val="ala51"/>
          <w:rFonts w:ascii="Verdana" w:hAnsi="Verdana"/>
          <w:sz w:val="20"/>
          <w:szCs w:val="20"/>
        </w:rPr>
      </w:pPr>
      <w:r w:rsidRPr="00E40491">
        <w:rPr>
          <w:rStyle w:val="ala51"/>
          <w:rFonts w:ascii="Verdana" w:hAnsi="Verdana" w:cs="Tahoma"/>
          <w:sz w:val="20"/>
          <w:szCs w:val="20"/>
        </w:rPr>
        <w:t xml:space="preserve">За тази цел участникът може да докаже, че: </w:t>
      </w:r>
    </w:p>
    <w:p w14:paraId="7A83DA8E" w14:textId="21FAA87D" w:rsidR="00E40491" w:rsidRDefault="00FC6B4D" w:rsidP="00234ACB">
      <w:pPr>
        <w:pStyle w:val="ListParagraph"/>
        <w:numPr>
          <w:ilvl w:val="3"/>
          <w:numId w:val="39"/>
        </w:numPr>
        <w:shd w:val="clear" w:color="auto" w:fill="FFFFFF"/>
        <w:spacing w:line="276" w:lineRule="auto"/>
        <w:ind w:left="0" w:firstLine="0"/>
        <w:jc w:val="both"/>
        <w:rPr>
          <w:rStyle w:val="ala51"/>
          <w:rFonts w:ascii="Verdana" w:hAnsi="Verdana" w:cs="Tahoma"/>
          <w:sz w:val="20"/>
          <w:szCs w:val="20"/>
          <w:lang w:val="bg-BG"/>
        </w:rPr>
      </w:pPr>
      <w:r w:rsidRPr="00071707">
        <w:rPr>
          <w:rStyle w:val="ala51"/>
          <w:rFonts w:ascii="Verdana" w:hAnsi="Verdana" w:cs="Tahoma"/>
          <w:sz w:val="20"/>
          <w:szCs w:val="20"/>
          <w:lang w:val="bg-BG"/>
        </w:rPr>
        <w:t>е погасил задълженията си по чл. 54 ал.1, т.3 от ЗОП</w:t>
      </w:r>
      <w:r w:rsidRPr="00FC6B4D">
        <w:t xml:space="preserve"> </w:t>
      </w:r>
      <w:r w:rsidRPr="00071707">
        <w:rPr>
          <w:rStyle w:val="ala51"/>
          <w:rFonts w:ascii="Verdana" w:hAnsi="Verdana" w:cs="Tahoma"/>
          <w:sz w:val="20"/>
          <w:szCs w:val="20"/>
          <w:lang w:val="bg-BG"/>
        </w:rPr>
        <w:t>включително начислените лихви и/или глоби или че те са разсрочени, отсрочени или обезпечени;</w:t>
      </w:r>
    </w:p>
    <w:p w14:paraId="5CBF1BE3" w14:textId="77777777" w:rsidR="000E7D39" w:rsidRPr="009D4CB4" w:rsidRDefault="000E7D39" w:rsidP="00234ACB">
      <w:pPr>
        <w:pStyle w:val="p50"/>
        <w:keepLines/>
        <w:tabs>
          <w:tab w:val="clear" w:pos="760"/>
        </w:tabs>
        <w:spacing w:before="120" w:after="120" w:line="240" w:lineRule="auto"/>
        <w:ind w:left="0" w:firstLine="0"/>
        <w:rPr>
          <w:rFonts w:ascii="Verdana" w:hAnsi="Verdana"/>
          <w:sz w:val="20"/>
          <w:szCs w:val="20"/>
          <w:lang w:val="bg-BG"/>
        </w:rPr>
      </w:pPr>
      <w:r w:rsidRPr="00277011">
        <w:rPr>
          <w:rFonts w:ascii="Verdana" w:hAnsi="Verdana" w:cs="Tahoma"/>
          <w:sz w:val="20"/>
          <w:szCs w:val="20"/>
          <w:lang w:val="bg-BG"/>
        </w:rPr>
        <w:t>За доказване на надеждността се представя</w:t>
      </w:r>
      <w:r w:rsidRPr="00277011">
        <w:rPr>
          <w:rFonts w:ascii="Verdana" w:hAnsi="Verdana" w:cs="Tahoma"/>
          <w:sz w:val="20"/>
          <w:szCs w:val="20"/>
          <w:lang w:val="en-GB"/>
        </w:rPr>
        <w:t xml:space="preserve">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Pr="00277011">
        <w:rPr>
          <w:rFonts w:ascii="Verdana" w:hAnsi="Verdana" w:cs="Tahoma"/>
          <w:sz w:val="20"/>
          <w:szCs w:val="20"/>
          <w:lang w:val="bg-BG"/>
        </w:rPr>
        <w:t>;</w:t>
      </w:r>
    </w:p>
    <w:p w14:paraId="6DBE508F" w14:textId="6A92B4B7" w:rsidR="000E7D39" w:rsidRPr="00277011" w:rsidRDefault="000E7D39" w:rsidP="00234ACB">
      <w:pPr>
        <w:pStyle w:val="ListParagraph"/>
        <w:numPr>
          <w:ilvl w:val="3"/>
          <w:numId w:val="39"/>
        </w:numPr>
        <w:shd w:val="clear" w:color="auto" w:fill="FFFFFF"/>
        <w:spacing w:line="276" w:lineRule="auto"/>
        <w:ind w:left="0" w:firstLine="0"/>
        <w:jc w:val="both"/>
        <w:rPr>
          <w:rFonts w:ascii="Verdana" w:hAnsi="Verdana" w:cs="Tahoma"/>
          <w:sz w:val="20"/>
          <w:szCs w:val="20"/>
          <w:lang w:val="bg-BG"/>
        </w:rPr>
      </w:pPr>
      <w:r w:rsidRPr="00277011">
        <w:rPr>
          <w:rFonts w:ascii="Verdana" w:hAnsi="Verdana" w:cs="Tahoma"/>
          <w:sz w:val="20"/>
          <w:szCs w:val="20"/>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60E59648" w14:textId="62C32F68" w:rsidR="00635950" w:rsidRPr="002B6C83" w:rsidRDefault="00635950" w:rsidP="00234ACB">
      <w:pPr>
        <w:pStyle w:val="p50"/>
        <w:keepLines/>
        <w:tabs>
          <w:tab w:val="clear" w:pos="760"/>
        </w:tabs>
        <w:spacing w:before="120" w:after="120"/>
        <w:ind w:left="0" w:firstLine="0"/>
        <w:rPr>
          <w:rFonts w:ascii="Verdana" w:hAnsi="Verdana"/>
          <w:sz w:val="20"/>
          <w:lang w:val="en-GB"/>
        </w:rPr>
      </w:pPr>
      <w:r>
        <w:rPr>
          <w:rFonts w:ascii="Verdana" w:hAnsi="Verdana" w:cs="Tahoma"/>
          <w:sz w:val="20"/>
          <w:szCs w:val="20"/>
          <w:lang w:val="bg-BG"/>
        </w:rPr>
        <w:lastRenderedPageBreak/>
        <w:tab/>
      </w:r>
      <w:r w:rsidRPr="009D4CB4">
        <w:rPr>
          <w:rFonts w:ascii="Verdana" w:hAnsi="Verdana" w:cs="Tahoma"/>
          <w:sz w:val="20"/>
          <w:szCs w:val="20"/>
          <w:lang w:val="en-GB"/>
        </w:rPr>
        <w:t xml:space="preserve">За доказване </w:t>
      </w:r>
      <w:r w:rsidRPr="00277011">
        <w:rPr>
          <w:rFonts w:ascii="Verdana" w:hAnsi="Verdana" w:cs="Tahoma"/>
          <w:sz w:val="20"/>
          <w:szCs w:val="20"/>
          <w:lang w:val="bg-BG"/>
        </w:rPr>
        <w:t xml:space="preserve">на надеждността </w:t>
      </w:r>
      <w:r w:rsidRPr="009D4CB4">
        <w:rPr>
          <w:rFonts w:ascii="Verdana" w:hAnsi="Verdana" w:cs="Tahoma"/>
          <w:sz w:val="20"/>
          <w:szCs w:val="20"/>
          <w:lang w:val="en-GB"/>
        </w:rPr>
        <w:t>се представя</w:t>
      </w:r>
      <w:r w:rsidRPr="002B6C83">
        <w:rPr>
          <w:rFonts w:ascii="Verdana" w:hAnsi="Verdana"/>
          <w:sz w:val="20"/>
          <w:lang w:val="en-GB"/>
        </w:rPr>
        <w:t xml:space="preserve">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71A69C02" w14:textId="20725528" w:rsidR="00635950" w:rsidRPr="00CB2283" w:rsidRDefault="00635950" w:rsidP="00234ACB">
      <w:pPr>
        <w:pStyle w:val="ListParagraph"/>
        <w:numPr>
          <w:ilvl w:val="3"/>
          <w:numId w:val="39"/>
        </w:numPr>
        <w:shd w:val="clear" w:color="auto" w:fill="FFFFFF"/>
        <w:spacing w:line="276" w:lineRule="auto"/>
        <w:ind w:left="0" w:firstLine="0"/>
        <w:jc w:val="both"/>
        <w:rPr>
          <w:rFonts w:ascii="Verdana" w:hAnsi="Verdana" w:cs="Tahoma"/>
          <w:sz w:val="20"/>
          <w:szCs w:val="20"/>
          <w:lang w:val="bg-BG"/>
        </w:rPr>
      </w:pPr>
      <w:r w:rsidRPr="00635950">
        <w:rPr>
          <w:rFonts w:ascii="Verdana" w:hAnsi="Verdana"/>
          <w:sz w:val="20"/>
          <w:szCs w:val="20"/>
        </w:rPr>
        <w:t xml:space="preserve"> </w:t>
      </w:r>
      <w:r w:rsidRPr="00277011">
        <w:rPr>
          <w:rFonts w:ascii="Verdana" w:hAnsi="Verdana" w:cs="Tahoma"/>
          <w:sz w:val="20"/>
          <w:szCs w:val="20"/>
        </w:rPr>
        <w:t>е изяснил изчерпателно фактите и обстоятелствата, като активно е съдействал</w:t>
      </w:r>
      <w:r w:rsidRPr="002B6C83">
        <w:rPr>
          <w:rFonts w:ascii="Verdana" w:hAnsi="Verdana"/>
          <w:sz w:val="20"/>
        </w:rPr>
        <w:t xml:space="preserve"> на </w:t>
      </w:r>
      <w:r w:rsidRPr="00277011">
        <w:rPr>
          <w:rFonts w:ascii="Verdana" w:hAnsi="Verdana" w:cs="Tahoma"/>
          <w:sz w:val="20"/>
          <w:szCs w:val="20"/>
        </w:rPr>
        <w:t>компетентните органи</w:t>
      </w:r>
      <w:r w:rsidR="004B38FF">
        <w:rPr>
          <w:rFonts w:ascii="Verdana" w:hAnsi="Verdana" w:cs="Tahoma"/>
          <w:sz w:val="20"/>
          <w:szCs w:val="20"/>
          <w:lang w:val="bg-BG"/>
        </w:rPr>
        <w:t xml:space="preserve"> </w:t>
      </w:r>
      <w:r w:rsidRPr="00277011">
        <w:rPr>
          <w:rFonts w:ascii="Verdana" w:hAnsi="Verdana" w:cs="Tahoma"/>
          <w:sz w:val="20"/>
          <w:szCs w:val="20"/>
        </w:rPr>
        <w:t>и е изпълнил конкретни предписания, технически, организационни и кадрови мерки, чрез които да се предотвратят нови престъпления или нарушения</w:t>
      </w:r>
      <w:r w:rsidRPr="00277011">
        <w:rPr>
          <w:rFonts w:ascii="Verdana" w:hAnsi="Verdana" w:cs="Tahoma"/>
          <w:sz w:val="20"/>
          <w:szCs w:val="20"/>
          <w:lang w:val="bg-BG"/>
        </w:rPr>
        <w:t>.</w:t>
      </w:r>
    </w:p>
    <w:p w14:paraId="766BB9DA" w14:textId="4173C4C8" w:rsidR="00635950" w:rsidRPr="00E4451D" w:rsidRDefault="00635950" w:rsidP="00234ACB">
      <w:pPr>
        <w:pStyle w:val="p50"/>
        <w:keepLines/>
        <w:tabs>
          <w:tab w:val="clear" w:pos="760"/>
        </w:tabs>
        <w:spacing w:before="120" w:after="120"/>
        <w:ind w:left="0" w:firstLine="0"/>
        <w:rPr>
          <w:rFonts w:ascii="Verdana" w:hAnsi="Verdana"/>
          <w:snapToGrid/>
          <w:color w:val="auto"/>
          <w:sz w:val="20"/>
          <w:szCs w:val="20"/>
          <w:lang w:val="en-GB"/>
        </w:rPr>
      </w:pPr>
      <w:r>
        <w:rPr>
          <w:rFonts w:ascii="Verdana" w:hAnsi="Verdana" w:cs="Tahoma"/>
          <w:sz w:val="20"/>
          <w:szCs w:val="20"/>
          <w:lang w:val="bg-BG"/>
        </w:rPr>
        <w:tab/>
      </w:r>
      <w:r w:rsidRPr="00277011">
        <w:rPr>
          <w:rFonts w:ascii="Verdana" w:hAnsi="Verdana" w:cs="Tahoma"/>
          <w:sz w:val="20"/>
          <w:szCs w:val="20"/>
          <w:lang w:val="bg-BG"/>
        </w:rPr>
        <w:t>За доказване на надеждността  се представя</w:t>
      </w:r>
      <w:r w:rsidR="00E83CD7">
        <w:rPr>
          <w:rFonts w:ascii="Verdana" w:hAnsi="Verdana" w:cs="Tahoma"/>
          <w:sz w:val="20"/>
          <w:szCs w:val="20"/>
          <w:lang w:val="bg-BG"/>
        </w:rPr>
        <w:t xml:space="preserve"> </w:t>
      </w:r>
      <w:r w:rsidRPr="00277011">
        <w:rPr>
          <w:rFonts w:ascii="Verdana" w:hAnsi="Verdana" w:cs="Tahoma"/>
          <w:sz w:val="20"/>
          <w:szCs w:val="20"/>
          <w:lang w:val="bg-BG"/>
        </w:rPr>
        <w:t>документ</w:t>
      </w:r>
      <w:r w:rsidRPr="002B6C83">
        <w:rPr>
          <w:rFonts w:ascii="Verdana" w:hAnsi="Verdana"/>
          <w:sz w:val="20"/>
          <w:lang w:val="bg-BG"/>
        </w:rPr>
        <w:t xml:space="preserve"> от съответния компетентен орган за потвърждение на </w:t>
      </w:r>
      <w:r w:rsidRPr="00E4451D">
        <w:rPr>
          <w:rFonts w:ascii="Verdana" w:hAnsi="Verdana"/>
          <w:snapToGrid/>
          <w:color w:val="auto"/>
          <w:sz w:val="20"/>
          <w:szCs w:val="20"/>
          <w:lang w:val="en-GB"/>
        </w:rPr>
        <w:t xml:space="preserve">описаните обстоятелства. </w:t>
      </w:r>
    </w:p>
    <w:p w14:paraId="3464D1BE" w14:textId="5F9AC91D" w:rsidR="00EF7F95" w:rsidRPr="00EF7F95" w:rsidRDefault="00EF7F95" w:rsidP="00234ACB">
      <w:pPr>
        <w:pStyle w:val="ListParagraph"/>
        <w:numPr>
          <w:ilvl w:val="3"/>
          <w:numId w:val="39"/>
        </w:numPr>
        <w:shd w:val="clear" w:color="auto" w:fill="FFFFFF"/>
        <w:spacing w:line="276" w:lineRule="auto"/>
        <w:ind w:left="0" w:firstLine="0"/>
        <w:jc w:val="both"/>
        <w:rPr>
          <w:rFonts w:ascii="Verdana" w:hAnsi="Verdana"/>
          <w:sz w:val="20"/>
        </w:rPr>
      </w:pPr>
      <w:r w:rsidRPr="00EF7F95">
        <w:rPr>
          <w:rFonts w:ascii="Verdana" w:hAnsi="Verdana"/>
          <w:sz w:val="20"/>
        </w:rPr>
        <w:t>е платил изцяло дължимото вземане по чл. 128, чл. 228, ал. 3 или чл. 245 от Кодекса на труда.</w:t>
      </w:r>
    </w:p>
    <w:p w14:paraId="695267FA" w14:textId="1ACF23D8" w:rsidR="00EF7F95" w:rsidRPr="00EF7F95" w:rsidRDefault="00EF7F95" w:rsidP="00234ACB">
      <w:pPr>
        <w:pStyle w:val="p50"/>
        <w:keepLines/>
        <w:tabs>
          <w:tab w:val="clear" w:pos="760"/>
        </w:tabs>
        <w:spacing w:before="120" w:after="120"/>
        <w:ind w:left="0" w:firstLine="0"/>
        <w:rPr>
          <w:rFonts w:ascii="Verdana" w:hAnsi="Verdana"/>
          <w:sz w:val="20"/>
        </w:rPr>
      </w:pPr>
      <w:r w:rsidRPr="00EF7F95">
        <w:rPr>
          <w:rFonts w:ascii="Verdana" w:hAnsi="Verdana"/>
          <w:sz w:val="20"/>
        </w:rPr>
        <w:t>За доказване на надеждността се представя документ за извършено плащане.</w:t>
      </w:r>
    </w:p>
    <w:p w14:paraId="3685F00E" w14:textId="7E1531DF" w:rsidR="000E7D39" w:rsidRPr="00071707" w:rsidRDefault="000E7D39" w:rsidP="00CD3143">
      <w:pPr>
        <w:pStyle w:val="ListParagraph"/>
        <w:keepLines/>
        <w:spacing w:before="120" w:after="120"/>
        <w:ind w:left="0"/>
        <w:jc w:val="both"/>
        <w:rPr>
          <w:rStyle w:val="ala51"/>
          <w:rFonts w:ascii="Verdana" w:hAnsi="Verdana" w:cs="Tahoma"/>
          <w:snapToGrid w:val="0"/>
          <w:color w:val="000000"/>
          <w:sz w:val="20"/>
          <w:szCs w:val="20"/>
          <w:lang w:val="bg-BG"/>
        </w:rPr>
      </w:pPr>
    </w:p>
    <w:p w14:paraId="0CE777B1" w14:textId="5933077F" w:rsidR="00071707" w:rsidRPr="001570EC" w:rsidRDefault="008D5EA1" w:rsidP="00234ACB">
      <w:pPr>
        <w:pStyle w:val="ListParagraph"/>
        <w:numPr>
          <w:ilvl w:val="2"/>
          <w:numId w:val="39"/>
        </w:numPr>
        <w:shd w:val="clear" w:color="auto" w:fill="FFFFFF"/>
        <w:spacing w:line="276" w:lineRule="auto"/>
        <w:ind w:left="0" w:firstLine="0"/>
        <w:jc w:val="both"/>
        <w:rPr>
          <w:rStyle w:val="ala34"/>
          <w:rFonts w:ascii="Verdana" w:hAnsi="Verdana"/>
          <w:sz w:val="20"/>
          <w:szCs w:val="20"/>
        </w:rPr>
      </w:pPr>
      <w:r w:rsidRPr="00277011">
        <w:rPr>
          <w:rStyle w:val="ala34"/>
          <w:rFonts w:ascii="Verdana" w:hAnsi="Verdana" w:cs="Tahoma"/>
          <w:sz w:val="20"/>
          <w:szCs w:val="20"/>
          <w:lang w:val="bg-BG"/>
        </w:rPr>
        <w:t xml:space="preserve">Предприетите мерки за доказване на надеждност по чл.56 </w:t>
      </w:r>
      <w:r w:rsidRPr="007153E3">
        <w:rPr>
          <w:rStyle w:val="ala34"/>
          <w:rFonts w:ascii="Verdana" w:hAnsi="Verdana" w:cs="Tahoma"/>
          <w:sz w:val="20"/>
          <w:szCs w:val="20"/>
          <w:lang w:val="bg-BG"/>
        </w:rPr>
        <w:t xml:space="preserve">ЗОП </w:t>
      </w:r>
      <w:r w:rsidRPr="005A06EB">
        <w:rPr>
          <w:rStyle w:val="ala34"/>
          <w:rFonts w:ascii="Verdana" w:hAnsi="Verdana" w:cs="Tahoma"/>
          <w:i/>
          <w:sz w:val="20"/>
          <w:szCs w:val="20"/>
          <w:lang w:val="bg-BG"/>
        </w:rPr>
        <w:t>се описват в ЕЕДОП</w:t>
      </w:r>
      <w:r w:rsidRPr="005A06EB">
        <w:rPr>
          <w:rStyle w:val="ala34"/>
          <w:rFonts w:ascii="Verdana" w:hAnsi="Verdana" w:cs="Tahoma"/>
          <w:sz w:val="20"/>
          <w:szCs w:val="20"/>
          <w:lang w:val="bg-BG"/>
        </w:rPr>
        <w:t>.</w:t>
      </w:r>
    </w:p>
    <w:p w14:paraId="47CB1ABF" w14:textId="77777777" w:rsidR="008D5EA1" w:rsidRPr="001570EC" w:rsidRDefault="008D5EA1" w:rsidP="00234ACB">
      <w:pPr>
        <w:pStyle w:val="ListParagraph"/>
        <w:numPr>
          <w:ilvl w:val="2"/>
          <w:numId w:val="39"/>
        </w:numPr>
        <w:shd w:val="clear" w:color="auto" w:fill="FFFFFF"/>
        <w:spacing w:line="276" w:lineRule="auto"/>
        <w:ind w:left="0" w:firstLine="0"/>
        <w:jc w:val="both"/>
        <w:rPr>
          <w:rStyle w:val="ala51"/>
          <w:rFonts w:ascii="Verdana" w:hAnsi="Verdana"/>
          <w:sz w:val="20"/>
          <w:szCs w:val="20"/>
        </w:rPr>
      </w:pPr>
      <w:r w:rsidRPr="008D5EA1">
        <w:rPr>
          <w:rStyle w:val="ala51"/>
          <w:rFonts w:ascii="Verdana" w:hAnsi="Verdana"/>
          <w:sz w:val="20"/>
          <w:szCs w:val="20"/>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391B90CE" w14:textId="77777777" w:rsidR="003643AE" w:rsidRPr="003643AE" w:rsidRDefault="003643AE" w:rsidP="006521A7">
      <w:pPr>
        <w:pStyle w:val="ListParagraph"/>
        <w:numPr>
          <w:ilvl w:val="2"/>
          <w:numId w:val="39"/>
        </w:numPr>
        <w:ind w:left="426" w:hanging="426"/>
        <w:rPr>
          <w:rStyle w:val="ala51"/>
          <w:rFonts w:ascii="Verdana" w:hAnsi="Verdana"/>
          <w:sz w:val="20"/>
          <w:szCs w:val="20"/>
        </w:rPr>
      </w:pPr>
      <w:r w:rsidRPr="003643AE">
        <w:rPr>
          <w:rStyle w:val="ala51"/>
          <w:rFonts w:ascii="Verdana" w:hAnsi="Verdana"/>
          <w:sz w:val="20"/>
          <w:szCs w:val="20"/>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754471C6" w14:textId="67BA3A11" w:rsidR="008D5EA1" w:rsidRPr="008D5EA1" w:rsidRDefault="008D5EA1" w:rsidP="00234ACB">
      <w:pPr>
        <w:pStyle w:val="ListParagraph"/>
        <w:numPr>
          <w:ilvl w:val="2"/>
          <w:numId w:val="39"/>
        </w:numPr>
        <w:shd w:val="clear" w:color="auto" w:fill="FFFFFF"/>
        <w:spacing w:line="276" w:lineRule="auto"/>
        <w:ind w:left="0" w:firstLine="0"/>
        <w:jc w:val="both"/>
        <w:rPr>
          <w:rStyle w:val="ala51"/>
          <w:rFonts w:ascii="Verdana" w:hAnsi="Verdana"/>
          <w:sz w:val="20"/>
          <w:szCs w:val="20"/>
        </w:rPr>
      </w:pPr>
      <w:r w:rsidRPr="008D5EA1">
        <w:rPr>
          <w:rStyle w:val="ala51"/>
          <w:rFonts w:ascii="Verdana" w:hAnsi="Verdana"/>
          <w:sz w:val="20"/>
          <w:szCs w:val="20"/>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51B95FCF" w14:textId="77777777" w:rsidR="008D5EA1" w:rsidRDefault="008D5EA1" w:rsidP="00234ACB">
      <w:pPr>
        <w:pStyle w:val="ListParagraph"/>
        <w:numPr>
          <w:ilvl w:val="1"/>
          <w:numId w:val="39"/>
        </w:numPr>
        <w:shd w:val="clear" w:color="auto" w:fill="FFFFFF"/>
        <w:spacing w:line="276" w:lineRule="auto"/>
        <w:ind w:left="0" w:firstLine="0"/>
        <w:jc w:val="both"/>
        <w:rPr>
          <w:rFonts w:ascii="Verdana" w:hAnsi="Verdana" w:cs="Tahoma"/>
          <w:sz w:val="20"/>
          <w:szCs w:val="20"/>
          <w:lang w:val="bg-BG"/>
        </w:rPr>
      </w:pPr>
      <w:r w:rsidRPr="009D4CB4">
        <w:rPr>
          <w:rFonts w:ascii="Verdana" w:hAnsi="Verdana" w:cs="Tahoma"/>
          <w:sz w:val="20"/>
          <w:szCs w:val="20"/>
          <w:lang w:val="bg-BG"/>
        </w:rPr>
        <w:t xml:space="preserve">Не могат да участват в процедура за възлагане на обществена поръчка участници, за които </w:t>
      </w:r>
      <w:r>
        <w:rPr>
          <w:rFonts w:ascii="Verdana" w:hAnsi="Verdana" w:cs="Tahoma"/>
          <w:sz w:val="20"/>
          <w:szCs w:val="20"/>
          <w:lang w:val="bg-BG"/>
        </w:rPr>
        <w:t>важи забраната</w:t>
      </w:r>
      <w:r w:rsidRPr="009D4CB4">
        <w:rPr>
          <w:rFonts w:ascii="Verdana" w:hAnsi="Verdana" w:cs="Tahoma"/>
          <w:sz w:val="20"/>
          <w:szCs w:val="20"/>
          <w:lang w:val="bg-BG"/>
        </w:rPr>
        <w:t xml:space="preserve">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w:t>
      </w:r>
      <w:r w:rsidRPr="00CB2283">
        <w:rPr>
          <w:rFonts w:ascii="Verdana" w:hAnsi="Verdana" w:cs="Tahoma"/>
          <w:sz w:val="20"/>
          <w:szCs w:val="20"/>
          <w:lang w:val="bg-BG"/>
        </w:rPr>
        <w:t xml:space="preserve"> </w:t>
      </w:r>
      <w:r w:rsidRPr="009D4CB4">
        <w:rPr>
          <w:rFonts w:ascii="Verdana" w:hAnsi="Verdana" w:cs="Tahoma"/>
          <w:sz w:val="20"/>
          <w:szCs w:val="20"/>
          <w:lang w:val="bg-BG"/>
        </w:rPr>
        <w:t xml:space="preserve">приложими </w:t>
      </w:r>
      <w:r w:rsidRPr="004F4B19">
        <w:rPr>
          <w:rFonts w:ascii="Verdana" w:hAnsi="Verdana" w:cs="Tahoma"/>
          <w:sz w:val="20"/>
          <w:szCs w:val="20"/>
          <w:lang w:val="bg-BG"/>
        </w:rPr>
        <w:t>изключенията по чл.4 от същия закон.</w:t>
      </w:r>
    </w:p>
    <w:p w14:paraId="6187FC97" w14:textId="77777777" w:rsidR="00353E6A" w:rsidRPr="00353E6A" w:rsidRDefault="00353E6A" w:rsidP="00234ACB">
      <w:pPr>
        <w:pStyle w:val="ListParagraph"/>
        <w:numPr>
          <w:ilvl w:val="2"/>
          <w:numId w:val="39"/>
        </w:numPr>
        <w:spacing w:before="120" w:after="120"/>
        <w:ind w:left="0" w:firstLine="0"/>
        <w:contextualSpacing w:val="0"/>
        <w:jc w:val="both"/>
        <w:rPr>
          <w:rStyle w:val="ala62"/>
          <w:rFonts w:ascii="Verdana" w:hAnsi="Verdana"/>
          <w:b/>
          <w:sz w:val="20"/>
          <w:szCs w:val="20"/>
          <w:lang w:val="bg-BG"/>
        </w:rPr>
      </w:pPr>
      <w:r w:rsidRPr="00353E6A">
        <w:rPr>
          <w:rStyle w:val="ala62"/>
          <w:rFonts w:ascii="Verdana" w:hAnsi="Verdana" w:cs="Tahoma"/>
          <w:b/>
          <w:sz w:val="20"/>
          <w:szCs w:val="20"/>
          <w:lang w:val="bg-BG"/>
        </w:rPr>
        <w:t>Участникът декларира липсата на посочените основания за изключване в Раздел Г на Част III: Основания за изключване на ЕЕДОП.</w:t>
      </w:r>
    </w:p>
    <w:p w14:paraId="3D5C3DAA" w14:textId="69674E85" w:rsidR="00A40F58" w:rsidRPr="00965243" w:rsidRDefault="00A40F58" w:rsidP="00234ACB">
      <w:pPr>
        <w:pStyle w:val="ListParagraph"/>
        <w:numPr>
          <w:ilvl w:val="1"/>
          <w:numId w:val="39"/>
        </w:numPr>
        <w:shd w:val="clear" w:color="auto" w:fill="FFFFFF"/>
        <w:spacing w:line="276" w:lineRule="auto"/>
        <w:ind w:left="0" w:firstLine="0"/>
        <w:jc w:val="both"/>
        <w:rPr>
          <w:rFonts w:ascii="Verdana" w:hAnsi="Verdana" w:cs="Tahoma"/>
          <w:sz w:val="20"/>
          <w:szCs w:val="20"/>
          <w:lang w:val="bg-BG"/>
        </w:rPr>
      </w:pPr>
      <w:r w:rsidRPr="00A40F58">
        <w:rPr>
          <w:rFonts w:ascii="Verdana" w:hAnsi="Verdana" w:cs="Tahoma"/>
          <w:sz w:val="20"/>
          <w:szCs w:val="20"/>
          <w:lang w:val="bg-BG"/>
        </w:rPr>
        <w:t xml:space="preserve"> Свързани лица</w:t>
      </w:r>
      <w:r w:rsidR="00663900" w:rsidRPr="00663900">
        <w:rPr>
          <w:rFonts w:ascii="Verdana" w:eastAsiaTheme="minorHAnsi" w:hAnsi="Verdana"/>
          <w:color w:val="000000"/>
          <w:sz w:val="20"/>
          <w:szCs w:val="20"/>
          <w:vertAlign w:val="superscript"/>
          <w:lang w:val="bg-BG"/>
        </w:rPr>
        <w:t xml:space="preserve"> </w:t>
      </w:r>
      <w:r w:rsidR="00663900" w:rsidRPr="00663900">
        <w:rPr>
          <w:rFonts w:ascii="Verdana" w:hAnsi="Verdana" w:cs="Tahoma"/>
          <w:sz w:val="20"/>
          <w:szCs w:val="20"/>
          <w:vertAlign w:val="superscript"/>
          <w:lang w:val="bg-BG"/>
        </w:rPr>
        <w:footnoteReference w:customMarkFollows="1" w:id="3"/>
        <w:t>[1]</w:t>
      </w:r>
      <w:r w:rsidR="00663900" w:rsidRPr="00663900">
        <w:rPr>
          <w:rFonts w:ascii="Verdana" w:hAnsi="Verdana" w:cs="Tahoma"/>
          <w:sz w:val="20"/>
          <w:szCs w:val="20"/>
          <w:lang w:val="bg-BG"/>
        </w:rPr>
        <w:t xml:space="preserve"> </w:t>
      </w:r>
      <w:r w:rsidRPr="00965243">
        <w:rPr>
          <w:rFonts w:ascii="Verdana" w:hAnsi="Verdana" w:cs="Tahoma"/>
          <w:sz w:val="20"/>
          <w:szCs w:val="20"/>
          <w:lang w:val="bg-BG"/>
        </w:rPr>
        <w:t>не могат да бъдат самостоятелни участници в една и съща процедура.</w:t>
      </w:r>
    </w:p>
    <w:p w14:paraId="49DF4CF4" w14:textId="77777777" w:rsidR="00B73F86" w:rsidRPr="00B73F86" w:rsidRDefault="00A40F58" w:rsidP="00B73F86">
      <w:pPr>
        <w:pStyle w:val="ListParagraph"/>
        <w:numPr>
          <w:ilvl w:val="2"/>
          <w:numId w:val="39"/>
        </w:numPr>
        <w:shd w:val="clear" w:color="auto" w:fill="FFFFFF"/>
        <w:spacing w:line="276" w:lineRule="auto"/>
        <w:jc w:val="both"/>
        <w:rPr>
          <w:rFonts w:ascii="Verdana" w:hAnsi="Verdana" w:cs="Tahoma"/>
          <w:sz w:val="20"/>
          <w:szCs w:val="20"/>
          <w:lang w:val="bg-BG"/>
        </w:rPr>
      </w:pPr>
      <w:r w:rsidRPr="00A40F58">
        <w:rPr>
          <w:rFonts w:ascii="Verdana" w:hAnsi="Verdana" w:cs="Tahoma"/>
          <w:sz w:val="20"/>
          <w:szCs w:val="20"/>
          <w:lang w:val="bg-BG"/>
        </w:rPr>
        <w:t xml:space="preserve">   </w:t>
      </w:r>
      <w:r w:rsidR="00B73F86" w:rsidRPr="00B73F86">
        <w:rPr>
          <w:rFonts w:ascii="Verdana" w:hAnsi="Verdana" w:cs="Tahoma"/>
          <w:sz w:val="20"/>
          <w:szCs w:val="20"/>
          <w:lang w:val="bg-BG"/>
        </w:rPr>
        <w:t>В Раздел Г на Част III: Основания за изключване на ЕЕДОП участникът декларира липсата на следните национални основания за отстраняване:</w:t>
      </w:r>
    </w:p>
    <w:p w14:paraId="1697FDF1" w14:textId="77777777" w:rsidR="00B73F86" w:rsidRPr="00B73F86" w:rsidRDefault="00B73F86" w:rsidP="00234ACB">
      <w:pPr>
        <w:pStyle w:val="ListParagraph"/>
        <w:numPr>
          <w:ilvl w:val="3"/>
          <w:numId w:val="39"/>
        </w:numPr>
        <w:shd w:val="clear" w:color="auto" w:fill="FFFFFF"/>
        <w:spacing w:line="276" w:lineRule="auto"/>
        <w:jc w:val="both"/>
        <w:rPr>
          <w:rFonts w:ascii="Verdana" w:hAnsi="Verdana" w:cs="Tahoma"/>
          <w:sz w:val="20"/>
          <w:szCs w:val="20"/>
          <w:lang w:val="bg-BG"/>
        </w:rPr>
      </w:pPr>
      <w:r w:rsidRPr="00B73F86">
        <w:rPr>
          <w:rFonts w:ascii="Verdana" w:hAnsi="Verdana" w:cs="Tahoma"/>
          <w:sz w:val="20"/>
          <w:szCs w:val="20"/>
          <w:lang w:val="bg-BG"/>
        </w:rPr>
        <w:t xml:space="preserve">осъждания за престъпления по чл. 194 – 208, чл. 213а – 217, чл. 219 – 252 и чл. 254а – 255а и чл. 256 - 260 НК (чл. 54, ал. 1, т. 1 от ЗОП); </w:t>
      </w:r>
    </w:p>
    <w:p w14:paraId="5FF5BD19" w14:textId="77777777" w:rsidR="00B73F86" w:rsidRPr="00B73F86" w:rsidRDefault="00B73F86" w:rsidP="00234ACB">
      <w:pPr>
        <w:pStyle w:val="ListParagraph"/>
        <w:numPr>
          <w:ilvl w:val="3"/>
          <w:numId w:val="39"/>
        </w:numPr>
        <w:shd w:val="clear" w:color="auto" w:fill="FFFFFF"/>
        <w:spacing w:line="276" w:lineRule="auto"/>
        <w:jc w:val="both"/>
        <w:rPr>
          <w:rFonts w:ascii="Verdana" w:hAnsi="Verdana" w:cs="Tahoma"/>
          <w:sz w:val="20"/>
          <w:szCs w:val="20"/>
          <w:lang w:val="bg-BG"/>
        </w:rPr>
      </w:pPr>
      <w:r w:rsidRPr="00B73F86">
        <w:rPr>
          <w:rFonts w:ascii="Verdana" w:hAnsi="Verdana" w:cs="Tahoma"/>
          <w:sz w:val="20"/>
          <w:szCs w:val="20"/>
          <w:lang w:val="bg-BG"/>
        </w:rPr>
        <w:t xml:space="preserve">нарушения по чл. 61, ал. 1, чл. 62, ал. 1 или 3, чл. 63, ал. 1 или 2, чл. 228, ал. 3 от Кодекса на труда (чл. 54, ал. 1, т. 6 от ЗОП); </w:t>
      </w:r>
    </w:p>
    <w:p w14:paraId="71644AE9" w14:textId="77777777" w:rsidR="00B73F86" w:rsidRPr="00B73F86" w:rsidRDefault="00B73F86" w:rsidP="00234ACB">
      <w:pPr>
        <w:pStyle w:val="ListParagraph"/>
        <w:numPr>
          <w:ilvl w:val="3"/>
          <w:numId w:val="39"/>
        </w:numPr>
        <w:shd w:val="clear" w:color="auto" w:fill="FFFFFF"/>
        <w:spacing w:line="276" w:lineRule="auto"/>
        <w:jc w:val="both"/>
        <w:rPr>
          <w:rFonts w:ascii="Verdana" w:hAnsi="Verdana" w:cs="Tahoma"/>
          <w:sz w:val="20"/>
          <w:szCs w:val="20"/>
          <w:lang w:val="bg-BG"/>
        </w:rPr>
      </w:pPr>
      <w:r w:rsidRPr="00B73F86">
        <w:rPr>
          <w:rFonts w:ascii="Verdana" w:hAnsi="Verdana" w:cs="Tahoma"/>
          <w:sz w:val="20"/>
          <w:szCs w:val="20"/>
          <w:lang w:val="bg-BG"/>
        </w:rPr>
        <w:t xml:space="preserve">нарушения по чл. 13, ал. 1 от Закона за трудовата миграция и трудовата мобилност в сила от 23.05.2018 г. (чл. 54, ал. 1, т. 6 от ЗОП); </w:t>
      </w:r>
    </w:p>
    <w:p w14:paraId="2F9ABCE3" w14:textId="77777777" w:rsidR="00B73F86" w:rsidRPr="00B73F86" w:rsidRDefault="00B73F86" w:rsidP="00234ACB">
      <w:pPr>
        <w:pStyle w:val="ListParagraph"/>
        <w:numPr>
          <w:ilvl w:val="3"/>
          <w:numId w:val="39"/>
        </w:numPr>
        <w:shd w:val="clear" w:color="auto" w:fill="FFFFFF"/>
        <w:spacing w:line="276" w:lineRule="auto"/>
        <w:jc w:val="both"/>
        <w:rPr>
          <w:rFonts w:ascii="Verdana" w:hAnsi="Verdana" w:cs="Tahoma"/>
          <w:sz w:val="20"/>
          <w:szCs w:val="20"/>
          <w:lang w:val="bg-BG"/>
        </w:rPr>
      </w:pPr>
      <w:r w:rsidRPr="00B73F86">
        <w:rPr>
          <w:rFonts w:ascii="Verdana" w:hAnsi="Verdana" w:cs="Tahoma"/>
          <w:sz w:val="20"/>
          <w:szCs w:val="20"/>
          <w:lang w:val="bg-BG"/>
        </w:rPr>
        <w:lastRenderedPageBreak/>
        <w:t xml:space="preserve">наличие на свързаност по смисъла на пар. 2, т. 45 от ДР на ЗОП между кандидати/ участници в конкретна процедура (чл. 107, т. 4 от ЗОП); </w:t>
      </w:r>
    </w:p>
    <w:p w14:paraId="5E4D2E33" w14:textId="77777777" w:rsidR="00B73F86" w:rsidRPr="00B73F86" w:rsidRDefault="00B73F86" w:rsidP="00234ACB">
      <w:pPr>
        <w:pStyle w:val="ListParagraph"/>
        <w:numPr>
          <w:ilvl w:val="3"/>
          <w:numId w:val="39"/>
        </w:numPr>
        <w:shd w:val="clear" w:color="auto" w:fill="FFFFFF"/>
        <w:spacing w:line="276" w:lineRule="auto"/>
        <w:jc w:val="both"/>
        <w:rPr>
          <w:rFonts w:ascii="Verdana" w:hAnsi="Verdana" w:cs="Tahoma"/>
          <w:sz w:val="20"/>
          <w:szCs w:val="20"/>
          <w:lang w:val="bg-BG"/>
        </w:rPr>
      </w:pPr>
      <w:r w:rsidRPr="00B73F86">
        <w:rPr>
          <w:rFonts w:ascii="Verdana" w:hAnsi="Verdana" w:cs="Tahoma"/>
          <w:sz w:val="20"/>
          <w:szCs w:val="20"/>
          <w:lang w:val="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0DB1422D" w14:textId="77777777" w:rsidR="00B73F86" w:rsidRPr="00234ACB" w:rsidRDefault="00B73F86" w:rsidP="00234ACB">
      <w:pPr>
        <w:pStyle w:val="ListParagraph"/>
        <w:numPr>
          <w:ilvl w:val="3"/>
          <w:numId w:val="39"/>
        </w:numPr>
        <w:shd w:val="clear" w:color="auto" w:fill="FFFFFF"/>
        <w:spacing w:line="276" w:lineRule="auto"/>
        <w:jc w:val="both"/>
        <w:rPr>
          <w:rFonts w:ascii="Verdana" w:hAnsi="Verdana" w:cs="Tahoma"/>
          <w:b/>
          <w:sz w:val="20"/>
          <w:szCs w:val="20"/>
          <w:lang w:val="bg-BG"/>
        </w:rPr>
      </w:pPr>
      <w:r w:rsidRPr="00B73F86">
        <w:rPr>
          <w:rFonts w:ascii="Verdana" w:hAnsi="Verdana" w:cs="Tahoma"/>
          <w:sz w:val="20"/>
          <w:szCs w:val="20"/>
          <w:lang w:val="bg-BG"/>
        </w:rPr>
        <w:t xml:space="preserve">обстоятелства по чл. 69 от Закона за противодействие на корупцията и за отнемане на незаконно придобитото имущество. </w:t>
      </w:r>
    </w:p>
    <w:p w14:paraId="3E1B8998" w14:textId="77777777" w:rsidR="00B73F86" w:rsidRPr="00B73F86" w:rsidRDefault="00B73F86" w:rsidP="00B73F86">
      <w:pPr>
        <w:pStyle w:val="ListParagraph"/>
        <w:numPr>
          <w:ilvl w:val="3"/>
          <w:numId w:val="39"/>
        </w:numPr>
        <w:shd w:val="clear" w:color="auto" w:fill="FFFFFF"/>
        <w:spacing w:line="276" w:lineRule="auto"/>
        <w:jc w:val="both"/>
        <w:rPr>
          <w:rFonts w:ascii="Verdana" w:hAnsi="Verdana" w:cs="Tahoma"/>
          <w:b/>
          <w:sz w:val="20"/>
          <w:szCs w:val="20"/>
          <w:lang w:val="bg-BG"/>
        </w:rPr>
      </w:pPr>
      <w:r w:rsidRPr="00B73F86">
        <w:rPr>
          <w:rFonts w:ascii="Verdana" w:hAnsi="Verdana" w:cs="Tahoma"/>
          <w:b/>
          <w:sz w:val="20"/>
          <w:szCs w:val="20"/>
          <w:lang w:val="bg-BG"/>
        </w:rPr>
        <w:t>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417A5EDD" w14:textId="77777777" w:rsidR="00B73F86" w:rsidRPr="00B73F86" w:rsidRDefault="00B73F86" w:rsidP="00234ACB">
      <w:pPr>
        <w:pStyle w:val="ListParagraph"/>
        <w:numPr>
          <w:ilvl w:val="2"/>
          <w:numId w:val="39"/>
        </w:numPr>
        <w:shd w:val="clear" w:color="auto" w:fill="FFFFFF"/>
        <w:spacing w:line="276" w:lineRule="auto"/>
        <w:jc w:val="both"/>
        <w:rPr>
          <w:rFonts w:ascii="Verdana" w:hAnsi="Verdana" w:cs="Tahoma"/>
          <w:b/>
          <w:sz w:val="20"/>
          <w:szCs w:val="20"/>
          <w:lang w:val="bg-BG"/>
        </w:rPr>
      </w:pPr>
      <w:r w:rsidRPr="00B73F86">
        <w:rPr>
          <w:rFonts w:ascii="Verdana" w:hAnsi="Verdana" w:cs="Tahoma"/>
          <w:b/>
          <w:sz w:val="20"/>
          <w:szCs w:val="20"/>
          <w:lang w:val="bg-BG"/>
        </w:rPr>
        <w:tab/>
        <w:t xml:space="preserve">Основанията за отстраняване се прилагат до изтичане на следните срокове: </w:t>
      </w:r>
    </w:p>
    <w:p w14:paraId="0E962B8A" w14:textId="77777777" w:rsidR="00B73F86" w:rsidRPr="00B73F86" w:rsidRDefault="00B73F86" w:rsidP="00B73F86">
      <w:pPr>
        <w:pStyle w:val="ListParagraph"/>
        <w:numPr>
          <w:ilvl w:val="3"/>
          <w:numId w:val="39"/>
        </w:numPr>
        <w:shd w:val="clear" w:color="auto" w:fill="FFFFFF"/>
        <w:spacing w:line="276" w:lineRule="auto"/>
        <w:jc w:val="both"/>
        <w:rPr>
          <w:rFonts w:ascii="Verdana" w:hAnsi="Verdana" w:cs="Tahoma"/>
          <w:b/>
          <w:sz w:val="20"/>
          <w:szCs w:val="20"/>
          <w:lang w:val="bg-BG"/>
        </w:rPr>
      </w:pPr>
      <w:r w:rsidRPr="00B73F86">
        <w:rPr>
          <w:rFonts w:ascii="Verdana" w:hAnsi="Verdana" w:cs="Tahoma"/>
          <w:b/>
          <w:sz w:val="20"/>
          <w:szCs w:val="20"/>
          <w:lang w:val="bg-BG"/>
        </w:rPr>
        <w:tab/>
        <w:t xml:space="preserve">пет години от влизането в сила на присъдата – по отношение на обстоятелства по чл. 54, ал. 1, т. 1 и 2 от ЗОП, освен ако в присъдата е посочен друг срок на наказанието; </w:t>
      </w:r>
    </w:p>
    <w:p w14:paraId="32110C26" w14:textId="77777777" w:rsidR="00B73F86" w:rsidRPr="00B73F86" w:rsidRDefault="00B73F86" w:rsidP="00B73F86">
      <w:pPr>
        <w:pStyle w:val="ListParagraph"/>
        <w:numPr>
          <w:ilvl w:val="3"/>
          <w:numId w:val="39"/>
        </w:numPr>
        <w:shd w:val="clear" w:color="auto" w:fill="FFFFFF"/>
        <w:spacing w:line="276" w:lineRule="auto"/>
        <w:jc w:val="both"/>
        <w:rPr>
          <w:rFonts w:ascii="Verdana" w:hAnsi="Verdana" w:cs="Tahoma"/>
          <w:b/>
          <w:sz w:val="20"/>
          <w:szCs w:val="20"/>
          <w:lang w:val="bg-BG"/>
        </w:rPr>
      </w:pPr>
      <w:r w:rsidRPr="00B73F86">
        <w:rPr>
          <w:rFonts w:ascii="Verdana" w:hAnsi="Verdana" w:cs="Tahoma"/>
          <w:b/>
          <w:sz w:val="20"/>
          <w:szCs w:val="20"/>
          <w:lang w:val="bg-BG"/>
        </w:rPr>
        <w:tab/>
        <w:t xml:space="preserve">три години от датата на: </w:t>
      </w:r>
    </w:p>
    <w:p w14:paraId="530BDE6D" w14:textId="77777777" w:rsidR="00B73F86" w:rsidRPr="00B73F86" w:rsidRDefault="00B73F86" w:rsidP="00B73F86">
      <w:pPr>
        <w:pStyle w:val="ListParagraph"/>
        <w:numPr>
          <w:ilvl w:val="3"/>
          <w:numId w:val="39"/>
        </w:numPr>
        <w:shd w:val="clear" w:color="auto" w:fill="FFFFFF"/>
        <w:spacing w:line="276" w:lineRule="auto"/>
        <w:jc w:val="both"/>
        <w:rPr>
          <w:rFonts w:ascii="Verdana" w:hAnsi="Verdana" w:cs="Tahoma"/>
          <w:b/>
          <w:sz w:val="20"/>
          <w:szCs w:val="20"/>
          <w:lang w:val="bg-BG"/>
        </w:rPr>
      </w:pPr>
      <w:r w:rsidRPr="00B73F86">
        <w:rPr>
          <w:rFonts w:ascii="Verdana" w:hAnsi="Verdana" w:cs="Tahoma"/>
          <w:b/>
          <w:sz w:val="20"/>
          <w:szCs w:val="20"/>
          <w:lang w:val="bg-BG"/>
        </w:rPr>
        <w:tab/>
        <w:t xml:space="preserve">а) влизането в сила на решението на възложителя, с което участникът е отстранен за наличие на обстоятелствата по чл. 54, ал. 1, т. 5, буква "а" от ЗОП; </w:t>
      </w:r>
    </w:p>
    <w:p w14:paraId="0960E686" w14:textId="77777777" w:rsidR="00B73F86" w:rsidRPr="00B73F86" w:rsidRDefault="00B73F86" w:rsidP="00B73F86">
      <w:pPr>
        <w:pStyle w:val="ListParagraph"/>
        <w:numPr>
          <w:ilvl w:val="3"/>
          <w:numId w:val="39"/>
        </w:numPr>
        <w:shd w:val="clear" w:color="auto" w:fill="FFFFFF"/>
        <w:spacing w:line="276" w:lineRule="auto"/>
        <w:jc w:val="both"/>
        <w:rPr>
          <w:rFonts w:ascii="Verdana" w:hAnsi="Verdana" w:cs="Tahoma"/>
          <w:b/>
          <w:sz w:val="20"/>
          <w:szCs w:val="20"/>
          <w:lang w:val="bg-BG"/>
        </w:rPr>
      </w:pPr>
      <w:r w:rsidRPr="00B73F86">
        <w:rPr>
          <w:rFonts w:ascii="Verdana" w:hAnsi="Verdana" w:cs="Tahoma"/>
          <w:b/>
          <w:sz w:val="20"/>
          <w:szCs w:val="20"/>
          <w:lang w:val="bg-BG"/>
        </w:rPr>
        <w:tab/>
        <w:t xml:space="preserve">б) влизането в сила на акт на компетентен орган, с който е установено наличието на обстоятелствата по чл. 54, ал. 1, т. 6 и чл. 55, ал. 1, т. 2 и 3 от ЗОП, освен ако в акта е посочен друг срок; </w:t>
      </w:r>
    </w:p>
    <w:p w14:paraId="34338AD7" w14:textId="6D146378" w:rsidR="00353E6A" w:rsidRPr="004055B2" w:rsidRDefault="00B73F86" w:rsidP="00234ACB">
      <w:pPr>
        <w:pStyle w:val="ListParagraph"/>
        <w:numPr>
          <w:ilvl w:val="3"/>
          <w:numId w:val="39"/>
        </w:numPr>
        <w:shd w:val="clear" w:color="auto" w:fill="FFFFFF"/>
        <w:spacing w:line="276" w:lineRule="auto"/>
        <w:jc w:val="both"/>
        <w:rPr>
          <w:rFonts w:ascii="Verdana" w:hAnsi="Verdana" w:cs="Tahoma"/>
          <w:b/>
          <w:sz w:val="20"/>
          <w:szCs w:val="20"/>
          <w:lang w:val="bg-BG"/>
        </w:rPr>
      </w:pPr>
      <w:r w:rsidRPr="00B73F86">
        <w:rPr>
          <w:rFonts w:ascii="Verdana" w:hAnsi="Verdana" w:cs="Tahoma"/>
          <w:b/>
          <w:sz w:val="20"/>
          <w:szCs w:val="20"/>
          <w:lang w:val="bg-BG"/>
        </w:rPr>
        <w:t>в) влизането в сила на съдебно решение или на друг документ, с който се доказва наличието на обстоятелствата по чл. 55, ал. 1, т. 4 от ЗОП.</w:t>
      </w:r>
    </w:p>
    <w:p w14:paraId="15B38182" w14:textId="12863C47" w:rsidR="008D5EA1" w:rsidRPr="008D596C" w:rsidRDefault="004714F0" w:rsidP="00234ACB">
      <w:pPr>
        <w:pStyle w:val="ListParagraph"/>
        <w:numPr>
          <w:ilvl w:val="0"/>
          <w:numId w:val="39"/>
        </w:numPr>
        <w:shd w:val="clear" w:color="auto" w:fill="FFFFFF"/>
        <w:spacing w:line="276" w:lineRule="auto"/>
        <w:ind w:left="0" w:firstLine="0"/>
        <w:jc w:val="both"/>
        <w:rPr>
          <w:rFonts w:ascii="Verdana" w:hAnsi="Verdana"/>
          <w:sz w:val="20"/>
          <w:szCs w:val="20"/>
        </w:rPr>
      </w:pPr>
      <w:r w:rsidRPr="008D596C">
        <w:rPr>
          <w:rStyle w:val="alcapt2"/>
          <w:rFonts w:ascii="Verdana" w:hAnsi="Verdana" w:cs="Tahoma"/>
          <w:b/>
          <w:i w:val="0"/>
          <w:sz w:val="20"/>
          <w:szCs w:val="20"/>
          <w:lang w:val="bg-BG"/>
        </w:rPr>
        <w:t>КРИТЕРИИ</w:t>
      </w:r>
      <w:r w:rsidRPr="008D596C">
        <w:rPr>
          <w:rFonts w:ascii="Verdana" w:hAnsi="Verdana" w:cs="Arial"/>
          <w:b/>
          <w:sz w:val="20"/>
          <w:szCs w:val="20"/>
        </w:rPr>
        <w:t xml:space="preserve"> ЗА ПОДБОР</w:t>
      </w:r>
      <w:r w:rsidRPr="008D596C">
        <w:rPr>
          <w:rFonts w:ascii="Verdana" w:hAnsi="Verdana" w:cs="Arial"/>
          <w:sz w:val="20"/>
          <w:szCs w:val="20"/>
          <w:lang w:val="bg-BG"/>
        </w:rPr>
        <w:t xml:space="preserve"> – </w:t>
      </w:r>
      <w:r w:rsidRPr="008D596C">
        <w:rPr>
          <w:rFonts w:ascii="Verdana" w:hAnsi="Verdana"/>
          <w:b/>
          <w:sz w:val="20"/>
          <w:szCs w:val="20"/>
          <w:lang w:val="bg-BG"/>
        </w:rPr>
        <w:t>изисквания към участниците и посочване на информация относно съответствието с тях в ЕЕДОП.</w:t>
      </w:r>
    </w:p>
    <w:p w14:paraId="2280BAA2" w14:textId="77777777" w:rsidR="00554E0B" w:rsidRPr="00554E0B" w:rsidRDefault="00554E0B" w:rsidP="00234ACB">
      <w:pPr>
        <w:keepLines/>
        <w:numPr>
          <w:ilvl w:val="1"/>
          <w:numId w:val="39"/>
        </w:numPr>
        <w:spacing w:before="120" w:after="120"/>
        <w:ind w:left="0" w:firstLine="0"/>
        <w:jc w:val="both"/>
        <w:rPr>
          <w:rFonts w:ascii="Verdana" w:hAnsi="Verdana"/>
          <w:b/>
          <w:sz w:val="20"/>
        </w:rPr>
      </w:pPr>
      <w:r w:rsidRPr="00554E0B">
        <w:rPr>
          <w:rFonts w:ascii="Verdana" w:hAnsi="Verdana"/>
          <w:b/>
          <w:sz w:val="20"/>
        </w:rPr>
        <w:t>Годност (правоспособност) за упражняване на професионална дейност-НЕ СЕ ИЗИСКВА</w:t>
      </w:r>
    </w:p>
    <w:p w14:paraId="6D388C18" w14:textId="754D3D6B" w:rsidR="00C74557" w:rsidRPr="009A1FE8" w:rsidRDefault="00554E0B" w:rsidP="00234ACB">
      <w:pPr>
        <w:keepLines/>
        <w:numPr>
          <w:ilvl w:val="1"/>
          <w:numId w:val="39"/>
        </w:numPr>
        <w:spacing w:before="120" w:after="120"/>
        <w:ind w:left="0" w:firstLine="0"/>
        <w:jc w:val="both"/>
        <w:rPr>
          <w:rFonts w:ascii="Verdana" w:hAnsi="Verdana"/>
          <w:b/>
          <w:sz w:val="20"/>
        </w:rPr>
      </w:pPr>
      <w:r w:rsidRPr="00554E0B">
        <w:rPr>
          <w:rFonts w:ascii="Verdana" w:hAnsi="Verdana"/>
          <w:b/>
          <w:sz w:val="20"/>
        </w:rPr>
        <w:t>Икономическо и финансово състояние</w:t>
      </w:r>
      <w:r w:rsidR="001A6691">
        <w:rPr>
          <w:rFonts w:ascii="Verdana" w:hAnsi="Verdana"/>
          <w:b/>
          <w:sz w:val="20"/>
          <w:lang w:val="bg-BG"/>
        </w:rPr>
        <w:t>:</w:t>
      </w:r>
    </w:p>
    <w:p w14:paraId="574744AE" w14:textId="1C94C6F3" w:rsidR="009A1FE8" w:rsidRPr="009A1FE8" w:rsidRDefault="009A1FE8" w:rsidP="00234ACB">
      <w:pPr>
        <w:keepLines/>
        <w:numPr>
          <w:ilvl w:val="2"/>
          <w:numId w:val="39"/>
        </w:numPr>
        <w:spacing w:before="120" w:after="120"/>
        <w:ind w:left="0" w:firstLine="0"/>
        <w:jc w:val="both"/>
        <w:rPr>
          <w:rFonts w:ascii="Verdana" w:hAnsi="Verdana"/>
          <w:sz w:val="20"/>
          <w:szCs w:val="20"/>
          <w:lang w:val="bg-BG"/>
        </w:rPr>
      </w:pPr>
      <w:r w:rsidRPr="009A1FE8">
        <w:rPr>
          <w:rStyle w:val="alcapt2"/>
          <w:rFonts w:ascii="Verdana" w:hAnsi="Verdana"/>
          <w:sz w:val="20"/>
          <w:szCs w:val="20"/>
        </w:rPr>
        <w:t xml:space="preserve">Участникът </w:t>
      </w:r>
      <w:r w:rsidRPr="009A1FE8">
        <w:rPr>
          <w:rFonts w:ascii="Verdana" w:hAnsi="Verdana"/>
          <w:sz w:val="20"/>
          <w:szCs w:val="20"/>
        </w:rPr>
        <w:t xml:space="preserve">да е </w:t>
      </w:r>
      <w:r w:rsidRPr="009A1FE8">
        <w:rPr>
          <w:rFonts w:ascii="Verdana" w:hAnsi="Verdana"/>
          <w:sz w:val="20"/>
          <w:szCs w:val="20"/>
          <w:lang w:val="bg-BG"/>
        </w:rPr>
        <w:t>реализирал</w:t>
      </w:r>
      <w:r w:rsidRPr="009A1FE8">
        <w:rPr>
          <w:rFonts w:ascii="Verdana" w:hAnsi="Verdana"/>
          <w:sz w:val="20"/>
          <w:szCs w:val="20"/>
        </w:rPr>
        <w:t xml:space="preserve"> оборот в сферата, попадаща в обхвата на поръчката*, изчислен на база годишните обороти** за последните три приключили финансови години (201</w:t>
      </w:r>
      <w:r w:rsidR="00A130CF">
        <w:rPr>
          <w:rFonts w:ascii="Verdana" w:hAnsi="Verdana"/>
          <w:sz w:val="20"/>
          <w:szCs w:val="20"/>
          <w:lang w:val="bg-BG"/>
        </w:rPr>
        <w:t>6</w:t>
      </w:r>
      <w:r w:rsidRPr="009A1FE8">
        <w:rPr>
          <w:rFonts w:ascii="Verdana" w:hAnsi="Verdana"/>
          <w:sz w:val="20"/>
          <w:szCs w:val="20"/>
        </w:rPr>
        <w:t>, 201</w:t>
      </w:r>
      <w:r w:rsidR="00A130CF">
        <w:rPr>
          <w:rFonts w:ascii="Verdana" w:hAnsi="Verdana"/>
          <w:sz w:val="20"/>
          <w:szCs w:val="20"/>
          <w:lang w:val="bg-BG"/>
        </w:rPr>
        <w:t>7</w:t>
      </w:r>
      <w:r w:rsidRPr="009A1FE8">
        <w:rPr>
          <w:rFonts w:ascii="Verdana" w:hAnsi="Verdana"/>
          <w:sz w:val="20"/>
          <w:szCs w:val="20"/>
        </w:rPr>
        <w:t>, 201</w:t>
      </w:r>
      <w:r w:rsidR="00A130CF">
        <w:rPr>
          <w:rFonts w:ascii="Verdana" w:hAnsi="Verdana"/>
          <w:sz w:val="20"/>
          <w:szCs w:val="20"/>
          <w:lang w:val="bg-BG"/>
        </w:rPr>
        <w:t>8</w:t>
      </w:r>
      <w:r w:rsidRPr="009A1FE8">
        <w:rPr>
          <w:rFonts w:ascii="Verdana" w:hAnsi="Verdana"/>
          <w:sz w:val="20"/>
          <w:szCs w:val="20"/>
        </w:rPr>
        <w:t xml:space="preserve"> г.) в зависимост от датата, на която участникът е създаден или е започнал дейността си, в размер</w:t>
      </w:r>
      <w:r w:rsidRPr="009A1FE8">
        <w:rPr>
          <w:rFonts w:ascii="Verdana" w:hAnsi="Verdana"/>
          <w:sz w:val="20"/>
          <w:szCs w:val="20"/>
          <w:lang w:val="bg-BG"/>
        </w:rPr>
        <w:t xml:space="preserve"> на прогнозната стойност на поръчката.</w:t>
      </w:r>
    </w:p>
    <w:p w14:paraId="64229C67" w14:textId="77777777" w:rsidR="009A1FE8" w:rsidRPr="00211752" w:rsidRDefault="009A1FE8" w:rsidP="00234ACB">
      <w:pPr>
        <w:pStyle w:val="ListParagraph"/>
        <w:spacing w:before="120" w:after="120"/>
        <w:ind w:left="0"/>
        <w:jc w:val="both"/>
        <w:rPr>
          <w:rFonts w:ascii="Verdana" w:hAnsi="Verdana" w:cs="Tahoma"/>
          <w:sz w:val="20"/>
          <w:szCs w:val="20"/>
          <w:lang w:val="bg-BG"/>
        </w:rPr>
      </w:pPr>
      <w:r w:rsidRPr="00A40FCB">
        <w:rPr>
          <w:rFonts w:ascii="Verdana" w:hAnsi="Verdana"/>
          <w:sz w:val="20"/>
          <w:szCs w:val="20"/>
        </w:rPr>
        <w:t xml:space="preserve">*Под сфера, попадаща в обхвата на поръчката следва да се има предвид </w:t>
      </w:r>
      <w:r w:rsidRPr="00211752">
        <w:rPr>
          <w:rFonts w:ascii="Verdana" w:hAnsi="Verdana"/>
          <w:sz w:val="20"/>
          <w:szCs w:val="20"/>
          <w:lang w:val="bg-BG"/>
        </w:rPr>
        <w:t xml:space="preserve">сума, равна на частта от нетните приходи от продажби, реализиарани от дейности, попадащаи в обхвата на обществената поръчка, а именно: </w:t>
      </w:r>
      <w:r w:rsidRPr="00211752">
        <w:rPr>
          <w:rFonts w:ascii="Verdana" w:hAnsi="Verdana" w:cs="Tahoma"/>
          <w:sz w:val="20"/>
          <w:szCs w:val="20"/>
          <w:lang w:val="bg-BG"/>
        </w:rPr>
        <w:t xml:space="preserve">изпълнение на дейности, еднакви или сходни с предмета на процедурата </w:t>
      </w:r>
      <w:r>
        <w:rPr>
          <w:rFonts w:ascii="Verdana" w:hAnsi="Verdana" w:cs="Tahoma"/>
          <w:sz w:val="20"/>
          <w:szCs w:val="20"/>
          <w:lang w:val="bg-BG"/>
        </w:rPr>
        <w:t xml:space="preserve">-под сходни следва да се разбира: </w:t>
      </w:r>
      <w:r w:rsidRPr="00211752">
        <w:rPr>
          <w:rFonts w:ascii="Verdana" w:hAnsi="Verdana" w:cs="Tahoma"/>
          <w:sz w:val="20"/>
          <w:szCs w:val="20"/>
          <w:lang w:val="bg-BG"/>
        </w:rPr>
        <w:t>възстановяване на асфалтови,  паважни и тротоарни настилки след аварийни и планови ремонти по подземната инфраструктура в населени места  категория „0“ и „1“, определени в Приложение 2 “Категоризация на населените места“ със заповед № РД-02-14—2021/14.08.2012г на МРРБ</w:t>
      </w:r>
    </w:p>
    <w:p w14:paraId="1ED7096A" w14:textId="77777777" w:rsidR="009A1FE8" w:rsidRPr="00211752" w:rsidRDefault="009A1FE8" w:rsidP="00234ACB">
      <w:pPr>
        <w:pStyle w:val="ListParagraph"/>
        <w:spacing w:before="120" w:after="120"/>
        <w:ind w:left="0"/>
        <w:jc w:val="both"/>
        <w:rPr>
          <w:rFonts w:ascii="Verdana" w:hAnsi="Verdana"/>
          <w:sz w:val="20"/>
          <w:szCs w:val="20"/>
          <w:lang w:val="bg-BG"/>
        </w:rPr>
      </w:pPr>
    </w:p>
    <w:p w14:paraId="3A90F3DC" w14:textId="77777777" w:rsidR="009A1FE8" w:rsidRPr="00211752" w:rsidRDefault="009A1FE8" w:rsidP="00234ACB">
      <w:pPr>
        <w:pStyle w:val="ListParagraph"/>
        <w:spacing w:before="120" w:after="120"/>
        <w:ind w:left="0"/>
        <w:jc w:val="both"/>
        <w:rPr>
          <w:rFonts w:ascii="Verdana" w:hAnsi="Verdana"/>
          <w:sz w:val="20"/>
          <w:szCs w:val="20"/>
          <w:lang w:val="bg-BG"/>
        </w:rPr>
      </w:pPr>
      <w:r w:rsidRPr="00211752">
        <w:rPr>
          <w:rFonts w:ascii="Verdana" w:hAnsi="Verdana"/>
          <w:sz w:val="20"/>
          <w:szCs w:val="20"/>
        </w:rPr>
        <w:t>**По смисъла на параграф 2, т. 66 ДР ЗОП годишен общ оборот е сумата от нетните приходи от продажби.</w:t>
      </w:r>
    </w:p>
    <w:p w14:paraId="3F84A414" w14:textId="3570FBCB" w:rsidR="00554E0B" w:rsidRPr="007525CA" w:rsidRDefault="009A1FE8" w:rsidP="00234ACB">
      <w:pPr>
        <w:keepLines/>
        <w:numPr>
          <w:ilvl w:val="3"/>
          <w:numId w:val="39"/>
        </w:numPr>
        <w:spacing w:before="120" w:after="120"/>
        <w:ind w:left="0" w:firstLine="0"/>
        <w:jc w:val="both"/>
        <w:rPr>
          <w:rFonts w:ascii="Verdana" w:hAnsi="Verdana"/>
          <w:sz w:val="20"/>
        </w:rPr>
      </w:pPr>
      <w:r w:rsidRPr="007525CA">
        <w:rPr>
          <w:rFonts w:ascii="Verdana" w:hAnsi="Verdana"/>
          <w:sz w:val="20"/>
        </w:rPr>
        <w:lastRenderedPageBreak/>
        <w:t xml:space="preserve">Доказване: </w:t>
      </w:r>
      <w:r w:rsidR="00B94412">
        <w:rPr>
          <w:rFonts w:ascii="Verdana" w:hAnsi="Verdana"/>
          <w:sz w:val="20"/>
          <w:lang w:val="bg-BG"/>
        </w:rPr>
        <w:t>Участник</w:t>
      </w:r>
      <w:r w:rsidR="001A7530">
        <w:rPr>
          <w:rFonts w:ascii="Verdana" w:hAnsi="Verdana"/>
          <w:sz w:val="20"/>
          <w:lang w:val="bg-BG"/>
        </w:rPr>
        <w:t>ът</w:t>
      </w:r>
      <w:r w:rsidR="00B94412">
        <w:rPr>
          <w:rFonts w:ascii="Verdana" w:hAnsi="Verdana"/>
          <w:sz w:val="20"/>
          <w:lang w:val="bg-BG"/>
        </w:rPr>
        <w:t xml:space="preserve"> декларира </w:t>
      </w:r>
      <w:r w:rsidR="00201BD7" w:rsidRPr="00201BD7">
        <w:rPr>
          <w:rFonts w:ascii="Verdana" w:hAnsi="Verdana"/>
          <w:sz w:val="20"/>
        </w:rPr>
        <w:t>Информация относно съответств</w:t>
      </w:r>
      <w:r w:rsidR="00B94412">
        <w:rPr>
          <w:rFonts w:ascii="Verdana" w:hAnsi="Verdana"/>
          <w:sz w:val="20"/>
        </w:rPr>
        <w:t xml:space="preserve">ието </w:t>
      </w:r>
      <w:r w:rsidR="00B94412">
        <w:rPr>
          <w:rFonts w:ascii="Verdana" w:hAnsi="Verdana"/>
          <w:sz w:val="20"/>
          <w:lang w:val="bg-BG"/>
        </w:rPr>
        <w:t xml:space="preserve"> с т. 17.2.1 по горе </w:t>
      </w:r>
      <w:r w:rsidR="00201BD7" w:rsidRPr="00201BD7">
        <w:rPr>
          <w:rFonts w:ascii="Verdana" w:hAnsi="Verdana"/>
          <w:sz w:val="20"/>
        </w:rPr>
        <w:t>в Част IV: Критерии за подбор, Раздел Б: Икономическо и финансово състояние, т. 2 а) от ЕЕДОП.</w:t>
      </w:r>
      <w:r w:rsidR="001A7530">
        <w:rPr>
          <w:rFonts w:ascii="Verdana" w:hAnsi="Verdana"/>
          <w:sz w:val="20"/>
          <w:lang w:val="bg-BG"/>
        </w:rPr>
        <w:t xml:space="preserve"> </w:t>
      </w:r>
      <w:r w:rsidRPr="007525CA">
        <w:rPr>
          <w:rFonts w:ascii="Verdana" w:hAnsi="Verdana"/>
          <w:sz w:val="20"/>
        </w:rPr>
        <w:t xml:space="preserve">Участникът, избран за изпълнител, </w:t>
      </w:r>
      <w:r w:rsidR="001A7530">
        <w:rPr>
          <w:rFonts w:ascii="Verdana" w:hAnsi="Verdana"/>
          <w:sz w:val="20"/>
          <w:lang w:val="bg-BG"/>
        </w:rPr>
        <w:t>преди</w:t>
      </w:r>
      <w:r w:rsidRPr="007525CA">
        <w:rPr>
          <w:rFonts w:ascii="Verdana" w:hAnsi="Verdana"/>
          <w:sz w:val="20"/>
        </w:rPr>
        <w:t xml:space="preserve"> сключване на договора</w:t>
      </w:r>
      <w:r w:rsidR="00F40B7F">
        <w:rPr>
          <w:rFonts w:ascii="Verdana" w:hAnsi="Verdana"/>
          <w:sz w:val="20"/>
          <w:lang w:val="bg-BG"/>
        </w:rPr>
        <w:t xml:space="preserve"> представя</w:t>
      </w:r>
      <w:r w:rsidRPr="007525CA">
        <w:rPr>
          <w:rFonts w:ascii="Verdana" w:hAnsi="Verdana"/>
          <w:sz w:val="20"/>
        </w:rPr>
        <w:t xml:space="preserve"> Справка (година- оборот</w:t>
      </w:r>
      <w:r w:rsidR="00BC57ED">
        <w:rPr>
          <w:rFonts w:ascii="Verdana" w:hAnsi="Verdana"/>
          <w:sz w:val="20"/>
          <w:lang w:val="bg-BG"/>
        </w:rPr>
        <w:t>,</w:t>
      </w:r>
      <w:r w:rsidRPr="007525CA">
        <w:rPr>
          <w:rFonts w:ascii="Verdana" w:hAnsi="Verdana"/>
          <w:sz w:val="20"/>
        </w:rPr>
        <w:t xml:space="preserve"> попадащ в сферата на обхвата на поръчката) за оборота в сферата, попадаща в обхвата на поръчката в съответствие с горните изисквания.</w:t>
      </w:r>
    </w:p>
    <w:p w14:paraId="34545F69" w14:textId="77777777" w:rsidR="005A48DD" w:rsidRPr="00FB6367" w:rsidRDefault="005A48DD" w:rsidP="00234ACB">
      <w:pPr>
        <w:keepLines/>
        <w:numPr>
          <w:ilvl w:val="1"/>
          <w:numId w:val="39"/>
        </w:numPr>
        <w:spacing w:before="120" w:after="120"/>
        <w:ind w:left="0" w:firstLine="0"/>
        <w:jc w:val="both"/>
        <w:rPr>
          <w:rFonts w:ascii="Verdana" w:hAnsi="Verdana"/>
          <w:sz w:val="20"/>
          <w:szCs w:val="20"/>
          <w:lang w:val="bg-BG"/>
        </w:rPr>
      </w:pPr>
      <w:r w:rsidRPr="00475B8B">
        <w:rPr>
          <w:rFonts w:ascii="Verdana" w:hAnsi="Verdana"/>
          <w:b/>
          <w:sz w:val="20"/>
          <w:szCs w:val="20"/>
          <w:lang w:val="bg-BG"/>
        </w:rPr>
        <w:t xml:space="preserve">Технически и професионални способности </w:t>
      </w:r>
    </w:p>
    <w:p w14:paraId="1AA431E7" w14:textId="46F6ED1A" w:rsidR="001A6691" w:rsidRPr="007525CA" w:rsidRDefault="00A47347" w:rsidP="00234ACB">
      <w:pPr>
        <w:keepLines/>
        <w:numPr>
          <w:ilvl w:val="2"/>
          <w:numId w:val="39"/>
        </w:numPr>
        <w:spacing w:before="120" w:after="120"/>
        <w:ind w:left="0" w:firstLine="0"/>
        <w:jc w:val="both"/>
        <w:rPr>
          <w:rFonts w:ascii="Verdana" w:hAnsi="Verdana"/>
          <w:bCs/>
          <w:sz w:val="20"/>
          <w:szCs w:val="20"/>
          <w:lang w:val="bg-BG"/>
        </w:rPr>
      </w:pPr>
      <w:r w:rsidRPr="00A47347">
        <w:rPr>
          <w:rFonts w:ascii="Verdana" w:hAnsi="Verdana"/>
          <w:b/>
          <w:sz w:val="20"/>
          <w:szCs w:val="20"/>
          <w:lang w:val="bg-BG"/>
        </w:rPr>
        <w:t>Изискване:</w:t>
      </w:r>
      <w:r w:rsidRPr="00A47347">
        <w:rPr>
          <w:rFonts w:ascii="Verdana" w:hAnsi="Verdana"/>
          <w:sz w:val="20"/>
          <w:szCs w:val="20"/>
          <w:lang w:val="bg-BG"/>
        </w:rPr>
        <w:t xml:space="preserve"> </w:t>
      </w:r>
      <w:r w:rsidR="001A6691" w:rsidRPr="007525CA">
        <w:rPr>
          <w:rFonts w:ascii="Verdana" w:hAnsi="Verdana" w:cs="Tahoma"/>
          <w:sz w:val="20"/>
          <w:szCs w:val="20"/>
          <w:lang w:val="bg-BG"/>
        </w:rPr>
        <w:t xml:space="preserve">Участникът трябва да има опит в изпълнението на </w:t>
      </w:r>
      <w:r w:rsidR="00A92B07">
        <w:rPr>
          <w:rFonts w:ascii="Verdana" w:hAnsi="Verdana" w:cs="Tahoma"/>
          <w:sz w:val="20"/>
          <w:szCs w:val="20"/>
          <w:lang w:val="bg-BG"/>
        </w:rPr>
        <w:t>дейности</w:t>
      </w:r>
      <w:r w:rsidR="001A6691" w:rsidRPr="007525CA">
        <w:rPr>
          <w:rFonts w:ascii="Verdana" w:hAnsi="Verdana" w:cs="Tahoma"/>
          <w:sz w:val="20"/>
          <w:szCs w:val="20"/>
          <w:lang w:val="bg-BG"/>
        </w:rPr>
        <w:t xml:space="preserve">, </w:t>
      </w:r>
      <w:r w:rsidR="00A92B07">
        <w:rPr>
          <w:rFonts w:ascii="Verdana" w:hAnsi="Verdana" w:cs="Tahoma"/>
          <w:sz w:val="20"/>
          <w:szCs w:val="20"/>
          <w:lang w:val="bg-BG"/>
        </w:rPr>
        <w:t>идентични</w:t>
      </w:r>
      <w:r w:rsidR="001A6691" w:rsidRPr="007525CA">
        <w:rPr>
          <w:rFonts w:ascii="Verdana" w:hAnsi="Verdana" w:cs="Tahoma"/>
          <w:sz w:val="20"/>
          <w:szCs w:val="20"/>
          <w:lang w:val="bg-BG"/>
        </w:rPr>
        <w:t xml:space="preserve"> или </w:t>
      </w:r>
      <w:r w:rsidR="001A6691" w:rsidRPr="00962F65">
        <w:rPr>
          <w:rFonts w:ascii="Verdana" w:hAnsi="Verdana" w:cs="Tahoma"/>
          <w:sz w:val="20"/>
          <w:szCs w:val="20"/>
          <w:lang w:val="bg-BG"/>
        </w:rPr>
        <w:t>сходни с предмета на процедурата (възстановяване на асфалтови, паважни и тротоарни настилки след аварийни и планови ремонти по подземната инфраструктура в населени места  категория „0“ и „1“, определени</w:t>
      </w:r>
      <w:r w:rsidR="001A6691" w:rsidRPr="007525CA">
        <w:rPr>
          <w:rFonts w:ascii="Verdana" w:hAnsi="Verdana" w:cs="Tahoma"/>
          <w:sz w:val="20"/>
          <w:szCs w:val="20"/>
          <w:lang w:val="bg-BG"/>
        </w:rPr>
        <w:t xml:space="preserve"> в Приложение 2 “Категоризация на населените места“ със заповед № РД-02-14—2021/14.08.2012г на МРРБ) за предходните 5 години, считано </w:t>
      </w:r>
      <w:r w:rsidR="00701077">
        <w:rPr>
          <w:rFonts w:ascii="Verdana" w:hAnsi="Verdana" w:cs="Tahoma"/>
          <w:sz w:val="20"/>
          <w:szCs w:val="20"/>
          <w:lang w:val="bg-BG"/>
        </w:rPr>
        <w:t>от</w:t>
      </w:r>
      <w:r w:rsidR="001A6691" w:rsidRPr="007525CA">
        <w:rPr>
          <w:rFonts w:ascii="Verdana" w:hAnsi="Verdana" w:cs="Tahoma"/>
          <w:sz w:val="20"/>
          <w:szCs w:val="20"/>
          <w:lang w:val="bg-BG"/>
        </w:rPr>
        <w:t xml:space="preserve"> деня на подаване на офертите, като общият обем на изпълнените настилки за последните пет години, считано </w:t>
      </w:r>
      <w:r w:rsidR="00701077">
        <w:rPr>
          <w:rFonts w:ascii="Verdana" w:hAnsi="Verdana" w:cs="Tahoma"/>
          <w:sz w:val="20"/>
          <w:szCs w:val="20"/>
          <w:lang w:val="bg-BG"/>
        </w:rPr>
        <w:t>от</w:t>
      </w:r>
      <w:r w:rsidR="001A6691" w:rsidRPr="007525CA">
        <w:rPr>
          <w:rFonts w:ascii="Verdana" w:hAnsi="Verdana" w:cs="Tahoma"/>
          <w:sz w:val="20"/>
          <w:szCs w:val="20"/>
          <w:lang w:val="bg-BG"/>
        </w:rPr>
        <w:t xml:space="preserve"> деня на подаване на офертите по типове следва да бъде не по-малко от: </w:t>
      </w:r>
    </w:p>
    <w:p w14:paraId="1FBC94B1" w14:textId="77777777" w:rsidR="001A6691" w:rsidRPr="00211752" w:rsidRDefault="001A6691" w:rsidP="00234ACB">
      <w:pPr>
        <w:pStyle w:val="ListParagraph"/>
        <w:ind w:left="0"/>
        <w:jc w:val="both"/>
        <w:rPr>
          <w:rFonts w:ascii="Verdana" w:hAnsi="Verdana" w:cs="Tahoma"/>
          <w:sz w:val="20"/>
          <w:szCs w:val="20"/>
          <w:lang w:val="bg-BG"/>
        </w:rPr>
      </w:pPr>
    </w:p>
    <w:tbl>
      <w:tblPr>
        <w:tblpPr w:leftFromText="141" w:rightFromText="141" w:vertAnchor="text" w:horzAnchor="page" w:tblpX="2187" w:tblpY="-33"/>
        <w:tblW w:w="7867" w:type="dxa"/>
        <w:tblLayout w:type="fixed"/>
        <w:tblCellMar>
          <w:left w:w="70" w:type="dxa"/>
          <w:right w:w="70" w:type="dxa"/>
        </w:tblCellMar>
        <w:tblLook w:val="04A0" w:firstRow="1" w:lastRow="0" w:firstColumn="1" w:lastColumn="0" w:noHBand="0" w:noVBand="1"/>
      </w:tblPr>
      <w:tblGrid>
        <w:gridCol w:w="1149"/>
        <w:gridCol w:w="993"/>
        <w:gridCol w:w="1134"/>
        <w:gridCol w:w="1330"/>
        <w:gridCol w:w="1276"/>
        <w:gridCol w:w="1985"/>
      </w:tblGrid>
      <w:tr w:rsidR="001A6691" w:rsidRPr="00A40FCB" w14:paraId="42B84B56" w14:textId="77777777" w:rsidTr="007C2DD2">
        <w:trPr>
          <w:trHeight w:val="557"/>
        </w:trPr>
        <w:tc>
          <w:tcPr>
            <w:tcW w:w="1149" w:type="dxa"/>
            <w:tcBorders>
              <w:top w:val="single" w:sz="4" w:space="0" w:color="auto"/>
              <w:left w:val="single" w:sz="4" w:space="0" w:color="auto"/>
              <w:bottom w:val="single" w:sz="4" w:space="0" w:color="auto"/>
              <w:right w:val="single" w:sz="4" w:space="0" w:color="auto"/>
            </w:tcBorders>
            <w:shd w:val="clear" w:color="auto" w:fill="auto"/>
            <w:noWrap/>
            <w:hideMark/>
          </w:tcPr>
          <w:p w14:paraId="20A102F3" w14:textId="46AFD2CD" w:rsidR="001A6691" w:rsidRPr="00211752" w:rsidRDefault="00936DA7" w:rsidP="00CD3143">
            <w:pPr>
              <w:jc w:val="both"/>
              <w:rPr>
                <w:rFonts w:ascii="Verdana" w:hAnsi="Verdana"/>
                <w:sz w:val="20"/>
                <w:szCs w:val="20"/>
                <w:lang w:val="bg-BG" w:eastAsia="bg-BG"/>
              </w:rPr>
            </w:pPr>
            <w:r>
              <w:rPr>
                <w:rFonts w:ascii="Verdana" w:hAnsi="Verdana"/>
                <w:sz w:val="20"/>
                <w:szCs w:val="20"/>
                <w:lang w:val="bg-BG" w:eastAsia="bg-BG"/>
              </w:rPr>
              <w:t xml:space="preserve">Път </w:t>
            </w:r>
            <w:r w:rsidR="001A6691" w:rsidRPr="00211752">
              <w:rPr>
                <w:rFonts w:ascii="Verdana" w:hAnsi="Verdana"/>
                <w:sz w:val="20"/>
                <w:szCs w:val="20"/>
                <w:lang w:val="bg-BG" w:eastAsia="bg-BG"/>
              </w:rPr>
              <w:t>Тип 1</w:t>
            </w:r>
          </w:p>
        </w:tc>
        <w:tc>
          <w:tcPr>
            <w:tcW w:w="993" w:type="dxa"/>
            <w:tcBorders>
              <w:top w:val="single" w:sz="4" w:space="0" w:color="auto"/>
              <w:left w:val="nil"/>
              <w:bottom w:val="single" w:sz="4" w:space="0" w:color="auto"/>
              <w:right w:val="single" w:sz="4" w:space="0" w:color="auto"/>
            </w:tcBorders>
            <w:shd w:val="clear" w:color="auto" w:fill="auto"/>
            <w:noWrap/>
            <w:hideMark/>
          </w:tcPr>
          <w:p w14:paraId="5BFAE40A" w14:textId="01BFB9DE" w:rsidR="001A6691" w:rsidRPr="00211752" w:rsidRDefault="00936DA7" w:rsidP="00CD3143">
            <w:pPr>
              <w:jc w:val="both"/>
              <w:rPr>
                <w:rFonts w:ascii="Verdana" w:hAnsi="Verdana"/>
                <w:sz w:val="20"/>
                <w:szCs w:val="20"/>
                <w:lang w:val="bg-BG" w:eastAsia="bg-BG"/>
              </w:rPr>
            </w:pPr>
            <w:r>
              <w:rPr>
                <w:rFonts w:ascii="Verdana" w:hAnsi="Verdana"/>
                <w:sz w:val="20"/>
                <w:szCs w:val="20"/>
                <w:lang w:val="bg-BG" w:eastAsia="bg-BG"/>
              </w:rPr>
              <w:t xml:space="preserve">Път </w:t>
            </w:r>
            <w:r w:rsidR="001A6691" w:rsidRPr="00211752">
              <w:rPr>
                <w:rFonts w:ascii="Verdana" w:hAnsi="Verdana"/>
                <w:sz w:val="20"/>
                <w:szCs w:val="20"/>
                <w:lang w:val="bg-BG" w:eastAsia="bg-BG"/>
              </w:rPr>
              <w:t>Тип 2</w:t>
            </w:r>
          </w:p>
        </w:tc>
        <w:tc>
          <w:tcPr>
            <w:tcW w:w="1134" w:type="dxa"/>
            <w:tcBorders>
              <w:top w:val="single" w:sz="4" w:space="0" w:color="auto"/>
              <w:left w:val="nil"/>
              <w:bottom w:val="single" w:sz="4" w:space="0" w:color="auto"/>
              <w:right w:val="single" w:sz="4" w:space="0" w:color="auto"/>
            </w:tcBorders>
            <w:shd w:val="clear" w:color="auto" w:fill="auto"/>
            <w:noWrap/>
            <w:hideMark/>
          </w:tcPr>
          <w:p w14:paraId="430B4393" w14:textId="18D7ADA7" w:rsidR="001A6691" w:rsidRPr="00211752" w:rsidRDefault="00936DA7" w:rsidP="00234ACB">
            <w:pPr>
              <w:jc w:val="both"/>
              <w:rPr>
                <w:rFonts w:ascii="Verdana" w:hAnsi="Verdana"/>
                <w:sz w:val="20"/>
                <w:szCs w:val="20"/>
                <w:lang w:val="bg-BG" w:eastAsia="bg-BG"/>
              </w:rPr>
            </w:pPr>
            <w:r>
              <w:rPr>
                <w:rFonts w:ascii="Verdana" w:hAnsi="Verdana"/>
                <w:sz w:val="20"/>
                <w:szCs w:val="20"/>
                <w:lang w:val="bg-BG" w:eastAsia="bg-BG"/>
              </w:rPr>
              <w:t xml:space="preserve">Път </w:t>
            </w:r>
            <w:r w:rsidR="001A6691" w:rsidRPr="00211752">
              <w:rPr>
                <w:rFonts w:ascii="Verdana" w:hAnsi="Verdana"/>
                <w:sz w:val="20"/>
                <w:szCs w:val="20"/>
                <w:lang w:val="bg-BG" w:eastAsia="bg-BG"/>
              </w:rPr>
              <w:t>Тип 3</w:t>
            </w:r>
          </w:p>
        </w:tc>
        <w:tc>
          <w:tcPr>
            <w:tcW w:w="1330" w:type="dxa"/>
            <w:tcBorders>
              <w:top w:val="single" w:sz="4" w:space="0" w:color="auto"/>
              <w:left w:val="nil"/>
              <w:bottom w:val="single" w:sz="4" w:space="0" w:color="auto"/>
              <w:right w:val="single" w:sz="4" w:space="0" w:color="auto"/>
            </w:tcBorders>
            <w:shd w:val="clear" w:color="auto" w:fill="auto"/>
            <w:hideMark/>
          </w:tcPr>
          <w:p w14:paraId="222C467B" w14:textId="77777777" w:rsidR="001A6691" w:rsidRPr="00211752" w:rsidRDefault="001A6691" w:rsidP="00234ACB">
            <w:pPr>
              <w:jc w:val="both"/>
              <w:rPr>
                <w:rFonts w:ascii="Verdana" w:hAnsi="Verdana"/>
                <w:sz w:val="20"/>
                <w:szCs w:val="20"/>
                <w:lang w:val="bg-BG" w:eastAsia="bg-BG"/>
              </w:rPr>
            </w:pPr>
            <w:r w:rsidRPr="00211752">
              <w:rPr>
                <w:rFonts w:ascii="Verdana" w:hAnsi="Verdana"/>
                <w:sz w:val="20"/>
                <w:szCs w:val="20"/>
                <w:lang w:val="bg-BG" w:eastAsia="bg-BG"/>
              </w:rPr>
              <w:t>Пешеходна алея Тип 4</w:t>
            </w:r>
          </w:p>
        </w:tc>
        <w:tc>
          <w:tcPr>
            <w:tcW w:w="1276" w:type="dxa"/>
            <w:tcBorders>
              <w:top w:val="single" w:sz="4" w:space="0" w:color="auto"/>
              <w:left w:val="nil"/>
              <w:bottom w:val="single" w:sz="4" w:space="0" w:color="auto"/>
              <w:right w:val="single" w:sz="4" w:space="0" w:color="auto"/>
            </w:tcBorders>
            <w:shd w:val="clear" w:color="auto" w:fill="auto"/>
            <w:noWrap/>
            <w:hideMark/>
          </w:tcPr>
          <w:p w14:paraId="17989BA0" w14:textId="77777777" w:rsidR="001A6691" w:rsidRPr="00211752" w:rsidRDefault="001A6691" w:rsidP="00234ACB">
            <w:pPr>
              <w:jc w:val="both"/>
              <w:rPr>
                <w:rFonts w:ascii="Verdana" w:hAnsi="Verdana"/>
                <w:sz w:val="20"/>
                <w:szCs w:val="20"/>
                <w:lang w:val="bg-BG" w:eastAsia="bg-BG"/>
              </w:rPr>
            </w:pPr>
            <w:r w:rsidRPr="00211752">
              <w:rPr>
                <w:rFonts w:ascii="Verdana" w:hAnsi="Verdana"/>
                <w:sz w:val="20"/>
                <w:szCs w:val="20"/>
                <w:lang w:val="bg-BG" w:eastAsia="bg-BG"/>
              </w:rPr>
              <w:t>Път Тип 4</w:t>
            </w:r>
          </w:p>
        </w:tc>
        <w:tc>
          <w:tcPr>
            <w:tcW w:w="1985" w:type="dxa"/>
            <w:tcBorders>
              <w:top w:val="single" w:sz="4" w:space="0" w:color="auto"/>
              <w:left w:val="nil"/>
              <w:bottom w:val="single" w:sz="4" w:space="0" w:color="auto"/>
              <w:right w:val="single" w:sz="4" w:space="0" w:color="auto"/>
            </w:tcBorders>
            <w:shd w:val="clear" w:color="auto" w:fill="auto"/>
            <w:hideMark/>
          </w:tcPr>
          <w:p w14:paraId="549712C7" w14:textId="77777777" w:rsidR="001A6691" w:rsidRPr="00211752" w:rsidRDefault="001A6691" w:rsidP="00234ACB">
            <w:pPr>
              <w:jc w:val="both"/>
              <w:rPr>
                <w:rFonts w:ascii="Verdana" w:hAnsi="Verdana"/>
                <w:sz w:val="20"/>
                <w:szCs w:val="20"/>
                <w:lang w:val="bg-BG" w:eastAsia="bg-BG"/>
              </w:rPr>
            </w:pPr>
            <w:r w:rsidRPr="00211752">
              <w:rPr>
                <w:rFonts w:ascii="Verdana" w:hAnsi="Verdana"/>
                <w:sz w:val="20"/>
                <w:szCs w:val="20"/>
                <w:lang w:val="bg-BG" w:eastAsia="bg-BG"/>
              </w:rPr>
              <w:t>Пешеходна алея Тип 1,2 и 3</w:t>
            </w:r>
          </w:p>
        </w:tc>
      </w:tr>
      <w:tr w:rsidR="001A6691" w:rsidRPr="00A40FCB" w14:paraId="2915456F" w14:textId="77777777" w:rsidTr="007C2DD2">
        <w:trPr>
          <w:trHeight w:val="300"/>
        </w:trPr>
        <w:tc>
          <w:tcPr>
            <w:tcW w:w="1149" w:type="dxa"/>
            <w:tcBorders>
              <w:top w:val="nil"/>
              <w:left w:val="single" w:sz="4" w:space="0" w:color="auto"/>
              <w:bottom w:val="single" w:sz="4" w:space="0" w:color="auto"/>
              <w:right w:val="single" w:sz="4" w:space="0" w:color="auto"/>
            </w:tcBorders>
            <w:shd w:val="clear" w:color="auto" w:fill="auto"/>
            <w:noWrap/>
            <w:hideMark/>
          </w:tcPr>
          <w:p w14:paraId="332F036D" w14:textId="77777777" w:rsidR="001A6691" w:rsidRPr="00211752" w:rsidRDefault="001A6691" w:rsidP="00CD3143">
            <w:pPr>
              <w:jc w:val="both"/>
              <w:rPr>
                <w:rFonts w:ascii="Verdana" w:hAnsi="Verdana"/>
                <w:sz w:val="20"/>
                <w:szCs w:val="20"/>
                <w:lang w:val="bg-BG" w:eastAsia="bg-BG"/>
              </w:rPr>
            </w:pPr>
            <w:r w:rsidRPr="00211752">
              <w:rPr>
                <w:rFonts w:ascii="Verdana" w:hAnsi="Verdana"/>
                <w:sz w:val="20"/>
                <w:szCs w:val="20"/>
                <w:lang w:val="bg-BG" w:eastAsia="bg-BG"/>
              </w:rPr>
              <w:t>800кв. м</w:t>
            </w:r>
          </w:p>
        </w:tc>
        <w:tc>
          <w:tcPr>
            <w:tcW w:w="993" w:type="dxa"/>
            <w:tcBorders>
              <w:top w:val="nil"/>
              <w:left w:val="nil"/>
              <w:bottom w:val="single" w:sz="4" w:space="0" w:color="auto"/>
              <w:right w:val="single" w:sz="4" w:space="0" w:color="auto"/>
            </w:tcBorders>
            <w:shd w:val="clear" w:color="auto" w:fill="auto"/>
            <w:noWrap/>
            <w:hideMark/>
          </w:tcPr>
          <w:p w14:paraId="2DA336A1" w14:textId="77777777" w:rsidR="001A6691" w:rsidRPr="00211752" w:rsidRDefault="001A6691" w:rsidP="00CD3143">
            <w:pPr>
              <w:jc w:val="both"/>
              <w:rPr>
                <w:rFonts w:ascii="Verdana" w:hAnsi="Verdana"/>
                <w:sz w:val="20"/>
                <w:szCs w:val="20"/>
                <w:lang w:val="bg-BG" w:eastAsia="bg-BG"/>
              </w:rPr>
            </w:pPr>
            <w:r w:rsidRPr="00211752">
              <w:rPr>
                <w:rFonts w:ascii="Verdana" w:hAnsi="Verdana"/>
                <w:sz w:val="20"/>
                <w:szCs w:val="20"/>
                <w:lang w:val="bg-BG" w:eastAsia="bg-BG"/>
              </w:rPr>
              <w:t>2</w:t>
            </w:r>
            <w:r>
              <w:rPr>
                <w:rFonts w:ascii="Verdana" w:hAnsi="Verdana"/>
                <w:sz w:val="20"/>
                <w:szCs w:val="20"/>
                <w:lang w:val="en-US" w:eastAsia="bg-BG"/>
              </w:rPr>
              <w:t>40</w:t>
            </w:r>
            <w:r w:rsidRPr="00211752">
              <w:rPr>
                <w:rFonts w:ascii="Verdana" w:hAnsi="Verdana"/>
                <w:sz w:val="20"/>
                <w:szCs w:val="20"/>
                <w:lang w:val="bg-BG" w:eastAsia="bg-BG"/>
              </w:rPr>
              <w:t>кв</w:t>
            </w:r>
            <w:r>
              <w:rPr>
                <w:rFonts w:ascii="Verdana" w:hAnsi="Verdana"/>
                <w:sz w:val="20"/>
                <w:szCs w:val="20"/>
                <w:lang w:val="bg-BG" w:eastAsia="bg-BG"/>
              </w:rPr>
              <w:t>.</w:t>
            </w:r>
            <w:r w:rsidRPr="00211752">
              <w:rPr>
                <w:rFonts w:ascii="Verdana" w:hAnsi="Verdana"/>
                <w:sz w:val="20"/>
                <w:szCs w:val="20"/>
                <w:lang w:val="bg-BG" w:eastAsia="bg-BG"/>
              </w:rPr>
              <w:t>м</w:t>
            </w:r>
          </w:p>
        </w:tc>
        <w:tc>
          <w:tcPr>
            <w:tcW w:w="1134" w:type="dxa"/>
            <w:tcBorders>
              <w:top w:val="nil"/>
              <w:left w:val="nil"/>
              <w:bottom w:val="single" w:sz="4" w:space="0" w:color="auto"/>
              <w:right w:val="single" w:sz="4" w:space="0" w:color="auto"/>
            </w:tcBorders>
            <w:shd w:val="clear" w:color="auto" w:fill="auto"/>
            <w:noWrap/>
            <w:hideMark/>
          </w:tcPr>
          <w:p w14:paraId="697383A5" w14:textId="77777777" w:rsidR="001A6691" w:rsidRPr="00211752" w:rsidRDefault="001A6691" w:rsidP="00CD3143">
            <w:pPr>
              <w:jc w:val="both"/>
              <w:rPr>
                <w:rFonts w:ascii="Verdana" w:hAnsi="Verdana"/>
                <w:sz w:val="20"/>
                <w:szCs w:val="20"/>
                <w:lang w:val="bg-BG" w:eastAsia="bg-BG"/>
              </w:rPr>
            </w:pPr>
            <w:r>
              <w:rPr>
                <w:rFonts w:ascii="Verdana" w:hAnsi="Verdana"/>
                <w:sz w:val="20"/>
                <w:szCs w:val="20"/>
                <w:lang w:val="en-US" w:eastAsia="bg-BG"/>
              </w:rPr>
              <w:t>7400</w:t>
            </w:r>
            <w:r w:rsidRPr="00211752">
              <w:rPr>
                <w:rFonts w:ascii="Verdana" w:hAnsi="Verdana"/>
                <w:sz w:val="20"/>
                <w:szCs w:val="20"/>
                <w:lang w:val="bg-BG" w:eastAsia="bg-BG"/>
              </w:rPr>
              <w:t>кв.м</w:t>
            </w:r>
          </w:p>
        </w:tc>
        <w:tc>
          <w:tcPr>
            <w:tcW w:w="1330" w:type="dxa"/>
            <w:tcBorders>
              <w:top w:val="nil"/>
              <w:left w:val="nil"/>
              <w:bottom w:val="single" w:sz="4" w:space="0" w:color="auto"/>
              <w:right w:val="single" w:sz="4" w:space="0" w:color="auto"/>
            </w:tcBorders>
            <w:shd w:val="clear" w:color="auto" w:fill="auto"/>
            <w:noWrap/>
            <w:hideMark/>
          </w:tcPr>
          <w:p w14:paraId="0F8E43E2" w14:textId="77777777" w:rsidR="001A6691" w:rsidRPr="00211752" w:rsidRDefault="001A6691" w:rsidP="00234ACB">
            <w:pPr>
              <w:jc w:val="both"/>
              <w:rPr>
                <w:rFonts w:ascii="Verdana" w:hAnsi="Verdana"/>
                <w:sz w:val="20"/>
                <w:szCs w:val="20"/>
                <w:lang w:val="bg-BG" w:eastAsia="bg-BG"/>
              </w:rPr>
            </w:pPr>
            <w:r w:rsidRPr="00211752">
              <w:rPr>
                <w:rFonts w:ascii="Verdana" w:hAnsi="Verdana"/>
                <w:sz w:val="20"/>
                <w:szCs w:val="20"/>
                <w:lang w:val="bg-BG" w:eastAsia="bg-BG"/>
              </w:rPr>
              <w:t>1800кв.м</w:t>
            </w:r>
          </w:p>
        </w:tc>
        <w:tc>
          <w:tcPr>
            <w:tcW w:w="1276" w:type="dxa"/>
            <w:tcBorders>
              <w:top w:val="nil"/>
              <w:left w:val="nil"/>
              <w:bottom w:val="single" w:sz="4" w:space="0" w:color="auto"/>
              <w:right w:val="single" w:sz="4" w:space="0" w:color="auto"/>
            </w:tcBorders>
            <w:shd w:val="clear" w:color="auto" w:fill="auto"/>
            <w:noWrap/>
            <w:hideMark/>
          </w:tcPr>
          <w:p w14:paraId="5FCF0101" w14:textId="77777777" w:rsidR="001A6691" w:rsidRPr="00211752" w:rsidRDefault="001A6691" w:rsidP="00234ACB">
            <w:pPr>
              <w:jc w:val="both"/>
              <w:rPr>
                <w:rFonts w:ascii="Verdana" w:hAnsi="Verdana"/>
                <w:sz w:val="20"/>
                <w:szCs w:val="20"/>
                <w:lang w:val="bg-BG" w:eastAsia="bg-BG"/>
              </w:rPr>
            </w:pPr>
            <w:r>
              <w:rPr>
                <w:rFonts w:ascii="Verdana" w:hAnsi="Verdana"/>
                <w:sz w:val="20"/>
                <w:szCs w:val="20"/>
                <w:lang w:val="en-US" w:eastAsia="bg-BG"/>
              </w:rPr>
              <w:t>600</w:t>
            </w:r>
            <w:r w:rsidRPr="00211752">
              <w:rPr>
                <w:rFonts w:ascii="Verdana" w:hAnsi="Verdana"/>
                <w:sz w:val="20"/>
                <w:szCs w:val="20"/>
                <w:lang w:val="bg-BG" w:eastAsia="bg-BG"/>
              </w:rPr>
              <w:t>кв. м</w:t>
            </w:r>
          </w:p>
        </w:tc>
        <w:tc>
          <w:tcPr>
            <w:tcW w:w="1985" w:type="dxa"/>
            <w:tcBorders>
              <w:top w:val="nil"/>
              <w:left w:val="nil"/>
              <w:bottom w:val="single" w:sz="4" w:space="0" w:color="auto"/>
              <w:right w:val="single" w:sz="4" w:space="0" w:color="auto"/>
            </w:tcBorders>
            <w:shd w:val="clear" w:color="auto" w:fill="auto"/>
            <w:noWrap/>
            <w:hideMark/>
          </w:tcPr>
          <w:p w14:paraId="23665D48" w14:textId="77777777" w:rsidR="001A6691" w:rsidRPr="00211752" w:rsidRDefault="001A6691" w:rsidP="00234ACB">
            <w:pPr>
              <w:jc w:val="both"/>
              <w:rPr>
                <w:rFonts w:ascii="Verdana" w:hAnsi="Verdana"/>
                <w:sz w:val="20"/>
                <w:szCs w:val="20"/>
                <w:lang w:val="bg-BG" w:eastAsia="bg-BG"/>
              </w:rPr>
            </w:pPr>
            <w:r>
              <w:rPr>
                <w:rFonts w:ascii="Verdana" w:hAnsi="Verdana"/>
                <w:sz w:val="20"/>
                <w:szCs w:val="20"/>
                <w:lang w:val="en-US" w:eastAsia="bg-BG"/>
              </w:rPr>
              <w:t>800</w:t>
            </w:r>
            <w:r w:rsidRPr="00211752">
              <w:rPr>
                <w:rFonts w:ascii="Verdana" w:hAnsi="Verdana"/>
                <w:sz w:val="20"/>
                <w:szCs w:val="20"/>
                <w:lang w:val="bg-BG" w:eastAsia="bg-BG"/>
              </w:rPr>
              <w:t>кв.м</w:t>
            </w:r>
          </w:p>
        </w:tc>
      </w:tr>
    </w:tbl>
    <w:p w14:paraId="30158898" w14:textId="77777777" w:rsidR="001A6691" w:rsidRPr="00211752" w:rsidRDefault="001A6691" w:rsidP="00CD3143">
      <w:pPr>
        <w:pStyle w:val="ListParagraph"/>
        <w:ind w:left="0"/>
        <w:jc w:val="both"/>
        <w:rPr>
          <w:rFonts w:ascii="Verdana" w:hAnsi="Verdana" w:cs="Tahoma"/>
          <w:sz w:val="20"/>
          <w:szCs w:val="20"/>
          <w:lang w:val="bg-BG"/>
        </w:rPr>
      </w:pPr>
    </w:p>
    <w:p w14:paraId="5B8027ED" w14:textId="156B30EC" w:rsidR="001A6691" w:rsidRDefault="00701077" w:rsidP="00234ACB">
      <w:pPr>
        <w:pStyle w:val="ListParagraph"/>
        <w:ind w:left="0"/>
        <w:jc w:val="both"/>
        <w:rPr>
          <w:rFonts w:ascii="Verdana" w:hAnsi="Verdana" w:cs="Tahoma"/>
          <w:color w:val="FF0000"/>
          <w:sz w:val="20"/>
          <w:szCs w:val="20"/>
          <w:lang w:val="bg-BG"/>
        </w:rPr>
      </w:pPr>
      <w:r>
        <w:rPr>
          <w:rFonts w:ascii="Verdana" w:hAnsi="Verdana" w:cs="Tahoma"/>
          <w:sz w:val="20"/>
          <w:szCs w:val="20"/>
          <w:lang w:val="bg-BG"/>
        </w:rPr>
        <w:t xml:space="preserve">Посочените в таблицата </w:t>
      </w:r>
      <w:r w:rsidR="001A6691" w:rsidRPr="00211752">
        <w:rPr>
          <w:rFonts w:ascii="Verdana" w:hAnsi="Verdana" w:cs="Tahoma"/>
          <w:sz w:val="20"/>
          <w:szCs w:val="20"/>
          <w:lang w:val="bg-BG"/>
        </w:rPr>
        <w:t>типове</w:t>
      </w:r>
      <w:r>
        <w:rPr>
          <w:rFonts w:ascii="Verdana" w:hAnsi="Verdana" w:cs="Tahoma"/>
          <w:sz w:val="20"/>
          <w:szCs w:val="20"/>
          <w:lang w:val="bg-BG"/>
        </w:rPr>
        <w:t xml:space="preserve"> </w:t>
      </w:r>
      <w:r w:rsidR="00A92B07">
        <w:rPr>
          <w:rFonts w:ascii="Verdana" w:hAnsi="Verdana" w:cs="Tahoma"/>
          <w:sz w:val="20"/>
          <w:szCs w:val="20"/>
          <w:lang w:val="bg-BG"/>
        </w:rPr>
        <w:t xml:space="preserve">са типовете </w:t>
      </w:r>
      <w:r>
        <w:rPr>
          <w:rFonts w:ascii="Verdana" w:hAnsi="Verdana" w:cs="Tahoma"/>
          <w:sz w:val="20"/>
          <w:szCs w:val="20"/>
          <w:lang w:val="bg-BG"/>
        </w:rPr>
        <w:t>пешеходни алеи и пътища</w:t>
      </w:r>
      <w:r w:rsidR="00A92B07">
        <w:rPr>
          <w:rFonts w:ascii="Verdana" w:hAnsi="Verdana" w:cs="Tahoma"/>
          <w:sz w:val="20"/>
          <w:szCs w:val="20"/>
          <w:lang w:val="bg-BG"/>
        </w:rPr>
        <w:t>,</w:t>
      </w:r>
      <w:r w:rsidR="001A6691" w:rsidRPr="00211752">
        <w:rPr>
          <w:rFonts w:ascii="Verdana" w:hAnsi="Verdana" w:cs="Tahoma"/>
          <w:sz w:val="20"/>
          <w:szCs w:val="20"/>
          <w:lang w:val="bg-BG"/>
        </w:rPr>
        <w:t xml:space="preserve"> описани</w:t>
      </w:r>
      <w:r>
        <w:rPr>
          <w:rFonts w:ascii="Verdana" w:hAnsi="Verdana" w:cs="Tahoma"/>
          <w:sz w:val="20"/>
          <w:szCs w:val="20"/>
          <w:lang w:val="bg-BG"/>
        </w:rPr>
        <w:t xml:space="preserve"> в</w:t>
      </w:r>
      <w:r w:rsidR="001A6691" w:rsidRPr="00211752">
        <w:rPr>
          <w:rFonts w:ascii="Verdana" w:hAnsi="Verdana" w:cs="Tahoma"/>
          <w:sz w:val="20"/>
          <w:szCs w:val="20"/>
          <w:lang w:val="bg-BG"/>
        </w:rPr>
        <w:t xml:space="preserve"> чл.7</w:t>
      </w:r>
      <w:r w:rsidR="001A6691" w:rsidRPr="00211752">
        <w:rPr>
          <w:rFonts w:ascii="Verdana" w:hAnsi="Verdana"/>
          <w:sz w:val="20"/>
          <w:szCs w:val="20"/>
        </w:rPr>
        <w:t xml:space="preserve"> </w:t>
      </w:r>
      <w:r w:rsidR="001A6691" w:rsidRPr="00211752">
        <w:rPr>
          <w:rFonts w:ascii="Verdana" w:hAnsi="Verdana" w:cs="Tahoma"/>
          <w:sz w:val="20"/>
          <w:szCs w:val="20"/>
          <w:lang w:val="bg-BG"/>
        </w:rPr>
        <w:t xml:space="preserve">ТЕХНИЧЕСКА </w:t>
      </w:r>
      <w:r w:rsidR="001A6691" w:rsidRPr="00962F65">
        <w:rPr>
          <w:rFonts w:ascii="Verdana" w:hAnsi="Verdana" w:cs="Tahoma"/>
          <w:sz w:val="20"/>
          <w:szCs w:val="20"/>
          <w:lang w:val="bg-BG"/>
        </w:rPr>
        <w:t xml:space="preserve">СПЕЦИФИКАЦИЯ </w:t>
      </w:r>
      <w:r w:rsidR="00A92B07" w:rsidRPr="00962F65">
        <w:rPr>
          <w:rFonts w:ascii="Verdana" w:hAnsi="Verdana" w:cs="Tahoma"/>
          <w:sz w:val="20"/>
          <w:szCs w:val="20"/>
          <w:lang w:val="bg-BG"/>
        </w:rPr>
        <w:t>от</w:t>
      </w:r>
      <w:r w:rsidR="001A6691" w:rsidRPr="00962F65">
        <w:rPr>
          <w:rFonts w:ascii="Verdana" w:hAnsi="Verdana" w:cs="Tahoma"/>
          <w:sz w:val="20"/>
          <w:szCs w:val="20"/>
          <w:lang w:val="bg-BG"/>
        </w:rPr>
        <w:t xml:space="preserve"> Раздел А: Техническо задание от Проекто- </w:t>
      </w:r>
      <w:r w:rsidR="00A92B07" w:rsidRPr="00962F65">
        <w:rPr>
          <w:rFonts w:ascii="Verdana" w:hAnsi="Verdana" w:cs="Tahoma"/>
          <w:sz w:val="20"/>
          <w:szCs w:val="20"/>
          <w:lang w:val="bg-BG"/>
        </w:rPr>
        <w:t>д</w:t>
      </w:r>
      <w:r w:rsidR="001A6691" w:rsidRPr="00962F65">
        <w:rPr>
          <w:rFonts w:ascii="Verdana" w:hAnsi="Verdana" w:cs="Tahoma"/>
          <w:sz w:val="20"/>
          <w:szCs w:val="20"/>
          <w:lang w:val="bg-BG"/>
        </w:rPr>
        <w:t xml:space="preserve">оговора. </w:t>
      </w:r>
    </w:p>
    <w:p w14:paraId="1DB4465F" w14:textId="77777777" w:rsidR="00A92B07" w:rsidRDefault="00A92B07" w:rsidP="00234ACB">
      <w:pPr>
        <w:pStyle w:val="ListParagraph"/>
        <w:ind w:left="0"/>
        <w:jc w:val="both"/>
        <w:rPr>
          <w:rFonts w:ascii="Verdana" w:hAnsi="Verdana" w:cs="Tahoma"/>
          <w:sz w:val="20"/>
          <w:szCs w:val="20"/>
          <w:lang w:val="bg-BG"/>
        </w:rPr>
      </w:pPr>
    </w:p>
    <w:p w14:paraId="7E7AA069" w14:textId="136710DD" w:rsidR="00A92B07" w:rsidRPr="00962F65" w:rsidRDefault="00A92B07" w:rsidP="00234ACB">
      <w:pPr>
        <w:pStyle w:val="ListParagraph"/>
        <w:ind w:left="0"/>
        <w:jc w:val="both"/>
        <w:rPr>
          <w:rFonts w:ascii="Verdana" w:hAnsi="Verdana" w:cs="Tahoma"/>
          <w:sz w:val="20"/>
          <w:szCs w:val="20"/>
          <w:lang w:val="bg-BG"/>
        </w:rPr>
      </w:pPr>
      <w:r>
        <w:rPr>
          <w:rFonts w:ascii="Verdana" w:hAnsi="Verdana" w:cs="Tahoma"/>
          <w:sz w:val="20"/>
          <w:szCs w:val="20"/>
          <w:lang w:val="bg-BG"/>
        </w:rPr>
        <w:t xml:space="preserve">Под сходни дейности следва да се </w:t>
      </w:r>
      <w:r w:rsidRPr="00962F65">
        <w:rPr>
          <w:rFonts w:ascii="Verdana" w:hAnsi="Verdana" w:cs="Tahoma"/>
          <w:sz w:val="20"/>
          <w:szCs w:val="20"/>
          <w:lang w:val="bg-BG"/>
        </w:rPr>
        <w:t>разбира:</w:t>
      </w:r>
      <w:r w:rsidR="00475432" w:rsidRPr="00962F65">
        <w:t xml:space="preserve"> </w:t>
      </w:r>
      <w:r w:rsidR="00475432" w:rsidRPr="00962F65">
        <w:rPr>
          <w:rFonts w:ascii="Verdana" w:hAnsi="Verdana" w:cs="Tahoma"/>
          <w:sz w:val="20"/>
          <w:szCs w:val="20"/>
          <w:lang w:val="bg-BG"/>
        </w:rPr>
        <w:t>възстановяване на асфалтови, паважни и тротоарни настилки след аварийни и планови ремонти по подземната инфраструктура в населени места  категория „0“ и „1“, определени в Приложение 2 “Категоризация на населените места“ със заповед № РД-02-14—2021/14.08.2012г на МРРБ)</w:t>
      </w:r>
      <w:r w:rsidRPr="00962F65">
        <w:rPr>
          <w:rFonts w:ascii="Verdana" w:hAnsi="Verdana" w:cs="Tahoma"/>
          <w:sz w:val="20"/>
          <w:szCs w:val="20"/>
          <w:lang w:val="bg-BG"/>
        </w:rPr>
        <w:t>.</w:t>
      </w:r>
    </w:p>
    <w:p w14:paraId="46010D5D" w14:textId="491F76AF" w:rsidR="00A92B07" w:rsidRDefault="001A6691" w:rsidP="00234ACB">
      <w:pPr>
        <w:pStyle w:val="ListParagraph"/>
        <w:numPr>
          <w:ilvl w:val="3"/>
          <w:numId w:val="39"/>
        </w:numPr>
        <w:spacing w:before="120" w:after="120"/>
        <w:ind w:left="0" w:firstLine="0"/>
        <w:contextualSpacing w:val="0"/>
        <w:jc w:val="both"/>
        <w:rPr>
          <w:rFonts w:ascii="Verdana" w:hAnsi="Verdana" w:cs="Tahoma"/>
          <w:color w:val="000000"/>
          <w:sz w:val="20"/>
          <w:szCs w:val="20"/>
          <w:lang w:val="bg-BG"/>
        </w:rPr>
      </w:pPr>
      <w:r w:rsidRPr="00A40FCB">
        <w:rPr>
          <w:rFonts w:ascii="Verdana" w:hAnsi="Verdana" w:cs="Tahoma"/>
          <w:i/>
          <w:color w:val="000000"/>
          <w:sz w:val="20"/>
          <w:szCs w:val="20"/>
          <w:lang w:val="bg-BG"/>
        </w:rPr>
        <w:t>Доказване</w:t>
      </w:r>
      <w:r w:rsidRPr="00A40FCB">
        <w:rPr>
          <w:rFonts w:ascii="Verdana" w:hAnsi="Verdana" w:cs="Tahoma"/>
          <w:color w:val="000000"/>
          <w:sz w:val="20"/>
          <w:szCs w:val="20"/>
          <w:lang w:val="bg-BG"/>
        </w:rPr>
        <w:t>:</w:t>
      </w:r>
      <w:r>
        <w:rPr>
          <w:rFonts w:ascii="Verdana" w:hAnsi="Verdana" w:cs="Tahoma"/>
          <w:color w:val="000000"/>
          <w:sz w:val="20"/>
          <w:szCs w:val="20"/>
          <w:lang w:val="bg-BG"/>
        </w:rPr>
        <w:t xml:space="preserve"> </w:t>
      </w:r>
      <w:r w:rsidR="00CC3DDB">
        <w:rPr>
          <w:rFonts w:ascii="Verdana" w:hAnsi="Verdana" w:cs="Tahoma"/>
          <w:i/>
          <w:color w:val="000000"/>
          <w:sz w:val="20"/>
          <w:szCs w:val="20"/>
          <w:lang w:val="bg-BG"/>
        </w:rPr>
        <w:t>В</w:t>
      </w:r>
      <w:r w:rsidR="00CC3DDB" w:rsidRPr="00C37278">
        <w:rPr>
          <w:rFonts w:ascii="Verdana" w:hAnsi="Verdana" w:cs="Tahoma"/>
          <w:i/>
          <w:color w:val="000000"/>
          <w:sz w:val="20"/>
          <w:szCs w:val="20"/>
          <w:lang w:val="bg-BG"/>
        </w:rPr>
        <w:t xml:space="preserve"> Част IV: Критерии за подбор, Раздел В: технически и професионални способности, т. 1 а) от ЕЕДОП</w:t>
      </w:r>
      <w:r w:rsidR="00CC3DDB" w:rsidRPr="00A40FCB">
        <w:rPr>
          <w:rFonts w:ascii="Verdana" w:hAnsi="Verdana" w:cs="Tahoma"/>
          <w:color w:val="000000"/>
          <w:sz w:val="20"/>
          <w:szCs w:val="20"/>
          <w:lang w:val="bg-BG"/>
        </w:rPr>
        <w:t xml:space="preserve"> </w:t>
      </w:r>
      <w:r w:rsidRPr="00A40FCB">
        <w:rPr>
          <w:rFonts w:ascii="Verdana" w:hAnsi="Verdana" w:cs="Tahoma"/>
          <w:color w:val="000000"/>
          <w:sz w:val="20"/>
          <w:szCs w:val="20"/>
          <w:lang w:val="bg-BG"/>
        </w:rPr>
        <w:t xml:space="preserve">Участникът трябва да представи списък с </w:t>
      </w:r>
      <w:r w:rsidR="00A92B07">
        <w:rPr>
          <w:rFonts w:ascii="Verdana" w:hAnsi="Verdana" w:cs="Tahoma"/>
          <w:color w:val="000000"/>
          <w:sz w:val="20"/>
          <w:szCs w:val="20"/>
          <w:lang w:val="bg-BG"/>
        </w:rPr>
        <w:t>изпълнени дейности,</w:t>
      </w:r>
      <w:r w:rsidRPr="00A40FCB">
        <w:rPr>
          <w:rFonts w:ascii="Verdana" w:hAnsi="Verdana" w:cs="Tahoma"/>
          <w:color w:val="000000"/>
          <w:sz w:val="20"/>
          <w:szCs w:val="20"/>
          <w:lang w:val="bg-BG"/>
        </w:rPr>
        <w:t xml:space="preserve"> </w:t>
      </w:r>
      <w:r w:rsidR="00A92B07">
        <w:rPr>
          <w:rFonts w:ascii="Verdana" w:hAnsi="Verdana" w:cs="Tahoma"/>
          <w:color w:val="000000"/>
          <w:sz w:val="20"/>
          <w:szCs w:val="20"/>
          <w:lang w:val="bg-BG"/>
        </w:rPr>
        <w:t>идентични</w:t>
      </w:r>
      <w:r w:rsidRPr="005E7166">
        <w:rPr>
          <w:rFonts w:ascii="Verdana" w:hAnsi="Verdana" w:cs="Tahoma"/>
          <w:color w:val="000000"/>
          <w:sz w:val="20"/>
          <w:szCs w:val="20"/>
          <w:lang w:val="bg-BG"/>
        </w:rPr>
        <w:t xml:space="preserve"> или сходни с предмета на процедурата</w:t>
      </w:r>
      <w:r>
        <w:rPr>
          <w:rFonts w:ascii="Verdana" w:hAnsi="Verdana" w:cs="Tahoma"/>
          <w:color w:val="000000"/>
          <w:sz w:val="20"/>
          <w:szCs w:val="20"/>
          <w:lang w:val="bg-BG"/>
        </w:rPr>
        <w:t xml:space="preserve"> </w:t>
      </w:r>
      <w:r w:rsidRPr="005E7166">
        <w:rPr>
          <w:rFonts w:ascii="Verdana" w:hAnsi="Verdana" w:cs="Tahoma"/>
          <w:color w:val="000000"/>
          <w:sz w:val="20"/>
          <w:szCs w:val="20"/>
          <w:lang w:val="bg-BG"/>
        </w:rPr>
        <w:t>(възстановяване на асфалтови,  паважни и тротоарни настилки след аварийни и планови ремонти по подземната инфраструктура в населени места  категория „0“ и „1“, определени в Приложение 2</w:t>
      </w:r>
      <w:r w:rsidR="00962F65">
        <w:rPr>
          <w:rFonts w:ascii="Verdana" w:hAnsi="Verdana" w:cs="Tahoma"/>
          <w:color w:val="000000"/>
          <w:sz w:val="20"/>
          <w:szCs w:val="20"/>
          <w:lang w:val="en-US"/>
        </w:rPr>
        <w:t xml:space="preserve"> </w:t>
      </w:r>
      <w:r w:rsidRPr="005E7166">
        <w:rPr>
          <w:rFonts w:ascii="Verdana" w:hAnsi="Verdana" w:cs="Tahoma"/>
          <w:color w:val="000000"/>
          <w:sz w:val="20"/>
          <w:szCs w:val="20"/>
          <w:lang w:val="bg-BG"/>
        </w:rPr>
        <w:t>“Категоризация на населените м</w:t>
      </w:r>
      <w:r w:rsidRPr="00A40FCB">
        <w:rPr>
          <w:rFonts w:ascii="Verdana" w:hAnsi="Verdana" w:cs="Tahoma"/>
          <w:color w:val="000000"/>
          <w:sz w:val="20"/>
          <w:szCs w:val="20"/>
          <w:lang w:val="bg-BG"/>
        </w:rPr>
        <w:t xml:space="preserve">еста“ със заповед № РД-02-14—2021/14.08.2012г на МРРБ) за предходните 5 години, считано </w:t>
      </w:r>
      <w:r w:rsidR="00A92B07">
        <w:rPr>
          <w:rFonts w:ascii="Verdana" w:hAnsi="Verdana" w:cs="Tahoma"/>
          <w:color w:val="000000"/>
          <w:sz w:val="20"/>
          <w:szCs w:val="20"/>
          <w:lang w:val="bg-BG"/>
        </w:rPr>
        <w:t>от</w:t>
      </w:r>
      <w:r w:rsidRPr="00A40FCB">
        <w:rPr>
          <w:rFonts w:ascii="Verdana" w:hAnsi="Verdana" w:cs="Tahoma"/>
          <w:color w:val="000000"/>
          <w:sz w:val="20"/>
          <w:szCs w:val="20"/>
          <w:lang w:val="bg-BG"/>
        </w:rPr>
        <w:t xml:space="preserve"> деня на подаване на офертите.</w:t>
      </w:r>
    </w:p>
    <w:p w14:paraId="362B3A2C" w14:textId="24E306BE" w:rsidR="001A6691" w:rsidRPr="00C37278" w:rsidRDefault="001A6691" w:rsidP="00CD3143">
      <w:pPr>
        <w:spacing w:before="120" w:after="120"/>
        <w:jc w:val="both"/>
        <w:rPr>
          <w:rFonts w:ascii="Verdana" w:hAnsi="Verdana" w:cs="Tahoma"/>
          <w:i/>
          <w:color w:val="000000"/>
          <w:sz w:val="20"/>
          <w:szCs w:val="20"/>
          <w:lang w:val="bg-BG"/>
        </w:rPr>
      </w:pPr>
      <w:r w:rsidRPr="00C37278">
        <w:rPr>
          <w:rFonts w:ascii="Verdana" w:hAnsi="Verdana" w:cs="Tahoma"/>
          <w:i/>
          <w:color w:val="000000"/>
          <w:sz w:val="20"/>
          <w:szCs w:val="20"/>
          <w:lang w:val="bg-BG"/>
        </w:rPr>
        <w:t>За посоченото в списъка по-горе строителство съгласно обявените изисквания, участникът</w:t>
      </w:r>
      <w:r>
        <w:rPr>
          <w:rFonts w:ascii="Verdana" w:hAnsi="Verdana" w:cs="Tahoma"/>
          <w:i/>
          <w:color w:val="000000"/>
          <w:sz w:val="20"/>
          <w:szCs w:val="20"/>
          <w:lang w:val="bg-BG"/>
        </w:rPr>
        <w:t>, избран за изпълнител</w:t>
      </w:r>
      <w:r w:rsidR="00CE16C7">
        <w:rPr>
          <w:rFonts w:ascii="Verdana" w:hAnsi="Verdana" w:cs="Tahoma"/>
          <w:i/>
          <w:color w:val="000000"/>
          <w:sz w:val="20"/>
          <w:szCs w:val="20"/>
          <w:lang w:val="bg-BG"/>
        </w:rPr>
        <w:t xml:space="preserve"> преди сключване на договора</w:t>
      </w:r>
      <w:r>
        <w:rPr>
          <w:rFonts w:ascii="Verdana" w:hAnsi="Verdana" w:cs="Tahoma"/>
          <w:i/>
          <w:color w:val="000000"/>
          <w:sz w:val="20"/>
          <w:szCs w:val="20"/>
          <w:lang w:val="bg-BG"/>
        </w:rPr>
        <w:t>,</w:t>
      </w:r>
      <w:r w:rsidRPr="00C37278">
        <w:rPr>
          <w:rFonts w:ascii="Verdana" w:hAnsi="Verdana" w:cs="Tahoma"/>
          <w:i/>
          <w:color w:val="000000"/>
          <w:sz w:val="20"/>
          <w:szCs w:val="20"/>
          <w:lang w:val="bg-BG"/>
        </w:rPr>
        <w:t xml:space="preserve"> следва да представи издадени от съответните възложители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 Удостоверенията трябва да съдържат и дата и подпис на издателя, както и негови данни за контакт. </w:t>
      </w:r>
    </w:p>
    <w:p w14:paraId="3363792F" w14:textId="2C4727D8" w:rsidR="001A6691" w:rsidRPr="00C37278" w:rsidRDefault="001A6691" w:rsidP="00234ACB">
      <w:pPr>
        <w:spacing w:before="120" w:after="120"/>
        <w:jc w:val="both"/>
        <w:rPr>
          <w:rFonts w:ascii="Verdana" w:hAnsi="Verdana" w:cs="Tahoma"/>
          <w:i/>
          <w:color w:val="000000"/>
          <w:sz w:val="20"/>
          <w:szCs w:val="20"/>
          <w:lang w:val="bg-BG"/>
        </w:rPr>
      </w:pPr>
    </w:p>
    <w:p w14:paraId="0A2CD9B1" w14:textId="54623A76" w:rsidR="001A6691" w:rsidRPr="00475B8B" w:rsidRDefault="001A6691" w:rsidP="00234ACB">
      <w:pPr>
        <w:spacing w:before="120" w:after="120"/>
        <w:jc w:val="both"/>
        <w:rPr>
          <w:rFonts w:ascii="Verdana" w:hAnsi="Verdana" w:cs="Tahoma"/>
          <w:i/>
          <w:color w:val="000000"/>
          <w:sz w:val="20"/>
          <w:szCs w:val="20"/>
          <w:lang w:val="bg-BG"/>
        </w:rPr>
      </w:pPr>
      <w:r w:rsidRPr="00C37278">
        <w:rPr>
          <w:rFonts w:ascii="Verdana" w:hAnsi="Verdana" w:cs="Tahoma"/>
          <w:i/>
          <w:color w:val="000000"/>
          <w:sz w:val="20"/>
          <w:szCs w:val="20"/>
          <w:lang w:val="bg-BG"/>
        </w:rPr>
        <w:t xml:space="preserve">Удостоверенията ще бъдат представени преди сключване на договор </w:t>
      </w:r>
      <w:r w:rsidR="00A92B07">
        <w:rPr>
          <w:rFonts w:ascii="Verdana" w:hAnsi="Verdana" w:cs="Tahoma"/>
          <w:i/>
          <w:color w:val="000000"/>
          <w:sz w:val="20"/>
          <w:szCs w:val="20"/>
          <w:lang w:val="bg-BG"/>
        </w:rPr>
        <w:t>с</w:t>
      </w:r>
      <w:r w:rsidRPr="00C37278">
        <w:rPr>
          <w:rFonts w:ascii="Verdana" w:hAnsi="Verdana" w:cs="Tahoma"/>
          <w:i/>
          <w:color w:val="000000"/>
          <w:sz w:val="20"/>
          <w:szCs w:val="20"/>
          <w:lang w:val="bg-BG"/>
        </w:rPr>
        <w:t xml:space="preserve"> избрания за изпълнител участник.</w:t>
      </w:r>
    </w:p>
    <w:p w14:paraId="6771C01C" w14:textId="77777777" w:rsidR="00962F65" w:rsidRPr="0011477F" w:rsidRDefault="002E1A8E" w:rsidP="00234ACB">
      <w:pPr>
        <w:keepLines/>
        <w:numPr>
          <w:ilvl w:val="2"/>
          <w:numId w:val="39"/>
        </w:numPr>
        <w:spacing w:before="120" w:after="120"/>
        <w:ind w:left="0" w:firstLine="0"/>
        <w:jc w:val="both"/>
        <w:rPr>
          <w:rFonts w:ascii="Verdana" w:hAnsi="Verdana"/>
          <w:sz w:val="20"/>
          <w:szCs w:val="20"/>
          <w:lang w:val="bg-BG"/>
        </w:rPr>
      </w:pPr>
      <w:r w:rsidRPr="00A945D3">
        <w:rPr>
          <w:rFonts w:ascii="Verdana" w:hAnsi="Verdana"/>
          <w:b/>
          <w:sz w:val="20"/>
          <w:szCs w:val="20"/>
          <w:lang w:val="bg-BG"/>
        </w:rPr>
        <w:t xml:space="preserve">Изискване: </w:t>
      </w:r>
      <w:r w:rsidR="007525CA" w:rsidRPr="0011477F">
        <w:rPr>
          <w:rFonts w:ascii="Verdana" w:hAnsi="Verdana"/>
          <w:b/>
          <w:sz w:val="20"/>
          <w:szCs w:val="20"/>
          <w:lang w:val="bg-BG"/>
        </w:rPr>
        <w:t xml:space="preserve"> </w:t>
      </w:r>
      <w:r w:rsidR="007525CA" w:rsidRPr="0011477F">
        <w:rPr>
          <w:rFonts w:ascii="Verdana" w:hAnsi="Verdana"/>
          <w:sz w:val="20"/>
          <w:szCs w:val="20"/>
          <w:lang w:val="bg-BG"/>
        </w:rPr>
        <w:t>Всеки Участник трябва да разполага с минимум 3 (три) екипа, които да са заети с изпълнението на работите, предмет на обществената поръчка. Всеки екип трябва да разполага с минимум 1 (един) брой от следното основно оборудване</w:t>
      </w:r>
      <w:r w:rsidR="00475432" w:rsidRPr="0011477F">
        <w:rPr>
          <w:rFonts w:ascii="Verdana" w:hAnsi="Verdana"/>
          <w:sz w:val="20"/>
          <w:szCs w:val="20"/>
          <w:lang w:val="bg-BG"/>
        </w:rPr>
        <w:t>:</w:t>
      </w:r>
      <w:r w:rsidR="00E511D6" w:rsidRPr="0011477F">
        <w:rPr>
          <w:rFonts w:ascii="Verdana" w:hAnsi="Verdana"/>
          <w:sz w:val="20"/>
          <w:szCs w:val="20"/>
          <w:lang w:val="bg-BG"/>
        </w:rPr>
        <w:t xml:space="preserve"> </w:t>
      </w:r>
    </w:p>
    <w:p w14:paraId="46061A82" w14:textId="1F5F8C30" w:rsidR="00E511D6" w:rsidRPr="0011477F" w:rsidRDefault="0011477F" w:rsidP="00234ACB">
      <w:pPr>
        <w:keepLines/>
        <w:spacing w:before="120" w:after="120"/>
        <w:jc w:val="both"/>
        <w:rPr>
          <w:rFonts w:ascii="Verdana" w:hAnsi="Verdana"/>
          <w:sz w:val="20"/>
          <w:szCs w:val="20"/>
          <w:lang w:val="bg-BG"/>
        </w:rPr>
      </w:pPr>
      <w:r>
        <w:rPr>
          <w:rFonts w:ascii="Verdana" w:hAnsi="Verdana"/>
          <w:sz w:val="20"/>
          <w:szCs w:val="20"/>
          <w:lang w:val="bg-BG"/>
        </w:rPr>
        <w:t xml:space="preserve">   </w:t>
      </w:r>
      <w:r w:rsidR="00E511D6" w:rsidRPr="0011477F">
        <w:rPr>
          <w:rFonts w:ascii="Verdana" w:hAnsi="Verdana"/>
          <w:sz w:val="20"/>
          <w:szCs w:val="20"/>
          <w:lang w:val="bg-BG"/>
        </w:rPr>
        <w:t>– Бус;</w:t>
      </w:r>
    </w:p>
    <w:p w14:paraId="7333BDB2" w14:textId="3ECBF56F" w:rsidR="00E511D6" w:rsidRDefault="00E511D6" w:rsidP="00234ACB">
      <w:pPr>
        <w:jc w:val="both"/>
        <w:rPr>
          <w:rFonts w:ascii="Verdana" w:hAnsi="Verdana" w:cs="Tahoma"/>
          <w:color w:val="000000"/>
          <w:sz w:val="20"/>
          <w:szCs w:val="20"/>
          <w:lang w:val="bg-BG"/>
        </w:rPr>
      </w:pPr>
      <w:r w:rsidRPr="0086107A">
        <w:rPr>
          <w:rFonts w:ascii="Verdana" w:hAnsi="Verdana" w:cs="Tahoma"/>
          <w:color w:val="000000"/>
          <w:sz w:val="20"/>
          <w:szCs w:val="20"/>
          <w:lang w:val="bg-BG"/>
        </w:rPr>
        <w:t>- Камион с товароносимост минимум 10 тона;</w:t>
      </w:r>
    </w:p>
    <w:p w14:paraId="23015904" w14:textId="77777777" w:rsidR="00E511D6" w:rsidRPr="0086107A" w:rsidRDefault="00E511D6" w:rsidP="00234ACB">
      <w:pPr>
        <w:jc w:val="both"/>
        <w:rPr>
          <w:rFonts w:ascii="Verdana" w:hAnsi="Verdana" w:cs="Tahoma"/>
          <w:color w:val="000000"/>
          <w:sz w:val="20"/>
          <w:szCs w:val="20"/>
          <w:lang w:val="bg-BG"/>
        </w:rPr>
      </w:pPr>
      <w:r w:rsidRPr="0086107A">
        <w:rPr>
          <w:rFonts w:ascii="Verdana" w:hAnsi="Verdana" w:cs="Tahoma"/>
          <w:color w:val="000000"/>
          <w:sz w:val="20"/>
          <w:szCs w:val="20"/>
          <w:lang w:val="bg-BG"/>
        </w:rPr>
        <w:t>- Валяк от 1,5 до 3 тона;</w:t>
      </w:r>
    </w:p>
    <w:p w14:paraId="05C0B1F8" w14:textId="77777777" w:rsidR="00E511D6" w:rsidRPr="0086107A" w:rsidRDefault="00E511D6" w:rsidP="00234ACB">
      <w:pPr>
        <w:jc w:val="both"/>
        <w:rPr>
          <w:rFonts w:ascii="Verdana" w:hAnsi="Verdana" w:cs="Tahoma"/>
          <w:color w:val="000000"/>
          <w:sz w:val="20"/>
          <w:szCs w:val="20"/>
          <w:lang w:val="bg-BG"/>
        </w:rPr>
      </w:pPr>
      <w:r w:rsidRPr="0086107A">
        <w:rPr>
          <w:rFonts w:ascii="Verdana" w:hAnsi="Verdana" w:cs="Tahoma"/>
          <w:color w:val="000000"/>
          <w:sz w:val="20"/>
          <w:szCs w:val="20"/>
          <w:lang w:val="bg-BG"/>
        </w:rPr>
        <w:t>- Ремарке за валяк;</w:t>
      </w:r>
    </w:p>
    <w:p w14:paraId="4C781D75" w14:textId="77777777" w:rsidR="00E511D6" w:rsidRPr="0086107A" w:rsidRDefault="00E511D6" w:rsidP="00234ACB">
      <w:pPr>
        <w:jc w:val="both"/>
        <w:rPr>
          <w:rFonts w:ascii="Verdana" w:hAnsi="Verdana" w:cs="Tahoma"/>
          <w:color w:val="000000"/>
          <w:sz w:val="20"/>
          <w:szCs w:val="20"/>
          <w:lang w:val="bg-BG"/>
        </w:rPr>
      </w:pPr>
      <w:r w:rsidRPr="0086107A">
        <w:rPr>
          <w:rFonts w:ascii="Verdana" w:hAnsi="Verdana" w:cs="Tahoma"/>
          <w:color w:val="000000"/>
          <w:sz w:val="20"/>
          <w:szCs w:val="20"/>
          <w:lang w:val="bg-BG"/>
        </w:rPr>
        <w:t>– Комбиниран багер.</w:t>
      </w:r>
    </w:p>
    <w:p w14:paraId="2735F87A" w14:textId="66ED8426" w:rsidR="007525CA" w:rsidRPr="00473D8A" w:rsidRDefault="007525CA" w:rsidP="00CD3143">
      <w:pPr>
        <w:keepLines/>
        <w:spacing w:before="120" w:after="120"/>
        <w:jc w:val="both"/>
        <w:rPr>
          <w:rFonts w:ascii="Verdana" w:hAnsi="Verdana" w:cs="Tahoma"/>
          <w:color w:val="000000"/>
          <w:sz w:val="20"/>
          <w:szCs w:val="20"/>
          <w:lang w:val="bg-BG"/>
        </w:rPr>
      </w:pPr>
      <w:r w:rsidRPr="00473D8A">
        <w:rPr>
          <w:rFonts w:ascii="Verdana" w:hAnsi="Verdana" w:cs="Tahoma"/>
          <w:color w:val="000000"/>
          <w:sz w:val="20"/>
          <w:szCs w:val="20"/>
          <w:lang w:val="bg-BG"/>
        </w:rPr>
        <w:lastRenderedPageBreak/>
        <w:t xml:space="preserve">Участникът може да използва </w:t>
      </w:r>
      <w:r>
        <w:rPr>
          <w:rFonts w:ascii="Verdana" w:hAnsi="Verdana" w:cs="Tahoma"/>
          <w:color w:val="000000"/>
          <w:sz w:val="20"/>
          <w:szCs w:val="20"/>
          <w:lang w:val="bg-BG"/>
        </w:rPr>
        <w:t>капацитета</w:t>
      </w:r>
      <w:r w:rsidRPr="00473D8A">
        <w:rPr>
          <w:rFonts w:ascii="Verdana" w:hAnsi="Verdana" w:cs="Tahoma"/>
          <w:color w:val="000000"/>
          <w:sz w:val="20"/>
          <w:szCs w:val="20"/>
          <w:lang w:val="bg-BG"/>
        </w:rPr>
        <w:t xml:space="preserve"> на други физически или юридически лица при условие, че докаже, че ще има на свое разположение тези ресурси за целия срок на договора</w:t>
      </w:r>
      <w:r w:rsidR="00E511D6">
        <w:rPr>
          <w:rFonts w:ascii="Verdana" w:hAnsi="Verdana" w:cs="Tahoma"/>
          <w:color w:val="000000"/>
          <w:sz w:val="20"/>
          <w:szCs w:val="20"/>
          <w:lang w:val="en-US"/>
        </w:rPr>
        <w:t>.</w:t>
      </w:r>
    </w:p>
    <w:p w14:paraId="31D9DE09" w14:textId="787CC929" w:rsidR="007525CA" w:rsidRDefault="007525CA" w:rsidP="00234ACB">
      <w:pPr>
        <w:keepLines/>
        <w:numPr>
          <w:ilvl w:val="3"/>
          <w:numId w:val="39"/>
        </w:numPr>
        <w:spacing w:before="120" w:after="120"/>
        <w:ind w:left="0" w:firstLine="0"/>
        <w:jc w:val="both"/>
        <w:rPr>
          <w:rFonts w:ascii="Verdana" w:hAnsi="Verdana" w:cs="Tahoma"/>
          <w:color w:val="000000"/>
          <w:sz w:val="20"/>
          <w:szCs w:val="20"/>
          <w:lang w:val="bg-BG"/>
        </w:rPr>
      </w:pPr>
      <w:r w:rsidRPr="00475B8B">
        <w:rPr>
          <w:rFonts w:ascii="Verdana" w:hAnsi="Verdana" w:cs="Tahoma"/>
          <w:i/>
          <w:color w:val="000000"/>
          <w:sz w:val="20"/>
          <w:szCs w:val="20"/>
          <w:lang w:val="bg-BG"/>
        </w:rPr>
        <w:t>Доказване</w:t>
      </w:r>
      <w:r w:rsidRPr="00475B8B">
        <w:rPr>
          <w:rFonts w:ascii="Verdana" w:hAnsi="Verdana" w:cs="Tahoma"/>
          <w:color w:val="000000"/>
          <w:sz w:val="20"/>
          <w:szCs w:val="20"/>
          <w:lang w:val="bg-BG"/>
        </w:rPr>
        <w:t>:</w:t>
      </w:r>
      <w:r w:rsidR="00F552AE">
        <w:rPr>
          <w:rFonts w:ascii="Verdana" w:hAnsi="Verdana" w:cs="Tahoma"/>
          <w:color w:val="000000"/>
          <w:sz w:val="20"/>
          <w:szCs w:val="20"/>
          <w:lang w:val="bg-BG"/>
        </w:rPr>
        <w:t>Участникът декларира</w:t>
      </w:r>
      <w:r w:rsidRPr="00475B8B">
        <w:rPr>
          <w:rFonts w:ascii="Verdana" w:hAnsi="Verdana" w:cs="Tahoma"/>
          <w:color w:val="000000"/>
          <w:sz w:val="20"/>
          <w:szCs w:val="20"/>
          <w:lang w:val="bg-BG"/>
        </w:rPr>
        <w:t xml:space="preserve"> </w:t>
      </w:r>
      <w:r w:rsidR="00F552AE">
        <w:rPr>
          <w:rFonts w:ascii="Verdana" w:hAnsi="Verdana" w:cs="Tahoma"/>
          <w:color w:val="000000"/>
          <w:sz w:val="20"/>
          <w:szCs w:val="20"/>
          <w:lang w:val="bg-BG"/>
        </w:rPr>
        <w:t xml:space="preserve"> в </w:t>
      </w:r>
      <w:r w:rsidR="00F552AE" w:rsidRPr="00167D66">
        <w:rPr>
          <w:rFonts w:ascii="Verdana" w:hAnsi="Verdana" w:cs="Tahoma"/>
          <w:i/>
          <w:color w:val="000000"/>
          <w:sz w:val="20"/>
          <w:szCs w:val="20"/>
          <w:lang w:val="bg-BG"/>
        </w:rPr>
        <w:t>Част IV: Критерии за подбор, Раздел В: технически и</w:t>
      </w:r>
      <w:r w:rsidR="00F552AE" w:rsidRPr="00167D66">
        <w:rPr>
          <w:rFonts w:ascii="Verdana" w:hAnsi="Verdana"/>
          <w:i/>
          <w:color w:val="000000"/>
          <w:sz w:val="20"/>
          <w:szCs w:val="20"/>
          <w:lang w:val="bg-BG"/>
        </w:rPr>
        <w:t xml:space="preserve"> </w:t>
      </w:r>
      <w:r w:rsidR="00F552AE" w:rsidRPr="00167D66">
        <w:rPr>
          <w:rFonts w:ascii="Verdana" w:hAnsi="Verdana" w:cs="Tahoma"/>
          <w:i/>
          <w:color w:val="000000"/>
          <w:sz w:val="20"/>
          <w:szCs w:val="20"/>
          <w:lang w:val="bg-BG"/>
        </w:rPr>
        <w:t>професионални способности, т</w:t>
      </w:r>
      <w:r w:rsidR="00F552AE">
        <w:rPr>
          <w:rFonts w:ascii="Verdana" w:hAnsi="Verdana" w:cs="Tahoma"/>
          <w:i/>
          <w:color w:val="000000"/>
          <w:sz w:val="20"/>
          <w:szCs w:val="20"/>
          <w:lang w:val="bg-BG"/>
        </w:rPr>
        <w:t>.</w:t>
      </w:r>
      <w:r w:rsidR="007B599A">
        <w:rPr>
          <w:rFonts w:ascii="Verdana" w:hAnsi="Verdana" w:cs="Tahoma"/>
          <w:i/>
          <w:color w:val="000000"/>
          <w:sz w:val="20"/>
          <w:szCs w:val="20"/>
          <w:lang w:val="bg-BG"/>
        </w:rPr>
        <w:t>9 , т.</w:t>
      </w:r>
      <w:r w:rsidR="00F552AE">
        <w:rPr>
          <w:rFonts w:ascii="Verdana" w:hAnsi="Verdana" w:cs="Tahoma"/>
          <w:i/>
          <w:color w:val="000000"/>
          <w:sz w:val="20"/>
          <w:szCs w:val="20"/>
          <w:lang w:val="bg-BG"/>
        </w:rPr>
        <w:t xml:space="preserve"> 2 и</w:t>
      </w:r>
      <w:r w:rsidR="007B599A">
        <w:rPr>
          <w:rFonts w:ascii="Verdana" w:hAnsi="Verdana" w:cs="Tahoma"/>
          <w:i/>
          <w:color w:val="000000"/>
          <w:sz w:val="20"/>
          <w:szCs w:val="20"/>
          <w:lang w:val="bg-BG"/>
        </w:rPr>
        <w:t>ли</w:t>
      </w:r>
      <w:r w:rsidR="00F552AE">
        <w:rPr>
          <w:rFonts w:ascii="Verdana" w:hAnsi="Verdana" w:cs="Tahoma"/>
          <w:i/>
          <w:color w:val="000000"/>
          <w:sz w:val="20"/>
          <w:szCs w:val="20"/>
          <w:lang w:val="bg-BG"/>
        </w:rPr>
        <w:t xml:space="preserve"> т. 6</w:t>
      </w:r>
      <w:r w:rsidR="00F552AE" w:rsidRPr="00167D66">
        <w:rPr>
          <w:rFonts w:ascii="Verdana" w:hAnsi="Verdana" w:cs="Tahoma"/>
          <w:i/>
          <w:color w:val="000000"/>
          <w:sz w:val="20"/>
          <w:szCs w:val="20"/>
          <w:lang w:val="bg-BG"/>
        </w:rPr>
        <w:t>) от ЕЕДОП</w:t>
      </w:r>
      <w:r w:rsidR="00E46C8F">
        <w:rPr>
          <w:rFonts w:ascii="Verdana" w:hAnsi="Verdana" w:cs="Tahoma"/>
          <w:i/>
          <w:color w:val="000000"/>
          <w:sz w:val="20"/>
          <w:szCs w:val="20"/>
          <w:lang w:val="bg-BG"/>
        </w:rPr>
        <w:t>.</w:t>
      </w:r>
      <w:r w:rsidR="00F552AE">
        <w:rPr>
          <w:rFonts w:ascii="Verdana" w:hAnsi="Verdana" w:cs="Tahoma"/>
          <w:color w:val="000000"/>
          <w:sz w:val="20"/>
          <w:szCs w:val="20"/>
          <w:lang w:val="bg-BG"/>
        </w:rPr>
        <w:t xml:space="preserve"> </w:t>
      </w:r>
      <w:r>
        <w:rPr>
          <w:rFonts w:ascii="Verdana" w:hAnsi="Verdana" w:cs="Tahoma"/>
          <w:color w:val="000000"/>
          <w:sz w:val="20"/>
          <w:szCs w:val="20"/>
          <w:lang w:val="bg-BG"/>
        </w:rPr>
        <w:t>Списък</w:t>
      </w:r>
      <w:r w:rsidRPr="00896ED8">
        <w:rPr>
          <w:rFonts w:ascii="Verdana" w:hAnsi="Verdana" w:cs="Tahoma"/>
          <w:color w:val="000000"/>
          <w:sz w:val="20"/>
          <w:szCs w:val="20"/>
          <w:lang w:val="bg-BG"/>
        </w:rPr>
        <w:t xml:space="preserve"> за наличие</w:t>
      </w:r>
      <w:r w:rsidR="00167D66">
        <w:rPr>
          <w:rFonts w:ascii="Verdana" w:hAnsi="Verdana" w:cs="Tahoma"/>
          <w:color w:val="000000"/>
          <w:sz w:val="20"/>
          <w:szCs w:val="20"/>
          <w:lang w:val="bg-BG"/>
        </w:rPr>
        <w:t xml:space="preserve"> на</w:t>
      </w:r>
      <w:r w:rsidRPr="00896ED8">
        <w:rPr>
          <w:rFonts w:ascii="Verdana" w:hAnsi="Verdana" w:cs="Tahoma"/>
          <w:color w:val="000000"/>
          <w:sz w:val="20"/>
          <w:szCs w:val="20"/>
          <w:lang w:val="bg-BG"/>
        </w:rPr>
        <w:t xml:space="preserve"> </w:t>
      </w:r>
      <w:r w:rsidRPr="0011477F">
        <w:rPr>
          <w:rFonts w:ascii="Verdana" w:hAnsi="Verdana" w:cs="Tahoma"/>
          <w:color w:val="000000"/>
          <w:sz w:val="20"/>
          <w:szCs w:val="20"/>
          <w:lang w:val="bg-BG"/>
        </w:rPr>
        <w:t>минимум 3 (три) екипа</w:t>
      </w:r>
      <w:r w:rsidR="00167D66" w:rsidRPr="0011477F">
        <w:rPr>
          <w:rFonts w:ascii="Verdana" w:hAnsi="Verdana" w:cs="Tahoma"/>
          <w:color w:val="000000"/>
          <w:sz w:val="20"/>
          <w:szCs w:val="20"/>
          <w:lang w:val="bg-BG"/>
        </w:rPr>
        <w:t>,</w:t>
      </w:r>
      <w:r w:rsidRPr="00896ED8">
        <w:rPr>
          <w:rFonts w:ascii="Verdana" w:hAnsi="Verdana" w:cs="Tahoma"/>
          <w:color w:val="000000"/>
          <w:sz w:val="20"/>
          <w:szCs w:val="20"/>
          <w:lang w:val="bg-BG"/>
        </w:rPr>
        <w:t xml:space="preserve"> заети с изпълнението на работите, предмет на обществената поръчка, както и списък на основно оборудване, отговарящ</w:t>
      </w:r>
      <w:r w:rsidR="00E46C8F">
        <w:rPr>
          <w:rFonts w:ascii="Verdana" w:hAnsi="Verdana" w:cs="Tahoma"/>
          <w:color w:val="000000"/>
          <w:sz w:val="20"/>
          <w:szCs w:val="20"/>
          <w:lang w:val="bg-BG"/>
        </w:rPr>
        <w:t>о</w:t>
      </w:r>
      <w:r w:rsidRPr="00896ED8">
        <w:rPr>
          <w:rFonts w:ascii="Verdana" w:hAnsi="Verdana" w:cs="Tahoma"/>
          <w:color w:val="000000"/>
          <w:sz w:val="20"/>
          <w:szCs w:val="20"/>
          <w:lang w:val="bg-BG"/>
        </w:rPr>
        <w:t xml:space="preserve"> на изискванията</w:t>
      </w:r>
      <w:r w:rsidR="00167D66">
        <w:rPr>
          <w:rFonts w:ascii="Verdana" w:hAnsi="Verdana" w:cs="Tahoma"/>
          <w:color w:val="000000"/>
          <w:sz w:val="20"/>
          <w:szCs w:val="20"/>
          <w:lang w:val="bg-BG"/>
        </w:rPr>
        <w:t xml:space="preserve">, посочени </w:t>
      </w:r>
      <w:r w:rsidR="00236B9B">
        <w:rPr>
          <w:rFonts w:ascii="Verdana" w:hAnsi="Verdana" w:cs="Tahoma"/>
          <w:sz w:val="20"/>
          <w:szCs w:val="20"/>
          <w:lang w:val="bg-BG"/>
        </w:rPr>
        <w:t>по-горе</w:t>
      </w:r>
      <w:r w:rsidR="0011477F">
        <w:rPr>
          <w:rFonts w:ascii="Verdana" w:hAnsi="Verdana" w:cs="Tahoma"/>
          <w:sz w:val="20"/>
          <w:szCs w:val="20"/>
          <w:lang w:val="en-US"/>
        </w:rPr>
        <w:t>(</w:t>
      </w:r>
      <w:r w:rsidR="0011477F">
        <w:rPr>
          <w:rFonts w:ascii="Verdana" w:hAnsi="Verdana" w:cs="Tahoma"/>
          <w:sz w:val="20"/>
          <w:szCs w:val="20"/>
          <w:lang w:val="bg-BG"/>
        </w:rPr>
        <w:t>в т.17.3.2)</w:t>
      </w:r>
      <w:r w:rsidRPr="00896ED8">
        <w:rPr>
          <w:rFonts w:ascii="Verdana" w:hAnsi="Verdana" w:cs="Tahoma"/>
          <w:color w:val="000000"/>
          <w:sz w:val="20"/>
          <w:szCs w:val="20"/>
          <w:lang w:val="bg-BG"/>
        </w:rPr>
        <w:t xml:space="preserve">. Списъкът следва да съдържа информация за собствеността на </w:t>
      </w:r>
      <w:r w:rsidR="00E46C8F">
        <w:rPr>
          <w:rFonts w:ascii="Verdana" w:hAnsi="Verdana" w:cs="Tahoma"/>
          <w:color w:val="000000"/>
          <w:sz w:val="20"/>
          <w:szCs w:val="20"/>
          <w:lang w:val="bg-BG"/>
        </w:rPr>
        <w:t xml:space="preserve">посоченото </w:t>
      </w:r>
      <w:r w:rsidRPr="00896ED8">
        <w:rPr>
          <w:rFonts w:ascii="Verdana" w:hAnsi="Verdana" w:cs="Tahoma"/>
          <w:color w:val="000000"/>
          <w:sz w:val="20"/>
          <w:szCs w:val="20"/>
          <w:lang w:val="bg-BG"/>
        </w:rPr>
        <w:t xml:space="preserve">от участника оборудване. </w:t>
      </w:r>
    </w:p>
    <w:p w14:paraId="4CE41334" w14:textId="054A8120" w:rsidR="00167D66" w:rsidRDefault="00167D66" w:rsidP="00234ACB">
      <w:pPr>
        <w:pStyle w:val="ListParagraph"/>
        <w:autoSpaceDE w:val="0"/>
        <w:autoSpaceDN w:val="0"/>
        <w:adjustRightInd w:val="0"/>
        <w:spacing w:before="120" w:after="120"/>
        <w:ind w:left="0"/>
        <w:jc w:val="both"/>
        <w:rPr>
          <w:rFonts w:ascii="Verdana" w:hAnsi="Verdana" w:cs="Tahoma"/>
          <w:color w:val="000000"/>
          <w:sz w:val="20"/>
          <w:szCs w:val="20"/>
          <w:lang w:val="bg-BG"/>
        </w:rPr>
      </w:pPr>
    </w:p>
    <w:p w14:paraId="0E27DCDC" w14:textId="16484999" w:rsidR="007525CA" w:rsidRPr="004E4D97" w:rsidRDefault="007525CA" w:rsidP="00234ACB">
      <w:pPr>
        <w:jc w:val="both"/>
        <w:rPr>
          <w:rFonts w:ascii="Verdana" w:hAnsi="Verdana" w:cs="Tahoma"/>
          <w:color w:val="000000"/>
          <w:sz w:val="20"/>
          <w:szCs w:val="20"/>
          <w:lang w:val="bg-BG"/>
        </w:rPr>
      </w:pPr>
      <w:r w:rsidRPr="004E4D97">
        <w:rPr>
          <w:rFonts w:ascii="Verdana" w:hAnsi="Verdana" w:cs="Tahoma"/>
          <w:color w:val="000000"/>
          <w:sz w:val="20"/>
          <w:szCs w:val="20"/>
          <w:lang w:val="bg-BG"/>
        </w:rPr>
        <w:t>В случай</w:t>
      </w:r>
      <w:r>
        <w:rPr>
          <w:rFonts w:ascii="Verdana" w:hAnsi="Verdana" w:cs="Tahoma"/>
          <w:color w:val="000000"/>
          <w:sz w:val="20"/>
          <w:szCs w:val="20"/>
          <w:lang w:val="bg-BG"/>
        </w:rPr>
        <w:t xml:space="preserve"> </w:t>
      </w:r>
      <w:r w:rsidRPr="004E4D97">
        <w:rPr>
          <w:rFonts w:ascii="Verdana" w:hAnsi="Verdana" w:cs="Tahoma"/>
          <w:color w:val="000000"/>
          <w:sz w:val="20"/>
          <w:szCs w:val="20"/>
          <w:lang w:val="bg-BG"/>
        </w:rPr>
        <w:t>че Участникът се позовава на капацитета на трети лица, трябва да докаже, че ще разполага с техните ресурси, като представи документи за поетите от третите лице задължения, както и да представи съответните документи за тях.</w:t>
      </w:r>
    </w:p>
    <w:p w14:paraId="47E47FCE" w14:textId="7497A9CB" w:rsidR="00586D31" w:rsidRDefault="00586D31" w:rsidP="00234ACB">
      <w:pPr>
        <w:keepLines/>
        <w:numPr>
          <w:ilvl w:val="2"/>
          <w:numId w:val="39"/>
        </w:numPr>
        <w:spacing w:before="120" w:after="120"/>
        <w:ind w:left="0" w:firstLine="0"/>
        <w:jc w:val="both"/>
        <w:rPr>
          <w:rFonts w:ascii="Verdana" w:hAnsi="Verdana"/>
          <w:sz w:val="20"/>
          <w:szCs w:val="20"/>
          <w:lang w:val="bg-BG"/>
        </w:rPr>
      </w:pPr>
      <w:r w:rsidRPr="00586D31">
        <w:rPr>
          <w:rFonts w:ascii="Verdana" w:hAnsi="Verdana"/>
          <w:b/>
          <w:sz w:val="20"/>
          <w:szCs w:val="20"/>
          <w:lang w:val="bg-BG"/>
        </w:rPr>
        <w:t>Изискване:</w:t>
      </w:r>
      <w:r w:rsidR="001934A5">
        <w:rPr>
          <w:rFonts w:ascii="Verdana" w:hAnsi="Verdana"/>
          <w:b/>
          <w:sz w:val="20"/>
          <w:szCs w:val="20"/>
          <w:lang w:val="en-US"/>
        </w:rPr>
        <w:t xml:space="preserve"> </w:t>
      </w:r>
      <w:r w:rsidRPr="00586D31">
        <w:rPr>
          <w:rFonts w:ascii="Verdana" w:hAnsi="Verdana"/>
          <w:sz w:val="20"/>
          <w:szCs w:val="20"/>
          <w:lang w:val="bg-BG"/>
        </w:rPr>
        <w:t xml:space="preserve">Участникът трябва да </w:t>
      </w:r>
      <w:r w:rsidR="00620D6C">
        <w:rPr>
          <w:rFonts w:ascii="Verdana" w:hAnsi="Verdana"/>
          <w:sz w:val="20"/>
          <w:szCs w:val="20"/>
          <w:lang w:val="bg-BG"/>
        </w:rPr>
        <w:t xml:space="preserve">разполага с </w:t>
      </w:r>
      <w:r w:rsidRPr="00586D31">
        <w:rPr>
          <w:rFonts w:ascii="Verdana" w:hAnsi="Verdana"/>
          <w:sz w:val="20"/>
          <w:szCs w:val="20"/>
          <w:lang w:val="bg-BG"/>
        </w:rPr>
        <w:t>асфалтова база</w:t>
      </w:r>
      <w:r w:rsidR="00A425DC">
        <w:rPr>
          <w:rFonts w:ascii="Verdana" w:hAnsi="Verdana"/>
          <w:sz w:val="20"/>
          <w:szCs w:val="20"/>
          <w:lang w:val="bg-BG"/>
        </w:rPr>
        <w:t>,</w:t>
      </w:r>
      <w:r w:rsidR="00F536F9">
        <w:rPr>
          <w:rFonts w:ascii="Verdana" w:hAnsi="Verdana"/>
          <w:sz w:val="20"/>
          <w:szCs w:val="20"/>
          <w:lang w:val="en-US"/>
        </w:rPr>
        <w:t xml:space="preserve"> </w:t>
      </w:r>
      <w:r w:rsidR="00F536F9">
        <w:rPr>
          <w:rFonts w:ascii="Verdana" w:hAnsi="Verdana"/>
          <w:sz w:val="20"/>
          <w:szCs w:val="20"/>
          <w:lang w:val="bg-BG"/>
        </w:rPr>
        <w:t>намираща се на територията на концесионната област, обслужвана от „Софийска вода“ АД</w:t>
      </w:r>
      <w:r w:rsidRPr="00586D31">
        <w:rPr>
          <w:rFonts w:ascii="Verdana" w:hAnsi="Verdana"/>
          <w:sz w:val="20"/>
          <w:szCs w:val="20"/>
          <w:lang w:val="bg-BG"/>
        </w:rPr>
        <w:t xml:space="preserve">, или </w:t>
      </w:r>
      <w:r w:rsidR="00516E73">
        <w:rPr>
          <w:rFonts w:ascii="Verdana" w:hAnsi="Verdana"/>
          <w:sz w:val="20"/>
          <w:szCs w:val="20"/>
          <w:lang w:val="bg-BG"/>
        </w:rPr>
        <w:t xml:space="preserve">да има </w:t>
      </w:r>
      <w:r w:rsidR="00A425DC">
        <w:rPr>
          <w:rFonts w:ascii="Verdana" w:hAnsi="Verdana"/>
          <w:sz w:val="20"/>
          <w:szCs w:val="20"/>
          <w:lang w:val="bg-BG"/>
        </w:rPr>
        <w:t>с</w:t>
      </w:r>
      <w:r w:rsidR="00516E73">
        <w:rPr>
          <w:rFonts w:ascii="Verdana" w:hAnsi="Verdana"/>
          <w:sz w:val="20"/>
          <w:szCs w:val="20"/>
          <w:lang w:val="bg-BG"/>
        </w:rPr>
        <w:t>ключен</w:t>
      </w:r>
      <w:r w:rsidR="00A425DC">
        <w:rPr>
          <w:rFonts w:ascii="Verdana" w:hAnsi="Verdana"/>
          <w:sz w:val="20"/>
          <w:szCs w:val="20"/>
          <w:lang w:val="bg-BG"/>
        </w:rPr>
        <w:t xml:space="preserve"> </w:t>
      </w:r>
      <w:r w:rsidRPr="00586D31">
        <w:rPr>
          <w:rFonts w:ascii="Verdana" w:hAnsi="Verdana"/>
          <w:sz w:val="20"/>
          <w:szCs w:val="20"/>
          <w:lang w:val="bg-BG"/>
        </w:rPr>
        <w:t xml:space="preserve">договор за закупуване на асфалтова смес </w:t>
      </w:r>
      <w:r w:rsidR="00CC1D6A">
        <w:rPr>
          <w:rFonts w:ascii="Verdana" w:hAnsi="Verdana"/>
          <w:sz w:val="20"/>
          <w:szCs w:val="20"/>
          <w:lang w:val="bg-BG"/>
        </w:rPr>
        <w:t>с база</w:t>
      </w:r>
      <w:r w:rsidR="00A425DC">
        <w:rPr>
          <w:rFonts w:ascii="Verdana" w:hAnsi="Verdana"/>
          <w:sz w:val="20"/>
          <w:szCs w:val="20"/>
          <w:lang w:val="bg-BG"/>
        </w:rPr>
        <w:t>,</w:t>
      </w:r>
      <w:r w:rsidR="00CC1D6A">
        <w:rPr>
          <w:rFonts w:ascii="Verdana" w:hAnsi="Verdana"/>
          <w:sz w:val="20"/>
          <w:szCs w:val="20"/>
          <w:lang w:val="bg-BG"/>
        </w:rPr>
        <w:t xml:space="preserve"> намираща се на територията на концесионната област</w:t>
      </w:r>
      <w:r w:rsidR="00E46C8F">
        <w:rPr>
          <w:rFonts w:ascii="Verdana" w:hAnsi="Verdana"/>
          <w:sz w:val="20"/>
          <w:szCs w:val="20"/>
          <w:lang w:val="bg-BG"/>
        </w:rPr>
        <w:t>,</w:t>
      </w:r>
      <w:r w:rsidR="00CC1D6A">
        <w:rPr>
          <w:rFonts w:ascii="Verdana" w:hAnsi="Verdana"/>
          <w:sz w:val="20"/>
          <w:szCs w:val="20"/>
          <w:lang w:val="bg-BG"/>
        </w:rPr>
        <w:t xml:space="preserve"> обслужвана от „Софийска вода“ АД</w:t>
      </w:r>
      <w:r w:rsidR="00E46C8F">
        <w:rPr>
          <w:rFonts w:ascii="Verdana" w:hAnsi="Verdana"/>
          <w:sz w:val="20"/>
          <w:szCs w:val="20"/>
          <w:lang w:val="bg-BG"/>
        </w:rPr>
        <w:t>,</w:t>
      </w:r>
      <w:r w:rsidR="00CC1D6A">
        <w:rPr>
          <w:rFonts w:ascii="Verdana" w:hAnsi="Verdana"/>
          <w:sz w:val="20"/>
          <w:szCs w:val="20"/>
          <w:lang w:val="bg-BG"/>
        </w:rPr>
        <w:t xml:space="preserve"> </w:t>
      </w:r>
      <w:r w:rsidRPr="00586D31">
        <w:rPr>
          <w:rFonts w:ascii="Verdana" w:hAnsi="Verdana"/>
          <w:sz w:val="20"/>
          <w:szCs w:val="20"/>
          <w:lang w:val="bg-BG"/>
        </w:rPr>
        <w:t>за целия период на договора</w:t>
      </w:r>
      <w:r w:rsidR="00A425DC">
        <w:rPr>
          <w:rFonts w:ascii="Verdana" w:hAnsi="Verdana"/>
          <w:sz w:val="20"/>
          <w:szCs w:val="20"/>
          <w:lang w:val="bg-BG"/>
        </w:rPr>
        <w:t>.</w:t>
      </w:r>
      <w:r w:rsidR="00516E73">
        <w:rPr>
          <w:rFonts w:ascii="Verdana" w:hAnsi="Verdana"/>
          <w:sz w:val="20"/>
          <w:szCs w:val="20"/>
          <w:lang w:val="bg-BG"/>
        </w:rPr>
        <w:t xml:space="preserve"> Участникът следва да разполага </w:t>
      </w:r>
      <w:r w:rsidR="00F37CBE" w:rsidRPr="00C237D2">
        <w:rPr>
          <w:rFonts w:ascii="Verdana" w:hAnsi="Verdana"/>
          <w:spacing w:val="-7"/>
          <w:sz w:val="20"/>
          <w:szCs w:val="20"/>
        </w:rPr>
        <w:t xml:space="preserve">и </w:t>
      </w:r>
      <w:r w:rsidR="00176668" w:rsidRPr="00C237D2">
        <w:rPr>
          <w:rFonts w:ascii="Verdana" w:hAnsi="Verdana"/>
          <w:spacing w:val="-7"/>
          <w:sz w:val="20"/>
          <w:szCs w:val="20"/>
          <w:lang w:val="bg-BG"/>
        </w:rPr>
        <w:t>с</w:t>
      </w:r>
      <w:r w:rsidR="00F37CBE" w:rsidRPr="00C237D2">
        <w:rPr>
          <w:rFonts w:ascii="Verdana" w:hAnsi="Verdana"/>
          <w:spacing w:val="-7"/>
          <w:sz w:val="20"/>
          <w:szCs w:val="20"/>
        </w:rPr>
        <w:t xml:space="preserve"> </w:t>
      </w:r>
      <w:r w:rsidR="00516E73" w:rsidRPr="00C237D2">
        <w:rPr>
          <w:rFonts w:ascii="Verdana" w:hAnsi="Verdana"/>
          <w:spacing w:val="-7"/>
          <w:sz w:val="20"/>
          <w:szCs w:val="20"/>
          <w:lang w:val="bg-BG"/>
        </w:rPr>
        <w:t xml:space="preserve">втора, </w:t>
      </w:r>
      <w:r w:rsidR="00F37CBE" w:rsidRPr="00C237D2">
        <w:rPr>
          <w:rFonts w:ascii="Verdana" w:hAnsi="Verdana"/>
          <w:spacing w:val="-7"/>
          <w:sz w:val="20"/>
          <w:szCs w:val="20"/>
        </w:rPr>
        <w:t>алтернативн</w:t>
      </w:r>
      <w:r w:rsidR="00516E73" w:rsidRPr="00C237D2">
        <w:rPr>
          <w:rFonts w:ascii="Verdana" w:hAnsi="Verdana"/>
          <w:spacing w:val="-7"/>
          <w:sz w:val="20"/>
          <w:szCs w:val="20"/>
          <w:lang w:val="bg-BG"/>
        </w:rPr>
        <w:t>а/ен  база/</w:t>
      </w:r>
      <w:r w:rsidR="00F37CBE" w:rsidRPr="00C237D2">
        <w:rPr>
          <w:rFonts w:ascii="Verdana" w:hAnsi="Verdana"/>
          <w:spacing w:val="-7"/>
          <w:sz w:val="20"/>
          <w:szCs w:val="20"/>
          <w:lang w:val="bg-BG"/>
        </w:rPr>
        <w:t>договор</w:t>
      </w:r>
      <w:r w:rsidR="00F37CBE" w:rsidRPr="00C237D2">
        <w:rPr>
          <w:rFonts w:ascii="Verdana" w:hAnsi="Verdana"/>
          <w:spacing w:val="-7"/>
          <w:sz w:val="20"/>
          <w:szCs w:val="20"/>
        </w:rPr>
        <w:t xml:space="preserve"> за закупува</w:t>
      </w:r>
      <w:r w:rsidR="00F536F9" w:rsidRPr="00C237D2">
        <w:rPr>
          <w:rFonts w:ascii="Verdana" w:hAnsi="Verdana"/>
          <w:spacing w:val="-7"/>
          <w:sz w:val="20"/>
          <w:szCs w:val="20"/>
        </w:rPr>
        <w:t xml:space="preserve">не на асфалто-бетонови смеси </w:t>
      </w:r>
      <w:r w:rsidR="00F536F9" w:rsidRPr="00C237D2">
        <w:rPr>
          <w:rFonts w:ascii="Verdana" w:hAnsi="Verdana"/>
          <w:spacing w:val="-7"/>
          <w:sz w:val="20"/>
          <w:szCs w:val="20"/>
          <w:lang w:val="bg-BG"/>
        </w:rPr>
        <w:t>за</w:t>
      </w:r>
      <w:r w:rsidR="00F37CBE" w:rsidRPr="00C237D2">
        <w:rPr>
          <w:rFonts w:ascii="Verdana" w:hAnsi="Verdana"/>
          <w:spacing w:val="-7"/>
          <w:sz w:val="20"/>
          <w:szCs w:val="20"/>
        </w:rPr>
        <w:t xml:space="preserve"> изпълнение на поръчката</w:t>
      </w:r>
      <w:r w:rsidR="00FA38FA" w:rsidRPr="00C237D2">
        <w:rPr>
          <w:rFonts w:ascii="Verdana" w:hAnsi="Verdana"/>
          <w:sz w:val="20"/>
          <w:szCs w:val="20"/>
          <w:lang w:val="bg-BG"/>
        </w:rPr>
        <w:t>, за целия период на договора</w:t>
      </w:r>
      <w:r w:rsidRPr="00C237D2">
        <w:rPr>
          <w:rFonts w:ascii="Verdana" w:hAnsi="Verdana"/>
          <w:sz w:val="20"/>
          <w:szCs w:val="20"/>
          <w:lang w:val="bg-BG"/>
        </w:rPr>
        <w:t>.</w:t>
      </w:r>
      <w:r w:rsidRPr="00586D31">
        <w:rPr>
          <w:rFonts w:ascii="Verdana" w:hAnsi="Verdana"/>
          <w:sz w:val="20"/>
          <w:szCs w:val="20"/>
          <w:lang w:val="bg-BG"/>
        </w:rPr>
        <w:t xml:space="preserve"> Участникът може да използва ресурсите на други физически или юридически лица при условие, че докаже, че ще има на свое разположение тези ресурси за целия срок на договора. </w:t>
      </w:r>
    </w:p>
    <w:p w14:paraId="4B1E3DE1" w14:textId="77777777" w:rsidR="00620D6C" w:rsidRPr="00586D31" w:rsidRDefault="00620D6C" w:rsidP="00234ACB">
      <w:pPr>
        <w:keepLines/>
        <w:spacing w:before="120" w:after="120"/>
        <w:jc w:val="both"/>
        <w:rPr>
          <w:rFonts w:ascii="Verdana" w:hAnsi="Verdana"/>
          <w:sz w:val="20"/>
          <w:szCs w:val="20"/>
          <w:lang w:val="bg-BG"/>
        </w:rPr>
      </w:pPr>
    </w:p>
    <w:p w14:paraId="2407E5F1" w14:textId="06D0C7B7" w:rsidR="00586D31" w:rsidRPr="00EA6792" w:rsidRDefault="00586D31" w:rsidP="00234ACB">
      <w:pPr>
        <w:keepLines/>
        <w:numPr>
          <w:ilvl w:val="3"/>
          <w:numId w:val="39"/>
        </w:numPr>
        <w:spacing w:before="120" w:after="120"/>
        <w:ind w:left="0" w:firstLine="0"/>
        <w:jc w:val="both"/>
        <w:rPr>
          <w:rFonts w:ascii="Verdana" w:hAnsi="Verdana"/>
          <w:b/>
          <w:sz w:val="20"/>
          <w:szCs w:val="20"/>
          <w:lang w:val="bg-BG"/>
        </w:rPr>
      </w:pPr>
      <w:r w:rsidRPr="00586D31">
        <w:rPr>
          <w:rFonts w:ascii="Verdana" w:hAnsi="Verdana"/>
          <w:b/>
          <w:sz w:val="20"/>
          <w:szCs w:val="20"/>
          <w:lang w:val="bg-BG"/>
        </w:rPr>
        <w:t>Доказване:</w:t>
      </w:r>
      <w:r w:rsidRPr="00586D31">
        <w:rPr>
          <w:rFonts w:ascii="Verdana" w:hAnsi="Verdana"/>
          <w:b/>
          <w:sz w:val="20"/>
          <w:szCs w:val="20"/>
          <w:lang w:val="bg-BG"/>
        </w:rPr>
        <w:tab/>
      </w:r>
      <w:r w:rsidR="00620D6C">
        <w:rPr>
          <w:rFonts w:ascii="Verdana" w:hAnsi="Verdana"/>
          <w:b/>
          <w:sz w:val="20"/>
          <w:szCs w:val="20"/>
          <w:lang w:val="bg-BG"/>
        </w:rPr>
        <w:t xml:space="preserve"> </w:t>
      </w:r>
      <w:r w:rsidR="00233008">
        <w:rPr>
          <w:rFonts w:ascii="Verdana" w:hAnsi="Verdana"/>
          <w:sz w:val="20"/>
          <w:szCs w:val="20"/>
          <w:lang w:val="bg-BG"/>
        </w:rPr>
        <w:t>В</w:t>
      </w:r>
      <w:r w:rsidR="00233008" w:rsidRPr="00F53342" w:rsidDel="00620D6C">
        <w:rPr>
          <w:rFonts w:ascii="Verdana" w:hAnsi="Verdana"/>
          <w:sz w:val="20"/>
          <w:szCs w:val="20"/>
          <w:lang w:val="bg-BG"/>
        </w:rPr>
        <w:t xml:space="preserve"> Част IV: Критерии за подбор, Раздел В: технически и професионални способности, т. 9) от ЕЕДОП</w:t>
      </w:r>
      <w:r w:rsidR="00233008" w:rsidRPr="00586D31">
        <w:rPr>
          <w:rFonts w:ascii="Verdana" w:hAnsi="Verdana"/>
          <w:sz w:val="20"/>
          <w:szCs w:val="20"/>
          <w:lang w:val="bg-BG"/>
        </w:rPr>
        <w:t xml:space="preserve"> </w:t>
      </w:r>
      <w:r w:rsidRPr="00586D31">
        <w:rPr>
          <w:rFonts w:ascii="Verdana" w:hAnsi="Verdana"/>
          <w:sz w:val="20"/>
          <w:szCs w:val="20"/>
          <w:lang w:val="bg-BG"/>
        </w:rPr>
        <w:t>Участникът, деклар</w:t>
      </w:r>
      <w:r w:rsidR="00961760">
        <w:rPr>
          <w:rFonts w:ascii="Verdana" w:hAnsi="Verdana"/>
          <w:sz w:val="20"/>
          <w:szCs w:val="20"/>
          <w:lang w:val="bg-BG"/>
        </w:rPr>
        <w:t>ира</w:t>
      </w:r>
      <w:r w:rsidR="00620D6C">
        <w:rPr>
          <w:rFonts w:ascii="Verdana" w:hAnsi="Verdana"/>
          <w:sz w:val="20"/>
          <w:szCs w:val="20"/>
          <w:lang w:val="bg-BG"/>
        </w:rPr>
        <w:t xml:space="preserve">, че разполага с </w:t>
      </w:r>
      <w:r w:rsidRPr="00586D31">
        <w:rPr>
          <w:rFonts w:ascii="Verdana" w:hAnsi="Verdana"/>
          <w:sz w:val="20"/>
          <w:szCs w:val="20"/>
          <w:lang w:val="bg-BG"/>
        </w:rPr>
        <w:t>асфалтова база на територията на Концесионната област, експлоатирана от „Софийска вода” АД</w:t>
      </w:r>
      <w:r w:rsidR="00086168">
        <w:rPr>
          <w:rFonts w:ascii="Verdana" w:hAnsi="Verdana"/>
          <w:sz w:val="20"/>
          <w:szCs w:val="20"/>
          <w:lang w:val="bg-BG"/>
        </w:rPr>
        <w:t>,</w:t>
      </w:r>
      <w:r w:rsidRPr="00586D31">
        <w:rPr>
          <w:rFonts w:ascii="Verdana" w:hAnsi="Verdana"/>
          <w:sz w:val="20"/>
          <w:szCs w:val="20"/>
          <w:lang w:val="bg-BG"/>
        </w:rPr>
        <w:t xml:space="preserve"> </w:t>
      </w:r>
      <w:r w:rsidR="00AD652D">
        <w:rPr>
          <w:rFonts w:ascii="Verdana" w:hAnsi="Verdana"/>
          <w:sz w:val="20"/>
          <w:szCs w:val="20"/>
          <w:lang w:val="bg-BG"/>
        </w:rPr>
        <w:t>като посочва адреса на базата</w:t>
      </w:r>
      <w:r w:rsidR="00AD652D" w:rsidRPr="00586D31">
        <w:rPr>
          <w:rFonts w:ascii="Verdana" w:hAnsi="Verdana"/>
          <w:sz w:val="20"/>
          <w:szCs w:val="20"/>
          <w:lang w:val="bg-BG"/>
        </w:rPr>
        <w:t xml:space="preserve"> </w:t>
      </w:r>
      <w:r w:rsidRPr="00586D31">
        <w:rPr>
          <w:rFonts w:ascii="Verdana" w:hAnsi="Verdana"/>
          <w:sz w:val="20"/>
          <w:szCs w:val="20"/>
          <w:lang w:val="bg-BG"/>
        </w:rPr>
        <w:t>или договор за закупуване на асфалтова смес</w:t>
      </w:r>
      <w:r w:rsidR="00CC1D6A">
        <w:rPr>
          <w:rFonts w:ascii="Verdana" w:hAnsi="Verdana"/>
          <w:sz w:val="20"/>
          <w:szCs w:val="20"/>
          <w:lang w:val="bg-BG"/>
        </w:rPr>
        <w:t xml:space="preserve"> с база намираща се на територията на концесионната област</w:t>
      </w:r>
      <w:r w:rsidR="00E46C8F">
        <w:rPr>
          <w:rFonts w:ascii="Verdana" w:hAnsi="Verdana"/>
          <w:sz w:val="20"/>
          <w:szCs w:val="20"/>
          <w:lang w:val="bg-BG"/>
        </w:rPr>
        <w:t>,</w:t>
      </w:r>
      <w:r w:rsidR="00CC1D6A">
        <w:rPr>
          <w:rFonts w:ascii="Verdana" w:hAnsi="Verdana"/>
          <w:sz w:val="20"/>
          <w:szCs w:val="20"/>
          <w:lang w:val="bg-BG"/>
        </w:rPr>
        <w:t xml:space="preserve"> обслужвана от „Софийска вода“ АД</w:t>
      </w:r>
      <w:r w:rsidR="00620D6C">
        <w:rPr>
          <w:rFonts w:ascii="Verdana" w:hAnsi="Verdana"/>
          <w:sz w:val="20"/>
          <w:szCs w:val="20"/>
          <w:lang w:val="bg-BG"/>
        </w:rPr>
        <w:t>,</w:t>
      </w:r>
      <w:r w:rsidRPr="00586D31">
        <w:rPr>
          <w:rFonts w:ascii="Verdana" w:hAnsi="Verdana"/>
          <w:sz w:val="20"/>
          <w:szCs w:val="20"/>
          <w:lang w:val="bg-BG"/>
        </w:rPr>
        <w:t xml:space="preserve"> за целия период на договора</w:t>
      </w:r>
      <w:r w:rsidR="00086168">
        <w:rPr>
          <w:rFonts w:ascii="Verdana" w:hAnsi="Verdana"/>
          <w:sz w:val="20"/>
          <w:szCs w:val="20"/>
          <w:lang w:val="bg-BG"/>
        </w:rPr>
        <w:t>,</w:t>
      </w:r>
      <w:r w:rsidR="005F418D">
        <w:rPr>
          <w:rFonts w:ascii="Verdana" w:hAnsi="Verdana"/>
          <w:sz w:val="20"/>
          <w:szCs w:val="20"/>
          <w:lang w:val="bg-BG"/>
        </w:rPr>
        <w:t xml:space="preserve"> </w:t>
      </w:r>
      <w:r w:rsidR="007C7F3C">
        <w:rPr>
          <w:rFonts w:ascii="Verdana" w:hAnsi="Verdana"/>
          <w:sz w:val="20"/>
          <w:szCs w:val="20"/>
          <w:lang w:val="bg-BG"/>
        </w:rPr>
        <w:t>като посочва адреса на базата</w:t>
      </w:r>
      <w:r w:rsidRPr="00586D31">
        <w:rPr>
          <w:rFonts w:ascii="Verdana" w:hAnsi="Verdana"/>
          <w:sz w:val="20"/>
          <w:szCs w:val="20"/>
          <w:lang w:val="bg-BG"/>
        </w:rPr>
        <w:t>.</w:t>
      </w:r>
      <w:r w:rsidR="00FA38FA">
        <w:rPr>
          <w:rFonts w:ascii="Verdana" w:hAnsi="Verdana"/>
          <w:sz w:val="20"/>
          <w:szCs w:val="20"/>
          <w:lang w:val="bg-BG"/>
        </w:rPr>
        <w:t xml:space="preserve"> </w:t>
      </w:r>
      <w:r w:rsidR="00516E73">
        <w:rPr>
          <w:rFonts w:ascii="Verdana" w:hAnsi="Verdana"/>
          <w:sz w:val="20"/>
          <w:szCs w:val="20"/>
          <w:lang w:val="bg-BG"/>
        </w:rPr>
        <w:t xml:space="preserve">Участникът декларира, че разполага </w:t>
      </w:r>
      <w:r w:rsidR="00516E73" w:rsidRPr="00EA6792">
        <w:rPr>
          <w:rFonts w:ascii="Verdana" w:hAnsi="Verdana"/>
          <w:spacing w:val="-7"/>
          <w:sz w:val="20"/>
          <w:szCs w:val="20"/>
          <w:lang w:val="bg-BG"/>
        </w:rPr>
        <w:t>с</w:t>
      </w:r>
      <w:r w:rsidR="00516E73" w:rsidRPr="00EA6792">
        <w:rPr>
          <w:rFonts w:ascii="Verdana" w:hAnsi="Verdana"/>
          <w:spacing w:val="-7"/>
          <w:sz w:val="20"/>
          <w:szCs w:val="20"/>
        </w:rPr>
        <w:t xml:space="preserve"> </w:t>
      </w:r>
      <w:r w:rsidR="00516E73" w:rsidRPr="00EA6792">
        <w:rPr>
          <w:rFonts w:ascii="Verdana" w:hAnsi="Verdana"/>
          <w:spacing w:val="-7"/>
          <w:sz w:val="20"/>
          <w:szCs w:val="20"/>
          <w:lang w:val="bg-BG"/>
        </w:rPr>
        <w:t xml:space="preserve">втора, </w:t>
      </w:r>
      <w:r w:rsidR="00516E73" w:rsidRPr="00EA6792">
        <w:rPr>
          <w:rFonts w:ascii="Verdana" w:hAnsi="Verdana"/>
          <w:spacing w:val="-7"/>
          <w:sz w:val="20"/>
          <w:szCs w:val="20"/>
        </w:rPr>
        <w:t>алтернативн</w:t>
      </w:r>
      <w:r w:rsidR="00516E73" w:rsidRPr="00EA6792">
        <w:rPr>
          <w:rFonts w:ascii="Verdana" w:hAnsi="Verdana"/>
          <w:spacing w:val="-7"/>
          <w:sz w:val="20"/>
          <w:szCs w:val="20"/>
          <w:lang w:val="bg-BG"/>
        </w:rPr>
        <w:t>а/ен  база/договор</w:t>
      </w:r>
      <w:r w:rsidR="00516E73" w:rsidRPr="00EA6792">
        <w:rPr>
          <w:rFonts w:ascii="Verdana" w:hAnsi="Verdana"/>
          <w:spacing w:val="-7"/>
          <w:sz w:val="20"/>
          <w:szCs w:val="20"/>
        </w:rPr>
        <w:t xml:space="preserve"> за закупуване на асфалто-бетонови смеси </w:t>
      </w:r>
      <w:r w:rsidR="00516E73" w:rsidRPr="00EA6792">
        <w:rPr>
          <w:rFonts w:ascii="Verdana" w:hAnsi="Verdana"/>
          <w:spacing w:val="-7"/>
          <w:sz w:val="20"/>
          <w:szCs w:val="20"/>
          <w:lang w:val="bg-BG"/>
        </w:rPr>
        <w:t>за</w:t>
      </w:r>
      <w:r w:rsidR="00516E73" w:rsidRPr="00EA6792">
        <w:rPr>
          <w:rFonts w:ascii="Verdana" w:hAnsi="Verdana"/>
          <w:spacing w:val="-7"/>
          <w:sz w:val="20"/>
          <w:szCs w:val="20"/>
        </w:rPr>
        <w:t xml:space="preserve"> изпълнение на поръчката</w:t>
      </w:r>
      <w:r w:rsidR="00516E73" w:rsidRPr="00EA6792">
        <w:rPr>
          <w:rFonts w:ascii="Verdana" w:hAnsi="Verdana"/>
          <w:sz w:val="20"/>
          <w:szCs w:val="20"/>
          <w:lang w:val="bg-BG"/>
        </w:rPr>
        <w:t>, за целия период на договора.</w:t>
      </w:r>
      <w:r w:rsidR="00FA38FA" w:rsidRPr="00EA6792">
        <w:rPr>
          <w:rFonts w:ascii="Verdana" w:hAnsi="Verdana"/>
          <w:sz w:val="20"/>
          <w:szCs w:val="20"/>
          <w:lang w:val="bg-BG"/>
        </w:rPr>
        <w:t xml:space="preserve"> </w:t>
      </w:r>
    </w:p>
    <w:p w14:paraId="530A9CE0" w14:textId="00EAE35C" w:rsidR="00233008" w:rsidRDefault="00233008" w:rsidP="00234ACB">
      <w:pPr>
        <w:keepLines/>
        <w:spacing w:before="120" w:after="120"/>
        <w:jc w:val="both"/>
        <w:rPr>
          <w:rFonts w:ascii="Verdana" w:hAnsi="Verdana"/>
          <w:sz w:val="20"/>
          <w:szCs w:val="20"/>
          <w:lang w:val="bg-BG"/>
        </w:rPr>
      </w:pPr>
    </w:p>
    <w:p w14:paraId="1F3CA70E" w14:textId="77777777" w:rsidR="00C9672B" w:rsidRDefault="007C7F3C" w:rsidP="00234ACB">
      <w:pPr>
        <w:keepLines/>
        <w:spacing w:before="120" w:after="120"/>
        <w:jc w:val="both"/>
        <w:rPr>
          <w:rFonts w:ascii="Verdana" w:hAnsi="Verdana" w:cs="Tahoma"/>
          <w:color w:val="000000"/>
          <w:sz w:val="20"/>
          <w:szCs w:val="20"/>
          <w:lang w:val="bg-BG"/>
        </w:rPr>
      </w:pPr>
      <w:r w:rsidRPr="004E4D97">
        <w:rPr>
          <w:rFonts w:ascii="Verdana" w:hAnsi="Verdana" w:cs="Tahoma"/>
          <w:color w:val="000000"/>
          <w:sz w:val="20"/>
          <w:szCs w:val="20"/>
          <w:lang w:val="bg-BG"/>
        </w:rPr>
        <w:t>В случай</w:t>
      </w:r>
      <w:r>
        <w:rPr>
          <w:rFonts w:ascii="Verdana" w:hAnsi="Verdana" w:cs="Tahoma"/>
          <w:color w:val="000000"/>
          <w:sz w:val="20"/>
          <w:szCs w:val="20"/>
          <w:lang w:val="bg-BG"/>
        </w:rPr>
        <w:t xml:space="preserve"> </w:t>
      </w:r>
      <w:r w:rsidRPr="004E4D97">
        <w:rPr>
          <w:rFonts w:ascii="Verdana" w:hAnsi="Verdana" w:cs="Tahoma"/>
          <w:color w:val="000000"/>
          <w:sz w:val="20"/>
          <w:szCs w:val="20"/>
          <w:lang w:val="bg-BG"/>
        </w:rPr>
        <w:t xml:space="preserve">че Участникът се позовава на капацитета на трети лица, трябва да докаже, че ще разполага с техните ресурси, като представи документи за поетите от третите лице задължения, както и да представи съответните документи за тях. </w:t>
      </w:r>
    </w:p>
    <w:p w14:paraId="102638FF" w14:textId="00A6EF72" w:rsidR="008165AD" w:rsidRPr="009347BE" w:rsidRDefault="008165AD" w:rsidP="00234ACB">
      <w:pPr>
        <w:keepLines/>
        <w:numPr>
          <w:ilvl w:val="2"/>
          <w:numId w:val="39"/>
        </w:numPr>
        <w:spacing w:before="120" w:after="120"/>
        <w:ind w:left="0" w:firstLine="0"/>
        <w:jc w:val="both"/>
        <w:rPr>
          <w:rFonts w:ascii="Verdana" w:hAnsi="Verdana" w:cs="Tahoma"/>
          <w:color w:val="000000"/>
          <w:sz w:val="20"/>
          <w:szCs w:val="20"/>
          <w:lang w:val="bg-BG"/>
        </w:rPr>
      </w:pPr>
      <w:r w:rsidRPr="0051108D">
        <w:rPr>
          <w:rFonts w:ascii="Verdana" w:hAnsi="Verdana" w:cs="Tahoma"/>
          <w:i/>
          <w:color w:val="000000"/>
          <w:sz w:val="20"/>
          <w:szCs w:val="20"/>
          <w:lang w:val="bg-BG"/>
        </w:rPr>
        <w:t>Изискване: Участникът да притежава валиден сертификат ISO 9001</w:t>
      </w:r>
      <w:r w:rsidRPr="009347BE">
        <w:rPr>
          <w:rFonts w:ascii="Verdana" w:hAnsi="Verdana" w:cs="Tahoma"/>
          <w:color w:val="000000"/>
          <w:sz w:val="20"/>
          <w:szCs w:val="20"/>
          <w:lang w:val="bg-BG"/>
        </w:rPr>
        <w:t xml:space="preserve"> /система за управление на качеството/ за извършване на СМР свързани с ремонт, реконструкция и полагане на нови пътни настилки или еквивалентно.</w:t>
      </w:r>
    </w:p>
    <w:p w14:paraId="256558AB" w14:textId="77777777" w:rsidR="008165AD" w:rsidRPr="00A40FCB" w:rsidRDefault="008165AD" w:rsidP="00234ACB">
      <w:pPr>
        <w:keepLines/>
        <w:numPr>
          <w:ilvl w:val="3"/>
          <w:numId w:val="39"/>
        </w:numPr>
        <w:spacing w:before="120" w:after="120"/>
        <w:ind w:left="0" w:firstLine="0"/>
        <w:jc w:val="both"/>
        <w:rPr>
          <w:rFonts w:ascii="Verdana" w:hAnsi="Verdana" w:cs="Tahoma"/>
          <w:color w:val="000000"/>
          <w:sz w:val="20"/>
          <w:szCs w:val="20"/>
          <w:lang w:val="bg-BG"/>
        </w:rPr>
      </w:pPr>
      <w:r w:rsidRPr="0086107A">
        <w:rPr>
          <w:rFonts w:ascii="Verdana" w:hAnsi="Verdana" w:cs="Tahoma"/>
          <w:i/>
          <w:color w:val="000000"/>
          <w:sz w:val="20"/>
          <w:szCs w:val="20"/>
          <w:lang w:val="bg-BG"/>
        </w:rPr>
        <w:t>Доказване:</w:t>
      </w:r>
      <w:r w:rsidRPr="009347BE">
        <w:rPr>
          <w:rFonts w:ascii="Verdana" w:hAnsi="Verdana" w:cs="Tahoma"/>
          <w:color w:val="000000"/>
          <w:sz w:val="20"/>
          <w:szCs w:val="20"/>
          <w:lang w:val="bg-BG"/>
        </w:rPr>
        <w:t xml:space="preserve"> </w:t>
      </w:r>
      <w:r w:rsidRPr="00A40FCB">
        <w:rPr>
          <w:rFonts w:ascii="Verdana" w:hAnsi="Verdana" w:cs="Tahoma"/>
          <w:color w:val="000000"/>
          <w:sz w:val="20"/>
          <w:szCs w:val="20"/>
          <w:lang w:val="bg-BG"/>
        </w:rPr>
        <w:t>Валиден сертификат за регистрация по EN ISO 9001 или еквивалент, издаден от акредитиран орган, с обхват на сертификацията строителство, включващо строителството, предмет на поръчката, заверено копие от който се представя от участника</w:t>
      </w:r>
      <w:r>
        <w:rPr>
          <w:rFonts w:ascii="Verdana" w:hAnsi="Verdana" w:cs="Tahoma"/>
          <w:color w:val="000000"/>
          <w:sz w:val="20"/>
          <w:szCs w:val="20"/>
          <w:lang w:val="bg-BG"/>
        </w:rPr>
        <w:t>,</w:t>
      </w:r>
      <w:r w:rsidRPr="00A40FCB">
        <w:rPr>
          <w:rFonts w:ascii="Verdana" w:hAnsi="Verdana" w:cs="Tahoma"/>
          <w:color w:val="000000"/>
          <w:sz w:val="20"/>
          <w:szCs w:val="20"/>
          <w:lang w:val="bg-BG"/>
        </w:rPr>
        <w:t xml:space="preserve"> избран за изпълнител преди сключване на договора.</w:t>
      </w:r>
    </w:p>
    <w:p w14:paraId="3C075D48" w14:textId="77777777" w:rsidR="008165AD" w:rsidRPr="00FC4497" w:rsidRDefault="008165AD" w:rsidP="00234ACB">
      <w:pPr>
        <w:keepLines/>
        <w:spacing w:before="120" w:after="120"/>
        <w:jc w:val="both"/>
        <w:rPr>
          <w:rFonts w:ascii="Verdana" w:hAnsi="Verdana" w:cs="Tahoma"/>
          <w:color w:val="000000"/>
          <w:sz w:val="20"/>
          <w:szCs w:val="20"/>
          <w:lang w:val="bg-BG"/>
        </w:rPr>
      </w:pPr>
      <w:r w:rsidRPr="00FC4497">
        <w:rPr>
          <w:rFonts w:ascii="Verdana" w:hAnsi="Verdana" w:cs="Tahoma"/>
          <w:color w:val="000000"/>
          <w:sz w:val="20"/>
          <w:szCs w:val="20"/>
          <w:lang w:val="bg-BG"/>
        </w:rPr>
        <w:t xml:space="preserve">Информацията (минимум вида на сертификата, наименованието на сертифициращия орган и срок на валидност) относно издадени от независими органи сертификати и доказващи, че икономическият оператор отговаря на стандартите за осигуряване на качеството се посочва в Част IV: Критерии за подбор, Раздел Г: стандарти за осигуряване на качеството и стандарти за екологично управление от ЕЕДОП. </w:t>
      </w:r>
    </w:p>
    <w:p w14:paraId="01925FBD" w14:textId="01498198" w:rsidR="008165AD" w:rsidRDefault="008165AD" w:rsidP="00234ACB">
      <w:pPr>
        <w:keepLines/>
        <w:spacing w:before="120" w:after="120"/>
        <w:jc w:val="both"/>
        <w:rPr>
          <w:rFonts w:ascii="Verdana" w:hAnsi="Verdana" w:cs="Tahoma"/>
          <w:color w:val="000000"/>
          <w:sz w:val="20"/>
          <w:szCs w:val="20"/>
          <w:lang w:val="bg-BG"/>
        </w:rPr>
      </w:pPr>
      <w:r w:rsidRPr="00FC4497">
        <w:rPr>
          <w:rFonts w:ascii="Verdana" w:hAnsi="Verdana" w:cs="Tahoma"/>
          <w:color w:val="000000"/>
          <w:sz w:val="20"/>
          <w:szCs w:val="20"/>
          <w:lang w:val="bg-BG"/>
        </w:rPr>
        <w:lastRenderedPageBreak/>
        <w:t>Забележка: Възложителят ще приеме еквивалентни сертификати, издадени от органи, установени в други държави членки. Възложителят ще приеме и други доказателства за еквивалентни мерки за осигуряване на качеството, когато участника не е имал достъп до такива сертификати или е нямал възможност да ги получи в съответните срокове по независещи от него причини. В този случаи участника трябва да е в състояние да докаже, че предлаганите мерки са еквивалентни на изискваните.</w:t>
      </w:r>
    </w:p>
    <w:p w14:paraId="676F7B32" w14:textId="77777777" w:rsidR="008165AD" w:rsidRDefault="008165AD" w:rsidP="00234ACB">
      <w:pPr>
        <w:autoSpaceDE w:val="0"/>
        <w:autoSpaceDN w:val="0"/>
        <w:adjustRightInd w:val="0"/>
        <w:spacing w:before="120" w:after="120"/>
        <w:jc w:val="both"/>
        <w:rPr>
          <w:rFonts w:ascii="Verdana" w:hAnsi="Verdana" w:cs="Tahoma"/>
          <w:color w:val="000000"/>
          <w:sz w:val="20"/>
          <w:szCs w:val="20"/>
          <w:lang w:val="bg-BG"/>
        </w:rPr>
      </w:pPr>
      <w:r w:rsidRPr="00475B8B">
        <w:rPr>
          <w:rFonts w:ascii="Verdana" w:hAnsi="Verdana" w:cs="Tahoma"/>
          <w:i/>
          <w:color w:val="000000"/>
          <w:sz w:val="20"/>
          <w:szCs w:val="20"/>
          <w:lang w:val="bg-BG"/>
        </w:rPr>
        <w:t>Информацията относно издадени от акредитирани лица, за контрол на качеството, удостоверяващи съответствието на стоките със съответните спецификации или стандарти се посочва в Част IV: Критерии за подбор, Раздел В: Технически и</w:t>
      </w:r>
      <w:r w:rsidRPr="00475B8B">
        <w:rPr>
          <w:rFonts w:ascii="Verdana" w:hAnsi="Verdana"/>
          <w:i/>
          <w:color w:val="000000"/>
          <w:sz w:val="20"/>
          <w:szCs w:val="20"/>
          <w:lang w:val="bg-BG"/>
        </w:rPr>
        <w:t xml:space="preserve"> </w:t>
      </w:r>
      <w:r w:rsidRPr="00475B8B">
        <w:rPr>
          <w:rFonts w:ascii="Verdana" w:hAnsi="Verdana" w:cs="Tahoma"/>
          <w:i/>
          <w:color w:val="000000"/>
          <w:sz w:val="20"/>
          <w:szCs w:val="20"/>
          <w:lang w:val="bg-BG"/>
        </w:rPr>
        <w:t>професионални способности, т. 12) от ЕЕДОП</w:t>
      </w:r>
      <w:r w:rsidRPr="00475B8B">
        <w:rPr>
          <w:rFonts w:ascii="Verdana" w:hAnsi="Verdana" w:cs="Tahoma"/>
          <w:color w:val="000000"/>
          <w:sz w:val="20"/>
          <w:szCs w:val="20"/>
          <w:lang w:val="bg-BG"/>
        </w:rPr>
        <w:t>.</w:t>
      </w:r>
    </w:p>
    <w:p w14:paraId="4CEAD98C" w14:textId="1E2693FA" w:rsidR="00F53342" w:rsidRPr="00A8169C" w:rsidRDefault="00F53342" w:rsidP="00234ACB">
      <w:pPr>
        <w:keepLines/>
        <w:numPr>
          <w:ilvl w:val="2"/>
          <w:numId w:val="39"/>
        </w:numPr>
        <w:spacing w:before="120" w:after="120"/>
        <w:ind w:left="0" w:firstLine="0"/>
        <w:jc w:val="both"/>
        <w:rPr>
          <w:rFonts w:ascii="Verdana" w:hAnsi="Verdana" w:cs="Tahoma"/>
          <w:bCs/>
          <w:color w:val="000000"/>
          <w:sz w:val="20"/>
          <w:szCs w:val="20"/>
          <w:lang w:val="bg-BG"/>
        </w:rPr>
      </w:pPr>
      <w:r w:rsidRPr="00475B8B">
        <w:rPr>
          <w:rFonts w:ascii="Verdana" w:hAnsi="Verdana" w:cs="Tahoma"/>
          <w:i/>
          <w:color w:val="000000"/>
          <w:sz w:val="20"/>
          <w:szCs w:val="20"/>
          <w:lang w:val="bg-BG"/>
        </w:rPr>
        <w:t>Изискване</w:t>
      </w:r>
      <w:r>
        <w:rPr>
          <w:rFonts w:ascii="Verdana" w:hAnsi="Verdana"/>
          <w:sz w:val="20"/>
          <w:szCs w:val="20"/>
          <w:lang w:val="bg-BG"/>
        </w:rPr>
        <w:t xml:space="preserve">: </w:t>
      </w:r>
      <w:r>
        <w:rPr>
          <w:rFonts w:ascii="Verdana" w:hAnsi="Verdana" w:cs="Tahoma"/>
          <w:color w:val="000000"/>
          <w:sz w:val="20"/>
          <w:szCs w:val="20"/>
          <w:lang w:val="bg-BG"/>
        </w:rPr>
        <w:t>Участникът да притежава</w:t>
      </w:r>
      <w:r w:rsidRPr="00A8169C">
        <w:rPr>
          <w:rFonts w:ascii="Verdana" w:hAnsi="Verdana" w:cs="Tahoma"/>
          <w:color w:val="000000"/>
          <w:sz w:val="20"/>
          <w:szCs w:val="20"/>
          <w:lang w:val="bg-BG"/>
        </w:rPr>
        <w:t xml:space="preserve"> валиден сертификат за регистрация по </w:t>
      </w:r>
      <w:r w:rsidR="00460261">
        <w:rPr>
          <w:rFonts w:ascii="Verdana" w:hAnsi="Verdana" w:cs="Tahoma"/>
          <w:color w:val="000000"/>
          <w:sz w:val="20"/>
          <w:szCs w:val="20"/>
          <w:lang w:val="en-US"/>
        </w:rPr>
        <w:t xml:space="preserve">EN </w:t>
      </w:r>
      <w:r w:rsidRPr="00A8169C">
        <w:rPr>
          <w:rFonts w:ascii="Verdana" w:hAnsi="Verdana" w:cs="Tahoma"/>
          <w:color w:val="000000"/>
          <w:sz w:val="20"/>
          <w:szCs w:val="20"/>
          <w:lang w:val="en-US"/>
        </w:rPr>
        <w:t>ISO</w:t>
      </w:r>
      <w:r w:rsidRPr="00A8169C">
        <w:rPr>
          <w:rFonts w:ascii="Verdana" w:hAnsi="Verdana" w:cs="Tahoma"/>
          <w:color w:val="000000"/>
          <w:sz w:val="20"/>
          <w:szCs w:val="20"/>
          <w:lang w:val="bg-BG"/>
        </w:rPr>
        <w:t xml:space="preserve"> 14001 или еквивалентно, издаден от акредитиран орган; </w:t>
      </w:r>
    </w:p>
    <w:p w14:paraId="29048F64" w14:textId="22DE3400" w:rsidR="00F53342" w:rsidRPr="00F53342" w:rsidRDefault="00F53342" w:rsidP="00234ACB">
      <w:pPr>
        <w:keepLines/>
        <w:numPr>
          <w:ilvl w:val="3"/>
          <w:numId w:val="39"/>
        </w:numPr>
        <w:spacing w:before="120" w:after="120"/>
        <w:ind w:left="0" w:firstLine="0"/>
        <w:jc w:val="both"/>
        <w:rPr>
          <w:rFonts w:ascii="Verdana" w:hAnsi="Verdana" w:cs="Tahoma"/>
          <w:i/>
          <w:color w:val="000000"/>
          <w:sz w:val="20"/>
          <w:szCs w:val="20"/>
          <w:lang w:val="bg-BG"/>
        </w:rPr>
      </w:pPr>
      <w:r w:rsidRPr="00F53342">
        <w:rPr>
          <w:rFonts w:ascii="Verdana" w:hAnsi="Verdana" w:cs="Tahoma"/>
          <w:i/>
          <w:color w:val="000000"/>
          <w:sz w:val="20"/>
          <w:szCs w:val="20"/>
          <w:lang w:val="bg-BG"/>
        </w:rPr>
        <w:t>Доказване</w:t>
      </w:r>
      <w:r w:rsidRPr="00F53342">
        <w:rPr>
          <w:rFonts w:ascii="Verdana" w:hAnsi="Verdana" w:cs="Tahoma"/>
          <w:color w:val="000000"/>
          <w:sz w:val="20"/>
          <w:szCs w:val="20"/>
          <w:lang w:val="bg-BG"/>
        </w:rPr>
        <w:t>: Заверено от Участника копие на валиден сертификат за регистрация по ISO 14001 или еквивалентно, издаден от акредитиран орган</w:t>
      </w:r>
      <w:r w:rsidRPr="008579F6">
        <w:t xml:space="preserve"> </w:t>
      </w:r>
      <w:r w:rsidRPr="00F53342">
        <w:rPr>
          <w:rFonts w:ascii="Verdana" w:hAnsi="Verdana" w:cs="Tahoma"/>
          <w:color w:val="000000"/>
          <w:sz w:val="20"/>
          <w:szCs w:val="20"/>
          <w:lang w:val="bg-BG"/>
        </w:rPr>
        <w:t>се представя от участника избран за изпълни</w:t>
      </w:r>
      <w:r>
        <w:rPr>
          <w:rFonts w:ascii="Verdana" w:hAnsi="Verdana" w:cs="Tahoma"/>
          <w:color w:val="000000"/>
          <w:sz w:val="20"/>
          <w:szCs w:val="20"/>
          <w:lang w:val="bg-BG"/>
        </w:rPr>
        <w:t>тел преди сключване на договора.</w:t>
      </w:r>
    </w:p>
    <w:p w14:paraId="2EFDBE3B" w14:textId="77777777" w:rsidR="00F53342" w:rsidRPr="00475B8B" w:rsidRDefault="00F53342" w:rsidP="00234ACB">
      <w:pPr>
        <w:autoSpaceDE w:val="0"/>
        <w:autoSpaceDN w:val="0"/>
        <w:adjustRightInd w:val="0"/>
        <w:spacing w:before="120" w:after="120"/>
        <w:jc w:val="both"/>
        <w:rPr>
          <w:rFonts w:ascii="Verdana" w:hAnsi="Verdana" w:cs="Tahoma"/>
          <w:i/>
          <w:color w:val="000000"/>
          <w:sz w:val="20"/>
          <w:szCs w:val="20"/>
          <w:lang w:val="bg-BG"/>
        </w:rPr>
      </w:pPr>
      <w:r w:rsidRPr="00475B8B">
        <w:rPr>
          <w:rFonts w:ascii="Verdana" w:hAnsi="Verdana" w:cs="Tahoma"/>
          <w:i/>
          <w:color w:val="000000"/>
          <w:sz w:val="20"/>
          <w:szCs w:val="20"/>
          <w:lang w:val="bg-BG"/>
        </w:rPr>
        <w:t xml:space="preserve">Информацията относно издадени от независими органи сертификати и доказващи, че икономическият оператор отговаря на стандартите за осигуряване на качеството се посочва в Част IV: Критерии за подбор, Раздел Г: стандарти за осигуряване на качеството и стандарти за екологично управление от ЕЕДОП. </w:t>
      </w:r>
    </w:p>
    <w:p w14:paraId="57779B2C" w14:textId="77777777" w:rsidR="00F53342" w:rsidRPr="00475B8B" w:rsidRDefault="00F53342" w:rsidP="00234ACB">
      <w:pPr>
        <w:autoSpaceDE w:val="0"/>
        <w:autoSpaceDN w:val="0"/>
        <w:adjustRightInd w:val="0"/>
        <w:spacing w:before="120" w:after="120"/>
        <w:jc w:val="both"/>
        <w:rPr>
          <w:rFonts w:ascii="Verdana" w:hAnsi="Verdana"/>
          <w:sz w:val="20"/>
          <w:szCs w:val="20"/>
          <w:lang w:val="bg-BG"/>
        </w:rPr>
      </w:pPr>
      <w:r w:rsidRPr="00475B8B">
        <w:rPr>
          <w:rFonts w:ascii="Verdana" w:hAnsi="Verdana" w:cs="Tahoma"/>
          <w:i/>
          <w:color w:val="000000"/>
          <w:sz w:val="20"/>
          <w:szCs w:val="20"/>
          <w:lang w:val="bg-BG"/>
        </w:rPr>
        <w:t>Забележка</w:t>
      </w:r>
      <w:r w:rsidRPr="00475B8B">
        <w:rPr>
          <w:rFonts w:ascii="Verdana" w:hAnsi="Verdana" w:cs="Tahoma"/>
          <w:i/>
          <w:sz w:val="20"/>
          <w:szCs w:val="20"/>
          <w:lang w:val="bg-BG"/>
        </w:rPr>
        <w:t>: Възложителят, ще приеме еквивалентни сертификати, издадени от органи, установени в други държави членки. Възложителят ще приеме и други доказателства за еквивалентни мерки за опазване на околната среда, когато участника не е имал достъп до такива сертификати или е нямал възможност да ги получи в съответните срокове по независещи от него причини. В този случаи участника трябва да е в състояние да докаже, че предлаганите мерки са еквивалентни на изискваните.</w:t>
      </w:r>
    </w:p>
    <w:p w14:paraId="2F4D005F" w14:textId="57CF8398" w:rsidR="00F53342" w:rsidRPr="00475B8B" w:rsidRDefault="00EA6792" w:rsidP="00234ACB">
      <w:pPr>
        <w:autoSpaceDE w:val="0"/>
        <w:autoSpaceDN w:val="0"/>
        <w:adjustRightInd w:val="0"/>
        <w:spacing w:before="120" w:after="120"/>
        <w:jc w:val="both"/>
        <w:rPr>
          <w:rFonts w:ascii="Verdana" w:hAnsi="Verdana" w:cs="Tahoma"/>
          <w:color w:val="000000"/>
          <w:sz w:val="20"/>
          <w:szCs w:val="20"/>
          <w:lang w:val="bg-BG"/>
        </w:rPr>
      </w:pPr>
      <w:r w:rsidRPr="00EA6792">
        <w:rPr>
          <w:rFonts w:ascii="Verdana" w:hAnsi="Verdana" w:cs="Tahoma"/>
          <w:color w:val="000000"/>
          <w:sz w:val="20"/>
          <w:szCs w:val="20"/>
          <w:lang w:val="bg-BG"/>
        </w:rPr>
        <w:t>Информацията относно издадени от акредитирани лица, за контрол на качеството, удостоверяващи съответствието на стоките със съответните спецификации или стандарти се посочва в Част IV: Критерии за подбор, Раздел В: Технически и професионални способности, т. 12) от ЕЕДОП.</w:t>
      </w:r>
    </w:p>
    <w:p w14:paraId="0955DB7A" w14:textId="1630FE59" w:rsidR="0047534E" w:rsidRDefault="0047534E" w:rsidP="00234ACB">
      <w:pPr>
        <w:pStyle w:val="ListParagraph"/>
        <w:numPr>
          <w:ilvl w:val="0"/>
          <w:numId w:val="39"/>
        </w:numPr>
        <w:shd w:val="clear" w:color="auto" w:fill="FFFFFF"/>
        <w:spacing w:line="276" w:lineRule="auto"/>
        <w:ind w:left="0" w:firstLine="0"/>
        <w:jc w:val="both"/>
        <w:rPr>
          <w:rFonts w:ascii="Verdana" w:hAnsi="Verdana"/>
          <w:b/>
          <w:sz w:val="20"/>
          <w:szCs w:val="20"/>
          <w:lang w:val="bg-BG"/>
        </w:rPr>
      </w:pPr>
      <w:r w:rsidRPr="00277011">
        <w:rPr>
          <w:rStyle w:val="parcapt2"/>
          <w:rFonts w:ascii="Verdana" w:hAnsi="Verdana" w:cs="Tahoma"/>
          <w:sz w:val="20"/>
          <w:szCs w:val="20"/>
          <w:lang w:val="bg-BG"/>
        </w:rPr>
        <w:t xml:space="preserve">Съдържание на опаковката с </w:t>
      </w:r>
      <w:r w:rsidRPr="00277011">
        <w:rPr>
          <w:rFonts w:ascii="Verdana" w:hAnsi="Verdana"/>
          <w:b/>
          <w:sz w:val="20"/>
          <w:szCs w:val="20"/>
          <w:lang w:val="bg-BG"/>
        </w:rPr>
        <w:t>офертата:</w:t>
      </w:r>
    </w:p>
    <w:p w14:paraId="0D2450FD" w14:textId="237F05AF" w:rsidR="00895072" w:rsidRPr="00895072" w:rsidRDefault="00895072" w:rsidP="00234ACB">
      <w:pPr>
        <w:pStyle w:val="ListParagraph"/>
        <w:numPr>
          <w:ilvl w:val="1"/>
          <w:numId w:val="39"/>
        </w:numPr>
        <w:shd w:val="clear" w:color="auto" w:fill="FFFFFF"/>
        <w:spacing w:line="276" w:lineRule="auto"/>
        <w:ind w:left="0" w:firstLine="0"/>
        <w:jc w:val="both"/>
        <w:rPr>
          <w:rFonts w:ascii="Verdana" w:hAnsi="Verdana"/>
          <w:b/>
          <w:sz w:val="20"/>
          <w:szCs w:val="20"/>
          <w:lang w:val="bg-BG"/>
        </w:rPr>
      </w:pPr>
      <w:r w:rsidRPr="00895072">
        <w:rPr>
          <w:rFonts w:ascii="Verdana" w:hAnsi="Verdana"/>
          <w:color w:val="000000"/>
          <w:sz w:val="20"/>
          <w:szCs w:val="20"/>
          <w:lang w:val="bg-BG" w:eastAsia="bg-BG"/>
        </w:rPr>
        <w:t>Е</w:t>
      </w:r>
      <w:r w:rsidRPr="00895072">
        <w:rPr>
          <w:rFonts w:ascii="Verdana" w:hAnsi="Verdana"/>
          <w:color w:val="000000"/>
          <w:sz w:val="20"/>
          <w:szCs w:val="20"/>
          <w:lang w:eastAsia="bg-BG"/>
        </w:rPr>
        <w:t xml:space="preserve">динен европейски документ за обществени поръчки (ЕЕДОП) за </w:t>
      </w:r>
      <w:r w:rsidRPr="00895072">
        <w:rPr>
          <w:rFonts w:ascii="Verdana" w:hAnsi="Verdana"/>
          <w:color w:val="000000"/>
          <w:sz w:val="20"/>
          <w:szCs w:val="20"/>
          <w:lang w:val="bg-BG" w:eastAsia="bg-BG"/>
        </w:rPr>
        <w:t>участника</w:t>
      </w:r>
      <w:r w:rsidRPr="00895072">
        <w:rPr>
          <w:rFonts w:ascii="Verdana" w:hAnsi="Verdana"/>
          <w:color w:val="000000"/>
          <w:sz w:val="20"/>
          <w:szCs w:val="20"/>
          <w:lang w:eastAsia="bg-BG"/>
        </w:rPr>
        <w:t xml:space="preserve"> в съответствие с изискванията на закона и условията на възложителя</w:t>
      </w:r>
      <w:r w:rsidR="00037902">
        <w:rPr>
          <w:rFonts w:ascii="Verdana" w:hAnsi="Verdana"/>
          <w:color w:val="000000"/>
          <w:sz w:val="20"/>
          <w:szCs w:val="20"/>
          <w:lang w:val="bg-BG" w:eastAsia="bg-BG"/>
        </w:rPr>
        <w:t xml:space="preserve"> по образец от документацията. </w:t>
      </w:r>
      <w:r w:rsidR="00DA7A20" w:rsidRPr="00DA7A20">
        <w:rPr>
          <w:rFonts w:ascii="Verdana" w:hAnsi="Verdana"/>
          <w:b/>
          <w:color w:val="000000"/>
          <w:sz w:val="20"/>
          <w:szCs w:val="20"/>
          <w:lang w:val="bg-BG" w:eastAsia="bg-BG"/>
        </w:rPr>
        <w:t>Приложеният в документацията ЕЕДОП в „.</w:t>
      </w:r>
      <w:r w:rsidR="00DA7A20" w:rsidRPr="00DA7A20">
        <w:rPr>
          <w:rFonts w:ascii="Verdana" w:hAnsi="Verdana"/>
          <w:b/>
          <w:color w:val="000000"/>
          <w:sz w:val="20"/>
          <w:szCs w:val="20"/>
          <w:lang w:val="en-US" w:eastAsia="bg-BG"/>
        </w:rPr>
        <w:t xml:space="preserve">doc” </w:t>
      </w:r>
      <w:r w:rsidR="00DA7A20" w:rsidRPr="00DA7A20">
        <w:rPr>
          <w:rFonts w:ascii="Verdana" w:hAnsi="Verdana"/>
          <w:b/>
          <w:color w:val="000000"/>
          <w:sz w:val="20"/>
          <w:szCs w:val="20"/>
          <w:lang w:val="bg-BG" w:eastAsia="bg-BG"/>
        </w:rPr>
        <w:t>формат следва да бъде попълнен, конвертиран в нередактируем формат, подписан електронно и представен съобразно инструкциите в настоящата документация</w:t>
      </w:r>
      <w:r w:rsidR="00DA7A20">
        <w:rPr>
          <w:rFonts w:ascii="Verdana" w:hAnsi="Verdana"/>
          <w:b/>
          <w:color w:val="000000"/>
          <w:sz w:val="20"/>
          <w:szCs w:val="20"/>
          <w:lang w:val="en-US" w:eastAsia="bg-BG"/>
        </w:rPr>
        <w:t>.</w:t>
      </w:r>
    </w:p>
    <w:p w14:paraId="4FB7E5DC" w14:textId="77777777" w:rsidR="00895072" w:rsidRPr="00F225AE" w:rsidRDefault="00895072" w:rsidP="00234ACB">
      <w:pPr>
        <w:pStyle w:val="ListParagraph"/>
        <w:numPr>
          <w:ilvl w:val="2"/>
          <w:numId w:val="39"/>
        </w:numPr>
        <w:shd w:val="clear" w:color="auto" w:fill="FFFFFF"/>
        <w:spacing w:line="276" w:lineRule="auto"/>
        <w:ind w:left="0" w:firstLine="0"/>
        <w:jc w:val="both"/>
        <w:rPr>
          <w:rFonts w:ascii="Verdana" w:hAnsi="Verdana"/>
          <w:b/>
          <w:sz w:val="20"/>
          <w:szCs w:val="20"/>
          <w:lang w:val="bg-BG"/>
        </w:rPr>
      </w:pPr>
      <w:r w:rsidRPr="00895072">
        <w:rPr>
          <w:rFonts w:ascii="Verdana" w:hAnsi="Verdana" w:cs="Tahoma"/>
          <w:b/>
          <w:i/>
          <w:iCs/>
          <w:sz w:val="20"/>
          <w:szCs w:val="20"/>
          <w:lang w:val="bg-BG"/>
        </w:rPr>
        <w:t>Инструкции за попълване и представяне на ЕЕДОП</w:t>
      </w:r>
      <w:r w:rsidRPr="00895072">
        <w:rPr>
          <w:rFonts w:ascii="Verdana" w:hAnsi="Verdana" w:cs="Tahoma"/>
          <w:i/>
          <w:iCs/>
          <w:sz w:val="20"/>
          <w:szCs w:val="20"/>
          <w:lang w:val="bg-BG"/>
        </w:rPr>
        <w:t xml:space="preserve">: </w:t>
      </w:r>
    </w:p>
    <w:p w14:paraId="5CFA0695" w14:textId="1170C351" w:rsidR="00895072" w:rsidRPr="00526A66" w:rsidRDefault="00895072" w:rsidP="00234ACB">
      <w:pPr>
        <w:pStyle w:val="ListParagraph"/>
        <w:numPr>
          <w:ilvl w:val="3"/>
          <w:numId w:val="39"/>
        </w:numPr>
        <w:shd w:val="clear" w:color="auto" w:fill="FFFFFF"/>
        <w:spacing w:line="276" w:lineRule="auto"/>
        <w:ind w:left="0" w:firstLine="0"/>
        <w:jc w:val="both"/>
        <w:rPr>
          <w:rFonts w:ascii="Verdana" w:hAnsi="Verdana"/>
          <w:b/>
          <w:sz w:val="20"/>
          <w:szCs w:val="20"/>
          <w:lang w:val="bg-BG"/>
        </w:rPr>
      </w:pPr>
      <w:r w:rsidRPr="00F225AE">
        <w:rPr>
          <w:rFonts w:ascii="Verdana" w:hAnsi="Verdana" w:cs="Tahoma"/>
          <w:i/>
          <w:snapToGrid w:val="0"/>
          <w:color w:val="000000"/>
          <w:sz w:val="20"/>
          <w:szCs w:val="20"/>
          <w:lang w:val="bg-BG"/>
        </w:rPr>
        <w:t>ЕЕДОП следва да бъде попълнен само по отношение на приложимата информация</w:t>
      </w:r>
      <w:r w:rsidR="007E492B">
        <w:rPr>
          <w:rFonts w:ascii="Verdana" w:hAnsi="Verdana" w:cs="Tahoma"/>
          <w:i/>
          <w:snapToGrid w:val="0"/>
          <w:color w:val="000000"/>
          <w:sz w:val="20"/>
          <w:szCs w:val="20"/>
          <w:lang w:val="bg-BG"/>
        </w:rPr>
        <w:t>, включително</w:t>
      </w:r>
      <w:r w:rsidRPr="00F225AE">
        <w:rPr>
          <w:rFonts w:ascii="Verdana" w:hAnsi="Verdana" w:cs="Tahoma"/>
          <w:i/>
          <w:snapToGrid w:val="0"/>
          <w:color w:val="000000"/>
          <w:sz w:val="20"/>
          <w:szCs w:val="20"/>
          <w:lang w:val="bg-BG"/>
        </w:rPr>
        <w:t xml:space="preserve"> съобразно изискванията на възложителя, посочени в обявлението и настоящата документация за участие</w:t>
      </w:r>
      <w:r w:rsidR="00F225AE">
        <w:rPr>
          <w:rFonts w:ascii="Verdana" w:hAnsi="Verdana" w:cs="Tahoma"/>
          <w:i/>
          <w:snapToGrid w:val="0"/>
          <w:color w:val="000000"/>
          <w:sz w:val="20"/>
          <w:szCs w:val="20"/>
          <w:lang w:val="bg-BG"/>
        </w:rPr>
        <w:t>.</w:t>
      </w:r>
      <w:r w:rsidR="00D34DCD" w:rsidRPr="00D34DCD">
        <w:t xml:space="preserve"> </w:t>
      </w:r>
      <w:r w:rsidR="00D34DCD" w:rsidRPr="00D34DCD">
        <w:rPr>
          <w:rFonts w:ascii="Verdana" w:hAnsi="Verdana" w:cs="Tahoma"/>
          <w:b/>
          <w:i/>
          <w:snapToGrid w:val="0"/>
          <w:color w:val="000000"/>
          <w:sz w:val="20"/>
          <w:szCs w:val="20"/>
          <w:lang w:val="bg-BG"/>
        </w:rPr>
        <w:t>Попълненият ЕЕДОП трябва да бъде подписан с квалифициран еле</w:t>
      </w:r>
      <w:r w:rsidR="008B5989">
        <w:rPr>
          <w:rFonts w:ascii="Verdana" w:hAnsi="Verdana" w:cs="Tahoma"/>
          <w:b/>
          <w:i/>
          <w:snapToGrid w:val="0"/>
          <w:color w:val="000000"/>
          <w:sz w:val="20"/>
          <w:szCs w:val="20"/>
          <w:lang w:val="bg-BG"/>
        </w:rPr>
        <w:t>ктронен подпис на</w:t>
      </w:r>
      <w:r w:rsidR="00D34DCD" w:rsidRPr="00D34DCD">
        <w:rPr>
          <w:rFonts w:ascii="Verdana" w:hAnsi="Verdana" w:cs="Tahoma"/>
          <w:b/>
          <w:i/>
          <w:snapToGrid w:val="0"/>
          <w:color w:val="000000"/>
          <w:sz w:val="20"/>
          <w:szCs w:val="20"/>
          <w:lang w:val="bg-BG"/>
        </w:rPr>
        <w:t xml:space="preserve"> зад</w:t>
      </w:r>
      <w:r w:rsidR="00795178">
        <w:rPr>
          <w:rFonts w:ascii="Verdana" w:hAnsi="Verdana" w:cs="Tahoma"/>
          <w:b/>
          <w:i/>
          <w:snapToGrid w:val="0"/>
          <w:color w:val="000000"/>
          <w:sz w:val="20"/>
          <w:szCs w:val="20"/>
          <w:lang w:val="bg-BG"/>
        </w:rPr>
        <w:t xml:space="preserve">ълженото/ите лице/а, </w:t>
      </w:r>
      <w:r w:rsidR="00D34DCD" w:rsidRPr="00D34DCD">
        <w:rPr>
          <w:rFonts w:ascii="Verdana" w:hAnsi="Verdana" w:cs="Tahoma"/>
          <w:b/>
          <w:i/>
          <w:snapToGrid w:val="0"/>
          <w:color w:val="000000"/>
          <w:sz w:val="20"/>
          <w:szCs w:val="20"/>
          <w:lang w:val="bg-BG"/>
        </w:rPr>
        <w:t xml:space="preserve"> по чл. </w:t>
      </w:r>
      <w:r w:rsidR="00A4587A">
        <w:rPr>
          <w:rFonts w:ascii="Verdana" w:hAnsi="Verdana" w:cs="Tahoma"/>
          <w:b/>
          <w:i/>
          <w:snapToGrid w:val="0"/>
          <w:color w:val="000000"/>
          <w:sz w:val="20"/>
          <w:szCs w:val="20"/>
          <w:lang w:val="bg-BG"/>
        </w:rPr>
        <w:t>54, ал.2 и ал.3</w:t>
      </w:r>
      <w:r w:rsidR="00A4587A">
        <w:rPr>
          <w:rFonts w:ascii="Verdana" w:hAnsi="Verdana"/>
          <w:b/>
          <w:sz w:val="20"/>
          <w:szCs w:val="20"/>
          <w:lang w:val="bg-BG"/>
        </w:rPr>
        <w:t xml:space="preserve"> от ЗОП(чл.</w:t>
      </w:r>
      <w:r w:rsidR="00A4587A">
        <w:rPr>
          <w:rFonts w:ascii="Verdana" w:hAnsi="Verdana" w:cs="Tahoma"/>
          <w:b/>
          <w:i/>
          <w:snapToGrid w:val="0"/>
          <w:color w:val="000000"/>
          <w:sz w:val="20"/>
          <w:szCs w:val="20"/>
          <w:lang w:val="bg-BG"/>
        </w:rPr>
        <w:t xml:space="preserve">40, ал.1 </w:t>
      </w:r>
      <w:r w:rsidR="00D34DCD" w:rsidRPr="00042A1D">
        <w:rPr>
          <w:rFonts w:ascii="Verdana" w:hAnsi="Verdana" w:cs="Tahoma"/>
          <w:b/>
          <w:i/>
          <w:snapToGrid w:val="0"/>
          <w:color w:val="000000"/>
          <w:sz w:val="20"/>
          <w:szCs w:val="20"/>
          <w:lang w:val="bg-BG"/>
        </w:rPr>
        <w:t>от ППЗОП</w:t>
      </w:r>
      <w:r w:rsidR="00A4587A">
        <w:rPr>
          <w:rFonts w:ascii="Verdana" w:hAnsi="Verdana" w:cs="Tahoma"/>
          <w:b/>
          <w:i/>
          <w:snapToGrid w:val="0"/>
          <w:color w:val="000000"/>
          <w:sz w:val="20"/>
          <w:szCs w:val="20"/>
          <w:lang w:val="bg-BG"/>
        </w:rPr>
        <w:t>)</w:t>
      </w:r>
      <w:r w:rsidR="00D34DCD" w:rsidRPr="00042A1D">
        <w:rPr>
          <w:rFonts w:ascii="Verdana" w:hAnsi="Verdana" w:cs="Tahoma"/>
          <w:b/>
          <w:i/>
          <w:snapToGrid w:val="0"/>
          <w:color w:val="000000"/>
          <w:sz w:val="20"/>
          <w:szCs w:val="20"/>
          <w:lang w:val="bg-BG"/>
        </w:rPr>
        <w:t>, с посочване на име и качеството на лицето (лицата), кое/ито го подписва/т.</w:t>
      </w:r>
    </w:p>
    <w:p w14:paraId="7EDB5DEA" w14:textId="7439D9F0" w:rsidR="00895072" w:rsidRPr="00427507" w:rsidRDefault="00895072" w:rsidP="00234ACB">
      <w:pPr>
        <w:pStyle w:val="ListParagraph"/>
        <w:keepLines/>
        <w:numPr>
          <w:ilvl w:val="3"/>
          <w:numId w:val="39"/>
        </w:numPr>
        <w:spacing w:before="120" w:after="120"/>
        <w:ind w:left="0" w:firstLine="0"/>
        <w:jc w:val="both"/>
        <w:rPr>
          <w:rFonts w:ascii="Verdana" w:hAnsi="Verdana"/>
          <w:b/>
          <w:sz w:val="20"/>
          <w:szCs w:val="20"/>
          <w:lang w:val="bg-BG"/>
        </w:rPr>
      </w:pPr>
      <w:r w:rsidRPr="00427507">
        <w:rPr>
          <w:rFonts w:ascii="Verdana" w:hAnsi="Verdana" w:cs="Tahoma"/>
          <w:i/>
          <w:snapToGrid w:val="0"/>
          <w:color w:val="000000"/>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40AEC767" w14:textId="4D2D298C" w:rsidR="00895072" w:rsidRPr="00CA46E7" w:rsidRDefault="00895072" w:rsidP="00234ACB">
      <w:pPr>
        <w:keepLines/>
        <w:numPr>
          <w:ilvl w:val="3"/>
          <w:numId w:val="39"/>
        </w:numPr>
        <w:spacing w:before="120" w:after="120"/>
        <w:ind w:left="0" w:firstLine="0"/>
        <w:jc w:val="both"/>
        <w:rPr>
          <w:rFonts w:ascii="Verdana" w:hAnsi="Verdana"/>
          <w:b/>
          <w:sz w:val="20"/>
          <w:szCs w:val="20"/>
          <w:lang w:val="bg-BG"/>
        </w:rPr>
      </w:pPr>
      <w:r w:rsidRPr="00CA46E7">
        <w:rPr>
          <w:rFonts w:ascii="Verdana" w:hAnsi="Verdana" w:cs="Tahoma"/>
          <w:i/>
          <w:snapToGrid w:val="0"/>
          <w:color w:val="000000"/>
          <w:sz w:val="20"/>
          <w:szCs w:val="20"/>
          <w:lang w:val="bg-BG"/>
        </w:rPr>
        <w:t xml:space="preserve"> В случай, че участникът е обединение, което не е е юридическо лице, ЕЕДОП се представя за всеки от участниците в него.</w:t>
      </w:r>
      <w:r w:rsidR="003304D8">
        <w:rPr>
          <w:rFonts w:ascii="Verdana" w:hAnsi="Verdana" w:cs="Tahoma"/>
          <w:i/>
          <w:snapToGrid w:val="0"/>
          <w:color w:val="000000"/>
          <w:sz w:val="20"/>
          <w:szCs w:val="20"/>
          <w:lang w:val="bg-BG"/>
        </w:rPr>
        <w:t xml:space="preserve"> При необходимост от деклариране на обстоятелства, относими към обединението, ЕЕДОП се подава и за обединението. </w:t>
      </w:r>
    </w:p>
    <w:p w14:paraId="0C249BC1" w14:textId="3F546F38" w:rsidR="00895072" w:rsidRPr="00CA46E7" w:rsidRDefault="00895072" w:rsidP="00234ACB">
      <w:pPr>
        <w:keepLines/>
        <w:numPr>
          <w:ilvl w:val="3"/>
          <w:numId w:val="39"/>
        </w:numPr>
        <w:spacing w:before="120" w:after="120"/>
        <w:ind w:left="0" w:firstLine="0"/>
        <w:jc w:val="both"/>
        <w:rPr>
          <w:rFonts w:ascii="Verdana" w:hAnsi="Verdana"/>
          <w:b/>
          <w:sz w:val="20"/>
          <w:szCs w:val="20"/>
          <w:lang w:val="bg-BG"/>
        </w:rPr>
      </w:pPr>
      <w:r w:rsidRPr="00CA46E7">
        <w:rPr>
          <w:rFonts w:ascii="Verdana" w:hAnsi="Verdana" w:cs="Tahoma"/>
          <w:i/>
          <w:snapToGrid w:val="0"/>
          <w:color w:val="000000"/>
          <w:sz w:val="20"/>
          <w:szCs w:val="20"/>
          <w:lang w:val="bg-BG"/>
        </w:rPr>
        <w:lastRenderedPageBreak/>
        <w:t>Когато</w:t>
      </w:r>
      <w:r w:rsidRPr="00CA46E7">
        <w:rPr>
          <w:rFonts w:ascii="Verdana" w:hAnsi="Verdana" w:cs="Tahoma"/>
          <w:i/>
          <w:snapToGrid w:val="0"/>
          <w:color w:val="000000"/>
          <w:sz w:val="20"/>
          <w:szCs w:val="20"/>
          <w:lang w:val="en-US"/>
        </w:rPr>
        <w:t xml:space="preserve">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w:t>
      </w:r>
      <w:r w:rsidR="00CA46E7">
        <w:rPr>
          <w:rFonts w:ascii="Verdana" w:hAnsi="Verdana" w:cs="Tahoma"/>
          <w:i/>
          <w:snapToGrid w:val="0"/>
          <w:color w:val="000000"/>
          <w:sz w:val="20"/>
          <w:szCs w:val="20"/>
          <w:lang w:val="en-US"/>
        </w:rPr>
        <w:t>.</w:t>
      </w:r>
    </w:p>
    <w:p w14:paraId="4A17CDA4" w14:textId="77777777" w:rsidR="00795A82" w:rsidRPr="00234ACB" w:rsidRDefault="00795A82" w:rsidP="00795A82">
      <w:pPr>
        <w:pStyle w:val="p50"/>
        <w:keepLines/>
        <w:numPr>
          <w:ilvl w:val="3"/>
          <w:numId w:val="39"/>
        </w:numPr>
        <w:tabs>
          <w:tab w:val="clear" w:pos="760"/>
        </w:tabs>
        <w:spacing w:before="120" w:after="120" w:line="240" w:lineRule="auto"/>
        <w:ind w:left="0" w:firstLine="0"/>
        <w:rPr>
          <w:rStyle w:val="ala33"/>
          <w:rFonts w:ascii="Verdana" w:hAnsi="Verdana" w:cs="Tahoma"/>
          <w:i/>
          <w:color w:val="auto"/>
          <w:sz w:val="20"/>
          <w:szCs w:val="20"/>
          <w:lang w:val="bg-BG"/>
        </w:rPr>
      </w:pPr>
      <w:r w:rsidRPr="00042A1D">
        <w:rPr>
          <w:rStyle w:val="ala33"/>
          <w:rFonts w:ascii="Verdana" w:hAnsi="Verdana" w:cs="Tahoma"/>
          <w:i/>
          <w:color w:val="auto"/>
          <w:sz w:val="20"/>
          <w:szCs w:val="20"/>
          <w:lang w:val="bg-BG"/>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w:t>
      </w:r>
      <w:r w:rsidRPr="00234ACB">
        <w:rPr>
          <w:rStyle w:val="ala33"/>
          <w:rFonts w:ascii="Verdana" w:hAnsi="Verdana" w:cs="Tahoma"/>
          <w:i/>
          <w:color w:val="auto"/>
          <w:sz w:val="20"/>
          <w:szCs w:val="20"/>
          <w:lang w:val="bg-BG"/>
        </w:rPr>
        <w:t xml:space="preserve">в случай че подписващият разполага с информация за достоверността на декларираните обстоятелства по отношение на останалите задължени лица. </w:t>
      </w:r>
    </w:p>
    <w:p w14:paraId="0E38EFF0" w14:textId="77777777" w:rsidR="00795A82" w:rsidRDefault="00795A82" w:rsidP="00795A82">
      <w:pPr>
        <w:pStyle w:val="p50"/>
        <w:keepLines/>
        <w:numPr>
          <w:ilvl w:val="4"/>
          <w:numId w:val="39"/>
        </w:numPr>
        <w:tabs>
          <w:tab w:val="clear" w:pos="760"/>
        </w:tabs>
        <w:spacing w:before="120" w:after="120" w:line="240" w:lineRule="auto"/>
        <w:ind w:left="0" w:firstLine="0"/>
        <w:rPr>
          <w:sz w:val="23"/>
          <w:szCs w:val="23"/>
        </w:rPr>
      </w:pPr>
      <w:r w:rsidRPr="00042A1D">
        <w:rPr>
          <w:rStyle w:val="ala33"/>
          <w:rFonts w:ascii="Verdana" w:hAnsi="Verdana" w:cs="Tahoma"/>
          <w:i/>
          <w:snapToGrid/>
          <w:color w:val="auto"/>
          <w:sz w:val="20"/>
          <w:szCs w:val="20"/>
        </w:rPr>
        <w:t xml:space="preserve">В ЕЕДОП по </w:t>
      </w:r>
      <w:r w:rsidRPr="00042A1D">
        <w:rPr>
          <w:rStyle w:val="ala33"/>
          <w:rFonts w:ascii="Verdana" w:hAnsi="Verdana" w:cs="Tahoma"/>
          <w:i/>
          <w:snapToGrid/>
          <w:color w:val="auto"/>
          <w:sz w:val="20"/>
          <w:szCs w:val="20"/>
          <w:lang w:val="bg-BG"/>
        </w:rPr>
        <w:t>предходната точка</w:t>
      </w:r>
      <w:r w:rsidRPr="00042A1D">
        <w:rPr>
          <w:rStyle w:val="ala33"/>
          <w:rFonts w:ascii="Verdana" w:hAnsi="Verdana" w:cs="Tahoma"/>
          <w:i/>
          <w:snapToGrid/>
          <w:color w:val="auto"/>
          <w:sz w:val="20"/>
          <w:szCs w:val="20"/>
        </w:rPr>
        <w:t xml:space="preserve"> могат да се съдържат и обстоятелствата по чл. 54, ал. 1, т. 3 - 6 и чл. 55, ал. 1, т. 1 - 4 от ЗОП, както и тези,</w:t>
      </w:r>
      <w:r w:rsidRPr="00743301">
        <w:rPr>
          <w:rStyle w:val="ala33"/>
          <w:rFonts w:ascii="Verdana" w:hAnsi="Verdana" w:cs="Tahoma"/>
          <w:i/>
          <w:snapToGrid/>
          <w:color w:val="auto"/>
          <w:sz w:val="20"/>
          <w:szCs w:val="20"/>
        </w:rPr>
        <w:t xml:space="preserve"> свързани с критериите за подбор, ако лицето, което го подписва, може самостоятелно да представлява съответния стопански субект.</w:t>
      </w:r>
      <w:r>
        <w:rPr>
          <w:sz w:val="23"/>
          <w:szCs w:val="23"/>
        </w:rPr>
        <w:t xml:space="preserve"> </w:t>
      </w:r>
    </w:p>
    <w:p w14:paraId="3959781F" w14:textId="77777777" w:rsidR="00795A82" w:rsidRPr="00743301" w:rsidRDefault="00795A82" w:rsidP="00795A82">
      <w:pPr>
        <w:pStyle w:val="p50"/>
        <w:keepLines/>
        <w:numPr>
          <w:ilvl w:val="3"/>
          <w:numId w:val="39"/>
        </w:numPr>
        <w:tabs>
          <w:tab w:val="clear" w:pos="760"/>
        </w:tabs>
        <w:spacing w:before="120" w:after="120" w:line="240" w:lineRule="auto"/>
        <w:ind w:left="0" w:firstLine="0"/>
        <w:rPr>
          <w:rStyle w:val="ala33"/>
          <w:rFonts w:ascii="Verdana" w:hAnsi="Verdana" w:cs="Tahoma"/>
          <w:i/>
          <w:color w:val="auto"/>
          <w:sz w:val="20"/>
          <w:szCs w:val="20"/>
          <w:lang w:val="bg-BG"/>
        </w:rPr>
      </w:pPr>
      <w:r w:rsidRPr="00743301">
        <w:rPr>
          <w:rStyle w:val="ala33"/>
          <w:rFonts w:ascii="Verdana" w:hAnsi="Verdana" w:cs="Tahoma"/>
          <w:i/>
          <w:color w:val="auto"/>
          <w:sz w:val="20"/>
          <w:szCs w:val="20"/>
          <w:lang w:val="bg-BG"/>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15D44DCE" w14:textId="3861FE00" w:rsidR="00DA5205" w:rsidRPr="00234ACB" w:rsidRDefault="00795A82" w:rsidP="00234ACB">
      <w:pPr>
        <w:keepLines/>
        <w:numPr>
          <w:ilvl w:val="3"/>
          <w:numId w:val="39"/>
        </w:numPr>
        <w:spacing w:before="120" w:after="120"/>
        <w:ind w:left="0" w:firstLine="0"/>
        <w:jc w:val="both"/>
        <w:rPr>
          <w:rFonts w:ascii="Verdana" w:hAnsi="Verdana"/>
          <w:b/>
          <w:sz w:val="20"/>
          <w:szCs w:val="20"/>
          <w:lang w:val="bg-BG"/>
        </w:rPr>
      </w:pPr>
      <w:r>
        <w:rPr>
          <w:sz w:val="23"/>
          <w:szCs w:val="23"/>
        </w:rPr>
        <w:t xml:space="preserve"> </w:t>
      </w:r>
      <w:r w:rsidRPr="00DA57BC">
        <w:rPr>
          <w:rStyle w:val="ala33"/>
          <w:rFonts w:ascii="Verdana" w:hAnsi="Verdana" w:cs="Tahoma"/>
          <w:i/>
          <w:sz w:val="20"/>
          <w:szCs w:val="20"/>
          <w:lang w:val="bg-BG"/>
        </w:rPr>
        <w:t>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14:paraId="3AED053E" w14:textId="6C40AC3A" w:rsidR="00895072" w:rsidRPr="00557D4F" w:rsidRDefault="00895072" w:rsidP="00234ACB">
      <w:pPr>
        <w:keepLines/>
        <w:numPr>
          <w:ilvl w:val="3"/>
          <w:numId w:val="39"/>
        </w:numPr>
        <w:spacing w:before="120" w:after="120"/>
        <w:ind w:left="0" w:firstLine="0"/>
        <w:jc w:val="both"/>
        <w:rPr>
          <w:rFonts w:ascii="Verdana" w:hAnsi="Verdana"/>
          <w:b/>
          <w:sz w:val="20"/>
          <w:szCs w:val="20"/>
          <w:lang w:val="bg-BG"/>
        </w:rPr>
      </w:pPr>
      <w:r w:rsidRPr="00CA46E7">
        <w:rPr>
          <w:rFonts w:ascii="Verdana" w:hAnsi="Verdana" w:cs="Tahoma"/>
          <w:i/>
          <w:snapToGrid w:val="0"/>
          <w:color w:val="000000"/>
          <w:sz w:val="20"/>
          <w:szCs w:val="20"/>
          <w:lang w:val="en-US"/>
        </w:rPr>
        <w:t xml:space="preserve">Когато за участник е налице някое от основанията по чл.54, ал.1 ЗОП или посочените от възложителя </w:t>
      </w:r>
      <w:r w:rsidRPr="007340CC">
        <w:rPr>
          <w:rFonts w:ascii="Verdana" w:hAnsi="Verdana" w:cs="Tahoma"/>
          <w:i/>
          <w:snapToGrid w:val="0"/>
          <w:color w:val="000000"/>
          <w:sz w:val="20"/>
          <w:szCs w:val="20"/>
          <w:lang w:val="en-US"/>
        </w:rPr>
        <w:t>основания по чл. 55, ал. 1</w:t>
      </w:r>
      <w:r w:rsidR="00686CB6" w:rsidRPr="007340CC">
        <w:rPr>
          <w:rFonts w:ascii="Verdana" w:hAnsi="Verdana" w:cs="Tahoma"/>
          <w:i/>
          <w:snapToGrid w:val="0"/>
          <w:color w:val="000000"/>
          <w:sz w:val="20"/>
          <w:szCs w:val="20"/>
          <w:lang w:val="bg-BG"/>
        </w:rPr>
        <w:t xml:space="preserve">  от</w:t>
      </w:r>
      <w:r w:rsidRPr="007340CC">
        <w:rPr>
          <w:rFonts w:ascii="Verdana" w:hAnsi="Verdana" w:cs="Tahoma"/>
          <w:i/>
          <w:snapToGrid w:val="0"/>
          <w:color w:val="000000"/>
          <w:sz w:val="20"/>
          <w:szCs w:val="20"/>
          <w:lang w:val="en-US"/>
        </w:rPr>
        <w:t xml:space="preserve"> ЗОП и преди подаването на офертата той е предприел</w:t>
      </w:r>
      <w:r w:rsidRPr="00CA46E7">
        <w:rPr>
          <w:rFonts w:ascii="Verdana" w:hAnsi="Verdana" w:cs="Tahoma"/>
          <w:i/>
          <w:snapToGrid w:val="0"/>
          <w:color w:val="000000"/>
          <w:sz w:val="20"/>
          <w:szCs w:val="20"/>
          <w:lang w:val="en-US"/>
        </w:rPr>
        <w:t xml:space="preserve"> мерки за доказване на надеждност по чл.56 ЗОП, тези мерки се описват в ЕЕДОП.</w:t>
      </w:r>
    </w:p>
    <w:p w14:paraId="1DAE9D3E" w14:textId="5D134664" w:rsidR="005461BC" w:rsidRPr="005461BC" w:rsidRDefault="005461BC" w:rsidP="00234ACB">
      <w:pPr>
        <w:keepLines/>
        <w:numPr>
          <w:ilvl w:val="3"/>
          <w:numId w:val="39"/>
        </w:numPr>
        <w:spacing w:before="120" w:after="120"/>
        <w:ind w:left="0" w:firstLine="0"/>
        <w:jc w:val="both"/>
        <w:rPr>
          <w:rFonts w:ascii="Verdana" w:hAnsi="Verdana"/>
          <w:sz w:val="20"/>
          <w:szCs w:val="20"/>
          <w:lang w:val="bg-BG"/>
        </w:rPr>
      </w:pPr>
      <w:r w:rsidRPr="005461BC">
        <w:rPr>
          <w:rFonts w:ascii="Verdana" w:hAnsi="Verdana"/>
          <w:sz w:val="20"/>
          <w:szCs w:val="20"/>
          <w:lang w:val="bg-BG"/>
        </w:rPr>
        <w:t>Участниците могат да осигурят пряк и неограничен достъп по електронен път до вече изготвен и подписан</w:t>
      </w:r>
      <w:r w:rsidR="00557D4F">
        <w:rPr>
          <w:rFonts w:ascii="Verdana" w:hAnsi="Verdana"/>
          <w:sz w:val="20"/>
          <w:szCs w:val="20"/>
          <w:lang w:val="bg-BG"/>
        </w:rPr>
        <w:t xml:space="preserve"> електронно ЕЕДОП</w:t>
      </w:r>
      <w:r w:rsidRPr="005461BC">
        <w:rPr>
          <w:rFonts w:ascii="Verdana" w:hAnsi="Verdana"/>
          <w:sz w:val="20"/>
          <w:szCs w:val="20"/>
          <w:lang w:val="bg-BG"/>
        </w:rPr>
        <w:t>,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w:t>
      </w:r>
    </w:p>
    <w:p w14:paraId="498C8257" w14:textId="32CE0618" w:rsidR="00895072" w:rsidRPr="00895072" w:rsidRDefault="00F52BA9" w:rsidP="00234ACB">
      <w:pPr>
        <w:keepLines/>
        <w:spacing w:before="120" w:after="120"/>
        <w:jc w:val="both"/>
        <w:rPr>
          <w:rFonts w:ascii="Verdana" w:hAnsi="Verdana" w:cs="Tahoma"/>
          <w:i/>
          <w:snapToGrid w:val="0"/>
          <w:color w:val="000000"/>
          <w:sz w:val="20"/>
          <w:szCs w:val="20"/>
          <w:lang w:val="en-US"/>
        </w:rPr>
      </w:pPr>
      <w:r w:rsidRPr="00234ACB">
        <w:rPr>
          <w:rFonts w:ascii="Verdana" w:hAnsi="Verdana" w:cs="Tahoma"/>
          <w:i/>
          <w:snapToGrid w:val="0"/>
          <w:color w:val="000000"/>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sidRPr="00F52BA9">
        <w:rPr>
          <w:rFonts w:ascii="Verdana" w:hAnsi="Verdana" w:cs="Tahoma"/>
          <w:i/>
          <w:snapToGrid w:val="0"/>
          <w:color w:val="000000"/>
          <w:sz w:val="20"/>
          <w:szCs w:val="20"/>
          <w:lang w:val="bg-BG"/>
        </w:rPr>
        <w:t>.</w:t>
      </w:r>
      <w:r w:rsidR="00895072" w:rsidRPr="00895072">
        <w:rPr>
          <w:rFonts w:ascii="Verdana" w:hAnsi="Verdana" w:cs="Tahoma"/>
          <w:i/>
          <w:snapToGrid w:val="0"/>
          <w:color w:val="000000"/>
          <w:sz w:val="20"/>
          <w:szCs w:val="20"/>
          <w:lang w:val="en-US"/>
        </w:rPr>
        <w:t xml:space="preserve"> </w:t>
      </w:r>
    </w:p>
    <w:p w14:paraId="2E711880" w14:textId="77777777" w:rsidR="00895072" w:rsidRPr="00895072" w:rsidRDefault="00895072" w:rsidP="00234ACB">
      <w:pPr>
        <w:keepLines/>
        <w:numPr>
          <w:ilvl w:val="2"/>
          <w:numId w:val="39"/>
        </w:numPr>
        <w:spacing w:before="120" w:after="120"/>
        <w:ind w:left="0" w:firstLine="0"/>
        <w:jc w:val="both"/>
        <w:rPr>
          <w:rFonts w:ascii="Verdana" w:hAnsi="Verdana" w:cs="Tahoma"/>
          <w:i/>
          <w:sz w:val="20"/>
          <w:szCs w:val="20"/>
          <w:lang w:val="bg-BG"/>
        </w:rPr>
      </w:pPr>
      <w:r w:rsidRPr="00895072">
        <w:rPr>
          <w:rFonts w:ascii="Verdana" w:hAnsi="Verdana" w:cs="Tahoma"/>
          <w:i/>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6F4EB069" w14:textId="2AFA5431" w:rsidR="00895072" w:rsidRPr="007153E3" w:rsidRDefault="00895072" w:rsidP="00234ACB">
      <w:pPr>
        <w:keepLines/>
        <w:numPr>
          <w:ilvl w:val="1"/>
          <w:numId w:val="39"/>
        </w:numPr>
        <w:spacing w:before="120" w:after="120"/>
        <w:ind w:left="0" w:firstLine="0"/>
        <w:jc w:val="both"/>
        <w:rPr>
          <w:rFonts w:ascii="Verdana" w:hAnsi="Verdana"/>
          <w:sz w:val="20"/>
          <w:szCs w:val="20"/>
          <w:lang w:eastAsia="bg-BG"/>
        </w:rPr>
      </w:pPr>
      <w:r w:rsidRPr="007153E3">
        <w:rPr>
          <w:rFonts w:ascii="Verdana" w:hAnsi="Verdana"/>
          <w:sz w:val="20"/>
          <w:szCs w:val="20"/>
          <w:lang w:val="bg-BG" w:eastAsia="bg-BG"/>
        </w:rPr>
        <w:t>Д</w:t>
      </w:r>
      <w:r w:rsidRPr="007153E3">
        <w:rPr>
          <w:rFonts w:ascii="Verdana" w:hAnsi="Verdana"/>
          <w:sz w:val="20"/>
          <w:szCs w:val="20"/>
          <w:lang w:eastAsia="bg-BG"/>
        </w:rPr>
        <w:t>окументи за доказване на предприетите мерки за надеждност</w:t>
      </w:r>
      <w:r w:rsidR="00CF77E0">
        <w:rPr>
          <w:rFonts w:ascii="Verdana" w:hAnsi="Verdana"/>
          <w:sz w:val="20"/>
          <w:szCs w:val="20"/>
          <w:lang w:val="bg-BG" w:eastAsia="bg-BG"/>
        </w:rPr>
        <w:t xml:space="preserve"> по чл. 56 от ЗОП</w:t>
      </w:r>
      <w:r w:rsidRPr="007153E3">
        <w:rPr>
          <w:rFonts w:ascii="Verdana" w:hAnsi="Verdana"/>
          <w:sz w:val="20"/>
          <w:szCs w:val="20"/>
          <w:lang w:eastAsia="bg-BG"/>
        </w:rPr>
        <w:t>, когато е приложимо</w:t>
      </w:r>
      <w:r w:rsidRPr="007153E3">
        <w:rPr>
          <w:rFonts w:ascii="Verdana" w:hAnsi="Verdana"/>
          <w:sz w:val="20"/>
          <w:szCs w:val="20"/>
          <w:lang w:val="bg-BG" w:eastAsia="bg-BG"/>
        </w:rPr>
        <w:t>.</w:t>
      </w:r>
    </w:p>
    <w:p w14:paraId="324330D5" w14:textId="5F7300D0" w:rsidR="00895072" w:rsidRPr="00895072" w:rsidRDefault="00895072" w:rsidP="00234ACB">
      <w:pPr>
        <w:keepLines/>
        <w:numPr>
          <w:ilvl w:val="1"/>
          <w:numId w:val="39"/>
        </w:numPr>
        <w:spacing w:before="120" w:after="120"/>
        <w:ind w:left="0" w:firstLine="0"/>
        <w:jc w:val="both"/>
        <w:rPr>
          <w:rFonts w:ascii="Verdana" w:hAnsi="Verdana"/>
          <w:color w:val="000000"/>
          <w:sz w:val="20"/>
          <w:szCs w:val="20"/>
          <w:lang w:eastAsia="bg-BG"/>
        </w:rPr>
      </w:pPr>
      <w:r w:rsidRPr="007153E3">
        <w:rPr>
          <w:rFonts w:ascii="Verdana" w:hAnsi="Verdana"/>
          <w:sz w:val="20"/>
          <w:szCs w:val="20"/>
          <w:lang w:val="bg-BG" w:eastAsia="bg-BG"/>
        </w:rPr>
        <w:t xml:space="preserve">В случай че </w:t>
      </w:r>
      <w:r w:rsidRPr="007153E3">
        <w:rPr>
          <w:rFonts w:ascii="Verdana" w:hAnsi="Verdana"/>
          <w:sz w:val="20"/>
          <w:szCs w:val="20"/>
          <w:lang w:eastAsia="bg-BG"/>
        </w:rPr>
        <w:t>участник</w:t>
      </w:r>
      <w:r w:rsidRPr="007153E3">
        <w:rPr>
          <w:rFonts w:ascii="Verdana" w:hAnsi="Verdana"/>
          <w:sz w:val="20"/>
          <w:szCs w:val="20"/>
          <w:lang w:val="bg-BG" w:eastAsia="bg-BG"/>
        </w:rPr>
        <w:t>ът е</w:t>
      </w:r>
      <w:r w:rsidRPr="007153E3">
        <w:rPr>
          <w:rFonts w:ascii="Verdana" w:hAnsi="Verdana"/>
          <w:sz w:val="20"/>
          <w:szCs w:val="20"/>
          <w:lang w:eastAsia="bg-BG"/>
        </w:rPr>
        <w:t xml:space="preserve"> обединение, което не е юридическо </w:t>
      </w:r>
      <w:r w:rsidRPr="00895072">
        <w:rPr>
          <w:rFonts w:ascii="Verdana" w:hAnsi="Verdana"/>
          <w:color w:val="000000"/>
          <w:sz w:val="20"/>
          <w:szCs w:val="20"/>
          <w:lang w:eastAsia="bg-BG"/>
        </w:rPr>
        <w:t xml:space="preserve">лице, </w:t>
      </w:r>
      <w:r w:rsidRPr="00895072">
        <w:rPr>
          <w:rFonts w:ascii="Verdana" w:hAnsi="Verdana"/>
          <w:color w:val="000000"/>
          <w:sz w:val="20"/>
          <w:szCs w:val="20"/>
          <w:lang w:val="bg-BG" w:eastAsia="bg-BG"/>
        </w:rPr>
        <w:t xml:space="preserve">следва </w:t>
      </w:r>
      <w:r w:rsidRPr="00895072">
        <w:rPr>
          <w:rFonts w:ascii="Verdana" w:hAnsi="Verdana"/>
          <w:color w:val="000000"/>
          <w:sz w:val="20"/>
          <w:szCs w:val="20"/>
          <w:lang w:eastAsia="bg-BG"/>
        </w:rPr>
        <w:t>да представи копие от документ, от който да е видно правното основание за създаване на обединението, както и следната информация във връзка с обществена</w:t>
      </w:r>
      <w:r w:rsidRPr="00895072">
        <w:rPr>
          <w:rFonts w:ascii="Verdana" w:hAnsi="Verdana"/>
          <w:color w:val="000000"/>
          <w:sz w:val="20"/>
          <w:szCs w:val="20"/>
          <w:lang w:val="bg-BG" w:eastAsia="bg-BG"/>
        </w:rPr>
        <w:t>та</w:t>
      </w:r>
      <w:r w:rsidRPr="00895072">
        <w:rPr>
          <w:rFonts w:ascii="Verdana" w:hAnsi="Verdana"/>
          <w:color w:val="000000"/>
          <w:sz w:val="20"/>
          <w:szCs w:val="20"/>
          <w:lang w:eastAsia="bg-BG"/>
        </w:rPr>
        <w:t xml:space="preserve"> поръчка:</w:t>
      </w:r>
    </w:p>
    <w:p w14:paraId="56B53A76" w14:textId="77777777" w:rsidR="00895072" w:rsidRPr="00895072" w:rsidRDefault="00895072" w:rsidP="00234ACB">
      <w:pPr>
        <w:numPr>
          <w:ilvl w:val="0"/>
          <w:numId w:val="14"/>
        </w:numPr>
        <w:spacing w:line="185" w:lineRule="atLeast"/>
        <w:ind w:left="0" w:firstLine="0"/>
        <w:contextualSpacing/>
        <w:jc w:val="both"/>
        <w:textAlignment w:val="center"/>
        <w:rPr>
          <w:rFonts w:ascii="Verdana" w:hAnsi="Verdana"/>
          <w:color w:val="000000"/>
          <w:sz w:val="20"/>
          <w:szCs w:val="20"/>
          <w:lang w:eastAsia="bg-BG"/>
        </w:rPr>
      </w:pPr>
      <w:r w:rsidRPr="00895072">
        <w:rPr>
          <w:rFonts w:ascii="Verdana" w:hAnsi="Verdana"/>
          <w:color w:val="000000"/>
          <w:sz w:val="20"/>
          <w:szCs w:val="20"/>
          <w:lang w:eastAsia="bg-BG"/>
        </w:rPr>
        <w:t>правата и задълженията на участниците в обединението;</w:t>
      </w:r>
    </w:p>
    <w:p w14:paraId="0190ADF8" w14:textId="77777777" w:rsidR="00895072" w:rsidRPr="00895072" w:rsidRDefault="00895072" w:rsidP="00234ACB">
      <w:pPr>
        <w:numPr>
          <w:ilvl w:val="0"/>
          <w:numId w:val="14"/>
        </w:numPr>
        <w:spacing w:line="185" w:lineRule="atLeast"/>
        <w:ind w:left="0" w:firstLine="0"/>
        <w:contextualSpacing/>
        <w:jc w:val="both"/>
        <w:textAlignment w:val="center"/>
        <w:rPr>
          <w:rFonts w:ascii="Verdana" w:hAnsi="Verdana"/>
          <w:color w:val="000000"/>
          <w:sz w:val="20"/>
          <w:szCs w:val="20"/>
          <w:lang w:eastAsia="bg-BG"/>
        </w:rPr>
      </w:pPr>
      <w:r w:rsidRPr="00895072">
        <w:rPr>
          <w:rFonts w:ascii="Verdana" w:hAnsi="Verdana"/>
          <w:color w:val="000000"/>
          <w:sz w:val="20"/>
          <w:szCs w:val="20"/>
          <w:lang w:eastAsia="bg-BG"/>
        </w:rPr>
        <w:t>разпределението на отговорността между членовете на обединението;</w:t>
      </w:r>
    </w:p>
    <w:p w14:paraId="266EA231" w14:textId="77777777" w:rsidR="00895072" w:rsidRPr="00895072" w:rsidRDefault="00895072" w:rsidP="00234ACB">
      <w:pPr>
        <w:numPr>
          <w:ilvl w:val="0"/>
          <w:numId w:val="14"/>
        </w:numPr>
        <w:spacing w:line="185" w:lineRule="atLeast"/>
        <w:ind w:left="0" w:firstLine="0"/>
        <w:contextualSpacing/>
        <w:jc w:val="both"/>
        <w:textAlignment w:val="center"/>
        <w:rPr>
          <w:rFonts w:ascii="Verdana" w:hAnsi="Verdana" w:cs="Tahoma"/>
          <w:color w:val="000000"/>
          <w:sz w:val="20"/>
          <w:szCs w:val="20"/>
          <w:lang w:val="bg-BG"/>
        </w:rPr>
      </w:pPr>
      <w:r w:rsidRPr="00895072">
        <w:rPr>
          <w:rFonts w:ascii="Verdana" w:hAnsi="Verdana"/>
          <w:color w:val="000000"/>
          <w:sz w:val="20"/>
          <w:szCs w:val="20"/>
          <w:lang w:eastAsia="bg-BG"/>
        </w:rPr>
        <w:t>дейностите, които ще изпълнява всеки член на обединението.</w:t>
      </w:r>
      <w:r w:rsidRPr="00895072">
        <w:rPr>
          <w:rFonts w:ascii="Verdana" w:hAnsi="Verdana" w:cs="Tahoma"/>
          <w:color w:val="000000"/>
          <w:sz w:val="20"/>
          <w:szCs w:val="20"/>
          <w:lang w:val="bg-BG"/>
        </w:rPr>
        <w:t xml:space="preserve"> </w:t>
      </w:r>
    </w:p>
    <w:p w14:paraId="7D50F3E3" w14:textId="77777777" w:rsidR="00895072" w:rsidRPr="00895072" w:rsidRDefault="00895072" w:rsidP="00234ACB">
      <w:pPr>
        <w:keepLines/>
        <w:spacing w:before="120" w:after="120" w:line="185" w:lineRule="atLeast"/>
        <w:jc w:val="both"/>
        <w:textAlignment w:val="center"/>
        <w:rPr>
          <w:rFonts w:ascii="Verdana" w:hAnsi="Verdana"/>
          <w:color w:val="000000"/>
          <w:sz w:val="20"/>
          <w:szCs w:val="20"/>
          <w:lang w:eastAsia="bg-BG"/>
        </w:rPr>
      </w:pPr>
      <w:r w:rsidRPr="00895072">
        <w:rPr>
          <w:rFonts w:ascii="Verdana" w:hAnsi="Verdana"/>
          <w:color w:val="000000"/>
          <w:sz w:val="20"/>
          <w:szCs w:val="20"/>
          <w:lang w:val="bg-BG" w:eastAsia="bg-BG"/>
        </w:rPr>
        <w:t xml:space="preserve">В документа </w:t>
      </w:r>
      <w:r w:rsidRPr="007153E3">
        <w:rPr>
          <w:rFonts w:ascii="Verdana" w:hAnsi="Verdana"/>
          <w:sz w:val="20"/>
          <w:szCs w:val="20"/>
          <w:lang w:val="bg-BG" w:eastAsia="bg-BG"/>
        </w:rPr>
        <w:t>следва да е</w:t>
      </w:r>
      <w:r w:rsidRPr="007153E3">
        <w:rPr>
          <w:rFonts w:ascii="Verdana" w:hAnsi="Verdana"/>
          <w:sz w:val="20"/>
          <w:szCs w:val="20"/>
          <w:lang w:eastAsia="bg-BG"/>
        </w:rPr>
        <w:t xml:space="preserve"> определ</w:t>
      </w:r>
      <w:r w:rsidRPr="007153E3">
        <w:rPr>
          <w:rFonts w:ascii="Verdana" w:hAnsi="Verdana"/>
          <w:sz w:val="20"/>
          <w:szCs w:val="20"/>
          <w:lang w:val="bg-BG" w:eastAsia="bg-BG"/>
        </w:rPr>
        <w:t>ен</w:t>
      </w:r>
      <w:r w:rsidRPr="007153E3">
        <w:rPr>
          <w:rFonts w:ascii="Verdana" w:hAnsi="Verdana"/>
          <w:sz w:val="20"/>
          <w:szCs w:val="20"/>
          <w:lang w:eastAsia="bg-BG"/>
        </w:rPr>
        <w:t xml:space="preserve"> партньор, който да представлява обединението за целите на обществената поръчка </w:t>
      </w:r>
      <w:r w:rsidRPr="007153E3">
        <w:rPr>
          <w:rFonts w:ascii="Verdana" w:hAnsi="Verdana"/>
          <w:sz w:val="20"/>
          <w:szCs w:val="20"/>
          <w:lang w:val="bg-BG" w:eastAsia="bg-BG"/>
        </w:rPr>
        <w:t xml:space="preserve">и </w:t>
      </w:r>
      <w:r w:rsidRPr="007153E3">
        <w:rPr>
          <w:rFonts w:ascii="Verdana" w:hAnsi="Verdana"/>
          <w:sz w:val="20"/>
          <w:szCs w:val="20"/>
          <w:lang w:eastAsia="bg-BG"/>
        </w:rPr>
        <w:t xml:space="preserve">трябва по безусловен начин да се удостовери, че участниците в </w:t>
      </w:r>
      <w:r w:rsidRPr="00895072">
        <w:rPr>
          <w:rFonts w:ascii="Verdana" w:hAnsi="Verdana"/>
          <w:color w:val="000000"/>
          <w:sz w:val="20"/>
          <w:szCs w:val="20"/>
          <w:lang w:eastAsia="bg-BG"/>
        </w:rPr>
        <w:t xml:space="preserve">обединението поемат </w:t>
      </w:r>
      <w:r w:rsidRPr="00895072">
        <w:rPr>
          <w:rFonts w:ascii="Verdana" w:hAnsi="Verdana"/>
          <w:b/>
          <w:color w:val="000000"/>
          <w:sz w:val="20"/>
          <w:szCs w:val="20"/>
          <w:lang w:eastAsia="bg-BG"/>
        </w:rPr>
        <w:t>солидарна отговорност</w:t>
      </w:r>
      <w:r w:rsidRPr="00895072">
        <w:rPr>
          <w:rFonts w:ascii="Verdana" w:hAnsi="Verdana"/>
          <w:color w:val="000000"/>
          <w:sz w:val="20"/>
          <w:szCs w:val="20"/>
          <w:lang w:eastAsia="bg-BG"/>
        </w:rPr>
        <w:t xml:space="preserve"> за участието в обществената поръчка и за задълженията си по време на изпълнение на договора.</w:t>
      </w:r>
    </w:p>
    <w:p w14:paraId="09F1B2F8" w14:textId="77777777" w:rsidR="00895072" w:rsidRDefault="00895072" w:rsidP="00234ACB">
      <w:pPr>
        <w:keepLines/>
        <w:spacing w:before="120" w:after="120"/>
        <w:jc w:val="both"/>
        <w:rPr>
          <w:rFonts w:ascii="Verdana" w:hAnsi="Verdana" w:cs="Tahoma"/>
          <w:color w:val="000000"/>
          <w:sz w:val="20"/>
          <w:szCs w:val="20"/>
          <w:lang w:val="bg-BG"/>
        </w:rPr>
      </w:pPr>
    </w:p>
    <w:p w14:paraId="310C98A7" w14:textId="22EEE4E3" w:rsidR="00AC72EB" w:rsidRPr="00865053" w:rsidRDefault="00AC72EB" w:rsidP="00234ACB">
      <w:pPr>
        <w:keepLines/>
        <w:numPr>
          <w:ilvl w:val="1"/>
          <w:numId w:val="39"/>
        </w:numPr>
        <w:spacing w:before="120" w:after="120"/>
        <w:ind w:left="0" w:firstLine="0"/>
        <w:jc w:val="both"/>
        <w:rPr>
          <w:rFonts w:ascii="Verdana" w:hAnsi="Verdana"/>
          <w:sz w:val="20"/>
          <w:szCs w:val="20"/>
          <w:lang w:val="bg-BG"/>
        </w:rPr>
      </w:pPr>
    </w:p>
    <w:p w14:paraId="4B491EE0" w14:textId="6A58B605" w:rsidR="00AC72EB" w:rsidRPr="007153E3" w:rsidRDefault="00AC72EB" w:rsidP="00234ACB">
      <w:pPr>
        <w:keepLines/>
        <w:numPr>
          <w:ilvl w:val="2"/>
          <w:numId w:val="39"/>
        </w:numPr>
        <w:spacing w:before="120" w:after="120"/>
        <w:ind w:left="0" w:firstLine="0"/>
        <w:jc w:val="both"/>
        <w:rPr>
          <w:rFonts w:ascii="Verdana" w:hAnsi="Verdana" w:cs="Tahoma"/>
          <w:sz w:val="20"/>
          <w:szCs w:val="20"/>
          <w:lang w:val="bg-BG"/>
        </w:rPr>
      </w:pPr>
      <w:r w:rsidRPr="007153E3">
        <w:rPr>
          <w:rFonts w:ascii="Verdana" w:hAnsi="Verdana" w:cs="Tahoma"/>
          <w:sz w:val="20"/>
          <w:szCs w:val="20"/>
          <w:lang w:val="bg-BG"/>
        </w:rPr>
        <w:lastRenderedPageBreak/>
        <w:t xml:space="preserve">Документ за упълномощаване, когато лицето, което подава офертата, не е законният представител на участника. </w:t>
      </w:r>
    </w:p>
    <w:p w14:paraId="6D8ECDA9" w14:textId="3F752344" w:rsidR="00C61A38" w:rsidRDefault="00234ACB" w:rsidP="00C61A38">
      <w:pPr>
        <w:keepLines/>
        <w:numPr>
          <w:ilvl w:val="2"/>
          <w:numId w:val="39"/>
        </w:numPr>
        <w:spacing w:before="120" w:after="120"/>
        <w:ind w:left="0" w:firstLine="0"/>
        <w:jc w:val="both"/>
        <w:rPr>
          <w:rFonts w:ascii="Verdana" w:hAnsi="Verdana" w:cs="Tahoma"/>
          <w:sz w:val="20"/>
          <w:szCs w:val="20"/>
          <w:lang w:val="bg-BG"/>
        </w:rPr>
      </w:pPr>
      <w:r>
        <w:rPr>
          <w:rFonts w:ascii="Verdana" w:hAnsi="Verdana" w:cs="Tahoma"/>
          <w:sz w:val="20"/>
          <w:szCs w:val="20"/>
          <w:lang w:val="bg-BG"/>
        </w:rPr>
        <w:t>Техническо предложение, включващо п</w:t>
      </w:r>
      <w:r w:rsidR="00C61A38">
        <w:rPr>
          <w:rFonts w:ascii="Verdana" w:hAnsi="Verdana" w:cs="Tahoma"/>
          <w:sz w:val="20"/>
          <w:szCs w:val="20"/>
          <w:lang w:val="bg-BG"/>
        </w:rPr>
        <w:t xml:space="preserve">редложение за изпълнение на поръчката в съответствие с техническите спецификации и изискванията на възложителя (по образец) - </w:t>
      </w:r>
      <w:r w:rsidR="00C61A38" w:rsidRPr="00A8169C">
        <w:rPr>
          <w:rFonts w:ascii="Verdana" w:hAnsi="Verdana" w:cs="Tahoma"/>
          <w:bCs/>
          <w:sz w:val="20"/>
          <w:szCs w:val="20"/>
          <w:lang w:val="bg-BG"/>
        </w:rPr>
        <w:t>Приложение 1 – Технология за възст</w:t>
      </w:r>
      <w:r w:rsidR="00C61A38">
        <w:rPr>
          <w:rFonts w:ascii="Verdana" w:hAnsi="Verdana" w:cs="Tahoma"/>
          <w:bCs/>
          <w:sz w:val="20"/>
          <w:szCs w:val="20"/>
          <w:lang w:val="bg-BG"/>
        </w:rPr>
        <w:t>ановяване на разрушени настилки:</w:t>
      </w:r>
    </w:p>
    <w:p w14:paraId="64887655" w14:textId="0A0031DE" w:rsidR="008E02E8" w:rsidRPr="008E02E8" w:rsidRDefault="008E02E8" w:rsidP="00234ACB">
      <w:pPr>
        <w:keepLines/>
        <w:numPr>
          <w:ilvl w:val="2"/>
          <w:numId w:val="39"/>
        </w:numPr>
        <w:spacing w:before="120" w:after="120"/>
        <w:ind w:left="0" w:firstLine="0"/>
        <w:jc w:val="both"/>
        <w:rPr>
          <w:rFonts w:ascii="Verdana" w:hAnsi="Verdana" w:cs="Tahoma"/>
          <w:b/>
          <w:bCs/>
          <w:sz w:val="20"/>
          <w:szCs w:val="20"/>
          <w:lang w:val="bg-BG"/>
        </w:rPr>
      </w:pPr>
    </w:p>
    <w:p w14:paraId="780607FF" w14:textId="129A3123" w:rsidR="008E02E8" w:rsidRPr="008E02E8" w:rsidRDefault="008E02E8" w:rsidP="00234ACB">
      <w:pPr>
        <w:keepLines/>
        <w:numPr>
          <w:ilvl w:val="2"/>
          <w:numId w:val="39"/>
        </w:numPr>
        <w:spacing w:before="120" w:after="120"/>
        <w:ind w:left="0" w:firstLine="0"/>
        <w:jc w:val="both"/>
        <w:rPr>
          <w:rFonts w:ascii="Verdana" w:hAnsi="Verdana" w:cs="Tahoma"/>
          <w:b/>
          <w:bCs/>
          <w:sz w:val="20"/>
          <w:szCs w:val="20"/>
          <w:lang w:val="bg-BG"/>
        </w:rPr>
      </w:pPr>
      <w:r w:rsidRPr="00A8169C">
        <w:rPr>
          <w:rFonts w:ascii="Verdana" w:hAnsi="Verdana" w:cs="Tahoma"/>
          <w:bCs/>
          <w:sz w:val="20"/>
          <w:szCs w:val="20"/>
          <w:lang w:val="bg-BG"/>
        </w:rPr>
        <w:t>Декларация на Участника, че гаранционния срок на изпълнените работи е минимум 5 г.;</w:t>
      </w:r>
    </w:p>
    <w:p w14:paraId="70AF0203" w14:textId="0BA54275" w:rsidR="004511A7" w:rsidRPr="007A305C" w:rsidRDefault="006F10C0" w:rsidP="00234ACB">
      <w:pPr>
        <w:keepLines/>
        <w:numPr>
          <w:ilvl w:val="2"/>
          <w:numId w:val="39"/>
        </w:numPr>
        <w:spacing w:before="120" w:after="120"/>
        <w:ind w:left="0" w:firstLine="0"/>
        <w:jc w:val="both"/>
        <w:rPr>
          <w:rFonts w:ascii="Verdana" w:hAnsi="Verdana" w:cs="Tahoma"/>
          <w:bCs/>
          <w:sz w:val="20"/>
          <w:szCs w:val="20"/>
          <w:lang w:val="bg-BG"/>
        </w:rPr>
      </w:pPr>
      <w:r w:rsidRPr="007A305C">
        <w:rPr>
          <w:rFonts w:ascii="Verdana" w:hAnsi="Verdana" w:cs="Tahoma"/>
          <w:bCs/>
          <w:sz w:val="20"/>
          <w:szCs w:val="20"/>
          <w:lang w:val="bg-BG"/>
        </w:rPr>
        <w:t>Декларация от Участника за целогодишна работа на асфалтов</w:t>
      </w:r>
      <w:r w:rsidR="00417E1B" w:rsidRPr="007A305C">
        <w:rPr>
          <w:rFonts w:ascii="Verdana" w:hAnsi="Verdana" w:cs="Tahoma"/>
          <w:bCs/>
          <w:sz w:val="20"/>
          <w:szCs w:val="20"/>
          <w:lang w:val="bg-BG"/>
        </w:rPr>
        <w:t>ит</w:t>
      </w:r>
      <w:r w:rsidR="00F85461" w:rsidRPr="007A305C">
        <w:rPr>
          <w:rFonts w:ascii="Verdana" w:hAnsi="Verdana" w:cs="Tahoma"/>
          <w:bCs/>
          <w:sz w:val="20"/>
          <w:szCs w:val="20"/>
          <w:lang w:val="bg-BG"/>
        </w:rPr>
        <w:t>е</w:t>
      </w:r>
      <w:r w:rsidRPr="007A305C">
        <w:rPr>
          <w:rFonts w:ascii="Verdana" w:hAnsi="Verdana" w:cs="Tahoma"/>
          <w:bCs/>
          <w:sz w:val="20"/>
          <w:szCs w:val="20"/>
          <w:lang w:val="bg-BG"/>
        </w:rPr>
        <w:t xml:space="preserve"> баз</w:t>
      </w:r>
      <w:r w:rsidR="00417E1B" w:rsidRPr="007A305C">
        <w:rPr>
          <w:rFonts w:ascii="Verdana" w:hAnsi="Verdana" w:cs="Tahoma"/>
          <w:bCs/>
          <w:sz w:val="20"/>
          <w:szCs w:val="20"/>
          <w:lang w:val="bg-BG"/>
        </w:rPr>
        <w:t>и</w:t>
      </w:r>
      <w:r w:rsidRPr="007A305C">
        <w:rPr>
          <w:rFonts w:ascii="Verdana" w:hAnsi="Verdana" w:cs="Tahoma"/>
          <w:bCs/>
          <w:sz w:val="20"/>
          <w:szCs w:val="20"/>
          <w:lang w:val="bg-BG"/>
        </w:rPr>
        <w:t>, с ко</w:t>
      </w:r>
      <w:r w:rsidR="00417E1B" w:rsidRPr="007A305C">
        <w:rPr>
          <w:rFonts w:ascii="Verdana" w:hAnsi="Verdana" w:cs="Tahoma"/>
          <w:bCs/>
          <w:sz w:val="20"/>
          <w:szCs w:val="20"/>
          <w:lang w:val="bg-BG"/>
        </w:rPr>
        <w:t>и</w:t>
      </w:r>
      <w:r w:rsidRPr="007A305C">
        <w:rPr>
          <w:rFonts w:ascii="Verdana" w:hAnsi="Verdana" w:cs="Tahoma"/>
          <w:bCs/>
          <w:sz w:val="20"/>
          <w:szCs w:val="20"/>
          <w:lang w:val="bg-BG"/>
        </w:rPr>
        <w:t xml:space="preserve">то </w:t>
      </w:r>
      <w:r w:rsidR="00BF100C" w:rsidRPr="007A305C">
        <w:rPr>
          <w:rFonts w:ascii="Verdana" w:hAnsi="Verdana" w:cs="Tahoma"/>
          <w:bCs/>
          <w:sz w:val="20"/>
          <w:szCs w:val="20"/>
          <w:lang w:val="bg-BG"/>
        </w:rPr>
        <w:t>участва</w:t>
      </w:r>
      <w:r w:rsidR="00C44D01" w:rsidRPr="007A305C">
        <w:rPr>
          <w:rFonts w:ascii="Verdana" w:hAnsi="Verdana" w:cs="Tahoma"/>
          <w:bCs/>
          <w:sz w:val="20"/>
          <w:szCs w:val="20"/>
          <w:lang w:val="bg-BG"/>
        </w:rPr>
        <w:t xml:space="preserve"> в </w:t>
      </w:r>
      <w:r w:rsidR="00A425DC" w:rsidRPr="007A305C">
        <w:rPr>
          <w:rFonts w:ascii="Verdana" w:hAnsi="Verdana" w:cs="Tahoma"/>
          <w:bCs/>
          <w:sz w:val="20"/>
          <w:szCs w:val="20"/>
          <w:lang w:val="bg-BG"/>
        </w:rPr>
        <w:t>п</w:t>
      </w:r>
      <w:r w:rsidR="00C44D01" w:rsidRPr="007A305C">
        <w:rPr>
          <w:rFonts w:ascii="Verdana" w:hAnsi="Verdana" w:cs="Tahoma"/>
          <w:bCs/>
          <w:sz w:val="20"/>
          <w:szCs w:val="20"/>
          <w:lang w:val="bg-BG"/>
        </w:rPr>
        <w:t>роцедурата</w:t>
      </w:r>
      <w:r w:rsidR="007A305C">
        <w:rPr>
          <w:rFonts w:ascii="Verdana" w:hAnsi="Verdana" w:cs="Tahoma"/>
          <w:bCs/>
          <w:sz w:val="20"/>
          <w:szCs w:val="20"/>
          <w:lang w:val="en-US"/>
        </w:rPr>
        <w:t>;</w:t>
      </w:r>
    </w:p>
    <w:p w14:paraId="4D56B689" w14:textId="2C6AF142" w:rsidR="006F10C0" w:rsidRPr="007A305C" w:rsidRDefault="004511A7" w:rsidP="00234ACB">
      <w:pPr>
        <w:keepLines/>
        <w:numPr>
          <w:ilvl w:val="2"/>
          <w:numId w:val="39"/>
        </w:numPr>
        <w:spacing w:before="120" w:after="120"/>
        <w:ind w:left="0" w:firstLine="0"/>
        <w:jc w:val="both"/>
        <w:rPr>
          <w:rFonts w:ascii="Verdana" w:hAnsi="Verdana" w:cs="Tahoma"/>
          <w:bCs/>
          <w:sz w:val="20"/>
          <w:szCs w:val="20"/>
          <w:lang w:val="bg-BG"/>
        </w:rPr>
      </w:pPr>
      <w:r w:rsidRPr="007A305C">
        <w:rPr>
          <w:rFonts w:ascii="Verdana" w:hAnsi="Verdana" w:cs="Tahoma"/>
          <w:bCs/>
          <w:sz w:val="20"/>
          <w:szCs w:val="20"/>
          <w:lang w:val="bg-BG"/>
        </w:rPr>
        <w:t>Декларация от Участника, че при невъзможност за работа на баз</w:t>
      </w:r>
      <w:r w:rsidR="00F85461" w:rsidRPr="007A305C">
        <w:rPr>
          <w:rFonts w:ascii="Verdana" w:hAnsi="Verdana" w:cs="Tahoma"/>
          <w:bCs/>
          <w:sz w:val="20"/>
          <w:szCs w:val="20"/>
          <w:lang w:val="bg-BG"/>
        </w:rPr>
        <w:t>ите – основната и алтернативната,</w:t>
      </w:r>
      <w:r w:rsidRPr="007A305C">
        <w:rPr>
          <w:rFonts w:ascii="Verdana" w:hAnsi="Verdana" w:cs="Tahoma"/>
          <w:bCs/>
          <w:sz w:val="20"/>
          <w:szCs w:val="20"/>
          <w:lang w:val="bg-BG"/>
        </w:rPr>
        <w:t xml:space="preserve"> в 3 (три) последователни дни ще</w:t>
      </w:r>
      <w:r w:rsidR="00A425DC" w:rsidRPr="007A305C">
        <w:rPr>
          <w:rFonts w:ascii="Verdana" w:hAnsi="Verdana" w:cs="Tahoma"/>
          <w:bCs/>
          <w:sz w:val="20"/>
          <w:szCs w:val="20"/>
          <w:lang w:val="bg-BG"/>
        </w:rPr>
        <w:t xml:space="preserve"> осигур</w:t>
      </w:r>
      <w:r w:rsidRPr="007A305C">
        <w:rPr>
          <w:rFonts w:ascii="Verdana" w:hAnsi="Verdana" w:cs="Tahoma"/>
          <w:bCs/>
          <w:sz w:val="20"/>
          <w:szCs w:val="20"/>
          <w:lang w:val="bg-BG"/>
        </w:rPr>
        <w:t>и</w:t>
      </w:r>
      <w:r w:rsidR="00A425DC" w:rsidRPr="007A305C">
        <w:rPr>
          <w:rFonts w:ascii="Verdana" w:hAnsi="Verdana" w:cs="Tahoma"/>
          <w:bCs/>
          <w:sz w:val="20"/>
          <w:szCs w:val="20"/>
          <w:lang w:val="bg-BG"/>
        </w:rPr>
        <w:t xml:space="preserve"> алтернативна доставка на асфалт за нуждите на настоящия договор</w:t>
      </w:r>
      <w:r w:rsidR="006F10C0" w:rsidRPr="007A305C">
        <w:rPr>
          <w:rFonts w:ascii="Verdana" w:hAnsi="Verdana" w:cs="Tahoma"/>
          <w:bCs/>
          <w:sz w:val="20"/>
          <w:szCs w:val="20"/>
          <w:lang w:val="bg-BG"/>
        </w:rPr>
        <w:t>.</w:t>
      </w:r>
    </w:p>
    <w:p w14:paraId="12A595B7" w14:textId="77777777" w:rsidR="006F10C0" w:rsidRPr="006F10C0" w:rsidRDefault="006F10C0" w:rsidP="00234ACB">
      <w:pPr>
        <w:keepLines/>
        <w:numPr>
          <w:ilvl w:val="2"/>
          <w:numId w:val="39"/>
        </w:numPr>
        <w:spacing w:before="120" w:after="120"/>
        <w:ind w:left="0" w:firstLine="0"/>
        <w:jc w:val="both"/>
        <w:rPr>
          <w:rFonts w:ascii="Verdana" w:hAnsi="Verdana" w:cs="Tahoma"/>
          <w:bCs/>
          <w:sz w:val="20"/>
          <w:szCs w:val="20"/>
          <w:lang w:val="bg-BG"/>
        </w:rPr>
      </w:pPr>
      <w:r w:rsidRPr="006F10C0">
        <w:rPr>
          <w:rFonts w:ascii="Verdana" w:hAnsi="Verdana" w:cs="Tahoma"/>
          <w:bCs/>
          <w:sz w:val="20"/>
          <w:szCs w:val="20"/>
          <w:lang w:val="bg-BG"/>
        </w:rPr>
        <w:t>За всяка от стоките битумизирана баластра и плътна асфалто-бетонова смес, битум, пореста асфалтова смес, плътен асфалтобетон, използвани при изпълнението на поръчката, Участникът представя документи, съгласно Наредба № РД-02-20-1 от 5 февруари 2015 г. за условията и реда за влагане на строителни продукти в строежите на Република България, а именно: декларация за експлоатационни показатели съгласно изискванията на Регламент (ЕС) № 305/2011, когато за строителния продукт има хармонизиран европейски стандарт или е издадена ЕТО или декларация за характеристиките на строителния продукт, придружени с валидни документи въз основа, на които са издадени.</w:t>
      </w:r>
    </w:p>
    <w:p w14:paraId="0453230A" w14:textId="0127D8E2" w:rsidR="00815B8B" w:rsidRPr="00ED7D55" w:rsidRDefault="00AC72EB" w:rsidP="00234ACB">
      <w:pPr>
        <w:keepLines/>
        <w:numPr>
          <w:ilvl w:val="1"/>
          <w:numId w:val="39"/>
        </w:numPr>
        <w:spacing w:before="120" w:after="120"/>
        <w:ind w:left="0" w:firstLine="0"/>
        <w:jc w:val="both"/>
        <w:rPr>
          <w:rFonts w:ascii="Verdana" w:hAnsi="Verdana"/>
          <w:bCs/>
          <w:sz w:val="20"/>
          <w:szCs w:val="20"/>
          <w:lang w:val="bg-BG"/>
        </w:rPr>
      </w:pPr>
      <w:r w:rsidRPr="00000AAA">
        <w:rPr>
          <w:rStyle w:val="ala62"/>
          <w:rFonts w:ascii="Verdana" w:hAnsi="Verdana" w:cs="Tahoma"/>
          <w:color w:val="000000"/>
          <w:sz w:val="20"/>
          <w:szCs w:val="20"/>
          <w:lang w:val="bg-BG"/>
        </w:rPr>
        <w:t>Опис</w:t>
      </w:r>
      <w:r w:rsidRPr="00000AAA">
        <w:rPr>
          <w:rFonts w:ascii="Verdana" w:hAnsi="Verdana"/>
          <w:bCs/>
          <w:sz w:val="20"/>
          <w:szCs w:val="20"/>
          <w:lang w:val="bg-BG"/>
        </w:rPr>
        <w:t xml:space="preserve"> на представените документи в </w:t>
      </w:r>
      <w:r w:rsidR="00D25037" w:rsidRPr="00000AAA">
        <w:rPr>
          <w:rFonts w:ascii="Verdana" w:hAnsi="Verdana"/>
          <w:bCs/>
          <w:sz w:val="20"/>
          <w:szCs w:val="20"/>
          <w:lang w:val="bg-BG"/>
        </w:rPr>
        <w:t>о</w:t>
      </w:r>
      <w:r w:rsidRPr="00000AAA">
        <w:rPr>
          <w:rFonts w:ascii="Verdana" w:hAnsi="Verdana"/>
          <w:bCs/>
          <w:sz w:val="20"/>
          <w:szCs w:val="20"/>
          <w:lang w:val="bg-BG"/>
        </w:rPr>
        <w:t>фертата за участие (по</w:t>
      </w:r>
      <w:r w:rsidRPr="00277011">
        <w:rPr>
          <w:rFonts w:ascii="Verdana" w:hAnsi="Verdana"/>
          <w:bCs/>
          <w:sz w:val="20"/>
          <w:szCs w:val="20"/>
          <w:lang w:val="bg-BG"/>
        </w:rPr>
        <w:t xml:space="preserve"> образец).</w:t>
      </w:r>
    </w:p>
    <w:p w14:paraId="720E07FF" w14:textId="6D6671C8" w:rsidR="00815B8B" w:rsidRPr="000948F6" w:rsidRDefault="00815B8B" w:rsidP="00234ACB">
      <w:pPr>
        <w:keepLines/>
        <w:numPr>
          <w:ilvl w:val="1"/>
          <w:numId w:val="39"/>
        </w:numPr>
        <w:spacing w:before="120" w:after="120"/>
        <w:ind w:left="0" w:firstLine="0"/>
        <w:jc w:val="both"/>
        <w:rPr>
          <w:rFonts w:ascii="Verdana" w:hAnsi="Verdana"/>
          <w:b/>
          <w:bCs/>
          <w:sz w:val="20"/>
          <w:szCs w:val="20"/>
          <w:lang w:val="bg-BG"/>
        </w:rPr>
      </w:pPr>
      <w:r w:rsidRPr="00DB5AEC">
        <w:rPr>
          <w:rFonts w:ascii="Verdana" w:hAnsi="Verdana" w:cs="Tahoma"/>
          <w:b/>
          <w:color w:val="000000"/>
          <w:sz w:val="20"/>
          <w:szCs w:val="20"/>
        </w:rPr>
        <w:t>ОТДЕЛЕН</w:t>
      </w:r>
      <w:r w:rsidRPr="00DB5AEC">
        <w:rPr>
          <w:rFonts w:ascii="Verdana" w:hAnsi="Verdana"/>
          <w:b/>
          <w:bCs/>
          <w:sz w:val="20"/>
          <w:szCs w:val="20"/>
          <w:lang w:val="bg-BG"/>
        </w:rPr>
        <w:t xml:space="preserve"> запечатан непрозрачен плик „</w:t>
      </w:r>
      <w:r w:rsidRPr="00DB5AEC">
        <w:rPr>
          <w:rFonts w:ascii="Verdana" w:hAnsi="Verdana" w:cs="Tahoma"/>
          <w:b/>
          <w:color w:val="000000"/>
          <w:sz w:val="20"/>
          <w:szCs w:val="20"/>
          <w:lang w:val="bg-BG"/>
        </w:rPr>
        <w:t>Предлагани ценови параметри</w:t>
      </w:r>
      <w:r w:rsidR="00C20EF7">
        <w:rPr>
          <w:rFonts w:ascii="Verdana" w:hAnsi="Verdana"/>
          <w:b/>
          <w:bCs/>
          <w:sz w:val="20"/>
          <w:szCs w:val="20"/>
          <w:lang w:val="bg-BG"/>
        </w:rPr>
        <w:t>”,</w:t>
      </w:r>
      <w:r w:rsidRPr="00DB5AEC">
        <w:rPr>
          <w:rFonts w:ascii="Verdana" w:hAnsi="Verdana"/>
          <w:b/>
          <w:bCs/>
          <w:sz w:val="20"/>
          <w:szCs w:val="20"/>
          <w:lang w:val="bg-BG"/>
        </w:rPr>
        <w:t xml:space="preserve"> </w:t>
      </w:r>
      <w:r w:rsidRPr="00DB5AEC">
        <w:rPr>
          <w:rFonts w:ascii="Verdana" w:hAnsi="Verdana"/>
          <w:bCs/>
          <w:sz w:val="20"/>
          <w:szCs w:val="20"/>
          <w:lang w:val="bg-BG"/>
        </w:rPr>
        <w:t>който</w:t>
      </w:r>
      <w:r w:rsidRPr="00815B8B">
        <w:rPr>
          <w:rFonts w:ascii="Verdana" w:hAnsi="Verdana"/>
          <w:bCs/>
          <w:sz w:val="20"/>
          <w:szCs w:val="20"/>
          <w:lang w:val="bg-BG"/>
        </w:rPr>
        <w:t xml:space="preserve"> трябва да съдържа ценово предложение, отговарящо на изискванията на документацията за участие. </w:t>
      </w:r>
      <w:r w:rsidRPr="000948F6">
        <w:rPr>
          <w:rFonts w:ascii="Verdana" w:hAnsi="Verdana" w:cs="Arial"/>
          <w:sz w:val="20"/>
          <w:szCs w:val="20"/>
          <w:lang w:val="bg-BG"/>
        </w:rPr>
        <w:t>Ценовото предложение следва да съдържа</w:t>
      </w:r>
      <w:r w:rsidRPr="000948F6">
        <w:rPr>
          <w:rFonts w:ascii="Verdana" w:hAnsi="Verdana"/>
          <w:bCs/>
          <w:sz w:val="20"/>
          <w:szCs w:val="20"/>
          <w:lang w:val="bg-BG"/>
        </w:rPr>
        <w:t>:</w:t>
      </w:r>
    </w:p>
    <w:p w14:paraId="1E4E279C" w14:textId="7D1BFF96" w:rsidR="00061C82" w:rsidRDefault="00061C82" w:rsidP="00234ACB">
      <w:pPr>
        <w:pStyle w:val="ListParagraph"/>
        <w:numPr>
          <w:ilvl w:val="2"/>
          <w:numId w:val="39"/>
        </w:numPr>
        <w:ind w:left="0" w:firstLine="0"/>
        <w:jc w:val="both"/>
        <w:rPr>
          <w:rFonts w:ascii="Verdana" w:hAnsi="Verdana"/>
          <w:bCs/>
          <w:sz w:val="20"/>
          <w:szCs w:val="20"/>
          <w:lang w:val="bg-BG"/>
        </w:rPr>
      </w:pPr>
      <w:r w:rsidRPr="00061C82">
        <w:rPr>
          <w:rFonts w:ascii="Verdana" w:hAnsi="Verdana"/>
          <w:bCs/>
          <w:sz w:val="20"/>
          <w:szCs w:val="20"/>
          <w:lang w:val="bg-BG"/>
        </w:rPr>
        <w:t>Попълнена</w:t>
      </w:r>
      <w:r w:rsidR="00AE6F32">
        <w:rPr>
          <w:rFonts w:ascii="Verdana" w:hAnsi="Verdana"/>
          <w:bCs/>
          <w:sz w:val="20"/>
          <w:szCs w:val="20"/>
          <w:lang w:val="bg-BG"/>
        </w:rPr>
        <w:t xml:space="preserve"> и подписана</w:t>
      </w:r>
      <w:r w:rsidRPr="00061C82">
        <w:rPr>
          <w:rFonts w:ascii="Verdana" w:hAnsi="Verdana"/>
          <w:bCs/>
          <w:sz w:val="20"/>
          <w:szCs w:val="20"/>
          <w:lang w:val="bg-BG"/>
        </w:rPr>
        <w:t xml:space="preserve"> </w:t>
      </w:r>
      <w:r w:rsidR="00E85DF1" w:rsidRPr="00892902">
        <w:rPr>
          <w:rFonts w:ascii="Verdana" w:hAnsi="Verdana"/>
          <w:bCs/>
          <w:sz w:val="20"/>
          <w:szCs w:val="20"/>
          <w:lang w:val="bg-BG"/>
        </w:rPr>
        <w:t>Таблица „Ценова таблица №1”, „Ценова таблица №2” и „Ценова таблица №3</w:t>
      </w:r>
      <w:r w:rsidR="009E5329">
        <w:rPr>
          <w:rFonts w:ascii="Verdana" w:hAnsi="Verdana"/>
          <w:bCs/>
          <w:sz w:val="20"/>
          <w:szCs w:val="20"/>
          <w:lang w:val="bg-BG"/>
        </w:rPr>
        <w:t xml:space="preserve"> от Раздел Б: “Цени и данни”.</w:t>
      </w:r>
      <w:r w:rsidRPr="00061C82">
        <w:rPr>
          <w:rFonts w:ascii="Verdana" w:hAnsi="Verdana"/>
          <w:bCs/>
          <w:sz w:val="20"/>
          <w:szCs w:val="20"/>
          <w:lang w:val="bg-BG"/>
        </w:rPr>
        <w:t xml:space="preserve"> </w:t>
      </w:r>
    </w:p>
    <w:p w14:paraId="0D23137B" w14:textId="5B2FA63B" w:rsidR="00FA1ABA" w:rsidRPr="00FA1ABA" w:rsidRDefault="00FA1ABA" w:rsidP="00234ACB">
      <w:pPr>
        <w:pStyle w:val="ListParagraph"/>
        <w:numPr>
          <w:ilvl w:val="2"/>
          <w:numId w:val="39"/>
        </w:numPr>
        <w:ind w:left="0" w:firstLine="0"/>
        <w:jc w:val="both"/>
        <w:rPr>
          <w:rFonts w:ascii="Verdana" w:hAnsi="Verdana"/>
          <w:bCs/>
          <w:sz w:val="20"/>
          <w:szCs w:val="20"/>
          <w:lang w:val="bg-BG"/>
        </w:rPr>
      </w:pPr>
      <w:r w:rsidRPr="00FA1ABA">
        <w:rPr>
          <w:rFonts w:ascii="Verdana" w:hAnsi="Verdana"/>
          <w:bCs/>
          <w:sz w:val="20"/>
          <w:szCs w:val="20"/>
          <w:lang w:val="bg-BG"/>
        </w:rPr>
        <w:t>Участникът трябва да попълни и подпише таблиц</w:t>
      </w:r>
      <w:r w:rsidR="00252B01">
        <w:rPr>
          <w:rFonts w:ascii="Verdana" w:hAnsi="Verdana"/>
          <w:bCs/>
          <w:sz w:val="20"/>
          <w:szCs w:val="20"/>
          <w:lang w:val="bg-BG"/>
        </w:rPr>
        <w:t>ите</w:t>
      </w:r>
      <w:r w:rsidRPr="00FA1ABA">
        <w:rPr>
          <w:rFonts w:ascii="Verdana" w:hAnsi="Verdana"/>
          <w:bCs/>
          <w:sz w:val="20"/>
          <w:szCs w:val="20"/>
          <w:lang w:val="bg-BG"/>
        </w:rPr>
        <w:t xml:space="preserve">  по т. 18.7.1.</w:t>
      </w:r>
      <w:r w:rsidR="00252B01">
        <w:rPr>
          <w:rFonts w:ascii="Verdana" w:hAnsi="Verdana"/>
          <w:bCs/>
          <w:sz w:val="20"/>
          <w:szCs w:val="20"/>
          <w:lang w:val="bg-BG"/>
        </w:rPr>
        <w:t xml:space="preserve"> </w:t>
      </w:r>
      <w:r w:rsidRPr="00FA1ABA">
        <w:rPr>
          <w:rFonts w:ascii="Verdana" w:hAnsi="Verdana"/>
          <w:bCs/>
          <w:sz w:val="20"/>
          <w:szCs w:val="20"/>
          <w:lang w:val="bg-BG"/>
        </w:rPr>
        <w:t xml:space="preserve">съгласно изискванията на документацията за участие.Изисквания към </w:t>
      </w:r>
      <w:r w:rsidR="00E85DF1" w:rsidRPr="00892902">
        <w:rPr>
          <w:rFonts w:ascii="Verdana" w:hAnsi="Verdana"/>
          <w:bCs/>
          <w:sz w:val="20"/>
          <w:szCs w:val="20"/>
          <w:lang w:val="bg-BG"/>
        </w:rPr>
        <w:t>Таблица „Ценова таблица №1”, „Ценова таблица №2” и „Ценова таблица №3</w:t>
      </w:r>
      <w:r w:rsidRPr="00FA1ABA">
        <w:rPr>
          <w:rFonts w:ascii="Verdana" w:hAnsi="Verdana"/>
          <w:bCs/>
          <w:sz w:val="20"/>
          <w:szCs w:val="20"/>
          <w:lang w:val="bg-BG"/>
        </w:rPr>
        <w:t xml:space="preserve"> от Раздел Б: “Цени и данни:</w:t>
      </w:r>
    </w:p>
    <w:p w14:paraId="6FA4B21A" w14:textId="77777777" w:rsidR="00FA1ABA" w:rsidRPr="00061C82" w:rsidRDefault="00FA1ABA" w:rsidP="00234ACB">
      <w:pPr>
        <w:pStyle w:val="ListParagraph"/>
        <w:ind w:left="0"/>
        <w:jc w:val="both"/>
        <w:rPr>
          <w:rFonts w:ascii="Verdana" w:hAnsi="Verdana"/>
          <w:bCs/>
          <w:sz w:val="20"/>
          <w:szCs w:val="20"/>
          <w:lang w:val="bg-BG"/>
        </w:rPr>
      </w:pPr>
    </w:p>
    <w:p w14:paraId="09F36E63" w14:textId="3717DE8E" w:rsidR="00523851" w:rsidRDefault="00523851" w:rsidP="00234ACB">
      <w:pPr>
        <w:pStyle w:val="ListParagraph"/>
        <w:numPr>
          <w:ilvl w:val="3"/>
          <w:numId w:val="39"/>
        </w:numPr>
        <w:ind w:left="0" w:firstLine="0"/>
        <w:jc w:val="both"/>
        <w:rPr>
          <w:rFonts w:ascii="Verdana" w:hAnsi="Verdana"/>
          <w:bCs/>
          <w:sz w:val="20"/>
          <w:szCs w:val="20"/>
          <w:lang w:val="bg-BG"/>
        </w:rPr>
      </w:pPr>
      <w:r>
        <w:rPr>
          <w:rFonts w:ascii="Verdana" w:hAnsi="Verdana"/>
          <w:bCs/>
          <w:sz w:val="20"/>
          <w:szCs w:val="20"/>
          <w:lang w:val="bg-BG"/>
        </w:rPr>
        <w:t xml:space="preserve">В </w:t>
      </w:r>
      <w:r w:rsidR="0032065D">
        <w:rPr>
          <w:rFonts w:ascii="Verdana" w:hAnsi="Verdana"/>
          <w:bCs/>
          <w:sz w:val="20"/>
          <w:szCs w:val="20"/>
          <w:lang w:val="bg-BG"/>
        </w:rPr>
        <w:t xml:space="preserve">Ценовите </w:t>
      </w:r>
      <w:r w:rsidR="00BC1AE7" w:rsidRPr="002B2C6E">
        <w:rPr>
          <w:rFonts w:ascii="Verdana" w:hAnsi="Verdana"/>
          <w:bCs/>
          <w:sz w:val="20"/>
          <w:szCs w:val="20"/>
          <w:lang w:val="bg-BG"/>
        </w:rPr>
        <w:t>Та</w:t>
      </w:r>
      <w:r w:rsidR="00487324" w:rsidRPr="002B2C6E">
        <w:rPr>
          <w:rFonts w:ascii="Verdana" w:hAnsi="Verdana"/>
          <w:bCs/>
          <w:sz w:val="20"/>
          <w:szCs w:val="20"/>
          <w:lang w:val="bg-BG"/>
        </w:rPr>
        <w:t>блиц</w:t>
      </w:r>
      <w:r w:rsidR="00E85DF1">
        <w:rPr>
          <w:rFonts w:ascii="Verdana" w:hAnsi="Verdana"/>
          <w:bCs/>
          <w:sz w:val="20"/>
          <w:szCs w:val="20"/>
          <w:lang w:val="bg-BG"/>
        </w:rPr>
        <w:t>и</w:t>
      </w:r>
      <w:r w:rsidR="00BF100C">
        <w:rPr>
          <w:rFonts w:ascii="Verdana" w:hAnsi="Verdana"/>
          <w:bCs/>
          <w:sz w:val="20"/>
          <w:szCs w:val="20"/>
          <w:lang w:val="bg-BG"/>
        </w:rPr>
        <w:t xml:space="preserve"> </w:t>
      </w:r>
      <w:r w:rsidR="00BC1AE7" w:rsidRPr="002B2C6E">
        <w:rPr>
          <w:rFonts w:ascii="Verdana" w:hAnsi="Verdana"/>
          <w:bCs/>
          <w:sz w:val="20"/>
          <w:szCs w:val="20"/>
          <w:lang w:val="bg-BG"/>
        </w:rPr>
        <w:t>от Раздел Б: “Цени и данни”</w:t>
      </w:r>
      <w:r w:rsidR="004B38FF">
        <w:rPr>
          <w:rFonts w:ascii="Verdana" w:hAnsi="Verdana"/>
          <w:bCs/>
          <w:sz w:val="20"/>
          <w:szCs w:val="20"/>
          <w:lang w:val="bg-BG"/>
        </w:rPr>
        <w:t xml:space="preserve"> </w:t>
      </w:r>
      <w:r w:rsidR="00BC1AE7" w:rsidRPr="002B2C6E">
        <w:rPr>
          <w:rFonts w:ascii="Verdana" w:hAnsi="Verdana"/>
          <w:bCs/>
          <w:sz w:val="20"/>
          <w:szCs w:val="20"/>
          <w:lang w:val="bg-BG"/>
        </w:rPr>
        <w:t>всички празни клетки</w:t>
      </w:r>
      <w:r w:rsidR="004B38FF">
        <w:rPr>
          <w:rFonts w:ascii="Verdana" w:hAnsi="Verdana"/>
          <w:bCs/>
          <w:sz w:val="20"/>
          <w:szCs w:val="20"/>
          <w:lang w:val="bg-BG"/>
        </w:rPr>
        <w:t xml:space="preserve"> </w:t>
      </w:r>
      <w:r w:rsidR="00BC1AE7" w:rsidRPr="002B2C6E">
        <w:rPr>
          <w:rFonts w:ascii="Verdana" w:hAnsi="Verdana"/>
          <w:bCs/>
          <w:sz w:val="20"/>
          <w:szCs w:val="20"/>
          <w:lang w:val="bg-BG"/>
        </w:rPr>
        <w:t>трябва да бъдат правилно попълнени</w:t>
      </w:r>
      <w:r w:rsidR="007B746C" w:rsidRPr="002B2C6E">
        <w:rPr>
          <w:rFonts w:ascii="Verdana" w:hAnsi="Verdana"/>
          <w:bCs/>
          <w:sz w:val="20"/>
          <w:szCs w:val="20"/>
          <w:lang w:val="bg-BG"/>
        </w:rPr>
        <w:t>,</w:t>
      </w:r>
      <w:r w:rsidR="00BC1AE7" w:rsidRPr="002B2C6E">
        <w:rPr>
          <w:rFonts w:ascii="Verdana" w:hAnsi="Verdana"/>
          <w:bCs/>
          <w:sz w:val="20"/>
          <w:szCs w:val="20"/>
          <w:lang w:val="bg-BG"/>
        </w:rPr>
        <w:t xml:space="preserve"> съгласно изискванията на документацията за участие.</w:t>
      </w:r>
    </w:p>
    <w:p w14:paraId="78B33BF8" w14:textId="34005EA8" w:rsidR="000867ED" w:rsidRPr="006D0C50" w:rsidRDefault="009E73B4" w:rsidP="00234ACB">
      <w:pPr>
        <w:keepLines/>
        <w:numPr>
          <w:ilvl w:val="3"/>
          <w:numId w:val="39"/>
        </w:numPr>
        <w:spacing w:before="120" w:after="120"/>
        <w:ind w:left="0" w:firstLine="0"/>
        <w:jc w:val="both"/>
        <w:rPr>
          <w:rFonts w:ascii="Verdana" w:hAnsi="Verdana"/>
          <w:b/>
          <w:bCs/>
          <w:sz w:val="20"/>
          <w:szCs w:val="20"/>
          <w:lang w:val="bg-BG"/>
        </w:rPr>
      </w:pPr>
      <w:r>
        <w:rPr>
          <w:rFonts w:ascii="Verdana" w:hAnsi="Verdana"/>
          <w:bCs/>
          <w:sz w:val="20"/>
          <w:szCs w:val="20"/>
          <w:lang w:val="bg-BG"/>
        </w:rPr>
        <w:t xml:space="preserve"> </w:t>
      </w:r>
      <w:r w:rsidR="00B31217">
        <w:rPr>
          <w:rFonts w:ascii="Verdana" w:hAnsi="Verdana"/>
          <w:bCs/>
          <w:sz w:val="20"/>
          <w:szCs w:val="20"/>
          <w:lang w:val="bg-BG"/>
        </w:rPr>
        <w:t xml:space="preserve">Ценовите </w:t>
      </w:r>
      <w:r w:rsidR="000867ED" w:rsidRPr="000867ED">
        <w:rPr>
          <w:rFonts w:ascii="Verdana" w:hAnsi="Verdana"/>
          <w:bCs/>
          <w:sz w:val="20"/>
          <w:szCs w:val="20"/>
          <w:lang w:val="bg-BG"/>
        </w:rPr>
        <w:t>Таблиц</w:t>
      </w:r>
      <w:r w:rsidR="00B31217">
        <w:rPr>
          <w:rFonts w:ascii="Verdana" w:hAnsi="Verdana"/>
          <w:bCs/>
          <w:sz w:val="20"/>
          <w:szCs w:val="20"/>
          <w:lang w:val="bg-BG"/>
        </w:rPr>
        <w:t>и</w:t>
      </w:r>
      <w:r w:rsidR="000867ED" w:rsidRPr="000867ED">
        <w:rPr>
          <w:rFonts w:ascii="Verdana" w:hAnsi="Verdana"/>
          <w:bCs/>
          <w:sz w:val="20"/>
          <w:szCs w:val="20"/>
          <w:lang w:val="bg-BG"/>
        </w:rPr>
        <w:t xml:space="preserve"> от Раздел Б: “Цени и данни”</w:t>
      </w:r>
      <w:r w:rsidR="000867ED" w:rsidRPr="000867ED">
        <w:rPr>
          <w:rFonts w:ascii="Verdana" w:hAnsi="Verdana"/>
          <w:bCs/>
          <w:sz w:val="20"/>
          <w:szCs w:val="20"/>
          <w:lang w:val="en-US"/>
        </w:rPr>
        <w:t xml:space="preserve"> </w:t>
      </w:r>
      <w:r w:rsidR="003F6DEF">
        <w:rPr>
          <w:rFonts w:ascii="Verdana" w:hAnsi="Verdana"/>
          <w:bCs/>
          <w:sz w:val="20"/>
          <w:szCs w:val="20"/>
          <w:lang w:val="bg-BG"/>
        </w:rPr>
        <w:t>трябва да бъд</w:t>
      </w:r>
      <w:r w:rsidR="00660446">
        <w:rPr>
          <w:rFonts w:ascii="Verdana" w:hAnsi="Verdana"/>
          <w:bCs/>
          <w:sz w:val="20"/>
          <w:szCs w:val="20"/>
          <w:lang w:val="bg-BG"/>
        </w:rPr>
        <w:t>ат</w:t>
      </w:r>
      <w:r w:rsidR="003F6DEF">
        <w:rPr>
          <w:rFonts w:ascii="Verdana" w:hAnsi="Verdana"/>
          <w:bCs/>
          <w:sz w:val="20"/>
          <w:szCs w:val="20"/>
          <w:lang w:val="bg-BG"/>
        </w:rPr>
        <w:t xml:space="preserve"> представена</w:t>
      </w:r>
      <w:r w:rsidR="000867ED" w:rsidRPr="000867ED">
        <w:rPr>
          <w:rFonts w:ascii="Verdana" w:hAnsi="Verdana"/>
          <w:bCs/>
          <w:sz w:val="20"/>
          <w:szCs w:val="20"/>
          <w:lang w:val="bg-BG"/>
        </w:rPr>
        <w:t xml:space="preserve"> на хартиен</w:t>
      </w:r>
      <w:r w:rsidR="009E5329">
        <w:rPr>
          <w:rFonts w:ascii="Verdana" w:hAnsi="Verdana"/>
          <w:bCs/>
          <w:sz w:val="20"/>
          <w:szCs w:val="20"/>
          <w:lang w:val="bg-BG"/>
        </w:rPr>
        <w:t xml:space="preserve"> носител</w:t>
      </w:r>
      <w:r w:rsidR="000867ED" w:rsidRPr="000867ED">
        <w:rPr>
          <w:rFonts w:ascii="Verdana" w:hAnsi="Verdana"/>
          <w:bCs/>
          <w:sz w:val="20"/>
          <w:szCs w:val="20"/>
          <w:lang w:val="en-US"/>
        </w:rPr>
        <w:t>.</w:t>
      </w:r>
      <w:r w:rsidR="000867ED" w:rsidRPr="000867ED">
        <w:rPr>
          <w:rFonts w:ascii="Verdana" w:hAnsi="Verdana"/>
          <w:bCs/>
          <w:sz w:val="20"/>
          <w:szCs w:val="20"/>
          <w:lang w:val="bg-BG"/>
        </w:rPr>
        <w:t xml:space="preserve"> </w:t>
      </w:r>
    </w:p>
    <w:p w14:paraId="0F108D29" w14:textId="74DA42CC" w:rsidR="000867ED" w:rsidRPr="006D0C50" w:rsidRDefault="000867ED" w:rsidP="00234ACB">
      <w:pPr>
        <w:keepLines/>
        <w:numPr>
          <w:ilvl w:val="3"/>
          <w:numId w:val="39"/>
        </w:numPr>
        <w:spacing w:before="120" w:after="120"/>
        <w:ind w:left="0" w:firstLine="0"/>
        <w:jc w:val="both"/>
        <w:rPr>
          <w:rFonts w:ascii="Verdana" w:hAnsi="Verdana"/>
          <w:b/>
          <w:bCs/>
          <w:sz w:val="20"/>
          <w:szCs w:val="20"/>
          <w:lang w:val="bg-BG"/>
        </w:rPr>
      </w:pPr>
      <w:r w:rsidRPr="000867ED">
        <w:rPr>
          <w:rFonts w:ascii="Verdana" w:hAnsi="Verdana"/>
          <w:bCs/>
          <w:sz w:val="20"/>
          <w:szCs w:val="20"/>
          <w:lang w:val="bg-BG"/>
        </w:rPr>
        <w:t xml:space="preserve">Всички оферирани от Участника </w:t>
      </w:r>
      <w:r w:rsidRPr="0011477F">
        <w:rPr>
          <w:rFonts w:ascii="Verdana" w:hAnsi="Verdana"/>
          <w:bCs/>
          <w:sz w:val="20"/>
          <w:szCs w:val="20"/>
          <w:lang w:val="bg-BG"/>
        </w:rPr>
        <w:t>в таблиц</w:t>
      </w:r>
      <w:r w:rsidR="00F67530" w:rsidRPr="0011477F">
        <w:rPr>
          <w:rFonts w:ascii="Verdana" w:hAnsi="Verdana"/>
          <w:bCs/>
          <w:sz w:val="20"/>
          <w:szCs w:val="20"/>
          <w:lang w:val="bg-BG"/>
        </w:rPr>
        <w:t>ите</w:t>
      </w:r>
      <w:r w:rsidRPr="0011477F">
        <w:rPr>
          <w:rFonts w:ascii="Verdana" w:hAnsi="Verdana"/>
          <w:bCs/>
          <w:sz w:val="20"/>
          <w:szCs w:val="20"/>
          <w:lang w:val="bg-BG"/>
        </w:rPr>
        <w:t xml:space="preserve"> цени</w:t>
      </w:r>
      <w:r w:rsidR="003D7097" w:rsidRPr="0011477F">
        <w:rPr>
          <w:rFonts w:ascii="Verdana" w:hAnsi="Verdana"/>
          <w:bCs/>
          <w:sz w:val="20"/>
          <w:szCs w:val="20"/>
          <w:lang w:val="bg-BG"/>
        </w:rPr>
        <w:t xml:space="preserve"> </w:t>
      </w:r>
      <w:r w:rsidRPr="0011477F">
        <w:rPr>
          <w:rFonts w:ascii="Verdana" w:hAnsi="Verdana"/>
          <w:bCs/>
          <w:sz w:val="20"/>
          <w:szCs w:val="20"/>
          <w:lang w:val="bg-BG"/>
        </w:rPr>
        <w:t>трябва да се представят в български лева, без вкл.</w:t>
      </w:r>
      <w:r w:rsidRPr="000867ED">
        <w:rPr>
          <w:rFonts w:ascii="Verdana" w:hAnsi="Verdana"/>
          <w:bCs/>
          <w:sz w:val="20"/>
          <w:szCs w:val="20"/>
          <w:lang w:val="bg-BG"/>
        </w:rPr>
        <w:t xml:space="preserve"> ДДС и закръглени с точност до втория знак след десетичната запетая.</w:t>
      </w:r>
    </w:p>
    <w:p w14:paraId="09041F50" w14:textId="7531B2A4" w:rsidR="000867ED" w:rsidRPr="006D0C50" w:rsidRDefault="000867ED" w:rsidP="00234ACB">
      <w:pPr>
        <w:keepLines/>
        <w:numPr>
          <w:ilvl w:val="3"/>
          <w:numId w:val="39"/>
        </w:numPr>
        <w:spacing w:before="120" w:after="120"/>
        <w:ind w:left="0" w:firstLine="0"/>
        <w:jc w:val="both"/>
        <w:rPr>
          <w:rFonts w:ascii="Verdana" w:hAnsi="Verdana"/>
          <w:b/>
          <w:bCs/>
          <w:sz w:val="20"/>
          <w:szCs w:val="20"/>
          <w:lang w:val="bg-BG"/>
        </w:rPr>
      </w:pPr>
      <w:r w:rsidRPr="000867ED">
        <w:rPr>
          <w:rFonts w:ascii="Verdana" w:hAnsi="Verdana"/>
          <w:bCs/>
          <w:sz w:val="20"/>
          <w:szCs w:val="20"/>
          <w:lang w:val="bg-BG"/>
        </w:rPr>
        <w:t xml:space="preserve"> </w:t>
      </w:r>
      <w:r w:rsidRPr="000867ED">
        <w:rPr>
          <w:rFonts w:ascii="Verdana" w:hAnsi="Verdana"/>
          <w:bCs/>
          <w:i/>
          <w:sz w:val="20"/>
          <w:szCs w:val="20"/>
          <w:lang w:val="bg-BG"/>
        </w:rPr>
        <w:t xml:space="preserve">Оферираните цени следва да включват всички договорни задължения на </w:t>
      </w:r>
      <w:r w:rsidR="009E73B4">
        <w:rPr>
          <w:rFonts w:ascii="Verdana" w:hAnsi="Verdana"/>
          <w:bCs/>
          <w:i/>
          <w:sz w:val="20"/>
          <w:szCs w:val="20"/>
          <w:lang w:val="bg-BG"/>
        </w:rPr>
        <w:t>Изпълнителя</w:t>
      </w:r>
      <w:r w:rsidRPr="000867ED">
        <w:rPr>
          <w:rFonts w:ascii="Verdana" w:hAnsi="Verdana"/>
          <w:bCs/>
          <w:i/>
          <w:sz w:val="20"/>
          <w:szCs w:val="20"/>
          <w:lang w:val="bg-BG"/>
        </w:rPr>
        <w:t xml:space="preserve"> по договора.</w:t>
      </w:r>
    </w:p>
    <w:p w14:paraId="7E31E320" w14:textId="54CF93D5" w:rsidR="000867ED" w:rsidRPr="006D0C50" w:rsidRDefault="000867ED" w:rsidP="00234ACB">
      <w:pPr>
        <w:keepLines/>
        <w:numPr>
          <w:ilvl w:val="3"/>
          <w:numId w:val="39"/>
        </w:numPr>
        <w:spacing w:before="120" w:after="120"/>
        <w:ind w:left="0" w:firstLine="0"/>
        <w:jc w:val="both"/>
        <w:rPr>
          <w:rFonts w:ascii="Verdana" w:hAnsi="Verdana"/>
          <w:b/>
          <w:bCs/>
          <w:sz w:val="20"/>
          <w:szCs w:val="20"/>
          <w:lang w:val="bg-BG"/>
        </w:rPr>
      </w:pPr>
      <w:r w:rsidRPr="000867ED">
        <w:rPr>
          <w:rFonts w:ascii="Verdana" w:hAnsi="Verdana"/>
          <w:bCs/>
          <w:i/>
          <w:sz w:val="20"/>
          <w:szCs w:val="20"/>
          <w:lang w:val="bg-BG"/>
        </w:rPr>
        <w:t xml:space="preserve">Участникът задължително попълва цялата необходима информация (всички клетки) в </w:t>
      </w:r>
      <w:r w:rsidR="009E73B4" w:rsidRPr="009E73B4">
        <w:rPr>
          <w:rFonts w:ascii="Verdana" w:hAnsi="Verdana"/>
          <w:bCs/>
          <w:i/>
          <w:sz w:val="20"/>
          <w:szCs w:val="20"/>
          <w:lang w:val="bg-BG"/>
        </w:rPr>
        <w:t>Таблица „Ценова таблица №1”, „Ценова таблица №2” и „Ценова таблица №3</w:t>
      </w:r>
      <w:r w:rsidR="00267795">
        <w:rPr>
          <w:rFonts w:ascii="Verdana" w:hAnsi="Verdana"/>
          <w:bCs/>
          <w:sz w:val="20"/>
          <w:szCs w:val="20"/>
          <w:lang w:val="bg-BG"/>
        </w:rPr>
        <w:t xml:space="preserve"> </w:t>
      </w:r>
      <w:r w:rsidRPr="000867ED">
        <w:rPr>
          <w:rFonts w:ascii="Verdana" w:hAnsi="Verdana"/>
          <w:bCs/>
          <w:i/>
          <w:sz w:val="20"/>
          <w:szCs w:val="20"/>
          <w:lang w:val="bg-BG"/>
        </w:rPr>
        <w:t>,  съгласно инструкциите в документацията.</w:t>
      </w:r>
      <w:r w:rsidR="00460D65" w:rsidRPr="006D0C50">
        <w:rPr>
          <w:rFonts w:ascii="Verdana" w:hAnsi="Verdana"/>
          <w:bCs/>
          <w:i/>
          <w:sz w:val="20"/>
          <w:szCs w:val="20"/>
          <w:lang w:val="bg-BG"/>
        </w:rPr>
        <w:t xml:space="preserve"> </w:t>
      </w:r>
      <w:r w:rsidRPr="000867ED">
        <w:rPr>
          <w:rFonts w:ascii="Verdana" w:hAnsi="Verdana"/>
          <w:bCs/>
          <w:i/>
          <w:sz w:val="20"/>
          <w:szCs w:val="20"/>
          <w:lang w:val="bg-BG"/>
        </w:rPr>
        <w:t>В случай, че не е попълнена дори една клетка срещу дадена позиция (ред) от таблиц</w:t>
      </w:r>
      <w:r w:rsidR="009E73B4">
        <w:rPr>
          <w:rFonts w:ascii="Verdana" w:hAnsi="Verdana"/>
          <w:bCs/>
          <w:i/>
          <w:sz w:val="20"/>
          <w:szCs w:val="20"/>
          <w:lang w:val="bg-BG"/>
        </w:rPr>
        <w:t>ите</w:t>
      </w:r>
      <w:r w:rsidRPr="000867ED">
        <w:rPr>
          <w:rFonts w:ascii="Verdana" w:hAnsi="Verdana"/>
          <w:bCs/>
          <w:i/>
          <w:sz w:val="20"/>
          <w:szCs w:val="20"/>
          <w:lang w:val="bg-BG"/>
        </w:rPr>
        <w:t>, ще се счита, че Участникът не е попълнил коректно таблиц</w:t>
      </w:r>
      <w:r w:rsidR="009E73B4">
        <w:rPr>
          <w:rFonts w:ascii="Verdana" w:hAnsi="Verdana"/>
          <w:bCs/>
          <w:i/>
          <w:sz w:val="20"/>
          <w:szCs w:val="20"/>
          <w:lang w:val="bg-BG"/>
        </w:rPr>
        <w:t>ите</w:t>
      </w:r>
      <w:r w:rsidRPr="000867ED">
        <w:rPr>
          <w:rFonts w:ascii="Verdana" w:hAnsi="Verdana"/>
          <w:bCs/>
          <w:i/>
          <w:sz w:val="20"/>
          <w:szCs w:val="20"/>
          <w:lang w:val="bg-BG"/>
        </w:rPr>
        <w:t xml:space="preserve"> и предложението му няма да бъде оценявано.</w:t>
      </w:r>
    </w:p>
    <w:p w14:paraId="5AE34320" w14:textId="52B6CF18" w:rsidR="000867ED" w:rsidRPr="00730FC7" w:rsidRDefault="00C43E29" w:rsidP="00234ACB">
      <w:pPr>
        <w:keepLines/>
        <w:numPr>
          <w:ilvl w:val="3"/>
          <w:numId w:val="39"/>
        </w:numPr>
        <w:spacing w:before="120" w:after="120"/>
        <w:ind w:left="0" w:firstLine="0"/>
        <w:jc w:val="both"/>
        <w:rPr>
          <w:rFonts w:ascii="Verdana" w:hAnsi="Verdana"/>
          <w:b/>
          <w:bCs/>
          <w:sz w:val="20"/>
          <w:szCs w:val="20"/>
          <w:lang w:val="bg-BG"/>
        </w:rPr>
      </w:pPr>
      <w:r>
        <w:rPr>
          <w:rFonts w:ascii="Verdana" w:hAnsi="Verdana"/>
          <w:i/>
          <w:sz w:val="20"/>
          <w:szCs w:val="20"/>
          <w:lang w:val="bg-BG"/>
        </w:rPr>
        <w:lastRenderedPageBreak/>
        <w:t xml:space="preserve">Паричния компонент Х, количествените компоненти </w:t>
      </w:r>
      <w:r>
        <w:rPr>
          <w:rFonts w:ascii="Verdana" w:hAnsi="Verdana"/>
          <w:i/>
          <w:sz w:val="20"/>
          <w:szCs w:val="20"/>
          <w:lang w:val="en-US"/>
        </w:rPr>
        <w:t xml:space="preserve">Y </w:t>
      </w:r>
      <w:r>
        <w:rPr>
          <w:rFonts w:ascii="Verdana" w:hAnsi="Verdana"/>
          <w:i/>
          <w:sz w:val="20"/>
          <w:szCs w:val="20"/>
          <w:lang w:val="bg-BG"/>
        </w:rPr>
        <w:t xml:space="preserve">и </w:t>
      </w:r>
      <w:r>
        <w:rPr>
          <w:rFonts w:ascii="Verdana" w:hAnsi="Verdana"/>
          <w:i/>
          <w:sz w:val="20"/>
          <w:szCs w:val="20"/>
          <w:lang w:val="en-US"/>
        </w:rPr>
        <w:t xml:space="preserve">Z </w:t>
      </w:r>
      <w:r>
        <w:rPr>
          <w:rFonts w:ascii="Verdana" w:hAnsi="Verdana"/>
          <w:i/>
          <w:sz w:val="20"/>
          <w:szCs w:val="20"/>
          <w:lang w:val="bg-BG"/>
        </w:rPr>
        <w:t>и всички единични цени остават постоянни за целия срок на договора.</w:t>
      </w:r>
      <w:r w:rsidR="000867ED" w:rsidRPr="000867ED">
        <w:rPr>
          <w:rFonts w:ascii="Verdana" w:hAnsi="Verdana"/>
          <w:i/>
          <w:sz w:val="20"/>
          <w:szCs w:val="20"/>
          <w:lang w:val="bg-BG"/>
        </w:rPr>
        <w:t>.</w:t>
      </w:r>
    </w:p>
    <w:p w14:paraId="5B93103E" w14:textId="77777777" w:rsidR="000867ED" w:rsidRPr="0011477F" w:rsidRDefault="000867ED" w:rsidP="00234ACB">
      <w:pPr>
        <w:keepLines/>
        <w:numPr>
          <w:ilvl w:val="3"/>
          <w:numId w:val="39"/>
        </w:numPr>
        <w:spacing w:before="120" w:after="120"/>
        <w:ind w:left="0" w:firstLine="0"/>
        <w:jc w:val="both"/>
        <w:rPr>
          <w:rFonts w:ascii="Verdana" w:hAnsi="Verdana"/>
          <w:b/>
          <w:bCs/>
          <w:sz w:val="20"/>
          <w:szCs w:val="20"/>
          <w:lang w:val="bg-BG"/>
        </w:rPr>
      </w:pPr>
      <w:r w:rsidRPr="000867ED">
        <w:rPr>
          <w:rFonts w:ascii="Verdana" w:hAnsi="Verdana"/>
          <w:bCs/>
          <w:i/>
          <w:sz w:val="20"/>
          <w:szCs w:val="20"/>
          <w:lang w:val="bg-BG"/>
        </w:rPr>
        <w:t>Цените трябва да са крайни и от тях следва да са приспаднати всички възможни отстъпки.</w:t>
      </w:r>
    </w:p>
    <w:p w14:paraId="796FBBB7" w14:textId="10161181" w:rsidR="00606EFF" w:rsidRPr="0011477F" w:rsidRDefault="00606EFF" w:rsidP="00234ACB">
      <w:pPr>
        <w:keepLines/>
        <w:numPr>
          <w:ilvl w:val="3"/>
          <w:numId w:val="39"/>
        </w:numPr>
        <w:spacing w:before="120" w:after="120"/>
        <w:ind w:left="0" w:firstLine="0"/>
        <w:jc w:val="both"/>
        <w:rPr>
          <w:rFonts w:ascii="Verdana" w:hAnsi="Verdana"/>
          <w:b/>
          <w:sz w:val="20"/>
          <w:szCs w:val="20"/>
          <w:lang w:val="bg-BG"/>
        </w:rPr>
      </w:pPr>
      <w:r w:rsidRPr="0011477F">
        <w:rPr>
          <w:rFonts w:ascii="Verdana" w:hAnsi="Verdana"/>
          <w:sz w:val="20"/>
          <w:szCs w:val="20"/>
          <w:lang w:val="bg-BG"/>
        </w:rPr>
        <w:t>Участникът задължително попълва всички колони и редове в ценовите таблици.</w:t>
      </w:r>
    </w:p>
    <w:p w14:paraId="4E814714" w14:textId="77777777" w:rsidR="00606EFF" w:rsidRPr="00182CE5" w:rsidRDefault="00606EFF" w:rsidP="00234ACB">
      <w:pPr>
        <w:keepLines/>
        <w:numPr>
          <w:ilvl w:val="3"/>
          <w:numId w:val="39"/>
        </w:numPr>
        <w:spacing w:before="120" w:after="120"/>
        <w:ind w:left="0" w:firstLine="0"/>
        <w:jc w:val="both"/>
        <w:rPr>
          <w:rFonts w:ascii="Verdana" w:hAnsi="Verdana"/>
          <w:iCs/>
          <w:sz w:val="20"/>
          <w:szCs w:val="20"/>
          <w:lang w:val="bg-BG"/>
        </w:rPr>
      </w:pPr>
      <w:r w:rsidRPr="00182CE5">
        <w:rPr>
          <w:rFonts w:ascii="Verdana" w:hAnsi="Verdana"/>
          <w:iCs/>
          <w:sz w:val="20"/>
          <w:szCs w:val="20"/>
          <w:lang w:val="bg-BG"/>
        </w:rPr>
        <w:t xml:space="preserve">Оценката на офертата ще се извършва въз основа на информацията в ценовите таблици. </w:t>
      </w:r>
    </w:p>
    <w:p w14:paraId="50909DCF" w14:textId="099F752E" w:rsidR="00606EFF" w:rsidRPr="00182CE5" w:rsidRDefault="00606EFF" w:rsidP="00234ACB">
      <w:pPr>
        <w:keepLines/>
        <w:numPr>
          <w:ilvl w:val="3"/>
          <w:numId w:val="39"/>
        </w:numPr>
        <w:spacing w:before="120" w:after="120"/>
        <w:ind w:left="0" w:firstLine="0"/>
        <w:jc w:val="both"/>
        <w:rPr>
          <w:rFonts w:ascii="Verdana" w:hAnsi="Verdana"/>
          <w:iCs/>
          <w:sz w:val="20"/>
          <w:szCs w:val="20"/>
          <w:lang w:val="bg-BG"/>
        </w:rPr>
      </w:pPr>
      <w:r w:rsidRPr="00182CE5">
        <w:rPr>
          <w:rFonts w:ascii="Verdana" w:hAnsi="Verdana"/>
          <w:iCs/>
          <w:sz w:val="20"/>
          <w:szCs w:val="20"/>
          <w:lang w:val="bg-BG"/>
        </w:rPr>
        <w:t xml:space="preserve">В колона “Единична цена” от ценовите таблици </w:t>
      </w:r>
      <w:r w:rsidRPr="00182CE5">
        <w:rPr>
          <w:rFonts w:ascii="Verdana" w:hAnsi="Verdana"/>
          <w:sz w:val="20"/>
          <w:szCs w:val="20"/>
          <w:lang w:val="bg-BG"/>
        </w:rPr>
        <w:t>Участникът</w:t>
      </w:r>
      <w:r w:rsidRPr="00182CE5">
        <w:rPr>
          <w:rFonts w:ascii="Verdana" w:hAnsi="Verdana"/>
          <w:iCs/>
          <w:sz w:val="20"/>
          <w:szCs w:val="20"/>
          <w:lang w:val="bg-BG"/>
        </w:rPr>
        <w:t xml:space="preserve"> вписва своята единична цена срещу всяка от позициите</w:t>
      </w:r>
      <w:r w:rsidR="008346C5">
        <w:rPr>
          <w:rFonts w:ascii="Verdana" w:hAnsi="Verdana"/>
          <w:iCs/>
          <w:sz w:val="20"/>
          <w:szCs w:val="20"/>
          <w:lang w:val="bg-BG"/>
        </w:rPr>
        <w:t>.</w:t>
      </w:r>
      <w:r w:rsidRPr="00182CE5">
        <w:rPr>
          <w:rFonts w:ascii="Verdana" w:hAnsi="Verdana"/>
          <w:iCs/>
          <w:sz w:val="20"/>
          <w:szCs w:val="20"/>
          <w:lang w:val="bg-BG"/>
        </w:rPr>
        <w:t xml:space="preserve"> </w:t>
      </w:r>
    </w:p>
    <w:p w14:paraId="5702FC58" w14:textId="77777777" w:rsidR="00606EFF" w:rsidRPr="00182CE5" w:rsidRDefault="00606EFF" w:rsidP="00234ACB">
      <w:pPr>
        <w:keepLines/>
        <w:numPr>
          <w:ilvl w:val="3"/>
          <w:numId w:val="39"/>
        </w:numPr>
        <w:spacing w:before="120" w:after="120"/>
        <w:ind w:left="0" w:firstLine="0"/>
        <w:jc w:val="both"/>
        <w:rPr>
          <w:rFonts w:ascii="Verdana" w:hAnsi="Verdana"/>
          <w:iCs/>
          <w:sz w:val="20"/>
          <w:szCs w:val="20"/>
          <w:lang w:val="bg-BG"/>
        </w:rPr>
      </w:pPr>
      <w:r w:rsidRPr="00182CE5">
        <w:rPr>
          <w:rFonts w:ascii="Verdana" w:hAnsi="Verdana"/>
          <w:iCs/>
          <w:sz w:val="20"/>
          <w:szCs w:val="20"/>
          <w:lang w:val="bg-BG"/>
        </w:rPr>
        <w:t>Единичните цени са без ДДС, до втория знак след десетичната запетая и изразени само в български лева.</w:t>
      </w:r>
    </w:p>
    <w:p w14:paraId="28979642" w14:textId="77777777" w:rsidR="00606EFF" w:rsidRPr="00182CE5" w:rsidRDefault="00606EFF" w:rsidP="00234ACB">
      <w:pPr>
        <w:keepLines/>
        <w:numPr>
          <w:ilvl w:val="3"/>
          <w:numId w:val="39"/>
        </w:numPr>
        <w:spacing w:before="120" w:after="120"/>
        <w:ind w:left="0" w:firstLine="0"/>
        <w:jc w:val="both"/>
        <w:rPr>
          <w:rFonts w:ascii="Verdana" w:hAnsi="Verdana"/>
          <w:iCs/>
          <w:sz w:val="20"/>
          <w:szCs w:val="20"/>
          <w:lang w:val="bg-BG"/>
        </w:rPr>
      </w:pPr>
      <w:r w:rsidRPr="00182CE5">
        <w:rPr>
          <w:rFonts w:ascii="Verdana" w:hAnsi="Verdana"/>
          <w:iCs/>
          <w:sz w:val="20"/>
          <w:szCs w:val="20"/>
          <w:lang w:val="bg-BG"/>
        </w:rPr>
        <w:t>Единичните цени включват всички възможни отстъпки.</w:t>
      </w:r>
    </w:p>
    <w:p w14:paraId="5A6C3718" w14:textId="2808D563" w:rsidR="00606EFF" w:rsidRPr="00182CE5" w:rsidRDefault="00606EFF" w:rsidP="00234ACB">
      <w:pPr>
        <w:keepLines/>
        <w:numPr>
          <w:ilvl w:val="3"/>
          <w:numId w:val="39"/>
        </w:numPr>
        <w:spacing w:before="120" w:after="120"/>
        <w:ind w:left="0" w:firstLine="0"/>
        <w:jc w:val="both"/>
        <w:rPr>
          <w:rFonts w:ascii="Verdana" w:hAnsi="Verdana"/>
          <w:iCs/>
          <w:sz w:val="20"/>
          <w:szCs w:val="20"/>
          <w:lang w:val="bg-BG"/>
        </w:rPr>
      </w:pPr>
      <w:r w:rsidRPr="00182CE5">
        <w:rPr>
          <w:rFonts w:ascii="Verdana" w:hAnsi="Verdana"/>
          <w:iCs/>
          <w:sz w:val="20"/>
          <w:szCs w:val="20"/>
          <w:lang w:val="bg-BG"/>
        </w:rPr>
        <w:t>Цените за извършване на работите включват дооформяне (рязане) на обрушената настилка,</w:t>
      </w:r>
      <w:r w:rsidR="00755DA4">
        <w:rPr>
          <w:rFonts w:ascii="Verdana" w:hAnsi="Verdana"/>
          <w:iCs/>
          <w:sz w:val="20"/>
          <w:szCs w:val="20"/>
          <w:lang w:val="bg-BG"/>
        </w:rPr>
        <w:t xml:space="preserve"> </w:t>
      </w:r>
      <w:r w:rsidRPr="00182CE5">
        <w:rPr>
          <w:rFonts w:ascii="Verdana" w:hAnsi="Verdana"/>
          <w:iCs/>
          <w:sz w:val="20"/>
          <w:szCs w:val="20"/>
          <w:lang w:val="bg-BG"/>
        </w:rPr>
        <w:t xml:space="preserve">изкопаване на излишна баластра, извозване на ненужните материали, почистване на площадки, запълване на пукнатини и фуги с битум за асфалтови настилки, пясъчноциментов разтвор за настилки от бетонови плочи, доставка на пясък, доставка на битуминизиран трошен камък и доставка на плътен асфалтобетон. </w:t>
      </w:r>
      <w:r>
        <w:rPr>
          <w:rFonts w:ascii="Verdana" w:hAnsi="Verdana"/>
          <w:iCs/>
          <w:sz w:val="20"/>
          <w:szCs w:val="20"/>
          <w:lang w:val="bg-BG"/>
        </w:rPr>
        <w:t xml:space="preserve">Подготовката на дупките в подлежащите на възстановяване участъци, изразяваща се в запълването им с трошен камък, е задължение на </w:t>
      </w:r>
      <w:r w:rsidRPr="00182CE5">
        <w:rPr>
          <w:rFonts w:ascii="Verdana" w:hAnsi="Verdana"/>
          <w:iCs/>
          <w:sz w:val="20"/>
          <w:szCs w:val="20"/>
          <w:lang w:val="bg-BG"/>
        </w:rPr>
        <w:t>Възложителя.</w:t>
      </w:r>
    </w:p>
    <w:p w14:paraId="048A7AC0" w14:textId="62ABA603" w:rsidR="00606EFF" w:rsidRPr="008346C5" w:rsidRDefault="00606EFF" w:rsidP="00234ACB">
      <w:pPr>
        <w:keepLines/>
        <w:numPr>
          <w:ilvl w:val="3"/>
          <w:numId w:val="39"/>
        </w:numPr>
        <w:spacing w:before="120" w:after="120"/>
        <w:ind w:left="0" w:firstLine="0"/>
        <w:jc w:val="both"/>
        <w:rPr>
          <w:rFonts w:ascii="Verdana" w:hAnsi="Verdana"/>
          <w:b/>
          <w:i/>
          <w:iCs/>
          <w:color w:val="000000"/>
          <w:sz w:val="20"/>
          <w:szCs w:val="20"/>
          <w:lang w:val="bg-BG"/>
        </w:rPr>
      </w:pPr>
      <w:r w:rsidRPr="00182CE5">
        <w:rPr>
          <w:rFonts w:ascii="Verdana" w:hAnsi="Verdana"/>
          <w:iCs/>
          <w:sz w:val="20"/>
          <w:szCs w:val="20"/>
          <w:lang w:val="bg-BG"/>
        </w:rPr>
        <w:t>Цените за позиции 1</w:t>
      </w:r>
      <w:r w:rsidRPr="00182CE5">
        <w:rPr>
          <w:rFonts w:ascii="Verdana" w:hAnsi="Verdana"/>
          <w:iCs/>
          <w:sz w:val="20"/>
          <w:szCs w:val="20"/>
          <w:lang w:val="ru-RU"/>
        </w:rPr>
        <w:t>,</w:t>
      </w:r>
      <w:r w:rsidRPr="00182CE5">
        <w:rPr>
          <w:rFonts w:ascii="Verdana" w:hAnsi="Verdana"/>
          <w:iCs/>
          <w:sz w:val="20"/>
          <w:szCs w:val="20"/>
          <w:lang w:val="bg-BG"/>
        </w:rPr>
        <w:t xml:space="preserve"> 2</w:t>
      </w:r>
      <w:r w:rsidRPr="00182CE5">
        <w:rPr>
          <w:rFonts w:ascii="Verdana" w:hAnsi="Verdana"/>
          <w:iCs/>
          <w:sz w:val="20"/>
          <w:szCs w:val="20"/>
          <w:lang w:val="ru-RU"/>
        </w:rPr>
        <w:t>, 3, 4</w:t>
      </w:r>
      <w:r w:rsidRPr="00182CE5">
        <w:rPr>
          <w:rFonts w:ascii="Verdana" w:hAnsi="Verdana"/>
          <w:iCs/>
          <w:sz w:val="20"/>
          <w:szCs w:val="20"/>
          <w:lang w:val="bg-BG"/>
        </w:rPr>
        <w:t xml:space="preserve"> от Ценова таблица 1</w:t>
      </w:r>
      <w:r w:rsidRPr="00182CE5">
        <w:rPr>
          <w:rFonts w:ascii="Verdana" w:hAnsi="Verdana"/>
          <w:iCs/>
          <w:sz w:val="20"/>
          <w:szCs w:val="20"/>
          <w:lang w:val="ru-RU"/>
        </w:rPr>
        <w:t xml:space="preserve"> </w:t>
      </w:r>
      <w:r w:rsidRPr="00182CE5">
        <w:rPr>
          <w:rFonts w:ascii="Verdana" w:hAnsi="Verdana"/>
          <w:iCs/>
          <w:sz w:val="20"/>
          <w:szCs w:val="20"/>
          <w:lang w:val="bg-BG"/>
        </w:rPr>
        <w:t xml:space="preserve">се обвързват с </w:t>
      </w:r>
      <w:r w:rsidRPr="008346C5">
        <w:rPr>
          <w:rFonts w:ascii="Verdana" w:hAnsi="Verdana"/>
          <w:iCs/>
          <w:sz w:val="20"/>
          <w:szCs w:val="20"/>
          <w:lang w:val="bg-BG"/>
        </w:rPr>
        <w:t>актуалните цени на дизелово гориво</w:t>
      </w:r>
      <w:r w:rsidR="00442793">
        <w:rPr>
          <w:rFonts w:ascii="Verdana" w:hAnsi="Verdana"/>
          <w:iCs/>
          <w:sz w:val="20"/>
          <w:szCs w:val="20"/>
          <w:lang w:val="bg-BG"/>
        </w:rPr>
        <w:t xml:space="preserve"> Б6</w:t>
      </w:r>
      <w:r w:rsidRPr="008346C5">
        <w:rPr>
          <w:rFonts w:ascii="Verdana" w:hAnsi="Verdana"/>
          <w:iCs/>
          <w:sz w:val="20"/>
          <w:szCs w:val="20"/>
          <w:lang w:val="bg-BG"/>
        </w:rPr>
        <w:t xml:space="preserve"> според котировките на </w:t>
      </w:r>
      <w:r w:rsidRPr="000545A9">
        <w:rPr>
          <w:rFonts w:ascii="Verdana" w:hAnsi="Verdana"/>
          <w:color w:val="000000"/>
          <w:sz w:val="20"/>
          <w:szCs w:val="20"/>
          <w:lang w:val="bg-BG"/>
        </w:rPr>
        <w:t>Софийска стокова борса</w:t>
      </w:r>
      <w:r w:rsidRPr="000545A9" w:rsidDel="004178D7">
        <w:rPr>
          <w:rFonts w:ascii="Verdana" w:hAnsi="Verdana"/>
          <w:iCs/>
          <w:sz w:val="20"/>
          <w:szCs w:val="20"/>
          <w:lang w:val="bg-BG"/>
        </w:rPr>
        <w:t xml:space="preserve"> </w:t>
      </w:r>
      <w:r w:rsidRPr="000545A9">
        <w:rPr>
          <w:rFonts w:ascii="Verdana" w:hAnsi="Verdana"/>
          <w:iCs/>
          <w:sz w:val="20"/>
          <w:szCs w:val="20"/>
          <w:lang w:val="bg-BG"/>
        </w:rPr>
        <w:t xml:space="preserve">и битум, според котировките на </w:t>
      </w:r>
      <w:r w:rsidR="00092C5E" w:rsidRPr="00092C5E">
        <w:rPr>
          <w:rFonts w:ascii="Verdana" w:eastAsia="Calibri" w:hAnsi="Verdana" w:cs="Calibri"/>
          <w:sz w:val="20"/>
          <w:szCs w:val="20"/>
          <w:lang w:val="bg-BG"/>
        </w:rPr>
        <w:t>„Т-ОЙЛ БЪЛГАРИЯ“ ЕООД</w:t>
      </w:r>
      <w:r w:rsidRPr="000545A9">
        <w:rPr>
          <w:rFonts w:ascii="Verdana" w:hAnsi="Verdana"/>
          <w:iCs/>
          <w:sz w:val="20"/>
          <w:szCs w:val="20"/>
          <w:lang w:val="bg-BG"/>
        </w:rPr>
        <w:t>,</w:t>
      </w:r>
      <w:r w:rsidRPr="008346C5">
        <w:rPr>
          <w:rFonts w:ascii="Verdana" w:hAnsi="Verdana"/>
          <w:iCs/>
          <w:sz w:val="20"/>
          <w:szCs w:val="20"/>
          <w:lang w:val="bg-BG"/>
        </w:rPr>
        <w:t xml:space="preserve"> като се формират </w:t>
      </w:r>
      <w:r w:rsidRPr="008346C5">
        <w:rPr>
          <w:rFonts w:ascii="Verdana" w:hAnsi="Verdana"/>
          <w:color w:val="000000"/>
          <w:sz w:val="20"/>
          <w:szCs w:val="20"/>
          <w:lang w:val="bg-BG"/>
        </w:rPr>
        <w:t>от следните компоненти</w:t>
      </w:r>
      <w:r w:rsidRPr="008346C5">
        <w:rPr>
          <w:rFonts w:ascii="Verdana" w:hAnsi="Verdana"/>
          <w:iCs/>
          <w:sz w:val="20"/>
          <w:szCs w:val="20"/>
          <w:lang w:val="bg-BG"/>
        </w:rPr>
        <w:t xml:space="preserve">:  </w:t>
      </w:r>
    </w:p>
    <w:p w14:paraId="4F93C1DC" w14:textId="77777777" w:rsidR="00606EFF" w:rsidRPr="00182CE5" w:rsidRDefault="00606EFF" w:rsidP="00CD3143">
      <w:pPr>
        <w:jc w:val="both"/>
        <w:rPr>
          <w:rFonts w:ascii="Verdana" w:hAnsi="Verdana"/>
          <w:b/>
          <w:i/>
          <w:iCs/>
          <w:color w:val="000000"/>
          <w:sz w:val="20"/>
          <w:szCs w:val="20"/>
          <w:lang w:val="bg-BG"/>
        </w:rPr>
      </w:pPr>
    </w:p>
    <w:p w14:paraId="7280F1E8" w14:textId="77777777" w:rsidR="00606EFF" w:rsidRPr="00182CE5" w:rsidRDefault="00606EFF" w:rsidP="00234ACB">
      <w:pPr>
        <w:jc w:val="both"/>
        <w:rPr>
          <w:rFonts w:ascii="Verdana" w:hAnsi="Verdana"/>
          <w:iCs/>
          <w:color w:val="000000"/>
          <w:sz w:val="20"/>
          <w:szCs w:val="20"/>
          <w:lang w:val="bg-BG"/>
        </w:rPr>
      </w:pPr>
      <w:r w:rsidRPr="00182CE5">
        <w:rPr>
          <w:rFonts w:ascii="Verdana" w:hAnsi="Verdana"/>
          <w:b/>
          <w:i/>
          <w:iCs/>
          <w:color w:val="000000"/>
          <w:sz w:val="20"/>
          <w:szCs w:val="20"/>
          <w:lang w:val="bg-BG"/>
        </w:rPr>
        <w:t xml:space="preserve">Х </w:t>
      </w:r>
      <w:r w:rsidRPr="00182CE5">
        <w:rPr>
          <w:rFonts w:ascii="Verdana" w:hAnsi="Verdana"/>
          <w:i/>
          <w:iCs/>
          <w:color w:val="000000"/>
          <w:sz w:val="20"/>
          <w:szCs w:val="20"/>
          <w:lang w:val="bg-BG"/>
        </w:rPr>
        <w:t xml:space="preserve">- </w:t>
      </w:r>
      <w:r w:rsidRPr="00182CE5">
        <w:rPr>
          <w:rFonts w:ascii="Verdana" w:hAnsi="Verdana"/>
          <w:iCs/>
          <w:color w:val="000000"/>
          <w:sz w:val="20"/>
          <w:szCs w:val="20"/>
          <w:lang w:val="bg-BG"/>
        </w:rPr>
        <w:t>паричен компонент в лв., който се определя от изпълнителя и е постоянен за срока на договора</w:t>
      </w:r>
    </w:p>
    <w:p w14:paraId="57CD3B14" w14:textId="77777777" w:rsidR="00606EFF" w:rsidRPr="00182CE5" w:rsidRDefault="00606EFF" w:rsidP="00234ACB">
      <w:pPr>
        <w:jc w:val="both"/>
        <w:rPr>
          <w:rFonts w:ascii="Verdana" w:hAnsi="Verdana"/>
          <w:b/>
          <w:iCs/>
          <w:color w:val="000000"/>
          <w:sz w:val="20"/>
          <w:szCs w:val="20"/>
          <w:lang w:val="bg-BG"/>
        </w:rPr>
      </w:pPr>
    </w:p>
    <w:p w14:paraId="77605A62" w14:textId="7C7F678A" w:rsidR="00606EFF" w:rsidRPr="008346C5" w:rsidRDefault="00606EFF" w:rsidP="00234ACB">
      <w:pPr>
        <w:jc w:val="both"/>
        <w:rPr>
          <w:rFonts w:ascii="Verdana" w:hAnsi="Verdana"/>
          <w:iCs/>
          <w:color w:val="000000"/>
          <w:sz w:val="20"/>
          <w:szCs w:val="20"/>
          <w:lang w:val="bg-BG"/>
        </w:rPr>
      </w:pPr>
      <w:r w:rsidRPr="00182CE5">
        <w:rPr>
          <w:rFonts w:ascii="Verdana" w:hAnsi="Verdana"/>
          <w:b/>
          <w:iCs/>
          <w:color w:val="000000"/>
          <w:sz w:val="20"/>
          <w:szCs w:val="20"/>
          <w:lang w:val="bg-BG"/>
        </w:rPr>
        <w:t>Y</w:t>
      </w:r>
      <w:r w:rsidRPr="00182CE5">
        <w:rPr>
          <w:rFonts w:ascii="Verdana" w:hAnsi="Verdana"/>
          <w:iCs/>
          <w:color w:val="000000"/>
          <w:sz w:val="20"/>
          <w:szCs w:val="20"/>
          <w:lang w:val="bg-BG"/>
        </w:rPr>
        <w:t xml:space="preserve"> - количеството </w:t>
      </w:r>
      <w:r w:rsidRPr="00182CE5">
        <w:rPr>
          <w:rFonts w:ascii="Verdana" w:hAnsi="Verdana"/>
          <w:b/>
          <w:iCs/>
          <w:color w:val="000000"/>
          <w:sz w:val="20"/>
          <w:szCs w:val="20"/>
          <w:lang w:val="bg-BG"/>
        </w:rPr>
        <w:t>дизелово гориво в литри</w:t>
      </w:r>
      <w:r w:rsidRPr="00182CE5">
        <w:rPr>
          <w:rFonts w:ascii="Verdana" w:hAnsi="Verdana"/>
          <w:iCs/>
          <w:color w:val="000000"/>
          <w:sz w:val="20"/>
          <w:szCs w:val="20"/>
          <w:lang w:val="bg-BG"/>
        </w:rPr>
        <w:t xml:space="preserve">, необходимо за възстановяване на 1 кв.м. асфалтова настилка, което  при оценката на предложенията, ще се умножи по </w:t>
      </w:r>
      <w:r w:rsidRPr="008346C5">
        <w:rPr>
          <w:rFonts w:ascii="Verdana" w:hAnsi="Verdana"/>
          <w:iCs/>
          <w:color w:val="000000"/>
          <w:sz w:val="20"/>
          <w:szCs w:val="20"/>
          <w:lang w:val="bg-BG"/>
        </w:rPr>
        <w:t xml:space="preserve">последните котировки /цени/ на </w:t>
      </w:r>
      <w:r w:rsidRPr="008346C5">
        <w:rPr>
          <w:rFonts w:ascii="Verdana" w:hAnsi="Verdana"/>
          <w:color w:val="000000"/>
          <w:sz w:val="20"/>
          <w:szCs w:val="20"/>
          <w:lang w:val="bg-BG"/>
        </w:rPr>
        <w:t>Софийска стокова борса</w:t>
      </w:r>
      <w:r w:rsidRPr="008346C5" w:rsidDel="004178D7">
        <w:rPr>
          <w:rFonts w:ascii="Verdana" w:hAnsi="Verdana"/>
          <w:iCs/>
          <w:color w:val="000000"/>
          <w:sz w:val="20"/>
          <w:szCs w:val="20"/>
          <w:lang w:val="bg-BG"/>
        </w:rPr>
        <w:t xml:space="preserve"> </w:t>
      </w:r>
      <w:r w:rsidRPr="008346C5">
        <w:rPr>
          <w:rFonts w:ascii="Verdana" w:hAnsi="Verdana"/>
          <w:iCs/>
          <w:color w:val="000000"/>
          <w:sz w:val="20"/>
          <w:szCs w:val="20"/>
          <w:lang w:val="bg-BG"/>
        </w:rPr>
        <w:t>към датата на отваряне на</w:t>
      </w:r>
      <w:r w:rsidR="00823E7F" w:rsidRPr="000545A9">
        <w:rPr>
          <w:rFonts w:ascii="Verdana" w:hAnsi="Verdana"/>
          <w:iCs/>
          <w:color w:val="000000"/>
          <w:sz w:val="20"/>
          <w:szCs w:val="20"/>
          <w:lang w:val="bg-BG"/>
        </w:rPr>
        <w:t xml:space="preserve"> плик преглагани цениви</w:t>
      </w:r>
      <w:r w:rsidR="00823E7F" w:rsidRPr="008346C5">
        <w:rPr>
          <w:rFonts w:ascii="Verdana" w:hAnsi="Verdana"/>
          <w:iCs/>
          <w:color w:val="000000"/>
          <w:sz w:val="20"/>
          <w:szCs w:val="20"/>
          <w:lang w:val="bg-BG"/>
        </w:rPr>
        <w:t xml:space="preserve"> параметри</w:t>
      </w:r>
      <w:r w:rsidRPr="008346C5">
        <w:rPr>
          <w:rFonts w:ascii="Verdana" w:hAnsi="Verdana"/>
          <w:iCs/>
          <w:color w:val="000000"/>
          <w:sz w:val="20"/>
          <w:szCs w:val="20"/>
          <w:lang w:val="bg-BG"/>
        </w:rPr>
        <w:t>. При умножението компонента</w:t>
      </w:r>
      <w:r w:rsidRPr="008346C5">
        <w:rPr>
          <w:rFonts w:ascii="Verdana" w:hAnsi="Verdana"/>
          <w:b/>
          <w:iCs/>
          <w:color w:val="000000"/>
          <w:sz w:val="20"/>
          <w:szCs w:val="20"/>
          <w:lang w:val="bg-BG"/>
        </w:rPr>
        <w:t xml:space="preserve"> Y</w:t>
      </w:r>
      <w:r w:rsidRPr="008346C5">
        <w:rPr>
          <w:rFonts w:ascii="Verdana" w:hAnsi="Verdana"/>
          <w:iCs/>
          <w:color w:val="000000"/>
          <w:sz w:val="20"/>
          <w:szCs w:val="20"/>
          <w:lang w:val="bg-BG"/>
        </w:rPr>
        <w:t>  ще се превърне от количествен в ценови показател.</w:t>
      </w:r>
    </w:p>
    <w:p w14:paraId="467865ED" w14:textId="77777777" w:rsidR="00606EFF" w:rsidRPr="008346C5" w:rsidRDefault="00606EFF" w:rsidP="00234ACB">
      <w:pPr>
        <w:jc w:val="both"/>
        <w:rPr>
          <w:rFonts w:ascii="Verdana" w:hAnsi="Verdana"/>
          <w:iCs/>
          <w:color w:val="000000"/>
          <w:sz w:val="20"/>
          <w:szCs w:val="20"/>
          <w:lang w:val="bg-BG"/>
        </w:rPr>
      </w:pPr>
    </w:p>
    <w:p w14:paraId="13EB068C" w14:textId="7EDC0820" w:rsidR="00606EFF" w:rsidRPr="00182CE5" w:rsidRDefault="00606EFF" w:rsidP="00234ACB">
      <w:pPr>
        <w:jc w:val="both"/>
        <w:rPr>
          <w:rFonts w:ascii="Verdana" w:hAnsi="Verdana"/>
          <w:iCs/>
          <w:color w:val="000000"/>
          <w:sz w:val="20"/>
          <w:szCs w:val="20"/>
          <w:lang w:val="bg-BG"/>
        </w:rPr>
      </w:pPr>
      <w:r w:rsidRPr="008346C5">
        <w:rPr>
          <w:rFonts w:ascii="Verdana" w:hAnsi="Verdana"/>
          <w:b/>
          <w:iCs/>
          <w:color w:val="000000"/>
          <w:sz w:val="20"/>
          <w:szCs w:val="20"/>
          <w:lang w:val="bg-BG"/>
        </w:rPr>
        <w:t xml:space="preserve">Z </w:t>
      </w:r>
      <w:r w:rsidRPr="008346C5">
        <w:rPr>
          <w:rFonts w:ascii="Verdana" w:hAnsi="Verdana"/>
          <w:iCs/>
          <w:color w:val="000000"/>
          <w:sz w:val="20"/>
          <w:szCs w:val="20"/>
          <w:lang w:val="bg-BG"/>
        </w:rPr>
        <w:t xml:space="preserve">- количеството </w:t>
      </w:r>
      <w:r w:rsidRPr="008346C5">
        <w:rPr>
          <w:rFonts w:ascii="Verdana" w:hAnsi="Verdana"/>
          <w:b/>
          <w:iCs/>
          <w:color w:val="000000"/>
          <w:sz w:val="20"/>
          <w:szCs w:val="20"/>
          <w:lang w:val="bg-BG"/>
        </w:rPr>
        <w:t>битум в килограми</w:t>
      </w:r>
      <w:r w:rsidRPr="008346C5">
        <w:rPr>
          <w:rFonts w:ascii="Verdana" w:hAnsi="Verdana"/>
          <w:iCs/>
          <w:color w:val="000000"/>
          <w:sz w:val="20"/>
          <w:szCs w:val="20"/>
          <w:lang w:val="bg-BG"/>
        </w:rPr>
        <w:t xml:space="preserve">, необходимо за  възстановяване на 1 кв.м. асфалтова настилка, което при оценката на предложенията, ще се умножи по последните котировки /цени/ на </w:t>
      </w:r>
      <w:r w:rsidR="00092C5E" w:rsidRPr="00092C5E">
        <w:rPr>
          <w:rFonts w:ascii="Verdana" w:eastAsia="Calibri" w:hAnsi="Verdana" w:cs="Calibri"/>
          <w:sz w:val="20"/>
          <w:szCs w:val="20"/>
          <w:lang w:val="bg-BG"/>
        </w:rPr>
        <w:t>„Т-ОЙЛ БЪЛГАРИЯ“ ЕООД</w:t>
      </w:r>
      <w:r w:rsidR="00092C5E" w:rsidRPr="008346C5" w:rsidDel="00092C5E">
        <w:rPr>
          <w:rFonts w:ascii="Verdana" w:hAnsi="Verdana"/>
          <w:iCs/>
          <w:color w:val="000000"/>
          <w:sz w:val="20"/>
          <w:szCs w:val="20"/>
          <w:lang w:val="bg-BG"/>
        </w:rPr>
        <w:t xml:space="preserve"> </w:t>
      </w:r>
      <w:r w:rsidRPr="008346C5">
        <w:rPr>
          <w:rFonts w:ascii="Verdana" w:hAnsi="Verdana"/>
          <w:iCs/>
          <w:color w:val="000000"/>
          <w:sz w:val="20"/>
          <w:szCs w:val="20"/>
          <w:lang w:val="bg-BG"/>
        </w:rPr>
        <w:t xml:space="preserve"> към </w:t>
      </w:r>
      <w:r w:rsidRPr="000545A9">
        <w:rPr>
          <w:rFonts w:ascii="Verdana" w:hAnsi="Verdana"/>
          <w:iCs/>
          <w:color w:val="000000"/>
          <w:sz w:val="20"/>
          <w:szCs w:val="20"/>
          <w:lang w:val="bg-BG"/>
        </w:rPr>
        <w:t xml:space="preserve">датата на отваряне на </w:t>
      </w:r>
      <w:r w:rsidR="00823E7F" w:rsidRPr="000545A9">
        <w:rPr>
          <w:rFonts w:ascii="Verdana" w:hAnsi="Verdana"/>
          <w:iCs/>
          <w:color w:val="000000"/>
          <w:sz w:val="20"/>
          <w:szCs w:val="20"/>
          <w:lang w:val="bg-BG"/>
        </w:rPr>
        <w:t xml:space="preserve"> плик преглагани цениви</w:t>
      </w:r>
      <w:r w:rsidR="00823E7F" w:rsidRPr="008346C5">
        <w:rPr>
          <w:rFonts w:ascii="Verdana" w:hAnsi="Verdana"/>
          <w:iCs/>
          <w:color w:val="000000"/>
          <w:sz w:val="20"/>
          <w:szCs w:val="20"/>
          <w:lang w:val="bg-BG"/>
        </w:rPr>
        <w:t xml:space="preserve"> параметри</w:t>
      </w:r>
      <w:r w:rsidRPr="008346C5">
        <w:rPr>
          <w:rFonts w:ascii="Verdana" w:hAnsi="Verdana"/>
          <w:iCs/>
          <w:color w:val="000000"/>
          <w:sz w:val="20"/>
          <w:szCs w:val="20"/>
          <w:lang w:val="bg-BG"/>
        </w:rPr>
        <w:t xml:space="preserve">. При умножението компонента </w:t>
      </w:r>
      <w:r w:rsidRPr="008346C5">
        <w:rPr>
          <w:rFonts w:ascii="Verdana" w:hAnsi="Verdana"/>
          <w:b/>
          <w:iCs/>
          <w:color w:val="000000"/>
          <w:sz w:val="20"/>
          <w:szCs w:val="20"/>
          <w:lang w:val="bg-BG"/>
        </w:rPr>
        <w:t>Z </w:t>
      </w:r>
      <w:r w:rsidRPr="008346C5">
        <w:rPr>
          <w:rFonts w:ascii="Verdana" w:hAnsi="Verdana"/>
          <w:iCs/>
          <w:color w:val="000000"/>
          <w:sz w:val="20"/>
          <w:szCs w:val="20"/>
          <w:lang w:val="bg-BG"/>
        </w:rPr>
        <w:t xml:space="preserve"> ще</w:t>
      </w:r>
      <w:r w:rsidRPr="00182CE5">
        <w:rPr>
          <w:rFonts w:ascii="Verdana" w:hAnsi="Verdana"/>
          <w:iCs/>
          <w:color w:val="000000"/>
          <w:sz w:val="20"/>
          <w:szCs w:val="20"/>
          <w:lang w:val="bg-BG"/>
        </w:rPr>
        <w:t xml:space="preserve"> се превърне от количествен в ценови показател.</w:t>
      </w:r>
    </w:p>
    <w:p w14:paraId="3A66ED58" w14:textId="77777777" w:rsidR="00606EFF" w:rsidRPr="00182CE5" w:rsidRDefault="00606EFF" w:rsidP="00234ACB">
      <w:pPr>
        <w:jc w:val="both"/>
        <w:rPr>
          <w:rFonts w:ascii="Verdana" w:hAnsi="Verdana"/>
          <w:iCs/>
          <w:color w:val="000000"/>
          <w:sz w:val="20"/>
          <w:szCs w:val="20"/>
          <w:lang w:val="bg-BG"/>
        </w:rPr>
      </w:pPr>
    </w:p>
    <w:p w14:paraId="19AC238F" w14:textId="58958DF4" w:rsidR="00606EFF" w:rsidRPr="00182CE5" w:rsidRDefault="00606EFF" w:rsidP="00234ACB">
      <w:pPr>
        <w:jc w:val="both"/>
        <w:rPr>
          <w:rFonts w:ascii="Verdana" w:hAnsi="Verdana"/>
          <w:iCs/>
          <w:color w:val="000000"/>
          <w:sz w:val="20"/>
          <w:szCs w:val="20"/>
          <w:lang w:val="bg-BG"/>
        </w:rPr>
      </w:pPr>
      <w:r w:rsidRPr="00182CE5">
        <w:rPr>
          <w:rFonts w:ascii="Verdana" w:hAnsi="Verdana"/>
          <w:iCs/>
          <w:color w:val="000000"/>
          <w:sz w:val="20"/>
          <w:szCs w:val="20"/>
          <w:lang w:val="bg-BG"/>
        </w:rPr>
        <w:t xml:space="preserve">Стойността на единичната цена поз.1, поз.2, поз.3 и поз.4 от Ценова таблица 1 се формират от сбора на компонент Х, компонент </w:t>
      </w:r>
      <w:r w:rsidR="008346C5">
        <w:rPr>
          <w:rFonts w:ascii="Verdana" w:hAnsi="Verdana"/>
          <w:iCs/>
          <w:color w:val="000000"/>
          <w:sz w:val="20"/>
          <w:szCs w:val="20"/>
          <w:lang w:val="en-US"/>
        </w:rPr>
        <w:t>Y</w:t>
      </w:r>
      <w:r w:rsidRPr="00182CE5">
        <w:rPr>
          <w:rFonts w:ascii="Verdana" w:hAnsi="Verdana"/>
          <w:iCs/>
          <w:color w:val="000000"/>
          <w:sz w:val="20"/>
          <w:szCs w:val="20"/>
          <w:lang w:val="bg-BG"/>
        </w:rPr>
        <w:t xml:space="preserve"> и компонент Z, като стойностите на тези компоненти  не трябва да надвишават посочените в Таблица «Пределни цени». В случай че цените предложени от Участника надвишават посочените в Таблица «Пределни цени», то ще се счита, че Участникът не е дал коректно подадена оферта и тя няма да бъде оценявана.</w:t>
      </w:r>
    </w:p>
    <w:p w14:paraId="7BDCEF93" w14:textId="77777777" w:rsidR="00606EFF" w:rsidRPr="00182CE5" w:rsidRDefault="00606EFF" w:rsidP="00CD3143">
      <w:pPr>
        <w:jc w:val="both"/>
        <w:rPr>
          <w:rFonts w:ascii="Verdana" w:hAnsi="Verdana"/>
          <w:color w:val="000000"/>
          <w:sz w:val="20"/>
          <w:szCs w:val="20"/>
          <w:lang w:val="ru-RU"/>
        </w:rPr>
      </w:pPr>
    </w:p>
    <w:p w14:paraId="65DFD74E" w14:textId="12E88D82" w:rsidR="00606EFF" w:rsidRPr="00182CE5" w:rsidRDefault="00606EFF" w:rsidP="00234ACB">
      <w:pPr>
        <w:jc w:val="both"/>
        <w:rPr>
          <w:rFonts w:ascii="Verdana" w:hAnsi="Verdana"/>
          <w:iCs/>
          <w:sz w:val="20"/>
          <w:szCs w:val="20"/>
          <w:lang w:val="bg-BG"/>
        </w:rPr>
      </w:pPr>
      <w:r w:rsidRPr="00182CE5">
        <w:rPr>
          <w:rFonts w:ascii="Verdana" w:hAnsi="Verdana"/>
          <w:iCs/>
          <w:color w:val="000000"/>
          <w:sz w:val="20"/>
          <w:szCs w:val="20"/>
          <w:lang w:val="bg-BG"/>
        </w:rPr>
        <w:t>Стойността на единичните цени по Ценова таблица</w:t>
      </w:r>
      <w:r w:rsidR="004E1654">
        <w:rPr>
          <w:rFonts w:ascii="Verdana" w:hAnsi="Verdana"/>
          <w:iCs/>
          <w:color w:val="000000"/>
          <w:sz w:val="20"/>
          <w:szCs w:val="20"/>
          <w:lang w:val="bg-BG"/>
        </w:rPr>
        <w:t xml:space="preserve"> 1, </w:t>
      </w:r>
      <w:r w:rsidRPr="00182CE5">
        <w:rPr>
          <w:rFonts w:ascii="Verdana" w:hAnsi="Verdana"/>
          <w:iCs/>
          <w:color w:val="000000"/>
          <w:sz w:val="20"/>
          <w:szCs w:val="20"/>
          <w:lang w:val="bg-BG"/>
        </w:rPr>
        <w:t xml:space="preserve"> 2 и 3</w:t>
      </w:r>
      <w:r w:rsidRPr="00182CE5">
        <w:rPr>
          <w:rFonts w:ascii="Verdana" w:hAnsi="Verdana"/>
          <w:iCs/>
          <w:sz w:val="20"/>
          <w:szCs w:val="20"/>
          <w:lang w:val="bg-BG"/>
        </w:rPr>
        <w:t xml:space="preserve"> не трябва да надвишават посочените в </w:t>
      </w:r>
      <w:r w:rsidRPr="00182CE5">
        <w:rPr>
          <w:rFonts w:ascii="Verdana" w:hAnsi="Verdana"/>
          <w:color w:val="000000"/>
          <w:sz w:val="20"/>
          <w:szCs w:val="20"/>
          <w:lang w:val="ru-RU"/>
        </w:rPr>
        <w:t>Таблица «Пределни цени»</w:t>
      </w:r>
      <w:r w:rsidRPr="00182CE5">
        <w:rPr>
          <w:rFonts w:ascii="Verdana" w:hAnsi="Verdana"/>
          <w:iCs/>
          <w:sz w:val="20"/>
          <w:szCs w:val="20"/>
          <w:lang w:val="bg-BG"/>
        </w:rPr>
        <w:t>.</w:t>
      </w:r>
    </w:p>
    <w:p w14:paraId="5753C3BF" w14:textId="77777777" w:rsidR="00606EFF" w:rsidRPr="00182CE5" w:rsidRDefault="00606EFF" w:rsidP="00234ACB">
      <w:pPr>
        <w:jc w:val="both"/>
        <w:rPr>
          <w:rFonts w:ascii="Verdana" w:hAnsi="Verdana"/>
          <w:color w:val="000000"/>
          <w:sz w:val="20"/>
          <w:szCs w:val="20"/>
          <w:lang w:val="ru-RU"/>
        </w:rPr>
      </w:pPr>
    </w:p>
    <w:p w14:paraId="43894C41" w14:textId="59026051" w:rsidR="00606EFF" w:rsidRDefault="00606EFF" w:rsidP="00606EFF">
      <w:pPr>
        <w:ind w:left="720"/>
        <w:jc w:val="both"/>
        <w:rPr>
          <w:rFonts w:ascii="Verdana" w:hAnsi="Verdana"/>
          <w:color w:val="000000"/>
          <w:sz w:val="20"/>
          <w:szCs w:val="20"/>
          <w:lang w:val="ru-RU"/>
        </w:rPr>
      </w:pPr>
      <w:r w:rsidRPr="00182CE5">
        <w:rPr>
          <w:rFonts w:ascii="Verdana" w:hAnsi="Verdana"/>
          <w:color w:val="000000"/>
          <w:sz w:val="20"/>
          <w:szCs w:val="20"/>
          <w:lang w:val="ru-RU"/>
        </w:rPr>
        <w:t>Таблица «Пределни цени»</w:t>
      </w:r>
    </w:p>
    <w:p w14:paraId="4B35DB2B" w14:textId="74A5A44D" w:rsidR="00F103D0" w:rsidRDefault="00F103D0" w:rsidP="00606EFF">
      <w:pPr>
        <w:ind w:left="720"/>
        <w:jc w:val="both"/>
        <w:rPr>
          <w:rFonts w:ascii="Verdana" w:hAnsi="Verdana"/>
          <w:color w:val="000000"/>
          <w:sz w:val="20"/>
          <w:szCs w:val="20"/>
          <w:lang w:val="ru-RU"/>
        </w:rPr>
      </w:pPr>
    </w:p>
    <w:p w14:paraId="119D0DFE" w14:textId="2A6259AF" w:rsidR="00F103D0" w:rsidRDefault="00F103D0" w:rsidP="00606EFF">
      <w:pPr>
        <w:ind w:left="720"/>
        <w:jc w:val="both"/>
        <w:rPr>
          <w:rFonts w:ascii="Verdana" w:hAnsi="Verdana"/>
          <w:color w:val="000000"/>
          <w:sz w:val="20"/>
          <w:szCs w:val="20"/>
          <w:lang w:val="ru-RU"/>
        </w:rPr>
      </w:pPr>
    </w:p>
    <w:tbl>
      <w:tblPr>
        <w:tblW w:w="0" w:type="auto"/>
        <w:tblCellMar>
          <w:left w:w="0" w:type="dxa"/>
          <w:right w:w="0" w:type="dxa"/>
        </w:tblCellMar>
        <w:tblLook w:val="04A0" w:firstRow="1" w:lastRow="0" w:firstColumn="1" w:lastColumn="0" w:noHBand="0" w:noVBand="1"/>
      </w:tblPr>
      <w:tblGrid>
        <w:gridCol w:w="1668"/>
        <w:gridCol w:w="2620"/>
        <w:gridCol w:w="1246"/>
        <w:gridCol w:w="1395"/>
        <w:gridCol w:w="1784"/>
      </w:tblGrid>
      <w:tr w:rsidR="00F103D0" w:rsidRPr="00F103D0" w14:paraId="1E673486" w14:textId="77777777" w:rsidTr="005A1E7A">
        <w:trPr>
          <w:trHeight w:val="900"/>
        </w:trPr>
        <w:tc>
          <w:tcPr>
            <w:tcW w:w="166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6C21DE6" w14:textId="77777777" w:rsidR="00F103D0" w:rsidRPr="00F103D0" w:rsidRDefault="00F103D0" w:rsidP="00F103D0">
            <w:pPr>
              <w:rPr>
                <w:rFonts w:ascii="Verdana" w:eastAsia="Calibri" w:hAnsi="Verdana" w:cs="Calibri"/>
                <w:b/>
                <w:bCs/>
                <w:sz w:val="20"/>
                <w:szCs w:val="20"/>
                <w:lang w:val="bg-BG"/>
              </w:rPr>
            </w:pPr>
            <w:r w:rsidRPr="00F103D0">
              <w:rPr>
                <w:rFonts w:ascii="Verdana" w:hAnsi="Verdana"/>
                <w:b/>
                <w:bCs/>
                <w:sz w:val="20"/>
                <w:szCs w:val="20"/>
                <w:lang w:val="en-US"/>
              </w:rPr>
              <w:lastRenderedPageBreak/>
              <w:t> </w:t>
            </w:r>
            <w:r w:rsidRPr="00F103D0">
              <w:rPr>
                <w:rFonts w:ascii="Verdana" w:hAnsi="Verdana"/>
                <w:b/>
                <w:bCs/>
                <w:sz w:val="20"/>
                <w:szCs w:val="20"/>
                <w:lang w:val="bg-BG"/>
              </w:rPr>
              <w:t>Ценова таблица</w:t>
            </w:r>
          </w:p>
        </w:tc>
        <w:tc>
          <w:tcPr>
            <w:tcW w:w="262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001C485" w14:textId="77777777" w:rsidR="00F103D0" w:rsidRPr="00F103D0" w:rsidRDefault="00F103D0" w:rsidP="00F103D0">
            <w:pPr>
              <w:rPr>
                <w:rFonts w:ascii="Verdana" w:eastAsia="Calibri" w:hAnsi="Verdana" w:cs="Calibri"/>
                <w:b/>
                <w:bCs/>
                <w:sz w:val="20"/>
                <w:szCs w:val="20"/>
                <w:lang w:val="bg-BG"/>
              </w:rPr>
            </w:pPr>
            <w:r w:rsidRPr="00F103D0">
              <w:rPr>
                <w:rFonts w:ascii="Verdana" w:hAnsi="Verdana"/>
                <w:b/>
                <w:bCs/>
                <w:sz w:val="20"/>
                <w:szCs w:val="20"/>
                <w:lang w:val="en-US"/>
              </w:rPr>
              <w:t> </w:t>
            </w:r>
            <w:r w:rsidRPr="00F103D0">
              <w:rPr>
                <w:rFonts w:ascii="Verdana" w:hAnsi="Verdana"/>
                <w:b/>
                <w:bCs/>
                <w:sz w:val="20"/>
                <w:szCs w:val="20"/>
                <w:lang w:val="bg-BG"/>
              </w:rPr>
              <w:t xml:space="preserve">Позиция </w:t>
            </w:r>
          </w:p>
        </w:tc>
        <w:tc>
          <w:tcPr>
            <w:tcW w:w="124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5EDCCC20" w14:textId="77777777" w:rsidR="00F103D0" w:rsidRPr="00F103D0" w:rsidRDefault="00F103D0" w:rsidP="00F103D0">
            <w:pPr>
              <w:jc w:val="center"/>
              <w:rPr>
                <w:rFonts w:ascii="Verdana" w:eastAsia="Calibri" w:hAnsi="Verdana" w:cs="Calibri"/>
                <w:sz w:val="20"/>
                <w:szCs w:val="20"/>
                <w:lang w:val="en-US"/>
              </w:rPr>
            </w:pPr>
            <w:r w:rsidRPr="00F103D0">
              <w:rPr>
                <w:rFonts w:ascii="Verdana" w:hAnsi="Verdana"/>
                <w:sz w:val="20"/>
                <w:szCs w:val="20"/>
                <w:lang w:val="en-US"/>
              </w:rPr>
              <w:t>X</w:t>
            </w:r>
          </w:p>
          <w:p w14:paraId="578FCF1A" w14:textId="77777777" w:rsidR="00F103D0" w:rsidRPr="00F103D0" w:rsidRDefault="00F103D0" w:rsidP="00F103D0">
            <w:pPr>
              <w:jc w:val="center"/>
              <w:rPr>
                <w:rFonts w:ascii="Verdana" w:eastAsia="Calibri" w:hAnsi="Verdana" w:cs="Calibri"/>
                <w:sz w:val="20"/>
                <w:szCs w:val="20"/>
                <w:lang w:val="en-US"/>
              </w:rPr>
            </w:pPr>
            <w:r w:rsidRPr="00F103D0">
              <w:rPr>
                <w:rFonts w:ascii="Verdana" w:hAnsi="Verdana"/>
                <w:sz w:val="20"/>
                <w:szCs w:val="20"/>
                <w:lang w:val="en-US"/>
              </w:rPr>
              <w:t>/лева/</w:t>
            </w:r>
          </w:p>
        </w:tc>
        <w:tc>
          <w:tcPr>
            <w:tcW w:w="139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308FA3A" w14:textId="77777777" w:rsidR="00F103D0" w:rsidRPr="00F103D0" w:rsidRDefault="00F103D0" w:rsidP="00F103D0">
            <w:pPr>
              <w:jc w:val="center"/>
              <w:rPr>
                <w:rFonts w:ascii="Verdana" w:eastAsia="Calibri" w:hAnsi="Verdana" w:cs="Calibri"/>
                <w:sz w:val="20"/>
                <w:szCs w:val="20"/>
                <w:lang w:val="en-US"/>
              </w:rPr>
            </w:pPr>
            <w:r w:rsidRPr="00F103D0">
              <w:rPr>
                <w:rFonts w:ascii="Verdana" w:hAnsi="Verdana"/>
                <w:sz w:val="20"/>
                <w:szCs w:val="20"/>
                <w:lang w:val="en-US"/>
              </w:rPr>
              <w:t>Y</w:t>
            </w:r>
          </w:p>
          <w:p w14:paraId="4A745E7C" w14:textId="77777777" w:rsidR="00F103D0" w:rsidRPr="00F103D0" w:rsidRDefault="00F103D0" w:rsidP="00F103D0">
            <w:pPr>
              <w:jc w:val="center"/>
              <w:rPr>
                <w:rFonts w:ascii="Verdana" w:eastAsia="Calibri" w:hAnsi="Verdana" w:cs="Calibri"/>
                <w:sz w:val="20"/>
                <w:szCs w:val="20"/>
                <w:lang w:val="en-US"/>
              </w:rPr>
            </w:pPr>
            <w:r w:rsidRPr="00F103D0">
              <w:rPr>
                <w:rFonts w:ascii="Verdana" w:hAnsi="Verdana"/>
                <w:sz w:val="20"/>
                <w:szCs w:val="20"/>
                <w:lang w:val="en-US"/>
              </w:rPr>
              <w:t>/литра/</w:t>
            </w:r>
          </w:p>
        </w:tc>
        <w:tc>
          <w:tcPr>
            <w:tcW w:w="1784"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D598599" w14:textId="77777777" w:rsidR="00F103D0" w:rsidRPr="00F103D0" w:rsidRDefault="00F103D0" w:rsidP="00F103D0">
            <w:pPr>
              <w:jc w:val="center"/>
              <w:rPr>
                <w:rFonts w:ascii="Verdana" w:eastAsia="Calibri" w:hAnsi="Verdana" w:cs="Calibri"/>
                <w:sz w:val="20"/>
                <w:szCs w:val="20"/>
                <w:lang w:val="en-US"/>
              </w:rPr>
            </w:pPr>
            <w:r w:rsidRPr="00F103D0">
              <w:rPr>
                <w:rFonts w:ascii="Verdana" w:hAnsi="Verdana"/>
                <w:sz w:val="20"/>
                <w:szCs w:val="20"/>
                <w:lang w:val="en-US"/>
              </w:rPr>
              <w:t>Z /килограма/</w:t>
            </w:r>
          </w:p>
        </w:tc>
      </w:tr>
      <w:tr w:rsidR="00F103D0" w:rsidRPr="00F103D0" w14:paraId="0AA2CAF0" w14:textId="77777777" w:rsidTr="005A1E7A">
        <w:trPr>
          <w:trHeight w:val="6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56A88E" w14:textId="77777777" w:rsidR="00F103D0" w:rsidRPr="00F103D0" w:rsidRDefault="00F103D0" w:rsidP="00F103D0">
            <w:pPr>
              <w:rPr>
                <w:rFonts w:ascii="Verdana" w:eastAsia="Calibri" w:hAnsi="Verdana" w:cs="Calibri"/>
                <w:b/>
                <w:bCs/>
                <w:sz w:val="20"/>
                <w:szCs w:val="20"/>
                <w:lang w:val="en-US"/>
              </w:rPr>
            </w:pPr>
            <w:r w:rsidRPr="00F103D0">
              <w:rPr>
                <w:rFonts w:ascii="Verdana" w:hAnsi="Verdana"/>
                <w:b/>
                <w:bCs/>
                <w:sz w:val="20"/>
                <w:szCs w:val="20"/>
                <w:lang w:val="en-US"/>
              </w:rPr>
              <w:t>Ценова таблица 1</w:t>
            </w:r>
          </w:p>
        </w:tc>
        <w:tc>
          <w:tcPr>
            <w:tcW w:w="2620" w:type="dxa"/>
            <w:tcBorders>
              <w:top w:val="nil"/>
              <w:left w:val="nil"/>
              <w:bottom w:val="single" w:sz="8" w:space="0" w:color="auto"/>
              <w:right w:val="single" w:sz="8" w:space="0" w:color="auto"/>
            </w:tcBorders>
            <w:noWrap/>
            <w:tcMar>
              <w:top w:w="0" w:type="dxa"/>
              <w:left w:w="108" w:type="dxa"/>
              <w:bottom w:w="0" w:type="dxa"/>
              <w:right w:w="108" w:type="dxa"/>
            </w:tcMar>
            <w:hideMark/>
          </w:tcPr>
          <w:p w14:paraId="2F8D5269" w14:textId="77777777" w:rsidR="00F103D0" w:rsidRPr="00F103D0" w:rsidRDefault="00F103D0" w:rsidP="00F103D0">
            <w:pPr>
              <w:rPr>
                <w:rFonts w:ascii="Verdana" w:eastAsia="Calibri" w:hAnsi="Verdana" w:cs="Calibri"/>
                <w:b/>
                <w:bCs/>
                <w:sz w:val="20"/>
                <w:szCs w:val="20"/>
                <w:lang w:val="en-US"/>
              </w:rPr>
            </w:pPr>
            <w:r w:rsidRPr="00F103D0">
              <w:rPr>
                <w:rFonts w:ascii="Verdana" w:hAnsi="Verdana"/>
                <w:b/>
                <w:bCs/>
                <w:sz w:val="20"/>
                <w:szCs w:val="20"/>
                <w:lang w:val="en-US"/>
              </w:rPr>
              <w:t>Позиция 1 (</w:t>
            </w:r>
            <w:r w:rsidRPr="00F103D0">
              <w:rPr>
                <w:rFonts w:ascii="Verdana" w:hAnsi="Verdana"/>
                <w:b/>
                <w:bCs/>
                <w:sz w:val="20"/>
                <w:szCs w:val="20"/>
                <w:lang w:val="bg-BG"/>
              </w:rPr>
              <w:t xml:space="preserve">Път </w:t>
            </w:r>
            <w:r w:rsidRPr="00F103D0">
              <w:rPr>
                <w:rFonts w:ascii="Verdana" w:hAnsi="Verdana"/>
                <w:b/>
                <w:bCs/>
                <w:sz w:val="20"/>
                <w:szCs w:val="20"/>
                <w:lang w:val="en-US"/>
              </w:rPr>
              <w:t>Тип 1)</w:t>
            </w:r>
          </w:p>
        </w:tc>
        <w:tc>
          <w:tcPr>
            <w:tcW w:w="1246" w:type="dxa"/>
            <w:tcBorders>
              <w:top w:val="nil"/>
              <w:left w:val="nil"/>
              <w:bottom w:val="single" w:sz="8" w:space="0" w:color="auto"/>
              <w:right w:val="single" w:sz="8" w:space="0" w:color="auto"/>
            </w:tcBorders>
            <w:noWrap/>
            <w:tcMar>
              <w:top w:w="0" w:type="dxa"/>
              <w:left w:w="108" w:type="dxa"/>
              <w:bottom w:w="0" w:type="dxa"/>
              <w:right w:w="108" w:type="dxa"/>
            </w:tcMar>
            <w:hideMark/>
          </w:tcPr>
          <w:p w14:paraId="5B9F65AD" w14:textId="77777777" w:rsidR="00F103D0" w:rsidRPr="00F103D0" w:rsidRDefault="00F103D0" w:rsidP="00F103D0">
            <w:pPr>
              <w:rPr>
                <w:rFonts w:ascii="Verdana" w:eastAsia="Calibri" w:hAnsi="Verdana" w:cs="Calibri"/>
                <w:sz w:val="20"/>
                <w:szCs w:val="20"/>
                <w:lang w:val="en-US"/>
              </w:rPr>
            </w:pPr>
            <w:r w:rsidRPr="00F103D0">
              <w:rPr>
                <w:rFonts w:ascii="Verdana" w:hAnsi="Verdana"/>
                <w:sz w:val="20"/>
                <w:szCs w:val="20"/>
                <w:lang w:val="en-US"/>
              </w:rPr>
              <w:t>≤ 86,00</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hideMark/>
          </w:tcPr>
          <w:p w14:paraId="0D0C8E65" w14:textId="77777777" w:rsidR="00F103D0" w:rsidRPr="00F103D0" w:rsidRDefault="00F103D0" w:rsidP="00F103D0">
            <w:pPr>
              <w:rPr>
                <w:rFonts w:ascii="Verdana" w:eastAsia="Calibri" w:hAnsi="Verdana" w:cs="Calibri"/>
                <w:sz w:val="20"/>
                <w:szCs w:val="20"/>
                <w:lang w:val="en-US"/>
              </w:rPr>
            </w:pPr>
            <w:r w:rsidRPr="00F103D0">
              <w:rPr>
                <w:rFonts w:ascii="Verdana" w:hAnsi="Verdana"/>
                <w:sz w:val="20"/>
                <w:szCs w:val="20"/>
                <w:lang w:val="en-US"/>
              </w:rPr>
              <w:t>6,00÷7,00</w:t>
            </w:r>
          </w:p>
        </w:tc>
        <w:tc>
          <w:tcPr>
            <w:tcW w:w="1784" w:type="dxa"/>
            <w:tcBorders>
              <w:top w:val="nil"/>
              <w:left w:val="nil"/>
              <w:bottom w:val="single" w:sz="8" w:space="0" w:color="auto"/>
              <w:right w:val="single" w:sz="8" w:space="0" w:color="auto"/>
            </w:tcBorders>
            <w:noWrap/>
            <w:tcMar>
              <w:top w:w="0" w:type="dxa"/>
              <w:left w:w="108" w:type="dxa"/>
              <w:bottom w:w="0" w:type="dxa"/>
              <w:right w:w="108" w:type="dxa"/>
            </w:tcMar>
            <w:hideMark/>
          </w:tcPr>
          <w:p w14:paraId="35BF656D" w14:textId="77777777" w:rsidR="00F103D0" w:rsidRPr="00F103D0" w:rsidRDefault="00F103D0" w:rsidP="00F103D0">
            <w:pPr>
              <w:rPr>
                <w:rFonts w:ascii="Verdana" w:eastAsia="Calibri" w:hAnsi="Verdana" w:cs="Calibri"/>
                <w:sz w:val="20"/>
                <w:szCs w:val="20"/>
                <w:lang w:val="en-US"/>
              </w:rPr>
            </w:pPr>
            <w:r w:rsidRPr="00F103D0">
              <w:rPr>
                <w:rFonts w:ascii="Verdana" w:hAnsi="Verdana"/>
                <w:sz w:val="20"/>
                <w:szCs w:val="20"/>
                <w:lang w:val="en-US"/>
              </w:rPr>
              <w:t>29,00÷31,00</w:t>
            </w:r>
          </w:p>
        </w:tc>
      </w:tr>
      <w:tr w:rsidR="00F103D0" w:rsidRPr="00F103D0" w14:paraId="5848F0BE" w14:textId="77777777" w:rsidTr="005A1E7A">
        <w:trPr>
          <w:trHeight w:val="3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4FFF7A" w14:textId="77777777" w:rsidR="00F103D0" w:rsidRPr="00F103D0" w:rsidRDefault="00F103D0" w:rsidP="00F103D0">
            <w:pPr>
              <w:rPr>
                <w:rFonts w:ascii="Verdana" w:eastAsia="Calibri" w:hAnsi="Verdana" w:cs="Calibri"/>
                <w:b/>
                <w:bCs/>
                <w:sz w:val="20"/>
                <w:szCs w:val="20"/>
                <w:lang w:val="en-US"/>
              </w:rPr>
            </w:pPr>
            <w:r w:rsidRPr="00F103D0">
              <w:rPr>
                <w:rFonts w:ascii="Verdana" w:hAnsi="Verdana"/>
                <w:b/>
                <w:bCs/>
                <w:sz w:val="20"/>
                <w:szCs w:val="20"/>
                <w:lang w:val="en-US"/>
              </w:rPr>
              <w:t> Ценова таблица 1</w:t>
            </w:r>
          </w:p>
        </w:tc>
        <w:tc>
          <w:tcPr>
            <w:tcW w:w="2620" w:type="dxa"/>
            <w:tcBorders>
              <w:top w:val="nil"/>
              <w:left w:val="nil"/>
              <w:bottom w:val="single" w:sz="8" w:space="0" w:color="auto"/>
              <w:right w:val="single" w:sz="8" w:space="0" w:color="auto"/>
            </w:tcBorders>
            <w:noWrap/>
            <w:tcMar>
              <w:top w:w="0" w:type="dxa"/>
              <w:left w:w="108" w:type="dxa"/>
              <w:bottom w:w="0" w:type="dxa"/>
              <w:right w:w="108" w:type="dxa"/>
            </w:tcMar>
            <w:hideMark/>
          </w:tcPr>
          <w:p w14:paraId="7208BE30" w14:textId="77777777" w:rsidR="00F103D0" w:rsidRPr="00F103D0" w:rsidRDefault="00F103D0" w:rsidP="00F103D0">
            <w:pPr>
              <w:rPr>
                <w:rFonts w:ascii="Verdana" w:eastAsia="Calibri" w:hAnsi="Verdana" w:cs="Calibri"/>
                <w:b/>
                <w:bCs/>
                <w:sz w:val="20"/>
                <w:szCs w:val="20"/>
                <w:lang w:val="en-US"/>
              </w:rPr>
            </w:pPr>
            <w:r w:rsidRPr="00F103D0">
              <w:rPr>
                <w:rFonts w:ascii="Verdana" w:hAnsi="Verdana"/>
                <w:b/>
                <w:bCs/>
                <w:sz w:val="20"/>
                <w:szCs w:val="20"/>
                <w:lang w:val="en-US"/>
              </w:rPr>
              <w:t>Позиция 2 (</w:t>
            </w:r>
            <w:r w:rsidRPr="00F103D0">
              <w:rPr>
                <w:rFonts w:ascii="Verdana" w:hAnsi="Verdana"/>
                <w:b/>
                <w:bCs/>
                <w:sz w:val="20"/>
                <w:szCs w:val="20"/>
                <w:lang w:val="bg-BG"/>
              </w:rPr>
              <w:t xml:space="preserve">Път </w:t>
            </w:r>
            <w:r w:rsidRPr="00F103D0">
              <w:rPr>
                <w:rFonts w:ascii="Verdana" w:hAnsi="Verdana"/>
                <w:b/>
                <w:bCs/>
                <w:sz w:val="20"/>
                <w:szCs w:val="20"/>
                <w:lang w:val="en-US"/>
              </w:rPr>
              <w:t>Тип 2)</w:t>
            </w:r>
          </w:p>
        </w:tc>
        <w:tc>
          <w:tcPr>
            <w:tcW w:w="1246" w:type="dxa"/>
            <w:tcBorders>
              <w:top w:val="nil"/>
              <w:left w:val="nil"/>
              <w:bottom w:val="single" w:sz="8" w:space="0" w:color="auto"/>
              <w:right w:val="single" w:sz="8" w:space="0" w:color="auto"/>
            </w:tcBorders>
            <w:noWrap/>
            <w:tcMar>
              <w:top w:w="0" w:type="dxa"/>
              <w:left w:w="108" w:type="dxa"/>
              <w:bottom w:w="0" w:type="dxa"/>
              <w:right w:w="108" w:type="dxa"/>
            </w:tcMar>
            <w:hideMark/>
          </w:tcPr>
          <w:p w14:paraId="54753398" w14:textId="77777777" w:rsidR="00F103D0" w:rsidRPr="00F103D0" w:rsidRDefault="00F103D0" w:rsidP="00F103D0">
            <w:pPr>
              <w:rPr>
                <w:rFonts w:ascii="Verdana" w:eastAsia="Calibri" w:hAnsi="Verdana" w:cs="Calibri"/>
                <w:sz w:val="20"/>
                <w:szCs w:val="20"/>
                <w:lang w:val="en-US"/>
              </w:rPr>
            </w:pPr>
            <w:r w:rsidRPr="00F103D0">
              <w:rPr>
                <w:rFonts w:ascii="Verdana" w:hAnsi="Verdana"/>
                <w:sz w:val="20"/>
                <w:szCs w:val="20"/>
                <w:lang w:val="en-US"/>
              </w:rPr>
              <w:t>≤ 63,00</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hideMark/>
          </w:tcPr>
          <w:p w14:paraId="2F49274F" w14:textId="77777777" w:rsidR="00F103D0" w:rsidRPr="00F103D0" w:rsidRDefault="00F103D0" w:rsidP="00F103D0">
            <w:pPr>
              <w:rPr>
                <w:rFonts w:ascii="Verdana" w:eastAsia="Calibri" w:hAnsi="Verdana" w:cs="Calibri"/>
                <w:sz w:val="20"/>
                <w:szCs w:val="20"/>
                <w:lang w:val="en-US"/>
              </w:rPr>
            </w:pPr>
            <w:r w:rsidRPr="00F103D0">
              <w:rPr>
                <w:rFonts w:ascii="Verdana" w:hAnsi="Verdana"/>
                <w:sz w:val="20"/>
                <w:szCs w:val="20"/>
                <w:lang w:val="en-US"/>
              </w:rPr>
              <w:t>4,00÷5,00</w:t>
            </w:r>
          </w:p>
        </w:tc>
        <w:tc>
          <w:tcPr>
            <w:tcW w:w="1784" w:type="dxa"/>
            <w:tcBorders>
              <w:top w:val="nil"/>
              <w:left w:val="nil"/>
              <w:bottom w:val="single" w:sz="8" w:space="0" w:color="auto"/>
              <w:right w:val="single" w:sz="8" w:space="0" w:color="auto"/>
            </w:tcBorders>
            <w:noWrap/>
            <w:tcMar>
              <w:top w:w="0" w:type="dxa"/>
              <w:left w:w="108" w:type="dxa"/>
              <w:bottom w:w="0" w:type="dxa"/>
              <w:right w:w="108" w:type="dxa"/>
            </w:tcMar>
            <w:hideMark/>
          </w:tcPr>
          <w:p w14:paraId="2475DA6B" w14:textId="77777777" w:rsidR="00F103D0" w:rsidRPr="00F103D0" w:rsidRDefault="00F103D0" w:rsidP="00F103D0">
            <w:pPr>
              <w:rPr>
                <w:rFonts w:ascii="Verdana" w:eastAsia="Calibri" w:hAnsi="Verdana" w:cs="Calibri"/>
                <w:sz w:val="20"/>
                <w:szCs w:val="20"/>
                <w:lang w:val="en-US"/>
              </w:rPr>
            </w:pPr>
            <w:r w:rsidRPr="00F103D0">
              <w:rPr>
                <w:rFonts w:ascii="Verdana" w:hAnsi="Verdana"/>
                <w:sz w:val="20"/>
                <w:szCs w:val="20"/>
                <w:lang w:val="en-US"/>
              </w:rPr>
              <w:t>22,00÷24,00</w:t>
            </w:r>
          </w:p>
        </w:tc>
      </w:tr>
      <w:tr w:rsidR="00F103D0" w:rsidRPr="00F103D0" w14:paraId="1784ED27" w14:textId="77777777" w:rsidTr="005A1E7A">
        <w:trPr>
          <w:trHeight w:val="3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899DF" w14:textId="77777777" w:rsidR="00F103D0" w:rsidRPr="00F103D0" w:rsidRDefault="00F103D0" w:rsidP="00F103D0">
            <w:pPr>
              <w:rPr>
                <w:rFonts w:ascii="Verdana" w:eastAsia="Calibri" w:hAnsi="Verdana" w:cs="Calibri"/>
                <w:b/>
                <w:bCs/>
                <w:sz w:val="20"/>
                <w:szCs w:val="20"/>
                <w:lang w:val="en-US"/>
              </w:rPr>
            </w:pPr>
            <w:r w:rsidRPr="00F103D0">
              <w:rPr>
                <w:rFonts w:ascii="Verdana" w:hAnsi="Verdana"/>
                <w:b/>
                <w:bCs/>
                <w:sz w:val="20"/>
                <w:szCs w:val="20"/>
                <w:lang w:val="en-US"/>
              </w:rPr>
              <w:t> Ценова таблица 1</w:t>
            </w:r>
          </w:p>
        </w:tc>
        <w:tc>
          <w:tcPr>
            <w:tcW w:w="2620" w:type="dxa"/>
            <w:tcBorders>
              <w:top w:val="nil"/>
              <w:left w:val="nil"/>
              <w:bottom w:val="single" w:sz="8" w:space="0" w:color="auto"/>
              <w:right w:val="single" w:sz="8" w:space="0" w:color="auto"/>
            </w:tcBorders>
            <w:noWrap/>
            <w:tcMar>
              <w:top w:w="0" w:type="dxa"/>
              <w:left w:w="108" w:type="dxa"/>
              <w:bottom w:w="0" w:type="dxa"/>
              <w:right w:w="108" w:type="dxa"/>
            </w:tcMar>
            <w:hideMark/>
          </w:tcPr>
          <w:p w14:paraId="5943A241" w14:textId="77777777" w:rsidR="00F103D0" w:rsidRPr="00F103D0" w:rsidRDefault="00F103D0" w:rsidP="00F103D0">
            <w:pPr>
              <w:rPr>
                <w:rFonts w:ascii="Verdana" w:eastAsia="Calibri" w:hAnsi="Verdana" w:cs="Calibri"/>
                <w:b/>
                <w:bCs/>
                <w:sz w:val="20"/>
                <w:szCs w:val="20"/>
                <w:lang w:val="en-US"/>
              </w:rPr>
            </w:pPr>
            <w:r w:rsidRPr="00F103D0">
              <w:rPr>
                <w:rFonts w:ascii="Verdana" w:hAnsi="Verdana"/>
                <w:b/>
                <w:bCs/>
                <w:sz w:val="20"/>
                <w:szCs w:val="20"/>
                <w:lang w:val="en-US"/>
              </w:rPr>
              <w:t>Позиция 3 (</w:t>
            </w:r>
            <w:r w:rsidRPr="00F103D0">
              <w:rPr>
                <w:rFonts w:ascii="Verdana" w:hAnsi="Verdana"/>
                <w:b/>
                <w:bCs/>
                <w:sz w:val="20"/>
                <w:szCs w:val="20"/>
                <w:lang w:val="bg-BG"/>
              </w:rPr>
              <w:t xml:space="preserve">Път </w:t>
            </w:r>
            <w:r w:rsidRPr="00F103D0">
              <w:rPr>
                <w:rFonts w:ascii="Verdana" w:hAnsi="Verdana"/>
                <w:b/>
                <w:bCs/>
                <w:sz w:val="20"/>
                <w:szCs w:val="20"/>
                <w:lang w:val="en-US"/>
              </w:rPr>
              <w:t>Тип 3)</w:t>
            </w:r>
          </w:p>
        </w:tc>
        <w:tc>
          <w:tcPr>
            <w:tcW w:w="1246" w:type="dxa"/>
            <w:tcBorders>
              <w:top w:val="nil"/>
              <w:left w:val="nil"/>
              <w:bottom w:val="single" w:sz="8" w:space="0" w:color="auto"/>
              <w:right w:val="single" w:sz="8" w:space="0" w:color="auto"/>
            </w:tcBorders>
            <w:noWrap/>
            <w:tcMar>
              <w:top w:w="0" w:type="dxa"/>
              <w:left w:w="108" w:type="dxa"/>
              <w:bottom w:w="0" w:type="dxa"/>
              <w:right w:w="108" w:type="dxa"/>
            </w:tcMar>
            <w:hideMark/>
          </w:tcPr>
          <w:p w14:paraId="12B471D5" w14:textId="77777777" w:rsidR="00F103D0" w:rsidRPr="00F103D0" w:rsidRDefault="00F103D0" w:rsidP="00F103D0">
            <w:pPr>
              <w:rPr>
                <w:rFonts w:ascii="Verdana" w:eastAsia="Calibri" w:hAnsi="Verdana" w:cs="Calibri"/>
                <w:sz w:val="20"/>
                <w:szCs w:val="20"/>
                <w:lang w:val="en-US"/>
              </w:rPr>
            </w:pPr>
            <w:r w:rsidRPr="00F103D0">
              <w:rPr>
                <w:rFonts w:ascii="Verdana" w:hAnsi="Verdana"/>
                <w:sz w:val="20"/>
                <w:szCs w:val="20"/>
                <w:lang w:val="en-US"/>
              </w:rPr>
              <w:t>≤ 37,00</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hideMark/>
          </w:tcPr>
          <w:p w14:paraId="2F7FABA2" w14:textId="77777777" w:rsidR="00F103D0" w:rsidRPr="00F103D0" w:rsidRDefault="00F103D0" w:rsidP="00F103D0">
            <w:pPr>
              <w:rPr>
                <w:rFonts w:ascii="Verdana" w:eastAsia="Calibri" w:hAnsi="Verdana" w:cs="Calibri"/>
                <w:sz w:val="20"/>
                <w:szCs w:val="20"/>
                <w:lang w:val="en-US"/>
              </w:rPr>
            </w:pPr>
            <w:r w:rsidRPr="00F103D0">
              <w:rPr>
                <w:rFonts w:ascii="Verdana" w:hAnsi="Verdana"/>
                <w:sz w:val="20"/>
                <w:szCs w:val="20"/>
                <w:lang w:val="en-US"/>
              </w:rPr>
              <w:t>3,00÷4,00</w:t>
            </w:r>
          </w:p>
        </w:tc>
        <w:tc>
          <w:tcPr>
            <w:tcW w:w="1784" w:type="dxa"/>
            <w:tcBorders>
              <w:top w:val="nil"/>
              <w:left w:val="nil"/>
              <w:bottom w:val="single" w:sz="8" w:space="0" w:color="auto"/>
              <w:right w:val="single" w:sz="8" w:space="0" w:color="auto"/>
            </w:tcBorders>
            <w:noWrap/>
            <w:tcMar>
              <w:top w:w="0" w:type="dxa"/>
              <w:left w:w="108" w:type="dxa"/>
              <w:bottom w:w="0" w:type="dxa"/>
              <w:right w:w="108" w:type="dxa"/>
            </w:tcMar>
            <w:hideMark/>
          </w:tcPr>
          <w:p w14:paraId="4FE8229E" w14:textId="77777777" w:rsidR="00F103D0" w:rsidRPr="00F103D0" w:rsidRDefault="00F103D0" w:rsidP="00F103D0">
            <w:pPr>
              <w:rPr>
                <w:rFonts w:ascii="Verdana" w:eastAsia="Calibri" w:hAnsi="Verdana" w:cs="Calibri"/>
                <w:sz w:val="20"/>
                <w:szCs w:val="20"/>
                <w:lang w:val="en-US"/>
              </w:rPr>
            </w:pPr>
            <w:r w:rsidRPr="00F103D0">
              <w:rPr>
                <w:rFonts w:ascii="Verdana" w:hAnsi="Verdana"/>
                <w:sz w:val="20"/>
                <w:szCs w:val="20"/>
                <w:lang w:val="en-US"/>
              </w:rPr>
              <w:t>14,00÷16,00</w:t>
            </w:r>
          </w:p>
        </w:tc>
      </w:tr>
      <w:tr w:rsidR="00F103D0" w:rsidRPr="00F103D0" w14:paraId="0162EFC4" w14:textId="77777777" w:rsidTr="005A1E7A">
        <w:trPr>
          <w:trHeight w:val="3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8ABE44" w14:textId="77777777" w:rsidR="00F103D0" w:rsidRPr="00F103D0" w:rsidRDefault="00F103D0" w:rsidP="00F103D0">
            <w:pPr>
              <w:rPr>
                <w:rFonts w:ascii="Verdana" w:eastAsia="Calibri" w:hAnsi="Verdana" w:cs="Calibri"/>
                <w:b/>
                <w:bCs/>
                <w:sz w:val="20"/>
                <w:szCs w:val="20"/>
                <w:lang w:val="en-US"/>
              </w:rPr>
            </w:pPr>
            <w:r w:rsidRPr="00F103D0">
              <w:rPr>
                <w:rFonts w:ascii="Verdana" w:hAnsi="Verdana"/>
                <w:b/>
                <w:bCs/>
                <w:sz w:val="20"/>
                <w:szCs w:val="20"/>
                <w:lang w:val="en-US"/>
              </w:rPr>
              <w:t> Ценова таблица 1</w:t>
            </w:r>
          </w:p>
        </w:tc>
        <w:tc>
          <w:tcPr>
            <w:tcW w:w="2620" w:type="dxa"/>
            <w:tcBorders>
              <w:top w:val="nil"/>
              <w:left w:val="nil"/>
              <w:bottom w:val="single" w:sz="8" w:space="0" w:color="auto"/>
              <w:right w:val="single" w:sz="8" w:space="0" w:color="auto"/>
            </w:tcBorders>
            <w:noWrap/>
            <w:tcMar>
              <w:top w:w="0" w:type="dxa"/>
              <w:left w:w="108" w:type="dxa"/>
              <w:bottom w:w="0" w:type="dxa"/>
              <w:right w:w="108" w:type="dxa"/>
            </w:tcMar>
            <w:hideMark/>
          </w:tcPr>
          <w:p w14:paraId="22B23363" w14:textId="77777777" w:rsidR="00F103D0" w:rsidRPr="00F103D0" w:rsidRDefault="00F103D0" w:rsidP="00F103D0">
            <w:pPr>
              <w:rPr>
                <w:rFonts w:ascii="Verdana" w:eastAsia="Calibri" w:hAnsi="Verdana" w:cs="Calibri"/>
                <w:b/>
                <w:bCs/>
                <w:sz w:val="20"/>
                <w:szCs w:val="20"/>
                <w:lang w:val="en-US"/>
              </w:rPr>
            </w:pPr>
            <w:r w:rsidRPr="00F103D0">
              <w:rPr>
                <w:rFonts w:ascii="Verdana" w:hAnsi="Verdana"/>
                <w:b/>
                <w:bCs/>
                <w:sz w:val="20"/>
                <w:szCs w:val="20"/>
                <w:lang w:val="en-US"/>
              </w:rPr>
              <w:t>Позиция 4 (</w:t>
            </w:r>
            <w:r w:rsidRPr="00F103D0">
              <w:rPr>
                <w:rFonts w:ascii="Verdana" w:hAnsi="Verdana"/>
                <w:b/>
                <w:bCs/>
                <w:sz w:val="20"/>
                <w:szCs w:val="20"/>
                <w:lang w:val="bg-BG"/>
              </w:rPr>
              <w:t xml:space="preserve">пешеходна </w:t>
            </w:r>
            <w:r w:rsidRPr="00F103D0">
              <w:rPr>
                <w:rFonts w:ascii="Verdana" w:hAnsi="Verdana"/>
                <w:b/>
                <w:bCs/>
                <w:sz w:val="20"/>
                <w:szCs w:val="20"/>
                <w:lang w:val="en-US"/>
              </w:rPr>
              <w:t>Алея 4)</w:t>
            </w:r>
          </w:p>
        </w:tc>
        <w:tc>
          <w:tcPr>
            <w:tcW w:w="1246" w:type="dxa"/>
            <w:tcBorders>
              <w:top w:val="nil"/>
              <w:left w:val="nil"/>
              <w:bottom w:val="single" w:sz="8" w:space="0" w:color="auto"/>
              <w:right w:val="single" w:sz="8" w:space="0" w:color="auto"/>
            </w:tcBorders>
            <w:noWrap/>
            <w:tcMar>
              <w:top w:w="0" w:type="dxa"/>
              <w:left w:w="108" w:type="dxa"/>
              <w:bottom w:w="0" w:type="dxa"/>
              <w:right w:w="108" w:type="dxa"/>
            </w:tcMar>
            <w:hideMark/>
          </w:tcPr>
          <w:p w14:paraId="296A1A08" w14:textId="77777777" w:rsidR="00F103D0" w:rsidRPr="00F103D0" w:rsidRDefault="00F103D0" w:rsidP="00F103D0">
            <w:pPr>
              <w:rPr>
                <w:rFonts w:ascii="Verdana" w:eastAsia="Calibri" w:hAnsi="Verdana" w:cs="Calibri"/>
                <w:sz w:val="20"/>
                <w:szCs w:val="20"/>
                <w:lang w:val="en-US"/>
              </w:rPr>
            </w:pPr>
            <w:r w:rsidRPr="00F103D0">
              <w:rPr>
                <w:rFonts w:ascii="Verdana" w:hAnsi="Verdana"/>
                <w:sz w:val="20"/>
                <w:szCs w:val="20"/>
                <w:lang w:val="en-US"/>
              </w:rPr>
              <w:t>≤ 16,00</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hideMark/>
          </w:tcPr>
          <w:p w14:paraId="6675802B" w14:textId="77777777" w:rsidR="00F103D0" w:rsidRPr="00F103D0" w:rsidRDefault="00F103D0" w:rsidP="00F103D0">
            <w:pPr>
              <w:rPr>
                <w:rFonts w:ascii="Verdana" w:eastAsia="Calibri" w:hAnsi="Verdana" w:cs="Calibri"/>
                <w:sz w:val="20"/>
                <w:szCs w:val="20"/>
                <w:lang w:val="en-US"/>
              </w:rPr>
            </w:pPr>
            <w:r w:rsidRPr="00F103D0">
              <w:rPr>
                <w:rFonts w:ascii="Verdana" w:hAnsi="Verdana"/>
                <w:sz w:val="20"/>
                <w:szCs w:val="20"/>
                <w:lang w:val="en-US"/>
              </w:rPr>
              <w:t>2,00÷3,00</w:t>
            </w:r>
          </w:p>
        </w:tc>
        <w:tc>
          <w:tcPr>
            <w:tcW w:w="1784" w:type="dxa"/>
            <w:tcBorders>
              <w:top w:val="nil"/>
              <w:left w:val="nil"/>
              <w:bottom w:val="single" w:sz="8" w:space="0" w:color="auto"/>
              <w:right w:val="single" w:sz="8" w:space="0" w:color="auto"/>
            </w:tcBorders>
            <w:noWrap/>
            <w:tcMar>
              <w:top w:w="0" w:type="dxa"/>
              <w:left w:w="108" w:type="dxa"/>
              <w:bottom w:w="0" w:type="dxa"/>
              <w:right w:w="108" w:type="dxa"/>
            </w:tcMar>
            <w:hideMark/>
          </w:tcPr>
          <w:p w14:paraId="44C2D49A" w14:textId="77777777" w:rsidR="00F103D0" w:rsidRPr="00F103D0" w:rsidRDefault="00F103D0" w:rsidP="00F103D0">
            <w:pPr>
              <w:rPr>
                <w:rFonts w:ascii="Verdana" w:eastAsia="Calibri" w:hAnsi="Verdana" w:cs="Calibri"/>
                <w:sz w:val="20"/>
                <w:szCs w:val="20"/>
                <w:lang w:val="en-US"/>
              </w:rPr>
            </w:pPr>
            <w:r w:rsidRPr="00F103D0">
              <w:rPr>
                <w:rFonts w:ascii="Verdana" w:hAnsi="Verdana"/>
                <w:sz w:val="20"/>
                <w:szCs w:val="20"/>
                <w:lang w:val="en-US"/>
              </w:rPr>
              <w:t>8,00÷10,00</w:t>
            </w:r>
          </w:p>
        </w:tc>
      </w:tr>
      <w:tr w:rsidR="00F103D0" w:rsidRPr="00F103D0" w14:paraId="2B234F7A" w14:textId="77777777" w:rsidTr="005A1E7A">
        <w:trPr>
          <w:trHeight w:val="6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A48481" w14:textId="77777777" w:rsidR="00F103D0" w:rsidRPr="00F103D0" w:rsidRDefault="00F103D0" w:rsidP="00F103D0">
            <w:pPr>
              <w:rPr>
                <w:rFonts w:ascii="Verdana" w:eastAsia="Calibri" w:hAnsi="Verdana" w:cs="Calibri"/>
                <w:b/>
                <w:bCs/>
                <w:sz w:val="20"/>
                <w:szCs w:val="20"/>
                <w:lang w:val="en-US"/>
              </w:rPr>
            </w:pPr>
            <w:r w:rsidRPr="00F103D0">
              <w:rPr>
                <w:rFonts w:ascii="Verdana" w:hAnsi="Verdana"/>
                <w:b/>
                <w:bCs/>
                <w:sz w:val="20"/>
                <w:szCs w:val="20"/>
                <w:lang w:val="en-US"/>
              </w:rPr>
              <w:t>Ценова таблица 2</w:t>
            </w:r>
          </w:p>
        </w:tc>
        <w:tc>
          <w:tcPr>
            <w:tcW w:w="2620" w:type="dxa"/>
            <w:tcBorders>
              <w:top w:val="nil"/>
              <w:left w:val="nil"/>
              <w:bottom w:val="single" w:sz="8" w:space="0" w:color="auto"/>
              <w:right w:val="single" w:sz="8" w:space="0" w:color="auto"/>
            </w:tcBorders>
            <w:noWrap/>
            <w:tcMar>
              <w:top w:w="0" w:type="dxa"/>
              <w:left w:w="108" w:type="dxa"/>
              <w:bottom w:w="0" w:type="dxa"/>
              <w:right w:w="108" w:type="dxa"/>
            </w:tcMar>
            <w:hideMark/>
          </w:tcPr>
          <w:p w14:paraId="627C0BEC" w14:textId="77777777" w:rsidR="00F103D0" w:rsidRPr="00F103D0" w:rsidRDefault="00F103D0" w:rsidP="00F103D0">
            <w:pPr>
              <w:rPr>
                <w:rFonts w:ascii="Verdana" w:eastAsia="Calibri" w:hAnsi="Verdana" w:cs="Calibri"/>
                <w:b/>
                <w:bCs/>
                <w:sz w:val="20"/>
                <w:szCs w:val="20"/>
                <w:lang w:val="en-US"/>
              </w:rPr>
            </w:pPr>
            <w:r w:rsidRPr="00F103D0">
              <w:rPr>
                <w:rFonts w:ascii="Verdana" w:hAnsi="Verdana"/>
                <w:b/>
                <w:bCs/>
                <w:sz w:val="20"/>
                <w:szCs w:val="20"/>
                <w:lang w:val="en-US"/>
              </w:rPr>
              <w:t>Позиция 1 (</w:t>
            </w:r>
            <w:r w:rsidRPr="00F103D0">
              <w:rPr>
                <w:rFonts w:ascii="Verdana" w:hAnsi="Verdana"/>
                <w:b/>
                <w:bCs/>
                <w:sz w:val="20"/>
                <w:szCs w:val="20"/>
                <w:lang w:val="bg-BG"/>
              </w:rPr>
              <w:t xml:space="preserve">пешеходна </w:t>
            </w:r>
            <w:r w:rsidRPr="00F103D0">
              <w:rPr>
                <w:rFonts w:ascii="Verdana" w:hAnsi="Verdana"/>
                <w:b/>
                <w:bCs/>
                <w:sz w:val="20"/>
                <w:szCs w:val="20"/>
                <w:lang w:val="en-US"/>
              </w:rPr>
              <w:t>Алея 1)</w:t>
            </w:r>
          </w:p>
        </w:tc>
        <w:tc>
          <w:tcPr>
            <w:tcW w:w="1246" w:type="dxa"/>
            <w:tcBorders>
              <w:top w:val="nil"/>
              <w:left w:val="nil"/>
              <w:bottom w:val="single" w:sz="8" w:space="0" w:color="auto"/>
              <w:right w:val="single" w:sz="8" w:space="0" w:color="auto"/>
            </w:tcBorders>
            <w:noWrap/>
            <w:tcMar>
              <w:top w:w="0" w:type="dxa"/>
              <w:left w:w="108" w:type="dxa"/>
              <w:bottom w:w="0" w:type="dxa"/>
              <w:right w:w="108" w:type="dxa"/>
            </w:tcMar>
            <w:hideMark/>
          </w:tcPr>
          <w:p w14:paraId="4BE24C61" w14:textId="77777777" w:rsidR="00F103D0" w:rsidRPr="00F103D0" w:rsidRDefault="00F103D0" w:rsidP="00F103D0">
            <w:pPr>
              <w:rPr>
                <w:rFonts w:ascii="Verdana" w:eastAsia="Calibri" w:hAnsi="Verdana" w:cs="Calibri"/>
                <w:sz w:val="20"/>
                <w:szCs w:val="20"/>
                <w:lang w:val="en-US"/>
              </w:rPr>
            </w:pPr>
            <w:r w:rsidRPr="00F103D0">
              <w:rPr>
                <w:rFonts w:ascii="Verdana" w:hAnsi="Verdana"/>
                <w:sz w:val="20"/>
                <w:szCs w:val="20"/>
                <w:lang w:val="en-US"/>
              </w:rPr>
              <w:t>≤ 17,00</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hideMark/>
          </w:tcPr>
          <w:p w14:paraId="4398F171" w14:textId="77777777" w:rsidR="00F103D0" w:rsidRPr="00F103D0" w:rsidRDefault="00F103D0" w:rsidP="00F103D0">
            <w:pPr>
              <w:rPr>
                <w:rFonts w:ascii="Verdana" w:eastAsia="Calibri" w:hAnsi="Verdana" w:cs="Calibri"/>
                <w:sz w:val="20"/>
                <w:szCs w:val="20"/>
                <w:lang w:val="en-US"/>
              </w:rPr>
            </w:pPr>
            <w:r w:rsidRPr="00F103D0">
              <w:rPr>
                <w:rFonts w:ascii="Verdana" w:hAnsi="Verdana"/>
                <w:sz w:val="20"/>
                <w:szCs w:val="20"/>
                <w:lang w:val="en-US"/>
              </w:rPr>
              <w:t> </w:t>
            </w:r>
          </w:p>
        </w:tc>
        <w:tc>
          <w:tcPr>
            <w:tcW w:w="1784" w:type="dxa"/>
            <w:tcBorders>
              <w:top w:val="nil"/>
              <w:left w:val="nil"/>
              <w:bottom w:val="single" w:sz="8" w:space="0" w:color="auto"/>
              <w:right w:val="single" w:sz="8" w:space="0" w:color="auto"/>
            </w:tcBorders>
            <w:noWrap/>
            <w:tcMar>
              <w:top w:w="0" w:type="dxa"/>
              <w:left w:w="108" w:type="dxa"/>
              <w:bottom w:w="0" w:type="dxa"/>
              <w:right w:w="108" w:type="dxa"/>
            </w:tcMar>
            <w:hideMark/>
          </w:tcPr>
          <w:p w14:paraId="5D734B79" w14:textId="77777777" w:rsidR="00F103D0" w:rsidRPr="00F103D0" w:rsidRDefault="00F103D0" w:rsidP="00F103D0">
            <w:pPr>
              <w:rPr>
                <w:rFonts w:ascii="Verdana" w:eastAsia="Calibri" w:hAnsi="Verdana" w:cs="Calibri"/>
                <w:sz w:val="20"/>
                <w:szCs w:val="20"/>
                <w:lang w:val="en-US"/>
              </w:rPr>
            </w:pPr>
            <w:r w:rsidRPr="00F103D0">
              <w:rPr>
                <w:rFonts w:ascii="Verdana" w:hAnsi="Verdana"/>
                <w:sz w:val="20"/>
                <w:szCs w:val="20"/>
                <w:lang w:val="en-US"/>
              </w:rPr>
              <w:t> </w:t>
            </w:r>
          </w:p>
        </w:tc>
      </w:tr>
      <w:tr w:rsidR="00F103D0" w:rsidRPr="00F103D0" w14:paraId="5064B0CC" w14:textId="77777777" w:rsidTr="005A1E7A">
        <w:trPr>
          <w:trHeight w:val="3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ACD217" w14:textId="77777777" w:rsidR="00F103D0" w:rsidRPr="00F103D0" w:rsidRDefault="00F103D0" w:rsidP="00F103D0">
            <w:pPr>
              <w:rPr>
                <w:rFonts w:ascii="Verdana" w:eastAsia="Calibri" w:hAnsi="Verdana" w:cs="Calibri"/>
                <w:b/>
                <w:bCs/>
                <w:sz w:val="20"/>
                <w:szCs w:val="20"/>
                <w:lang w:val="en-US"/>
              </w:rPr>
            </w:pPr>
            <w:r w:rsidRPr="00F103D0">
              <w:rPr>
                <w:rFonts w:ascii="Verdana" w:hAnsi="Verdana"/>
                <w:b/>
                <w:bCs/>
                <w:sz w:val="20"/>
                <w:szCs w:val="20"/>
                <w:lang w:val="en-US"/>
              </w:rPr>
              <w:t> Ценова таблица 2</w:t>
            </w:r>
          </w:p>
        </w:tc>
        <w:tc>
          <w:tcPr>
            <w:tcW w:w="2620" w:type="dxa"/>
            <w:tcBorders>
              <w:top w:val="nil"/>
              <w:left w:val="nil"/>
              <w:bottom w:val="single" w:sz="8" w:space="0" w:color="auto"/>
              <w:right w:val="single" w:sz="8" w:space="0" w:color="auto"/>
            </w:tcBorders>
            <w:noWrap/>
            <w:tcMar>
              <w:top w:w="0" w:type="dxa"/>
              <w:left w:w="108" w:type="dxa"/>
              <w:bottom w:w="0" w:type="dxa"/>
              <w:right w:w="108" w:type="dxa"/>
            </w:tcMar>
            <w:hideMark/>
          </w:tcPr>
          <w:p w14:paraId="75047CDE" w14:textId="77777777" w:rsidR="00F103D0" w:rsidRPr="00F103D0" w:rsidRDefault="00F103D0" w:rsidP="00F103D0">
            <w:pPr>
              <w:rPr>
                <w:rFonts w:ascii="Verdana" w:eastAsia="Calibri" w:hAnsi="Verdana" w:cs="Calibri"/>
                <w:b/>
                <w:bCs/>
                <w:sz w:val="20"/>
                <w:szCs w:val="20"/>
                <w:lang w:val="en-US"/>
              </w:rPr>
            </w:pPr>
            <w:r w:rsidRPr="00F103D0">
              <w:rPr>
                <w:rFonts w:ascii="Verdana" w:hAnsi="Verdana"/>
                <w:b/>
                <w:bCs/>
                <w:sz w:val="20"/>
                <w:szCs w:val="20"/>
                <w:lang w:val="en-US"/>
              </w:rPr>
              <w:t>Позиция 2 (</w:t>
            </w:r>
            <w:r w:rsidRPr="00F103D0">
              <w:rPr>
                <w:rFonts w:ascii="Verdana" w:hAnsi="Verdana"/>
                <w:b/>
                <w:bCs/>
                <w:sz w:val="20"/>
                <w:szCs w:val="20"/>
                <w:lang w:val="bg-BG"/>
              </w:rPr>
              <w:t xml:space="preserve">пешеходна </w:t>
            </w:r>
            <w:r w:rsidRPr="00F103D0">
              <w:rPr>
                <w:rFonts w:ascii="Verdana" w:hAnsi="Verdana"/>
                <w:b/>
                <w:bCs/>
                <w:sz w:val="20"/>
                <w:szCs w:val="20"/>
                <w:lang w:val="en-US"/>
              </w:rPr>
              <w:t>Алея 2)</w:t>
            </w:r>
          </w:p>
        </w:tc>
        <w:tc>
          <w:tcPr>
            <w:tcW w:w="1246" w:type="dxa"/>
            <w:tcBorders>
              <w:top w:val="nil"/>
              <w:left w:val="nil"/>
              <w:bottom w:val="single" w:sz="8" w:space="0" w:color="auto"/>
              <w:right w:val="single" w:sz="8" w:space="0" w:color="auto"/>
            </w:tcBorders>
            <w:noWrap/>
            <w:tcMar>
              <w:top w:w="0" w:type="dxa"/>
              <w:left w:w="108" w:type="dxa"/>
              <w:bottom w:w="0" w:type="dxa"/>
              <w:right w:w="108" w:type="dxa"/>
            </w:tcMar>
            <w:hideMark/>
          </w:tcPr>
          <w:p w14:paraId="4837398C" w14:textId="77777777" w:rsidR="00F103D0" w:rsidRPr="00F103D0" w:rsidRDefault="00F103D0" w:rsidP="00F103D0">
            <w:pPr>
              <w:rPr>
                <w:rFonts w:ascii="Verdana" w:eastAsia="Calibri" w:hAnsi="Verdana" w:cs="Calibri"/>
                <w:sz w:val="20"/>
                <w:szCs w:val="20"/>
                <w:lang w:val="en-US"/>
              </w:rPr>
            </w:pPr>
            <w:r w:rsidRPr="00F103D0">
              <w:rPr>
                <w:rFonts w:ascii="Verdana" w:hAnsi="Verdana"/>
                <w:sz w:val="20"/>
                <w:szCs w:val="20"/>
                <w:lang w:val="en-US"/>
              </w:rPr>
              <w:t>≤ 17,00</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hideMark/>
          </w:tcPr>
          <w:p w14:paraId="09A79517" w14:textId="77777777" w:rsidR="00F103D0" w:rsidRPr="00F103D0" w:rsidRDefault="00F103D0" w:rsidP="00F103D0">
            <w:pPr>
              <w:rPr>
                <w:rFonts w:ascii="Verdana" w:eastAsia="Calibri" w:hAnsi="Verdana" w:cs="Calibri"/>
                <w:sz w:val="20"/>
                <w:szCs w:val="20"/>
                <w:lang w:val="en-US"/>
              </w:rPr>
            </w:pPr>
            <w:r w:rsidRPr="00F103D0">
              <w:rPr>
                <w:rFonts w:ascii="Verdana" w:hAnsi="Verdana"/>
                <w:sz w:val="20"/>
                <w:szCs w:val="20"/>
                <w:lang w:val="en-US"/>
              </w:rPr>
              <w:t> </w:t>
            </w:r>
          </w:p>
        </w:tc>
        <w:tc>
          <w:tcPr>
            <w:tcW w:w="1784" w:type="dxa"/>
            <w:tcBorders>
              <w:top w:val="nil"/>
              <w:left w:val="nil"/>
              <w:bottom w:val="single" w:sz="8" w:space="0" w:color="auto"/>
              <w:right w:val="single" w:sz="8" w:space="0" w:color="auto"/>
            </w:tcBorders>
            <w:noWrap/>
            <w:tcMar>
              <w:top w:w="0" w:type="dxa"/>
              <w:left w:w="108" w:type="dxa"/>
              <w:bottom w:w="0" w:type="dxa"/>
              <w:right w:w="108" w:type="dxa"/>
            </w:tcMar>
            <w:hideMark/>
          </w:tcPr>
          <w:p w14:paraId="7D0F560A" w14:textId="77777777" w:rsidR="00F103D0" w:rsidRPr="00F103D0" w:rsidRDefault="00F103D0" w:rsidP="00F103D0">
            <w:pPr>
              <w:rPr>
                <w:rFonts w:ascii="Verdana" w:eastAsia="Calibri" w:hAnsi="Verdana" w:cs="Calibri"/>
                <w:sz w:val="20"/>
                <w:szCs w:val="20"/>
                <w:lang w:val="en-US"/>
              </w:rPr>
            </w:pPr>
            <w:r w:rsidRPr="00F103D0">
              <w:rPr>
                <w:rFonts w:ascii="Verdana" w:hAnsi="Verdana"/>
                <w:sz w:val="20"/>
                <w:szCs w:val="20"/>
                <w:lang w:val="en-US"/>
              </w:rPr>
              <w:t> </w:t>
            </w:r>
          </w:p>
        </w:tc>
      </w:tr>
      <w:tr w:rsidR="00F103D0" w:rsidRPr="00F103D0" w14:paraId="28611A2E" w14:textId="77777777" w:rsidTr="005A1E7A">
        <w:trPr>
          <w:trHeight w:val="3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F62FE" w14:textId="77777777" w:rsidR="00F103D0" w:rsidRPr="00F103D0" w:rsidRDefault="00F103D0" w:rsidP="00F103D0">
            <w:pPr>
              <w:rPr>
                <w:rFonts w:ascii="Verdana" w:eastAsia="Calibri" w:hAnsi="Verdana" w:cs="Calibri"/>
                <w:b/>
                <w:bCs/>
                <w:sz w:val="20"/>
                <w:szCs w:val="20"/>
                <w:lang w:val="en-US"/>
              </w:rPr>
            </w:pPr>
            <w:r w:rsidRPr="00F103D0">
              <w:rPr>
                <w:rFonts w:ascii="Verdana" w:hAnsi="Verdana"/>
                <w:b/>
                <w:bCs/>
                <w:sz w:val="20"/>
                <w:szCs w:val="20"/>
                <w:lang w:val="en-US"/>
              </w:rPr>
              <w:t> Ценова таблица 2</w:t>
            </w:r>
          </w:p>
        </w:tc>
        <w:tc>
          <w:tcPr>
            <w:tcW w:w="2620" w:type="dxa"/>
            <w:tcBorders>
              <w:top w:val="nil"/>
              <w:left w:val="nil"/>
              <w:bottom w:val="single" w:sz="8" w:space="0" w:color="auto"/>
              <w:right w:val="single" w:sz="8" w:space="0" w:color="auto"/>
            </w:tcBorders>
            <w:noWrap/>
            <w:tcMar>
              <w:top w:w="0" w:type="dxa"/>
              <w:left w:w="108" w:type="dxa"/>
              <w:bottom w:w="0" w:type="dxa"/>
              <w:right w:w="108" w:type="dxa"/>
            </w:tcMar>
            <w:hideMark/>
          </w:tcPr>
          <w:p w14:paraId="31E57ECB" w14:textId="77777777" w:rsidR="00F103D0" w:rsidRPr="00F103D0" w:rsidRDefault="00F103D0" w:rsidP="00F103D0">
            <w:pPr>
              <w:rPr>
                <w:rFonts w:ascii="Verdana" w:eastAsia="Calibri" w:hAnsi="Verdana" w:cs="Calibri"/>
                <w:b/>
                <w:bCs/>
                <w:sz w:val="20"/>
                <w:szCs w:val="20"/>
                <w:lang w:val="en-US"/>
              </w:rPr>
            </w:pPr>
            <w:r w:rsidRPr="00F103D0">
              <w:rPr>
                <w:rFonts w:ascii="Verdana" w:hAnsi="Verdana"/>
                <w:b/>
                <w:bCs/>
                <w:sz w:val="20"/>
                <w:szCs w:val="20"/>
                <w:lang w:val="en-US"/>
              </w:rPr>
              <w:t>Позиция 3 (</w:t>
            </w:r>
            <w:r w:rsidRPr="00F103D0">
              <w:rPr>
                <w:rFonts w:ascii="Verdana" w:hAnsi="Verdana"/>
                <w:b/>
                <w:bCs/>
                <w:sz w:val="20"/>
                <w:szCs w:val="20"/>
                <w:lang w:val="bg-BG"/>
              </w:rPr>
              <w:t xml:space="preserve"> пешеходна </w:t>
            </w:r>
            <w:r w:rsidRPr="00F103D0">
              <w:rPr>
                <w:rFonts w:ascii="Verdana" w:hAnsi="Verdana"/>
                <w:b/>
                <w:bCs/>
                <w:sz w:val="20"/>
                <w:szCs w:val="20"/>
                <w:lang w:val="en-US"/>
              </w:rPr>
              <w:t>Алея 3)</w:t>
            </w:r>
          </w:p>
        </w:tc>
        <w:tc>
          <w:tcPr>
            <w:tcW w:w="1246" w:type="dxa"/>
            <w:tcBorders>
              <w:top w:val="nil"/>
              <w:left w:val="nil"/>
              <w:bottom w:val="single" w:sz="8" w:space="0" w:color="auto"/>
              <w:right w:val="single" w:sz="8" w:space="0" w:color="auto"/>
            </w:tcBorders>
            <w:noWrap/>
            <w:tcMar>
              <w:top w:w="0" w:type="dxa"/>
              <w:left w:w="108" w:type="dxa"/>
              <w:bottom w:w="0" w:type="dxa"/>
              <w:right w:w="108" w:type="dxa"/>
            </w:tcMar>
            <w:hideMark/>
          </w:tcPr>
          <w:p w14:paraId="4C3E0764" w14:textId="77777777" w:rsidR="00F103D0" w:rsidRPr="00F103D0" w:rsidRDefault="00F103D0" w:rsidP="00F103D0">
            <w:pPr>
              <w:rPr>
                <w:rFonts w:ascii="Verdana" w:eastAsia="Calibri" w:hAnsi="Verdana" w:cs="Calibri"/>
                <w:sz w:val="20"/>
                <w:szCs w:val="20"/>
                <w:lang w:val="en-US"/>
              </w:rPr>
            </w:pPr>
            <w:r w:rsidRPr="00F103D0">
              <w:rPr>
                <w:rFonts w:ascii="Verdana" w:hAnsi="Verdana"/>
                <w:sz w:val="20"/>
                <w:szCs w:val="20"/>
                <w:lang w:val="en-US"/>
              </w:rPr>
              <w:t>≤ 17,00</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hideMark/>
          </w:tcPr>
          <w:p w14:paraId="02AE5269" w14:textId="77777777" w:rsidR="00F103D0" w:rsidRPr="00F103D0" w:rsidRDefault="00F103D0" w:rsidP="00F103D0">
            <w:pPr>
              <w:rPr>
                <w:rFonts w:ascii="Verdana" w:eastAsia="Calibri" w:hAnsi="Verdana" w:cs="Calibri"/>
                <w:sz w:val="20"/>
                <w:szCs w:val="20"/>
                <w:lang w:val="en-US"/>
              </w:rPr>
            </w:pPr>
            <w:r w:rsidRPr="00F103D0">
              <w:rPr>
                <w:rFonts w:ascii="Verdana" w:hAnsi="Verdana"/>
                <w:sz w:val="20"/>
                <w:szCs w:val="20"/>
                <w:lang w:val="en-US"/>
              </w:rPr>
              <w:t> </w:t>
            </w:r>
          </w:p>
        </w:tc>
        <w:tc>
          <w:tcPr>
            <w:tcW w:w="1784" w:type="dxa"/>
            <w:tcBorders>
              <w:top w:val="nil"/>
              <w:left w:val="nil"/>
              <w:bottom w:val="single" w:sz="8" w:space="0" w:color="auto"/>
              <w:right w:val="single" w:sz="8" w:space="0" w:color="auto"/>
            </w:tcBorders>
            <w:noWrap/>
            <w:tcMar>
              <w:top w:w="0" w:type="dxa"/>
              <w:left w:w="108" w:type="dxa"/>
              <w:bottom w:w="0" w:type="dxa"/>
              <w:right w:w="108" w:type="dxa"/>
            </w:tcMar>
            <w:hideMark/>
          </w:tcPr>
          <w:p w14:paraId="749C39C4" w14:textId="77777777" w:rsidR="00F103D0" w:rsidRPr="00F103D0" w:rsidRDefault="00F103D0" w:rsidP="00F103D0">
            <w:pPr>
              <w:rPr>
                <w:rFonts w:ascii="Verdana" w:eastAsia="Calibri" w:hAnsi="Verdana" w:cs="Calibri"/>
                <w:sz w:val="20"/>
                <w:szCs w:val="20"/>
                <w:lang w:val="en-US"/>
              </w:rPr>
            </w:pPr>
            <w:r w:rsidRPr="00F103D0">
              <w:rPr>
                <w:rFonts w:ascii="Verdana" w:hAnsi="Verdana"/>
                <w:sz w:val="20"/>
                <w:szCs w:val="20"/>
                <w:lang w:val="en-US"/>
              </w:rPr>
              <w:t> </w:t>
            </w:r>
          </w:p>
        </w:tc>
      </w:tr>
      <w:tr w:rsidR="00F103D0" w:rsidRPr="00F103D0" w14:paraId="1830D17B" w14:textId="77777777" w:rsidTr="005A1E7A">
        <w:trPr>
          <w:trHeight w:val="3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361893" w14:textId="77777777" w:rsidR="00F103D0" w:rsidRPr="00F103D0" w:rsidRDefault="00F103D0" w:rsidP="00F103D0">
            <w:pPr>
              <w:rPr>
                <w:rFonts w:ascii="Verdana" w:eastAsia="Calibri" w:hAnsi="Verdana" w:cs="Calibri"/>
                <w:b/>
                <w:bCs/>
                <w:sz w:val="20"/>
                <w:szCs w:val="20"/>
                <w:lang w:val="en-US"/>
              </w:rPr>
            </w:pPr>
            <w:r w:rsidRPr="00F103D0">
              <w:rPr>
                <w:rFonts w:ascii="Verdana" w:hAnsi="Verdana"/>
                <w:b/>
                <w:bCs/>
                <w:sz w:val="20"/>
                <w:szCs w:val="20"/>
                <w:lang w:val="en-US"/>
              </w:rPr>
              <w:t> Ценова таблица 2</w:t>
            </w:r>
          </w:p>
        </w:tc>
        <w:tc>
          <w:tcPr>
            <w:tcW w:w="2620" w:type="dxa"/>
            <w:tcBorders>
              <w:top w:val="nil"/>
              <w:left w:val="nil"/>
              <w:bottom w:val="single" w:sz="8" w:space="0" w:color="auto"/>
              <w:right w:val="single" w:sz="8" w:space="0" w:color="auto"/>
            </w:tcBorders>
            <w:noWrap/>
            <w:tcMar>
              <w:top w:w="0" w:type="dxa"/>
              <w:left w:w="108" w:type="dxa"/>
              <w:bottom w:w="0" w:type="dxa"/>
              <w:right w:w="108" w:type="dxa"/>
            </w:tcMar>
            <w:hideMark/>
          </w:tcPr>
          <w:p w14:paraId="26598C48" w14:textId="77777777" w:rsidR="00F103D0" w:rsidRPr="00F103D0" w:rsidRDefault="00F103D0" w:rsidP="00F103D0">
            <w:pPr>
              <w:rPr>
                <w:rFonts w:ascii="Verdana" w:eastAsia="Calibri" w:hAnsi="Verdana" w:cs="Calibri"/>
                <w:b/>
                <w:bCs/>
                <w:sz w:val="20"/>
                <w:szCs w:val="20"/>
                <w:lang w:val="en-US"/>
              </w:rPr>
            </w:pPr>
            <w:r w:rsidRPr="00F103D0">
              <w:rPr>
                <w:rFonts w:ascii="Verdana" w:hAnsi="Verdana"/>
                <w:b/>
                <w:bCs/>
                <w:sz w:val="20"/>
                <w:szCs w:val="20"/>
                <w:lang w:val="en-US"/>
              </w:rPr>
              <w:t>Позиция 4 (</w:t>
            </w:r>
            <w:r w:rsidRPr="00F103D0">
              <w:rPr>
                <w:rFonts w:ascii="Verdana" w:hAnsi="Verdana"/>
                <w:b/>
                <w:bCs/>
                <w:sz w:val="20"/>
                <w:szCs w:val="20"/>
                <w:lang w:val="bg-BG"/>
              </w:rPr>
              <w:t xml:space="preserve">Път </w:t>
            </w:r>
            <w:r w:rsidRPr="00F103D0">
              <w:rPr>
                <w:rFonts w:ascii="Verdana" w:hAnsi="Verdana"/>
                <w:b/>
                <w:bCs/>
                <w:sz w:val="20"/>
                <w:szCs w:val="20"/>
                <w:lang w:val="en-US"/>
              </w:rPr>
              <w:t>Тип 4)</w:t>
            </w:r>
          </w:p>
        </w:tc>
        <w:tc>
          <w:tcPr>
            <w:tcW w:w="1246" w:type="dxa"/>
            <w:tcBorders>
              <w:top w:val="nil"/>
              <w:left w:val="nil"/>
              <w:bottom w:val="single" w:sz="8" w:space="0" w:color="auto"/>
              <w:right w:val="single" w:sz="8" w:space="0" w:color="auto"/>
            </w:tcBorders>
            <w:noWrap/>
            <w:tcMar>
              <w:top w:w="0" w:type="dxa"/>
              <w:left w:w="108" w:type="dxa"/>
              <w:bottom w:w="0" w:type="dxa"/>
              <w:right w:w="108" w:type="dxa"/>
            </w:tcMar>
            <w:hideMark/>
          </w:tcPr>
          <w:p w14:paraId="54676791" w14:textId="77777777" w:rsidR="00F103D0" w:rsidRPr="00F103D0" w:rsidRDefault="00F103D0" w:rsidP="00F103D0">
            <w:pPr>
              <w:rPr>
                <w:rFonts w:ascii="Verdana" w:eastAsia="Calibri" w:hAnsi="Verdana" w:cs="Calibri"/>
                <w:sz w:val="20"/>
                <w:szCs w:val="20"/>
                <w:lang w:val="en-US"/>
              </w:rPr>
            </w:pPr>
            <w:r w:rsidRPr="00F103D0">
              <w:rPr>
                <w:rFonts w:ascii="Verdana" w:hAnsi="Verdana"/>
                <w:sz w:val="20"/>
                <w:szCs w:val="20"/>
                <w:lang w:val="en-US"/>
              </w:rPr>
              <w:t>≤ 17,00</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hideMark/>
          </w:tcPr>
          <w:p w14:paraId="1DFD1579" w14:textId="77777777" w:rsidR="00F103D0" w:rsidRPr="00F103D0" w:rsidRDefault="00F103D0" w:rsidP="00F103D0">
            <w:pPr>
              <w:rPr>
                <w:rFonts w:ascii="Verdana" w:eastAsia="Calibri" w:hAnsi="Verdana" w:cs="Calibri"/>
                <w:sz w:val="20"/>
                <w:szCs w:val="20"/>
                <w:lang w:val="en-US"/>
              </w:rPr>
            </w:pPr>
            <w:r w:rsidRPr="00F103D0">
              <w:rPr>
                <w:rFonts w:ascii="Verdana" w:hAnsi="Verdana"/>
                <w:sz w:val="20"/>
                <w:szCs w:val="20"/>
                <w:lang w:val="en-US"/>
              </w:rPr>
              <w:t> </w:t>
            </w:r>
          </w:p>
        </w:tc>
        <w:tc>
          <w:tcPr>
            <w:tcW w:w="1784" w:type="dxa"/>
            <w:tcBorders>
              <w:top w:val="nil"/>
              <w:left w:val="nil"/>
              <w:bottom w:val="single" w:sz="8" w:space="0" w:color="auto"/>
              <w:right w:val="single" w:sz="8" w:space="0" w:color="auto"/>
            </w:tcBorders>
            <w:noWrap/>
            <w:tcMar>
              <w:top w:w="0" w:type="dxa"/>
              <w:left w:w="108" w:type="dxa"/>
              <w:bottom w:w="0" w:type="dxa"/>
              <w:right w:w="108" w:type="dxa"/>
            </w:tcMar>
            <w:hideMark/>
          </w:tcPr>
          <w:p w14:paraId="112D76BC" w14:textId="77777777" w:rsidR="00F103D0" w:rsidRPr="00F103D0" w:rsidRDefault="00F103D0" w:rsidP="00F103D0">
            <w:pPr>
              <w:rPr>
                <w:rFonts w:ascii="Verdana" w:eastAsia="Calibri" w:hAnsi="Verdana" w:cs="Calibri"/>
                <w:sz w:val="20"/>
                <w:szCs w:val="20"/>
                <w:lang w:val="en-US"/>
              </w:rPr>
            </w:pPr>
            <w:r w:rsidRPr="00F103D0">
              <w:rPr>
                <w:rFonts w:ascii="Verdana" w:hAnsi="Verdana"/>
                <w:sz w:val="20"/>
                <w:szCs w:val="20"/>
                <w:lang w:val="en-US"/>
              </w:rPr>
              <w:t> </w:t>
            </w:r>
          </w:p>
        </w:tc>
      </w:tr>
      <w:tr w:rsidR="00F103D0" w:rsidRPr="00F103D0" w14:paraId="74FB9904" w14:textId="77777777" w:rsidTr="005A1E7A">
        <w:trPr>
          <w:trHeight w:val="3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E12497" w14:textId="77777777" w:rsidR="00F103D0" w:rsidRPr="00F103D0" w:rsidRDefault="00F103D0" w:rsidP="00F103D0">
            <w:pPr>
              <w:rPr>
                <w:rFonts w:ascii="Verdana" w:hAnsi="Verdana"/>
                <w:b/>
                <w:bCs/>
                <w:sz w:val="20"/>
                <w:szCs w:val="20"/>
                <w:lang w:val="en-US"/>
              </w:rPr>
            </w:pPr>
            <w:r w:rsidRPr="00F103D0">
              <w:rPr>
                <w:rFonts w:ascii="Verdana" w:hAnsi="Verdana"/>
                <w:b/>
                <w:bCs/>
                <w:sz w:val="20"/>
                <w:szCs w:val="20"/>
                <w:lang w:val="en-US"/>
              </w:rPr>
              <w:t>Ценова таблица 2</w:t>
            </w:r>
          </w:p>
        </w:tc>
        <w:tc>
          <w:tcPr>
            <w:tcW w:w="2620" w:type="dxa"/>
            <w:tcBorders>
              <w:top w:val="nil"/>
              <w:left w:val="nil"/>
              <w:bottom w:val="single" w:sz="8" w:space="0" w:color="auto"/>
              <w:right w:val="single" w:sz="8" w:space="0" w:color="auto"/>
            </w:tcBorders>
            <w:noWrap/>
            <w:tcMar>
              <w:top w:w="0" w:type="dxa"/>
              <w:left w:w="108" w:type="dxa"/>
              <w:bottom w:w="0" w:type="dxa"/>
              <w:right w:w="108" w:type="dxa"/>
            </w:tcMar>
            <w:hideMark/>
          </w:tcPr>
          <w:p w14:paraId="0F458495" w14:textId="77777777" w:rsidR="00F103D0" w:rsidRPr="00F103D0" w:rsidRDefault="00F103D0" w:rsidP="00F103D0">
            <w:pPr>
              <w:rPr>
                <w:rFonts w:ascii="Verdana" w:hAnsi="Verdana"/>
                <w:b/>
                <w:bCs/>
                <w:sz w:val="20"/>
                <w:szCs w:val="20"/>
                <w:lang w:val="bg-BG"/>
              </w:rPr>
            </w:pPr>
            <w:r w:rsidRPr="00F103D0">
              <w:rPr>
                <w:rFonts w:ascii="Verdana" w:hAnsi="Verdana"/>
                <w:b/>
                <w:bCs/>
                <w:sz w:val="20"/>
                <w:szCs w:val="20"/>
                <w:lang w:val="bg-BG"/>
              </w:rPr>
              <w:t>Позиция 12 (</w:t>
            </w:r>
            <w:r w:rsidRPr="00F103D0">
              <w:rPr>
                <w:rFonts w:ascii="Verdana" w:hAnsi="Verdana"/>
                <w:b/>
                <w:sz w:val="20"/>
                <w:szCs w:val="20"/>
                <w:lang w:val="bg-BG"/>
              </w:rPr>
              <w:t xml:space="preserve">Монтаж и укрепване на гърне на СК по Приложение 2, </w:t>
            </w:r>
            <w:r w:rsidRPr="00442793">
              <w:rPr>
                <w:rFonts w:ascii="Verdana" w:hAnsi="Verdana"/>
                <w:b/>
                <w:sz w:val="20"/>
                <w:szCs w:val="20"/>
                <w:lang w:val="bg-BG"/>
              </w:rPr>
              <w:t>6</w:t>
            </w:r>
            <w:r w:rsidRPr="00F103D0">
              <w:rPr>
                <w:rFonts w:ascii="Verdana" w:hAnsi="Verdana"/>
                <w:b/>
                <w:sz w:val="20"/>
                <w:szCs w:val="20"/>
                <w:lang w:val="bg-BG"/>
              </w:rPr>
              <w:t>)</w:t>
            </w:r>
          </w:p>
        </w:tc>
        <w:tc>
          <w:tcPr>
            <w:tcW w:w="1246" w:type="dxa"/>
            <w:tcBorders>
              <w:top w:val="nil"/>
              <w:left w:val="nil"/>
              <w:bottom w:val="single" w:sz="8" w:space="0" w:color="auto"/>
              <w:right w:val="single" w:sz="8" w:space="0" w:color="auto"/>
            </w:tcBorders>
            <w:noWrap/>
            <w:tcMar>
              <w:top w:w="0" w:type="dxa"/>
              <w:left w:w="108" w:type="dxa"/>
              <w:bottom w:w="0" w:type="dxa"/>
              <w:right w:w="108" w:type="dxa"/>
            </w:tcMar>
            <w:hideMark/>
          </w:tcPr>
          <w:p w14:paraId="78FC05CB" w14:textId="77777777" w:rsidR="00F103D0" w:rsidRPr="00F103D0" w:rsidRDefault="00F103D0" w:rsidP="00F103D0">
            <w:pPr>
              <w:rPr>
                <w:rFonts w:ascii="Verdana" w:hAnsi="Verdana"/>
                <w:sz w:val="20"/>
                <w:szCs w:val="20"/>
                <w:lang w:val="bg-BG"/>
              </w:rPr>
            </w:pPr>
            <w:r w:rsidRPr="00F103D0">
              <w:rPr>
                <w:rFonts w:ascii="Verdana" w:hAnsi="Verdana"/>
                <w:sz w:val="20"/>
                <w:szCs w:val="20"/>
                <w:lang w:val="en-US"/>
              </w:rPr>
              <w:t>≤</w:t>
            </w:r>
            <w:r w:rsidRPr="00F103D0">
              <w:rPr>
                <w:rFonts w:ascii="Verdana" w:hAnsi="Verdana"/>
                <w:sz w:val="20"/>
                <w:szCs w:val="20"/>
                <w:lang w:val="bg-BG"/>
              </w:rPr>
              <w:t>150,00</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hideMark/>
          </w:tcPr>
          <w:p w14:paraId="77772964" w14:textId="77777777" w:rsidR="00F103D0" w:rsidRPr="00F103D0" w:rsidRDefault="00F103D0" w:rsidP="00F103D0">
            <w:pPr>
              <w:rPr>
                <w:rFonts w:ascii="Verdana" w:hAnsi="Verdana"/>
                <w:sz w:val="20"/>
                <w:szCs w:val="20"/>
                <w:lang w:val="en-US"/>
              </w:rPr>
            </w:pPr>
          </w:p>
        </w:tc>
        <w:tc>
          <w:tcPr>
            <w:tcW w:w="1784" w:type="dxa"/>
            <w:tcBorders>
              <w:top w:val="nil"/>
              <w:left w:val="nil"/>
              <w:bottom w:val="single" w:sz="8" w:space="0" w:color="auto"/>
              <w:right w:val="single" w:sz="8" w:space="0" w:color="auto"/>
            </w:tcBorders>
            <w:noWrap/>
            <w:tcMar>
              <w:top w:w="0" w:type="dxa"/>
              <w:left w:w="108" w:type="dxa"/>
              <w:bottom w:w="0" w:type="dxa"/>
              <w:right w:w="108" w:type="dxa"/>
            </w:tcMar>
            <w:hideMark/>
          </w:tcPr>
          <w:p w14:paraId="317BC9DB" w14:textId="77777777" w:rsidR="00F103D0" w:rsidRPr="00F103D0" w:rsidRDefault="00F103D0" w:rsidP="00F103D0">
            <w:pPr>
              <w:rPr>
                <w:rFonts w:ascii="Verdana" w:hAnsi="Verdana"/>
                <w:sz w:val="20"/>
                <w:szCs w:val="20"/>
                <w:lang w:val="en-US"/>
              </w:rPr>
            </w:pPr>
          </w:p>
        </w:tc>
      </w:tr>
      <w:tr w:rsidR="00F103D0" w:rsidRPr="00F103D0" w14:paraId="13FBF109" w14:textId="77777777" w:rsidTr="005A1E7A">
        <w:trPr>
          <w:trHeight w:val="3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2A3313" w14:textId="77777777" w:rsidR="00F103D0" w:rsidRPr="00F103D0" w:rsidRDefault="00F103D0" w:rsidP="00F103D0">
            <w:pPr>
              <w:rPr>
                <w:rFonts w:ascii="Verdana" w:eastAsia="Calibri" w:hAnsi="Verdana" w:cs="Calibri"/>
                <w:b/>
                <w:bCs/>
                <w:sz w:val="20"/>
                <w:szCs w:val="20"/>
                <w:lang w:val="en-US"/>
              </w:rPr>
            </w:pPr>
            <w:r w:rsidRPr="00F103D0">
              <w:rPr>
                <w:rFonts w:ascii="Verdana" w:hAnsi="Verdana"/>
                <w:b/>
                <w:bCs/>
                <w:sz w:val="20"/>
                <w:szCs w:val="20"/>
                <w:lang w:val="en-US"/>
              </w:rPr>
              <w:t> Ценова таблица 2</w:t>
            </w:r>
          </w:p>
        </w:tc>
        <w:tc>
          <w:tcPr>
            <w:tcW w:w="2620" w:type="dxa"/>
            <w:tcBorders>
              <w:top w:val="nil"/>
              <w:left w:val="nil"/>
              <w:bottom w:val="single" w:sz="8" w:space="0" w:color="auto"/>
              <w:right w:val="single" w:sz="8" w:space="0" w:color="auto"/>
            </w:tcBorders>
            <w:noWrap/>
            <w:tcMar>
              <w:top w:w="0" w:type="dxa"/>
              <w:left w:w="108" w:type="dxa"/>
              <w:bottom w:w="0" w:type="dxa"/>
              <w:right w:w="108" w:type="dxa"/>
            </w:tcMar>
            <w:hideMark/>
          </w:tcPr>
          <w:p w14:paraId="34F64D39" w14:textId="77777777" w:rsidR="00F103D0" w:rsidRPr="00F103D0" w:rsidRDefault="00F103D0" w:rsidP="00F103D0">
            <w:pPr>
              <w:keepNext/>
              <w:spacing w:after="120"/>
              <w:jc w:val="both"/>
              <w:rPr>
                <w:rFonts w:ascii="Verdana" w:hAnsi="Verdana"/>
                <w:b/>
                <w:sz w:val="20"/>
                <w:szCs w:val="20"/>
                <w:lang w:val="bg-BG"/>
              </w:rPr>
            </w:pPr>
            <w:r w:rsidRPr="00F103D0">
              <w:rPr>
                <w:rFonts w:ascii="Verdana" w:hAnsi="Verdana"/>
                <w:b/>
                <w:sz w:val="20"/>
                <w:szCs w:val="20"/>
                <w:lang w:val="bg-BG"/>
              </w:rPr>
              <w:t>Позиция 13  (Монтаж и укрепване на гърне на ПХ (по Приложение 3)</w:t>
            </w:r>
          </w:p>
        </w:tc>
        <w:tc>
          <w:tcPr>
            <w:tcW w:w="1246" w:type="dxa"/>
            <w:tcBorders>
              <w:top w:val="nil"/>
              <w:left w:val="nil"/>
              <w:bottom w:val="single" w:sz="8" w:space="0" w:color="auto"/>
              <w:right w:val="single" w:sz="8" w:space="0" w:color="auto"/>
            </w:tcBorders>
            <w:noWrap/>
            <w:tcMar>
              <w:top w:w="0" w:type="dxa"/>
              <w:left w:w="108" w:type="dxa"/>
              <w:bottom w:w="0" w:type="dxa"/>
              <w:right w:w="108" w:type="dxa"/>
            </w:tcMar>
            <w:hideMark/>
          </w:tcPr>
          <w:p w14:paraId="67FD5E25" w14:textId="77777777" w:rsidR="00F103D0" w:rsidRPr="00F103D0" w:rsidRDefault="00F103D0" w:rsidP="00F103D0">
            <w:pPr>
              <w:rPr>
                <w:rFonts w:ascii="Verdana" w:eastAsia="Calibri" w:hAnsi="Verdana" w:cs="Calibri"/>
                <w:sz w:val="20"/>
                <w:szCs w:val="20"/>
                <w:lang w:val="en-US"/>
              </w:rPr>
            </w:pPr>
            <w:r w:rsidRPr="00F103D0">
              <w:rPr>
                <w:rFonts w:ascii="Verdana" w:hAnsi="Verdana"/>
                <w:sz w:val="20"/>
                <w:szCs w:val="20"/>
                <w:lang w:val="en-US"/>
              </w:rPr>
              <w:t> ≤</w:t>
            </w:r>
            <w:r w:rsidRPr="00F103D0">
              <w:rPr>
                <w:rFonts w:ascii="Verdana" w:hAnsi="Verdana"/>
                <w:sz w:val="20"/>
                <w:szCs w:val="20"/>
                <w:lang w:val="bg-BG"/>
              </w:rPr>
              <w:t>200,00</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hideMark/>
          </w:tcPr>
          <w:p w14:paraId="7E11947E" w14:textId="77777777" w:rsidR="00F103D0" w:rsidRPr="00F103D0" w:rsidRDefault="00F103D0" w:rsidP="00F103D0">
            <w:pPr>
              <w:rPr>
                <w:rFonts w:ascii="Verdana" w:eastAsia="Calibri" w:hAnsi="Verdana" w:cs="Calibri"/>
                <w:sz w:val="20"/>
                <w:szCs w:val="20"/>
                <w:lang w:val="en-US"/>
              </w:rPr>
            </w:pPr>
            <w:r w:rsidRPr="00F103D0">
              <w:rPr>
                <w:rFonts w:ascii="Verdana" w:hAnsi="Verdana"/>
                <w:sz w:val="20"/>
                <w:szCs w:val="20"/>
                <w:lang w:val="en-US"/>
              </w:rPr>
              <w:t> </w:t>
            </w:r>
          </w:p>
        </w:tc>
        <w:tc>
          <w:tcPr>
            <w:tcW w:w="1784" w:type="dxa"/>
            <w:tcBorders>
              <w:top w:val="nil"/>
              <w:left w:val="nil"/>
              <w:bottom w:val="single" w:sz="8" w:space="0" w:color="auto"/>
              <w:right w:val="single" w:sz="8" w:space="0" w:color="auto"/>
            </w:tcBorders>
            <w:noWrap/>
            <w:tcMar>
              <w:top w:w="0" w:type="dxa"/>
              <w:left w:w="108" w:type="dxa"/>
              <w:bottom w:w="0" w:type="dxa"/>
              <w:right w:w="108" w:type="dxa"/>
            </w:tcMar>
            <w:hideMark/>
          </w:tcPr>
          <w:p w14:paraId="037AAAED" w14:textId="77777777" w:rsidR="00F103D0" w:rsidRPr="00F103D0" w:rsidRDefault="00F103D0" w:rsidP="00F103D0">
            <w:pPr>
              <w:rPr>
                <w:rFonts w:ascii="Verdana" w:eastAsia="Calibri" w:hAnsi="Verdana" w:cs="Calibri"/>
                <w:sz w:val="20"/>
                <w:szCs w:val="20"/>
                <w:lang w:val="en-US"/>
              </w:rPr>
            </w:pPr>
            <w:r w:rsidRPr="00F103D0">
              <w:rPr>
                <w:rFonts w:ascii="Verdana" w:hAnsi="Verdana"/>
                <w:sz w:val="20"/>
                <w:szCs w:val="20"/>
                <w:lang w:val="en-US"/>
              </w:rPr>
              <w:t> </w:t>
            </w:r>
          </w:p>
        </w:tc>
      </w:tr>
      <w:tr w:rsidR="00F103D0" w:rsidRPr="00F103D0" w14:paraId="51D36CEC" w14:textId="77777777" w:rsidTr="005A1E7A">
        <w:trPr>
          <w:trHeight w:val="3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5A9CD1" w14:textId="77777777" w:rsidR="00F103D0" w:rsidRPr="00F103D0" w:rsidRDefault="00F103D0" w:rsidP="00F103D0">
            <w:pPr>
              <w:rPr>
                <w:rFonts w:ascii="Verdana" w:hAnsi="Verdana"/>
                <w:b/>
                <w:bCs/>
                <w:sz w:val="20"/>
                <w:szCs w:val="20"/>
                <w:lang w:val="en-US"/>
              </w:rPr>
            </w:pPr>
            <w:r w:rsidRPr="00F103D0">
              <w:rPr>
                <w:rFonts w:ascii="Verdana" w:hAnsi="Verdana"/>
                <w:b/>
                <w:bCs/>
                <w:sz w:val="20"/>
                <w:szCs w:val="20"/>
                <w:lang w:val="en-US"/>
              </w:rPr>
              <w:t>Ценова таблица 2</w:t>
            </w:r>
          </w:p>
        </w:tc>
        <w:tc>
          <w:tcPr>
            <w:tcW w:w="2620" w:type="dxa"/>
            <w:tcBorders>
              <w:top w:val="nil"/>
              <w:left w:val="nil"/>
              <w:bottom w:val="single" w:sz="8" w:space="0" w:color="auto"/>
              <w:right w:val="single" w:sz="8" w:space="0" w:color="auto"/>
            </w:tcBorders>
            <w:noWrap/>
            <w:tcMar>
              <w:top w:w="0" w:type="dxa"/>
              <w:left w:w="108" w:type="dxa"/>
              <w:bottom w:w="0" w:type="dxa"/>
              <w:right w:w="108" w:type="dxa"/>
            </w:tcMar>
          </w:tcPr>
          <w:p w14:paraId="063EE0C3" w14:textId="77777777" w:rsidR="00F103D0" w:rsidRPr="00F103D0" w:rsidRDefault="00F103D0" w:rsidP="00F103D0">
            <w:pPr>
              <w:rPr>
                <w:rFonts w:ascii="Verdana" w:hAnsi="Verdana"/>
                <w:b/>
                <w:bCs/>
                <w:sz w:val="20"/>
                <w:szCs w:val="20"/>
                <w:lang w:val="bg-BG"/>
              </w:rPr>
            </w:pPr>
            <w:r w:rsidRPr="00F103D0">
              <w:rPr>
                <w:rFonts w:ascii="Verdana" w:hAnsi="Verdana"/>
                <w:b/>
                <w:bCs/>
                <w:sz w:val="20"/>
                <w:szCs w:val="20"/>
                <w:lang w:val="bg-BG"/>
              </w:rPr>
              <w:t xml:space="preserve">Позиция 14 </w:t>
            </w:r>
            <w:r w:rsidRPr="00F103D0">
              <w:rPr>
                <w:rFonts w:ascii="Verdana" w:hAnsi="Verdana"/>
                <w:b/>
                <w:sz w:val="20"/>
                <w:szCs w:val="20"/>
                <w:lang w:val="bg-BG"/>
              </w:rPr>
              <w:t>Монтаж и укрепване на гърне на СК, свързано с възстановяване на пътна настилка</w:t>
            </w:r>
          </w:p>
        </w:tc>
        <w:tc>
          <w:tcPr>
            <w:tcW w:w="1246" w:type="dxa"/>
            <w:tcBorders>
              <w:top w:val="nil"/>
              <w:left w:val="nil"/>
              <w:bottom w:val="single" w:sz="8" w:space="0" w:color="auto"/>
              <w:right w:val="single" w:sz="8" w:space="0" w:color="auto"/>
            </w:tcBorders>
            <w:noWrap/>
            <w:tcMar>
              <w:top w:w="0" w:type="dxa"/>
              <w:left w:w="108" w:type="dxa"/>
              <w:bottom w:w="0" w:type="dxa"/>
              <w:right w:w="108" w:type="dxa"/>
            </w:tcMar>
          </w:tcPr>
          <w:p w14:paraId="35413C5B" w14:textId="77777777" w:rsidR="00F103D0" w:rsidRPr="00F103D0" w:rsidRDefault="00F103D0" w:rsidP="00F103D0">
            <w:pPr>
              <w:rPr>
                <w:rFonts w:ascii="Verdana" w:hAnsi="Verdana"/>
                <w:sz w:val="20"/>
                <w:szCs w:val="20"/>
                <w:lang w:val="bg-BG"/>
              </w:rPr>
            </w:pPr>
          </w:p>
          <w:p w14:paraId="22B54CA5" w14:textId="77777777" w:rsidR="00F103D0" w:rsidRPr="00F103D0" w:rsidRDefault="00F103D0" w:rsidP="00F103D0">
            <w:pPr>
              <w:rPr>
                <w:rFonts w:ascii="Verdana" w:hAnsi="Verdana"/>
                <w:sz w:val="20"/>
                <w:szCs w:val="20"/>
                <w:lang w:val="bg-BG"/>
              </w:rPr>
            </w:pPr>
          </w:p>
          <w:p w14:paraId="204A2AC3" w14:textId="77777777" w:rsidR="00F103D0" w:rsidRPr="00F103D0" w:rsidRDefault="00F103D0" w:rsidP="00F103D0">
            <w:pPr>
              <w:rPr>
                <w:rFonts w:ascii="Verdana" w:hAnsi="Verdana"/>
                <w:sz w:val="20"/>
                <w:szCs w:val="20"/>
                <w:lang w:val="en-US"/>
              </w:rPr>
            </w:pPr>
            <w:r w:rsidRPr="00F103D0">
              <w:rPr>
                <w:rFonts w:ascii="Verdana" w:hAnsi="Verdana"/>
                <w:sz w:val="20"/>
                <w:szCs w:val="20"/>
                <w:lang w:val="en-US"/>
              </w:rPr>
              <w:t>≤</w:t>
            </w:r>
            <w:r w:rsidRPr="00F103D0">
              <w:rPr>
                <w:rFonts w:ascii="Verdana" w:hAnsi="Verdana"/>
                <w:sz w:val="20"/>
                <w:szCs w:val="20"/>
                <w:lang w:val="bg-BG"/>
              </w:rPr>
              <w:t>20,00</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tcPr>
          <w:p w14:paraId="585745FE" w14:textId="77777777" w:rsidR="00F103D0" w:rsidRPr="00F103D0" w:rsidRDefault="00F103D0" w:rsidP="00F103D0">
            <w:pPr>
              <w:rPr>
                <w:rFonts w:ascii="Verdana" w:hAnsi="Verdana"/>
                <w:sz w:val="20"/>
                <w:szCs w:val="20"/>
                <w:lang w:val="en-US"/>
              </w:rPr>
            </w:pPr>
          </w:p>
        </w:tc>
        <w:tc>
          <w:tcPr>
            <w:tcW w:w="1784" w:type="dxa"/>
            <w:tcBorders>
              <w:top w:val="nil"/>
              <w:left w:val="nil"/>
              <w:bottom w:val="single" w:sz="8" w:space="0" w:color="auto"/>
              <w:right w:val="single" w:sz="8" w:space="0" w:color="auto"/>
            </w:tcBorders>
            <w:noWrap/>
            <w:tcMar>
              <w:top w:w="0" w:type="dxa"/>
              <w:left w:w="108" w:type="dxa"/>
              <w:bottom w:w="0" w:type="dxa"/>
              <w:right w:w="108" w:type="dxa"/>
            </w:tcMar>
          </w:tcPr>
          <w:p w14:paraId="2725023C" w14:textId="77777777" w:rsidR="00F103D0" w:rsidRPr="00F103D0" w:rsidRDefault="00F103D0" w:rsidP="00F103D0">
            <w:pPr>
              <w:rPr>
                <w:rFonts w:ascii="Verdana" w:hAnsi="Verdana"/>
                <w:sz w:val="20"/>
                <w:szCs w:val="20"/>
                <w:lang w:val="en-US"/>
              </w:rPr>
            </w:pPr>
          </w:p>
        </w:tc>
      </w:tr>
      <w:tr w:rsidR="00F103D0" w:rsidRPr="00F103D0" w14:paraId="23D60B01" w14:textId="77777777" w:rsidTr="005A1E7A">
        <w:trPr>
          <w:trHeight w:val="3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066B42" w14:textId="77777777" w:rsidR="00F103D0" w:rsidRPr="00F103D0" w:rsidRDefault="00F103D0" w:rsidP="00F103D0">
            <w:pPr>
              <w:rPr>
                <w:rFonts w:ascii="Verdana" w:hAnsi="Verdana"/>
                <w:b/>
                <w:bCs/>
                <w:sz w:val="20"/>
                <w:szCs w:val="20"/>
                <w:lang w:val="en-US"/>
              </w:rPr>
            </w:pPr>
            <w:r w:rsidRPr="00F103D0">
              <w:rPr>
                <w:rFonts w:ascii="Verdana" w:hAnsi="Verdana"/>
                <w:b/>
                <w:bCs/>
                <w:sz w:val="20"/>
                <w:szCs w:val="20"/>
                <w:lang w:val="en-US"/>
              </w:rPr>
              <w:t>Ценова таблица 2</w:t>
            </w:r>
          </w:p>
        </w:tc>
        <w:tc>
          <w:tcPr>
            <w:tcW w:w="2620" w:type="dxa"/>
            <w:tcBorders>
              <w:top w:val="nil"/>
              <w:left w:val="nil"/>
              <w:bottom w:val="single" w:sz="8" w:space="0" w:color="auto"/>
              <w:right w:val="single" w:sz="8" w:space="0" w:color="auto"/>
            </w:tcBorders>
            <w:noWrap/>
            <w:tcMar>
              <w:top w:w="0" w:type="dxa"/>
              <w:left w:w="108" w:type="dxa"/>
              <w:bottom w:w="0" w:type="dxa"/>
              <w:right w:w="108" w:type="dxa"/>
            </w:tcMar>
          </w:tcPr>
          <w:p w14:paraId="0C4D8E6F" w14:textId="77777777" w:rsidR="00F103D0" w:rsidRPr="00F103D0" w:rsidRDefault="00F103D0" w:rsidP="00F103D0">
            <w:pPr>
              <w:rPr>
                <w:rFonts w:ascii="Verdana" w:hAnsi="Verdana"/>
                <w:b/>
                <w:bCs/>
                <w:sz w:val="20"/>
                <w:szCs w:val="20"/>
                <w:lang w:val="en-US"/>
              </w:rPr>
            </w:pPr>
            <w:r w:rsidRPr="00F103D0">
              <w:rPr>
                <w:rFonts w:ascii="Verdana" w:hAnsi="Verdana"/>
                <w:b/>
                <w:bCs/>
                <w:sz w:val="20"/>
                <w:szCs w:val="20"/>
                <w:lang w:val="bg-BG"/>
              </w:rPr>
              <w:t xml:space="preserve">Позиция 15 </w:t>
            </w:r>
            <w:r w:rsidRPr="00F103D0">
              <w:rPr>
                <w:rFonts w:ascii="Verdana" w:hAnsi="Verdana"/>
                <w:b/>
                <w:sz w:val="20"/>
                <w:szCs w:val="20"/>
                <w:lang w:val="bg-BG"/>
              </w:rPr>
              <w:t>Монтаж и укрепване на гърне на ПХ, свързано с възстановяване на пътна настилка</w:t>
            </w:r>
          </w:p>
        </w:tc>
        <w:tc>
          <w:tcPr>
            <w:tcW w:w="1246" w:type="dxa"/>
            <w:tcBorders>
              <w:top w:val="nil"/>
              <w:left w:val="nil"/>
              <w:bottom w:val="single" w:sz="8" w:space="0" w:color="auto"/>
              <w:right w:val="single" w:sz="8" w:space="0" w:color="auto"/>
            </w:tcBorders>
            <w:noWrap/>
            <w:tcMar>
              <w:top w:w="0" w:type="dxa"/>
              <w:left w:w="108" w:type="dxa"/>
              <w:bottom w:w="0" w:type="dxa"/>
              <w:right w:w="108" w:type="dxa"/>
            </w:tcMar>
          </w:tcPr>
          <w:p w14:paraId="165DE86E" w14:textId="77777777" w:rsidR="00F103D0" w:rsidRPr="00F103D0" w:rsidRDefault="00F103D0" w:rsidP="00F103D0">
            <w:pPr>
              <w:rPr>
                <w:rFonts w:ascii="Verdana" w:hAnsi="Verdana"/>
                <w:sz w:val="20"/>
                <w:szCs w:val="20"/>
                <w:lang w:val="bg-BG"/>
              </w:rPr>
            </w:pPr>
          </w:p>
          <w:p w14:paraId="2BAA8EF7" w14:textId="77777777" w:rsidR="00F103D0" w:rsidRPr="00F103D0" w:rsidRDefault="00F103D0" w:rsidP="00F103D0">
            <w:pPr>
              <w:rPr>
                <w:rFonts w:ascii="Verdana" w:hAnsi="Verdana"/>
                <w:sz w:val="20"/>
                <w:szCs w:val="20"/>
                <w:lang w:val="bg-BG"/>
              </w:rPr>
            </w:pPr>
          </w:p>
          <w:p w14:paraId="493B6CC0" w14:textId="77777777" w:rsidR="00F103D0" w:rsidRPr="00F103D0" w:rsidRDefault="00F103D0" w:rsidP="00F103D0">
            <w:pPr>
              <w:rPr>
                <w:rFonts w:ascii="Verdana" w:hAnsi="Verdana"/>
                <w:sz w:val="20"/>
                <w:szCs w:val="20"/>
                <w:lang w:val="en-US"/>
              </w:rPr>
            </w:pPr>
            <w:r w:rsidRPr="00F103D0">
              <w:rPr>
                <w:rFonts w:ascii="Verdana" w:hAnsi="Verdana"/>
                <w:sz w:val="20"/>
                <w:szCs w:val="20"/>
                <w:lang w:val="en-US"/>
              </w:rPr>
              <w:t>≤</w:t>
            </w:r>
            <w:r w:rsidRPr="00F103D0">
              <w:rPr>
                <w:rFonts w:ascii="Verdana" w:hAnsi="Verdana"/>
                <w:sz w:val="20"/>
                <w:szCs w:val="20"/>
                <w:lang w:val="bg-BG"/>
              </w:rPr>
              <w:t>20,00</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tcPr>
          <w:p w14:paraId="07C7E57C" w14:textId="77777777" w:rsidR="00F103D0" w:rsidRPr="00F103D0" w:rsidRDefault="00F103D0" w:rsidP="00F103D0">
            <w:pPr>
              <w:rPr>
                <w:rFonts w:ascii="Verdana" w:hAnsi="Verdana"/>
                <w:sz w:val="20"/>
                <w:szCs w:val="20"/>
                <w:lang w:val="en-US"/>
              </w:rPr>
            </w:pPr>
          </w:p>
        </w:tc>
        <w:tc>
          <w:tcPr>
            <w:tcW w:w="1784" w:type="dxa"/>
            <w:tcBorders>
              <w:top w:val="nil"/>
              <w:left w:val="nil"/>
              <w:bottom w:val="single" w:sz="8" w:space="0" w:color="auto"/>
              <w:right w:val="single" w:sz="8" w:space="0" w:color="auto"/>
            </w:tcBorders>
            <w:noWrap/>
            <w:tcMar>
              <w:top w:w="0" w:type="dxa"/>
              <w:left w:w="108" w:type="dxa"/>
              <w:bottom w:w="0" w:type="dxa"/>
              <w:right w:w="108" w:type="dxa"/>
            </w:tcMar>
          </w:tcPr>
          <w:p w14:paraId="1ABB7075" w14:textId="77777777" w:rsidR="00F103D0" w:rsidRPr="00F103D0" w:rsidRDefault="00F103D0" w:rsidP="00F103D0">
            <w:pPr>
              <w:rPr>
                <w:rFonts w:ascii="Verdana" w:hAnsi="Verdana"/>
                <w:sz w:val="20"/>
                <w:szCs w:val="20"/>
                <w:lang w:val="en-US"/>
              </w:rPr>
            </w:pPr>
          </w:p>
        </w:tc>
      </w:tr>
      <w:tr w:rsidR="00F103D0" w:rsidRPr="00F103D0" w14:paraId="2468C3B4" w14:textId="77777777" w:rsidTr="005A1E7A">
        <w:trPr>
          <w:trHeight w:val="3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70D850" w14:textId="77777777" w:rsidR="00F103D0" w:rsidRPr="00F103D0" w:rsidRDefault="00F103D0" w:rsidP="00F103D0">
            <w:pPr>
              <w:rPr>
                <w:rFonts w:ascii="Verdana" w:hAnsi="Verdana"/>
                <w:b/>
                <w:bCs/>
                <w:sz w:val="20"/>
                <w:szCs w:val="20"/>
                <w:lang w:val="en-US"/>
              </w:rPr>
            </w:pPr>
            <w:r w:rsidRPr="00F103D0">
              <w:rPr>
                <w:rFonts w:ascii="Verdana" w:hAnsi="Verdana"/>
                <w:b/>
                <w:bCs/>
                <w:sz w:val="20"/>
                <w:szCs w:val="20"/>
                <w:lang w:val="en-US"/>
              </w:rPr>
              <w:t>Ценова таблица 2</w:t>
            </w:r>
          </w:p>
        </w:tc>
        <w:tc>
          <w:tcPr>
            <w:tcW w:w="2620" w:type="dxa"/>
            <w:tcBorders>
              <w:top w:val="nil"/>
              <w:left w:val="nil"/>
              <w:bottom w:val="single" w:sz="8" w:space="0" w:color="auto"/>
              <w:right w:val="single" w:sz="8" w:space="0" w:color="auto"/>
            </w:tcBorders>
            <w:noWrap/>
            <w:tcMar>
              <w:top w:w="0" w:type="dxa"/>
              <w:left w:w="108" w:type="dxa"/>
              <w:bottom w:w="0" w:type="dxa"/>
              <w:right w:w="108" w:type="dxa"/>
            </w:tcMar>
          </w:tcPr>
          <w:p w14:paraId="352762AF" w14:textId="77777777" w:rsidR="00F103D0" w:rsidRPr="00F103D0" w:rsidRDefault="00F103D0" w:rsidP="00F103D0">
            <w:pPr>
              <w:keepNext/>
              <w:spacing w:after="120"/>
              <w:jc w:val="both"/>
              <w:rPr>
                <w:rFonts w:ascii="Verdana" w:hAnsi="Verdana"/>
                <w:b/>
                <w:sz w:val="20"/>
                <w:szCs w:val="20"/>
                <w:lang w:val="bg-BG"/>
              </w:rPr>
            </w:pPr>
            <w:r w:rsidRPr="00F103D0">
              <w:rPr>
                <w:rFonts w:ascii="Verdana" w:hAnsi="Verdana"/>
                <w:b/>
                <w:bCs/>
                <w:sz w:val="20"/>
                <w:szCs w:val="20"/>
                <w:lang w:val="bg-BG"/>
              </w:rPr>
              <w:t>Позиция 16 (Монтаж на антипаркинг колче)</w:t>
            </w:r>
          </w:p>
        </w:tc>
        <w:tc>
          <w:tcPr>
            <w:tcW w:w="1246" w:type="dxa"/>
            <w:tcBorders>
              <w:top w:val="nil"/>
              <w:left w:val="nil"/>
              <w:bottom w:val="single" w:sz="8" w:space="0" w:color="auto"/>
              <w:right w:val="single" w:sz="8" w:space="0" w:color="auto"/>
            </w:tcBorders>
            <w:noWrap/>
            <w:tcMar>
              <w:top w:w="0" w:type="dxa"/>
              <w:left w:w="108" w:type="dxa"/>
              <w:bottom w:w="0" w:type="dxa"/>
              <w:right w:w="108" w:type="dxa"/>
            </w:tcMar>
          </w:tcPr>
          <w:p w14:paraId="4301A373" w14:textId="77777777" w:rsidR="00F103D0" w:rsidRPr="00F103D0" w:rsidRDefault="00F103D0" w:rsidP="00F103D0">
            <w:pPr>
              <w:rPr>
                <w:rFonts w:ascii="Verdana" w:hAnsi="Verdana"/>
                <w:sz w:val="20"/>
                <w:szCs w:val="20"/>
                <w:lang w:val="en-US"/>
              </w:rPr>
            </w:pPr>
            <w:r w:rsidRPr="00F103D0">
              <w:rPr>
                <w:rFonts w:ascii="Verdana" w:hAnsi="Verdana"/>
                <w:sz w:val="20"/>
                <w:szCs w:val="20"/>
                <w:lang w:val="en-US"/>
              </w:rPr>
              <w:t>≤</w:t>
            </w:r>
            <w:r w:rsidRPr="00F103D0">
              <w:rPr>
                <w:rFonts w:ascii="Verdana" w:hAnsi="Verdana"/>
                <w:sz w:val="20"/>
                <w:szCs w:val="20"/>
                <w:lang w:val="bg-BG"/>
              </w:rPr>
              <w:t>20,00</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tcPr>
          <w:p w14:paraId="30E83E62" w14:textId="77777777" w:rsidR="00F103D0" w:rsidRPr="00F103D0" w:rsidRDefault="00F103D0" w:rsidP="00F103D0">
            <w:pPr>
              <w:rPr>
                <w:rFonts w:ascii="Verdana" w:hAnsi="Verdana"/>
                <w:sz w:val="20"/>
                <w:szCs w:val="20"/>
                <w:lang w:val="en-US"/>
              </w:rPr>
            </w:pPr>
          </w:p>
        </w:tc>
        <w:tc>
          <w:tcPr>
            <w:tcW w:w="1784" w:type="dxa"/>
            <w:tcBorders>
              <w:top w:val="nil"/>
              <w:left w:val="nil"/>
              <w:bottom w:val="single" w:sz="8" w:space="0" w:color="auto"/>
              <w:right w:val="single" w:sz="8" w:space="0" w:color="auto"/>
            </w:tcBorders>
            <w:noWrap/>
            <w:tcMar>
              <w:top w:w="0" w:type="dxa"/>
              <w:left w:w="108" w:type="dxa"/>
              <w:bottom w:w="0" w:type="dxa"/>
              <w:right w:w="108" w:type="dxa"/>
            </w:tcMar>
          </w:tcPr>
          <w:p w14:paraId="58ADF3A4" w14:textId="77777777" w:rsidR="00F103D0" w:rsidRPr="00F103D0" w:rsidRDefault="00F103D0" w:rsidP="00F103D0">
            <w:pPr>
              <w:rPr>
                <w:rFonts w:ascii="Verdana" w:hAnsi="Verdana"/>
                <w:sz w:val="20"/>
                <w:szCs w:val="20"/>
                <w:lang w:val="en-US"/>
              </w:rPr>
            </w:pPr>
          </w:p>
        </w:tc>
      </w:tr>
      <w:tr w:rsidR="00F103D0" w:rsidRPr="00F103D0" w14:paraId="60C3B634" w14:textId="77777777" w:rsidTr="005A1E7A">
        <w:trPr>
          <w:trHeight w:val="3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28A429" w14:textId="77777777" w:rsidR="00F103D0" w:rsidRPr="00F103D0" w:rsidRDefault="00F103D0" w:rsidP="00F103D0">
            <w:pPr>
              <w:rPr>
                <w:rFonts w:ascii="Verdana" w:hAnsi="Verdana"/>
                <w:b/>
                <w:bCs/>
                <w:sz w:val="20"/>
                <w:szCs w:val="20"/>
                <w:lang w:val="en-US"/>
              </w:rPr>
            </w:pPr>
            <w:r w:rsidRPr="00F103D0">
              <w:rPr>
                <w:rFonts w:ascii="Verdana" w:hAnsi="Verdana"/>
                <w:b/>
                <w:bCs/>
                <w:sz w:val="20"/>
                <w:szCs w:val="20"/>
                <w:lang w:val="en-US"/>
              </w:rPr>
              <w:t>Ценова таблица 2</w:t>
            </w:r>
          </w:p>
        </w:tc>
        <w:tc>
          <w:tcPr>
            <w:tcW w:w="2620" w:type="dxa"/>
            <w:tcBorders>
              <w:top w:val="nil"/>
              <w:left w:val="nil"/>
              <w:bottom w:val="single" w:sz="8" w:space="0" w:color="auto"/>
              <w:right w:val="single" w:sz="8" w:space="0" w:color="auto"/>
            </w:tcBorders>
            <w:noWrap/>
            <w:tcMar>
              <w:top w:w="0" w:type="dxa"/>
              <w:left w:w="108" w:type="dxa"/>
              <w:bottom w:w="0" w:type="dxa"/>
              <w:right w:w="108" w:type="dxa"/>
            </w:tcMar>
            <w:hideMark/>
          </w:tcPr>
          <w:p w14:paraId="4C2E9595" w14:textId="77777777" w:rsidR="00F103D0" w:rsidRPr="00F103D0" w:rsidRDefault="00F103D0" w:rsidP="00F103D0">
            <w:pPr>
              <w:rPr>
                <w:rFonts w:ascii="Verdana" w:hAnsi="Verdana"/>
                <w:b/>
                <w:bCs/>
                <w:sz w:val="20"/>
                <w:szCs w:val="20"/>
                <w:lang w:val="bg-BG"/>
              </w:rPr>
            </w:pPr>
            <w:r w:rsidRPr="00F103D0">
              <w:rPr>
                <w:rFonts w:ascii="Verdana" w:hAnsi="Verdana"/>
                <w:b/>
                <w:bCs/>
                <w:sz w:val="20"/>
                <w:szCs w:val="20"/>
                <w:lang w:val="bg-BG"/>
              </w:rPr>
              <w:t>Позиция 21 (</w:t>
            </w:r>
            <w:r w:rsidRPr="00F103D0">
              <w:rPr>
                <w:rFonts w:ascii="Verdana" w:hAnsi="Verdana"/>
                <w:b/>
                <w:sz w:val="20"/>
                <w:szCs w:val="20"/>
                <w:lang w:val="bg-BG"/>
              </w:rPr>
              <w:t>Монтаж и укрепване на гърне на ТСК по Приложение 4, 5)</w:t>
            </w:r>
          </w:p>
        </w:tc>
        <w:tc>
          <w:tcPr>
            <w:tcW w:w="1246" w:type="dxa"/>
            <w:tcBorders>
              <w:top w:val="nil"/>
              <w:left w:val="nil"/>
              <w:bottom w:val="single" w:sz="8" w:space="0" w:color="auto"/>
              <w:right w:val="single" w:sz="8" w:space="0" w:color="auto"/>
            </w:tcBorders>
            <w:noWrap/>
            <w:tcMar>
              <w:top w:w="0" w:type="dxa"/>
              <w:left w:w="108" w:type="dxa"/>
              <w:bottom w:w="0" w:type="dxa"/>
              <w:right w:w="108" w:type="dxa"/>
            </w:tcMar>
            <w:hideMark/>
          </w:tcPr>
          <w:p w14:paraId="322D430E" w14:textId="77777777" w:rsidR="00F103D0" w:rsidRPr="00F103D0" w:rsidRDefault="00F103D0" w:rsidP="00F103D0">
            <w:pPr>
              <w:rPr>
                <w:rFonts w:ascii="Verdana" w:hAnsi="Verdana"/>
                <w:sz w:val="20"/>
                <w:szCs w:val="20"/>
                <w:lang w:val="bg-BG"/>
              </w:rPr>
            </w:pPr>
            <w:r w:rsidRPr="00F103D0">
              <w:rPr>
                <w:rFonts w:ascii="Verdana" w:hAnsi="Verdana"/>
                <w:sz w:val="20"/>
                <w:szCs w:val="20"/>
                <w:lang w:val="en-US"/>
              </w:rPr>
              <w:t>≤</w:t>
            </w:r>
            <w:r w:rsidRPr="00F103D0">
              <w:rPr>
                <w:rFonts w:ascii="Verdana" w:hAnsi="Verdana"/>
                <w:sz w:val="20"/>
                <w:szCs w:val="20"/>
                <w:lang w:val="bg-BG"/>
              </w:rPr>
              <w:t>100,00</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hideMark/>
          </w:tcPr>
          <w:p w14:paraId="0D724655" w14:textId="77777777" w:rsidR="00F103D0" w:rsidRPr="00F103D0" w:rsidRDefault="00F103D0" w:rsidP="00F103D0">
            <w:pPr>
              <w:rPr>
                <w:rFonts w:ascii="Verdana" w:hAnsi="Verdana"/>
                <w:sz w:val="20"/>
                <w:szCs w:val="20"/>
                <w:lang w:val="en-US"/>
              </w:rPr>
            </w:pPr>
          </w:p>
        </w:tc>
        <w:tc>
          <w:tcPr>
            <w:tcW w:w="1784" w:type="dxa"/>
            <w:tcBorders>
              <w:top w:val="nil"/>
              <w:left w:val="nil"/>
              <w:bottom w:val="single" w:sz="8" w:space="0" w:color="auto"/>
              <w:right w:val="single" w:sz="8" w:space="0" w:color="auto"/>
            </w:tcBorders>
            <w:noWrap/>
            <w:tcMar>
              <w:top w:w="0" w:type="dxa"/>
              <w:left w:w="108" w:type="dxa"/>
              <w:bottom w:w="0" w:type="dxa"/>
              <w:right w:w="108" w:type="dxa"/>
            </w:tcMar>
            <w:hideMark/>
          </w:tcPr>
          <w:p w14:paraId="7400E0F9" w14:textId="77777777" w:rsidR="00F103D0" w:rsidRPr="00F103D0" w:rsidRDefault="00F103D0" w:rsidP="00F103D0">
            <w:pPr>
              <w:rPr>
                <w:rFonts w:ascii="Verdana" w:hAnsi="Verdana"/>
                <w:sz w:val="20"/>
                <w:szCs w:val="20"/>
                <w:lang w:val="en-US"/>
              </w:rPr>
            </w:pPr>
          </w:p>
        </w:tc>
      </w:tr>
      <w:tr w:rsidR="00F103D0" w:rsidRPr="00F103D0" w14:paraId="43BBFC2F" w14:textId="77777777" w:rsidTr="005A1E7A">
        <w:trPr>
          <w:trHeight w:val="6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9E8EBC" w14:textId="77777777" w:rsidR="00F103D0" w:rsidRPr="00F103D0" w:rsidRDefault="00F103D0" w:rsidP="00F103D0">
            <w:pPr>
              <w:rPr>
                <w:rFonts w:ascii="Verdana" w:eastAsia="Calibri" w:hAnsi="Verdana" w:cs="Calibri"/>
                <w:b/>
                <w:bCs/>
                <w:sz w:val="20"/>
                <w:szCs w:val="20"/>
                <w:lang w:val="en-US"/>
              </w:rPr>
            </w:pPr>
            <w:r w:rsidRPr="00F103D0">
              <w:rPr>
                <w:rFonts w:ascii="Verdana" w:hAnsi="Verdana"/>
                <w:b/>
                <w:bCs/>
                <w:sz w:val="20"/>
                <w:szCs w:val="20"/>
                <w:lang w:val="en-US"/>
              </w:rPr>
              <w:t>Ценова таблица 3</w:t>
            </w:r>
          </w:p>
        </w:tc>
        <w:tc>
          <w:tcPr>
            <w:tcW w:w="2620" w:type="dxa"/>
            <w:tcBorders>
              <w:top w:val="nil"/>
              <w:left w:val="nil"/>
              <w:bottom w:val="single" w:sz="8" w:space="0" w:color="auto"/>
              <w:right w:val="single" w:sz="8" w:space="0" w:color="auto"/>
            </w:tcBorders>
            <w:noWrap/>
            <w:tcMar>
              <w:top w:w="0" w:type="dxa"/>
              <w:left w:w="108" w:type="dxa"/>
              <w:bottom w:w="0" w:type="dxa"/>
              <w:right w:w="108" w:type="dxa"/>
            </w:tcMar>
            <w:hideMark/>
          </w:tcPr>
          <w:p w14:paraId="1DD690C0" w14:textId="77777777" w:rsidR="00F103D0" w:rsidRPr="00F103D0" w:rsidRDefault="00F103D0" w:rsidP="00F103D0">
            <w:pPr>
              <w:rPr>
                <w:rFonts w:ascii="Verdana" w:eastAsia="Calibri" w:hAnsi="Verdana" w:cs="Calibri"/>
                <w:b/>
                <w:bCs/>
                <w:sz w:val="20"/>
                <w:szCs w:val="20"/>
                <w:lang w:val="en-US"/>
              </w:rPr>
            </w:pPr>
            <w:r w:rsidRPr="00F103D0">
              <w:rPr>
                <w:rFonts w:ascii="Verdana" w:hAnsi="Verdana"/>
                <w:b/>
                <w:bCs/>
                <w:sz w:val="20"/>
                <w:szCs w:val="20"/>
                <w:lang w:val="bg-BG"/>
              </w:rPr>
              <w:t xml:space="preserve">Позиция 1 </w:t>
            </w:r>
            <w:r w:rsidRPr="00F103D0">
              <w:rPr>
                <w:rFonts w:ascii="Verdana" w:hAnsi="Verdana"/>
                <w:b/>
                <w:bCs/>
                <w:sz w:val="20"/>
                <w:szCs w:val="20"/>
                <w:lang w:val="en-US"/>
              </w:rPr>
              <w:t>Бетонови плочи 40/40/5</w:t>
            </w:r>
          </w:p>
        </w:tc>
        <w:tc>
          <w:tcPr>
            <w:tcW w:w="1246" w:type="dxa"/>
            <w:tcBorders>
              <w:top w:val="nil"/>
              <w:left w:val="nil"/>
              <w:bottom w:val="single" w:sz="8" w:space="0" w:color="auto"/>
              <w:right w:val="single" w:sz="8" w:space="0" w:color="auto"/>
            </w:tcBorders>
            <w:noWrap/>
            <w:tcMar>
              <w:top w:w="0" w:type="dxa"/>
              <w:left w:w="108" w:type="dxa"/>
              <w:bottom w:w="0" w:type="dxa"/>
              <w:right w:w="108" w:type="dxa"/>
            </w:tcMar>
            <w:hideMark/>
          </w:tcPr>
          <w:p w14:paraId="4B7BD00B" w14:textId="77777777" w:rsidR="00F103D0" w:rsidRPr="00F103D0" w:rsidRDefault="00F103D0" w:rsidP="00F103D0">
            <w:pPr>
              <w:rPr>
                <w:rFonts w:ascii="Verdana" w:eastAsia="Calibri" w:hAnsi="Verdana" w:cs="Calibri"/>
                <w:sz w:val="20"/>
                <w:szCs w:val="20"/>
                <w:lang w:val="en-US"/>
              </w:rPr>
            </w:pPr>
            <w:r w:rsidRPr="00F103D0">
              <w:rPr>
                <w:rFonts w:ascii="Verdana" w:hAnsi="Verdana"/>
                <w:sz w:val="20"/>
                <w:szCs w:val="20"/>
                <w:lang w:val="en-US"/>
              </w:rPr>
              <w:t>≤ 3,00</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hideMark/>
          </w:tcPr>
          <w:p w14:paraId="67E91BF9" w14:textId="77777777" w:rsidR="00F103D0" w:rsidRPr="00F103D0" w:rsidRDefault="00F103D0" w:rsidP="00F103D0">
            <w:pPr>
              <w:rPr>
                <w:rFonts w:ascii="Verdana" w:eastAsia="Calibri" w:hAnsi="Verdana" w:cs="Calibri"/>
                <w:sz w:val="20"/>
                <w:szCs w:val="20"/>
                <w:lang w:val="en-US"/>
              </w:rPr>
            </w:pPr>
            <w:r w:rsidRPr="00F103D0">
              <w:rPr>
                <w:rFonts w:ascii="Verdana" w:hAnsi="Verdana"/>
                <w:sz w:val="20"/>
                <w:szCs w:val="20"/>
                <w:lang w:val="en-US"/>
              </w:rPr>
              <w:t> </w:t>
            </w:r>
          </w:p>
        </w:tc>
        <w:tc>
          <w:tcPr>
            <w:tcW w:w="1784" w:type="dxa"/>
            <w:tcBorders>
              <w:top w:val="nil"/>
              <w:left w:val="nil"/>
              <w:bottom w:val="single" w:sz="8" w:space="0" w:color="auto"/>
              <w:right w:val="single" w:sz="8" w:space="0" w:color="auto"/>
            </w:tcBorders>
            <w:noWrap/>
            <w:tcMar>
              <w:top w:w="0" w:type="dxa"/>
              <w:left w:w="108" w:type="dxa"/>
              <w:bottom w:w="0" w:type="dxa"/>
              <w:right w:w="108" w:type="dxa"/>
            </w:tcMar>
            <w:hideMark/>
          </w:tcPr>
          <w:p w14:paraId="74E30176" w14:textId="77777777" w:rsidR="00F103D0" w:rsidRPr="00F103D0" w:rsidRDefault="00F103D0" w:rsidP="00F103D0">
            <w:pPr>
              <w:rPr>
                <w:rFonts w:ascii="Verdana" w:eastAsia="Calibri" w:hAnsi="Verdana" w:cs="Calibri"/>
                <w:sz w:val="20"/>
                <w:szCs w:val="20"/>
                <w:lang w:val="en-US"/>
              </w:rPr>
            </w:pPr>
            <w:r w:rsidRPr="00F103D0">
              <w:rPr>
                <w:rFonts w:ascii="Verdana" w:hAnsi="Verdana"/>
                <w:sz w:val="20"/>
                <w:szCs w:val="20"/>
                <w:lang w:val="en-US"/>
              </w:rPr>
              <w:t> </w:t>
            </w:r>
          </w:p>
        </w:tc>
      </w:tr>
      <w:tr w:rsidR="00F103D0" w:rsidRPr="00F103D0" w14:paraId="0B8FF82B" w14:textId="77777777" w:rsidTr="005A1E7A">
        <w:trPr>
          <w:trHeight w:val="3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C67BB5" w14:textId="77777777" w:rsidR="00F103D0" w:rsidRPr="00F103D0" w:rsidRDefault="00F103D0" w:rsidP="00F103D0">
            <w:pPr>
              <w:rPr>
                <w:rFonts w:ascii="Verdana" w:eastAsia="Calibri" w:hAnsi="Verdana" w:cs="Calibri"/>
                <w:b/>
                <w:bCs/>
                <w:sz w:val="20"/>
                <w:szCs w:val="20"/>
                <w:lang w:val="en-US"/>
              </w:rPr>
            </w:pPr>
            <w:r w:rsidRPr="00F103D0">
              <w:rPr>
                <w:rFonts w:ascii="Verdana" w:hAnsi="Verdana"/>
                <w:b/>
                <w:bCs/>
                <w:sz w:val="20"/>
                <w:szCs w:val="20"/>
                <w:lang w:val="en-US"/>
              </w:rPr>
              <w:t> Ценова таблица 3</w:t>
            </w:r>
          </w:p>
        </w:tc>
        <w:tc>
          <w:tcPr>
            <w:tcW w:w="2620" w:type="dxa"/>
            <w:tcBorders>
              <w:top w:val="nil"/>
              <w:left w:val="nil"/>
              <w:bottom w:val="single" w:sz="8" w:space="0" w:color="auto"/>
              <w:right w:val="single" w:sz="8" w:space="0" w:color="auto"/>
            </w:tcBorders>
            <w:noWrap/>
            <w:tcMar>
              <w:top w:w="0" w:type="dxa"/>
              <w:left w:w="108" w:type="dxa"/>
              <w:bottom w:w="0" w:type="dxa"/>
              <w:right w:w="108" w:type="dxa"/>
            </w:tcMar>
            <w:hideMark/>
          </w:tcPr>
          <w:p w14:paraId="6284800E" w14:textId="77777777" w:rsidR="00F103D0" w:rsidRPr="00F103D0" w:rsidRDefault="00F103D0" w:rsidP="00F103D0">
            <w:pPr>
              <w:rPr>
                <w:rFonts w:ascii="Verdana" w:eastAsia="Calibri" w:hAnsi="Verdana" w:cs="Calibri"/>
                <w:b/>
                <w:bCs/>
                <w:sz w:val="20"/>
                <w:szCs w:val="20"/>
                <w:lang w:val="en-US"/>
              </w:rPr>
            </w:pPr>
            <w:r w:rsidRPr="00F103D0">
              <w:rPr>
                <w:rFonts w:ascii="Verdana" w:hAnsi="Verdana"/>
                <w:b/>
                <w:bCs/>
                <w:sz w:val="20"/>
                <w:szCs w:val="20"/>
                <w:lang w:val="bg-BG"/>
              </w:rPr>
              <w:t xml:space="preserve">Позиция 2 </w:t>
            </w:r>
            <w:r w:rsidRPr="00F103D0">
              <w:rPr>
                <w:rFonts w:ascii="Verdana" w:hAnsi="Verdana"/>
                <w:b/>
                <w:bCs/>
                <w:sz w:val="20"/>
                <w:szCs w:val="20"/>
                <w:lang w:val="en-US"/>
              </w:rPr>
              <w:t>Бетонови плочи 30/30/5</w:t>
            </w:r>
          </w:p>
        </w:tc>
        <w:tc>
          <w:tcPr>
            <w:tcW w:w="1246" w:type="dxa"/>
            <w:tcBorders>
              <w:top w:val="nil"/>
              <w:left w:val="nil"/>
              <w:bottom w:val="single" w:sz="8" w:space="0" w:color="auto"/>
              <w:right w:val="single" w:sz="8" w:space="0" w:color="auto"/>
            </w:tcBorders>
            <w:noWrap/>
            <w:tcMar>
              <w:top w:w="0" w:type="dxa"/>
              <w:left w:w="108" w:type="dxa"/>
              <w:bottom w:w="0" w:type="dxa"/>
              <w:right w:w="108" w:type="dxa"/>
            </w:tcMar>
            <w:hideMark/>
          </w:tcPr>
          <w:p w14:paraId="103186DC" w14:textId="77777777" w:rsidR="00F103D0" w:rsidRPr="00F103D0" w:rsidRDefault="00F103D0" w:rsidP="00F103D0">
            <w:pPr>
              <w:rPr>
                <w:rFonts w:ascii="Verdana" w:eastAsia="Calibri" w:hAnsi="Verdana" w:cs="Calibri"/>
                <w:sz w:val="20"/>
                <w:szCs w:val="20"/>
                <w:lang w:val="en-US"/>
              </w:rPr>
            </w:pPr>
            <w:r w:rsidRPr="00F103D0">
              <w:rPr>
                <w:rFonts w:ascii="Verdana" w:hAnsi="Verdana"/>
                <w:sz w:val="20"/>
                <w:szCs w:val="20"/>
                <w:lang w:val="en-US"/>
              </w:rPr>
              <w:t>≤ 2,00</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hideMark/>
          </w:tcPr>
          <w:p w14:paraId="570F5D5E" w14:textId="77777777" w:rsidR="00F103D0" w:rsidRPr="00F103D0" w:rsidRDefault="00F103D0" w:rsidP="00F103D0">
            <w:pPr>
              <w:rPr>
                <w:rFonts w:ascii="Verdana" w:eastAsia="Calibri" w:hAnsi="Verdana" w:cs="Calibri"/>
                <w:sz w:val="20"/>
                <w:szCs w:val="20"/>
                <w:lang w:val="en-US"/>
              </w:rPr>
            </w:pPr>
            <w:r w:rsidRPr="00F103D0">
              <w:rPr>
                <w:rFonts w:ascii="Verdana" w:hAnsi="Verdana"/>
                <w:sz w:val="20"/>
                <w:szCs w:val="20"/>
                <w:lang w:val="en-US"/>
              </w:rPr>
              <w:t> </w:t>
            </w:r>
          </w:p>
        </w:tc>
        <w:tc>
          <w:tcPr>
            <w:tcW w:w="1784" w:type="dxa"/>
            <w:tcBorders>
              <w:top w:val="nil"/>
              <w:left w:val="nil"/>
              <w:bottom w:val="single" w:sz="8" w:space="0" w:color="auto"/>
              <w:right w:val="single" w:sz="8" w:space="0" w:color="auto"/>
            </w:tcBorders>
            <w:noWrap/>
            <w:tcMar>
              <w:top w:w="0" w:type="dxa"/>
              <w:left w:w="108" w:type="dxa"/>
              <w:bottom w:w="0" w:type="dxa"/>
              <w:right w:w="108" w:type="dxa"/>
            </w:tcMar>
            <w:hideMark/>
          </w:tcPr>
          <w:p w14:paraId="037DC8E0" w14:textId="77777777" w:rsidR="00F103D0" w:rsidRPr="00F103D0" w:rsidRDefault="00F103D0" w:rsidP="00F103D0">
            <w:pPr>
              <w:rPr>
                <w:rFonts w:ascii="Verdana" w:eastAsia="Calibri" w:hAnsi="Verdana" w:cs="Calibri"/>
                <w:sz w:val="20"/>
                <w:szCs w:val="20"/>
                <w:lang w:val="en-US"/>
              </w:rPr>
            </w:pPr>
            <w:r w:rsidRPr="00F103D0">
              <w:rPr>
                <w:rFonts w:ascii="Verdana" w:hAnsi="Verdana"/>
                <w:sz w:val="20"/>
                <w:szCs w:val="20"/>
                <w:lang w:val="en-US"/>
              </w:rPr>
              <w:t> </w:t>
            </w:r>
          </w:p>
        </w:tc>
      </w:tr>
      <w:tr w:rsidR="00F103D0" w:rsidRPr="00F103D0" w14:paraId="1BD1A0DC" w14:textId="77777777" w:rsidTr="005A1E7A">
        <w:trPr>
          <w:trHeight w:val="3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304557" w14:textId="77777777" w:rsidR="00F103D0" w:rsidRPr="00F103D0" w:rsidRDefault="00F103D0" w:rsidP="00F103D0">
            <w:pPr>
              <w:rPr>
                <w:rFonts w:ascii="Verdana" w:eastAsia="Calibri" w:hAnsi="Verdana" w:cs="Calibri"/>
                <w:b/>
                <w:bCs/>
                <w:sz w:val="20"/>
                <w:szCs w:val="20"/>
                <w:lang w:val="en-US"/>
              </w:rPr>
            </w:pPr>
            <w:r w:rsidRPr="00F103D0">
              <w:rPr>
                <w:rFonts w:ascii="Verdana" w:hAnsi="Verdana"/>
                <w:b/>
                <w:bCs/>
                <w:sz w:val="20"/>
                <w:szCs w:val="20"/>
                <w:lang w:val="en-US"/>
              </w:rPr>
              <w:lastRenderedPageBreak/>
              <w:t> Ценова таблица 3</w:t>
            </w:r>
          </w:p>
        </w:tc>
        <w:tc>
          <w:tcPr>
            <w:tcW w:w="2620" w:type="dxa"/>
            <w:tcBorders>
              <w:top w:val="nil"/>
              <w:left w:val="nil"/>
              <w:bottom w:val="single" w:sz="8" w:space="0" w:color="auto"/>
              <w:right w:val="single" w:sz="8" w:space="0" w:color="auto"/>
            </w:tcBorders>
            <w:noWrap/>
            <w:tcMar>
              <w:top w:w="0" w:type="dxa"/>
              <w:left w:w="108" w:type="dxa"/>
              <w:bottom w:w="0" w:type="dxa"/>
              <w:right w:w="108" w:type="dxa"/>
            </w:tcMar>
            <w:hideMark/>
          </w:tcPr>
          <w:p w14:paraId="2FE0EB88" w14:textId="77777777" w:rsidR="00F103D0" w:rsidRPr="00F103D0" w:rsidRDefault="00F103D0" w:rsidP="00F103D0">
            <w:pPr>
              <w:rPr>
                <w:rFonts w:ascii="Verdana" w:eastAsia="Calibri" w:hAnsi="Verdana" w:cs="Calibri"/>
                <w:b/>
                <w:bCs/>
                <w:sz w:val="20"/>
                <w:szCs w:val="20"/>
                <w:lang w:val="en-US"/>
              </w:rPr>
            </w:pPr>
            <w:r w:rsidRPr="00F103D0">
              <w:rPr>
                <w:rFonts w:ascii="Verdana" w:hAnsi="Verdana"/>
                <w:b/>
                <w:bCs/>
                <w:sz w:val="20"/>
                <w:szCs w:val="20"/>
                <w:lang w:val="bg-BG"/>
              </w:rPr>
              <w:t>Позиция 3</w:t>
            </w:r>
            <w:r w:rsidRPr="00F103D0">
              <w:rPr>
                <w:rFonts w:ascii="Verdana" w:hAnsi="Verdana"/>
                <w:b/>
                <w:bCs/>
                <w:sz w:val="20"/>
                <w:szCs w:val="20"/>
                <w:lang w:val="en-US"/>
              </w:rPr>
              <w:t>Бетонови плочи 6-ъгълни</w:t>
            </w:r>
          </w:p>
        </w:tc>
        <w:tc>
          <w:tcPr>
            <w:tcW w:w="1246" w:type="dxa"/>
            <w:tcBorders>
              <w:top w:val="nil"/>
              <w:left w:val="nil"/>
              <w:bottom w:val="single" w:sz="8" w:space="0" w:color="auto"/>
              <w:right w:val="single" w:sz="8" w:space="0" w:color="auto"/>
            </w:tcBorders>
            <w:noWrap/>
            <w:tcMar>
              <w:top w:w="0" w:type="dxa"/>
              <w:left w:w="108" w:type="dxa"/>
              <w:bottom w:w="0" w:type="dxa"/>
              <w:right w:w="108" w:type="dxa"/>
            </w:tcMar>
            <w:hideMark/>
          </w:tcPr>
          <w:p w14:paraId="62B87A79" w14:textId="77777777" w:rsidR="00F103D0" w:rsidRPr="00F103D0" w:rsidRDefault="00F103D0" w:rsidP="00F103D0">
            <w:pPr>
              <w:rPr>
                <w:rFonts w:ascii="Verdana" w:eastAsia="Calibri" w:hAnsi="Verdana" w:cs="Calibri"/>
                <w:sz w:val="20"/>
                <w:szCs w:val="20"/>
                <w:lang w:val="en-US"/>
              </w:rPr>
            </w:pPr>
            <w:r w:rsidRPr="00F103D0">
              <w:rPr>
                <w:rFonts w:ascii="Verdana" w:hAnsi="Verdana"/>
                <w:sz w:val="20"/>
                <w:szCs w:val="20"/>
                <w:lang w:val="en-US"/>
              </w:rPr>
              <w:t>≤ 2,00</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hideMark/>
          </w:tcPr>
          <w:p w14:paraId="5A3F6B64" w14:textId="77777777" w:rsidR="00F103D0" w:rsidRPr="00F103D0" w:rsidRDefault="00F103D0" w:rsidP="00F103D0">
            <w:pPr>
              <w:rPr>
                <w:rFonts w:ascii="Verdana" w:eastAsia="Calibri" w:hAnsi="Verdana" w:cs="Calibri"/>
                <w:sz w:val="20"/>
                <w:szCs w:val="20"/>
                <w:lang w:val="en-US"/>
              </w:rPr>
            </w:pPr>
            <w:r w:rsidRPr="00F103D0">
              <w:rPr>
                <w:rFonts w:ascii="Verdana" w:hAnsi="Verdana"/>
                <w:sz w:val="20"/>
                <w:szCs w:val="20"/>
                <w:lang w:val="en-US"/>
              </w:rPr>
              <w:t> </w:t>
            </w:r>
          </w:p>
        </w:tc>
        <w:tc>
          <w:tcPr>
            <w:tcW w:w="1784" w:type="dxa"/>
            <w:tcBorders>
              <w:top w:val="nil"/>
              <w:left w:val="nil"/>
              <w:bottom w:val="single" w:sz="8" w:space="0" w:color="auto"/>
              <w:right w:val="single" w:sz="8" w:space="0" w:color="auto"/>
            </w:tcBorders>
            <w:noWrap/>
            <w:tcMar>
              <w:top w:w="0" w:type="dxa"/>
              <w:left w:w="108" w:type="dxa"/>
              <w:bottom w:w="0" w:type="dxa"/>
              <w:right w:w="108" w:type="dxa"/>
            </w:tcMar>
            <w:hideMark/>
          </w:tcPr>
          <w:p w14:paraId="4E07C9B2" w14:textId="77777777" w:rsidR="00F103D0" w:rsidRPr="00F103D0" w:rsidRDefault="00F103D0" w:rsidP="00F103D0">
            <w:pPr>
              <w:rPr>
                <w:rFonts w:ascii="Verdana" w:eastAsia="Calibri" w:hAnsi="Verdana" w:cs="Calibri"/>
                <w:sz w:val="20"/>
                <w:szCs w:val="20"/>
                <w:lang w:val="en-US"/>
              </w:rPr>
            </w:pPr>
            <w:r w:rsidRPr="00F103D0">
              <w:rPr>
                <w:rFonts w:ascii="Verdana" w:hAnsi="Verdana"/>
                <w:sz w:val="20"/>
                <w:szCs w:val="20"/>
                <w:lang w:val="en-US"/>
              </w:rPr>
              <w:t> </w:t>
            </w:r>
          </w:p>
        </w:tc>
      </w:tr>
      <w:tr w:rsidR="00F103D0" w:rsidRPr="00F103D0" w14:paraId="70C163DC" w14:textId="77777777" w:rsidTr="005A1E7A">
        <w:trPr>
          <w:trHeight w:val="3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14E0AD" w14:textId="77777777" w:rsidR="00F103D0" w:rsidRPr="00F103D0" w:rsidRDefault="00F103D0" w:rsidP="00F103D0">
            <w:pPr>
              <w:rPr>
                <w:rFonts w:ascii="Verdana" w:eastAsia="Calibri" w:hAnsi="Verdana" w:cs="Calibri"/>
                <w:b/>
                <w:bCs/>
                <w:sz w:val="20"/>
                <w:szCs w:val="20"/>
                <w:lang w:val="en-US"/>
              </w:rPr>
            </w:pPr>
            <w:r w:rsidRPr="00F103D0">
              <w:rPr>
                <w:rFonts w:ascii="Verdana" w:hAnsi="Verdana"/>
                <w:b/>
                <w:bCs/>
                <w:sz w:val="20"/>
                <w:szCs w:val="20"/>
                <w:lang w:val="en-US"/>
              </w:rPr>
              <w:t> Ценова таблица 3</w:t>
            </w:r>
          </w:p>
        </w:tc>
        <w:tc>
          <w:tcPr>
            <w:tcW w:w="2620" w:type="dxa"/>
            <w:tcBorders>
              <w:top w:val="nil"/>
              <w:left w:val="nil"/>
              <w:bottom w:val="single" w:sz="8" w:space="0" w:color="auto"/>
              <w:right w:val="single" w:sz="8" w:space="0" w:color="auto"/>
            </w:tcBorders>
            <w:noWrap/>
            <w:tcMar>
              <w:top w:w="0" w:type="dxa"/>
              <w:left w:w="108" w:type="dxa"/>
              <w:bottom w:w="0" w:type="dxa"/>
              <w:right w:w="108" w:type="dxa"/>
            </w:tcMar>
            <w:hideMark/>
          </w:tcPr>
          <w:p w14:paraId="3FFC3500" w14:textId="77777777" w:rsidR="00F103D0" w:rsidRPr="00F103D0" w:rsidRDefault="00F103D0" w:rsidP="00F103D0">
            <w:pPr>
              <w:rPr>
                <w:rFonts w:ascii="Verdana" w:eastAsia="Calibri" w:hAnsi="Verdana" w:cs="Calibri"/>
                <w:b/>
                <w:bCs/>
                <w:sz w:val="20"/>
                <w:szCs w:val="20"/>
                <w:lang w:val="en-US"/>
              </w:rPr>
            </w:pPr>
            <w:r w:rsidRPr="00F103D0">
              <w:rPr>
                <w:rFonts w:ascii="Verdana" w:hAnsi="Verdana"/>
                <w:b/>
                <w:bCs/>
                <w:sz w:val="20"/>
                <w:szCs w:val="20"/>
                <w:lang w:val="bg-BG"/>
              </w:rPr>
              <w:t xml:space="preserve">Позиция 4 </w:t>
            </w:r>
            <w:r w:rsidRPr="00F103D0">
              <w:rPr>
                <w:rFonts w:ascii="Verdana" w:hAnsi="Verdana"/>
                <w:b/>
                <w:bCs/>
                <w:sz w:val="20"/>
                <w:szCs w:val="20"/>
                <w:lang w:val="en-US"/>
              </w:rPr>
              <w:t>Среден паваж</w:t>
            </w:r>
          </w:p>
        </w:tc>
        <w:tc>
          <w:tcPr>
            <w:tcW w:w="1246" w:type="dxa"/>
            <w:tcBorders>
              <w:top w:val="nil"/>
              <w:left w:val="nil"/>
              <w:bottom w:val="single" w:sz="8" w:space="0" w:color="auto"/>
              <w:right w:val="single" w:sz="8" w:space="0" w:color="auto"/>
            </w:tcBorders>
            <w:noWrap/>
            <w:tcMar>
              <w:top w:w="0" w:type="dxa"/>
              <w:left w:w="108" w:type="dxa"/>
              <w:bottom w:w="0" w:type="dxa"/>
              <w:right w:w="108" w:type="dxa"/>
            </w:tcMar>
            <w:hideMark/>
          </w:tcPr>
          <w:p w14:paraId="498A06E8" w14:textId="77777777" w:rsidR="00F103D0" w:rsidRPr="00F103D0" w:rsidRDefault="00F103D0" w:rsidP="00F103D0">
            <w:pPr>
              <w:rPr>
                <w:rFonts w:ascii="Verdana" w:eastAsia="Calibri" w:hAnsi="Verdana" w:cs="Calibri"/>
                <w:sz w:val="20"/>
                <w:szCs w:val="20"/>
                <w:lang w:val="bg-BG"/>
              </w:rPr>
            </w:pPr>
            <w:r w:rsidRPr="00F103D0">
              <w:rPr>
                <w:rFonts w:ascii="Verdana" w:hAnsi="Verdana"/>
                <w:sz w:val="20"/>
                <w:szCs w:val="20"/>
                <w:lang w:val="en-US"/>
              </w:rPr>
              <w:t xml:space="preserve">≤ </w:t>
            </w:r>
            <w:r w:rsidRPr="00F103D0">
              <w:rPr>
                <w:rFonts w:ascii="Verdana" w:hAnsi="Verdana"/>
                <w:sz w:val="20"/>
                <w:szCs w:val="20"/>
                <w:lang w:val="bg-BG"/>
              </w:rPr>
              <w:t>1,00</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hideMark/>
          </w:tcPr>
          <w:p w14:paraId="4F37DE2D" w14:textId="77777777" w:rsidR="00F103D0" w:rsidRPr="00F103D0" w:rsidRDefault="00F103D0" w:rsidP="00F103D0">
            <w:pPr>
              <w:rPr>
                <w:rFonts w:ascii="Verdana" w:eastAsia="Calibri" w:hAnsi="Verdana" w:cs="Calibri"/>
                <w:sz w:val="20"/>
                <w:szCs w:val="20"/>
                <w:lang w:val="en-US"/>
              </w:rPr>
            </w:pPr>
            <w:r w:rsidRPr="00F103D0">
              <w:rPr>
                <w:rFonts w:ascii="Verdana" w:hAnsi="Verdana"/>
                <w:sz w:val="20"/>
                <w:szCs w:val="20"/>
                <w:lang w:val="en-US"/>
              </w:rPr>
              <w:t> </w:t>
            </w:r>
          </w:p>
        </w:tc>
        <w:tc>
          <w:tcPr>
            <w:tcW w:w="1784" w:type="dxa"/>
            <w:tcBorders>
              <w:top w:val="nil"/>
              <w:left w:val="nil"/>
              <w:bottom w:val="single" w:sz="8" w:space="0" w:color="auto"/>
              <w:right w:val="single" w:sz="8" w:space="0" w:color="auto"/>
            </w:tcBorders>
            <w:noWrap/>
            <w:tcMar>
              <w:top w:w="0" w:type="dxa"/>
              <w:left w:w="108" w:type="dxa"/>
              <w:bottom w:w="0" w:type="dxa"/>
              <w:right w:w="108" w:type="dxa"/>
            </w:tcMar>
            <w:hideMark/>
          </w:tcPr>
          <w:p w14:paraId="2D5353C4" w14:textId="77777777" w:rsidR="00F103D0" w:rsidRPr="00F103D0" w:rsidRDefault="00F103D0" w:rsidP="00F103D0">
            <w:pPr>
              <w:rPr>
                <w:rFonts w:ascii="Verdana" w:eastAsia="Calibri" w:hAnsi="Verdana" w:cs="Calibri"/>
                <w:sz w:val="20"/>
                <w:szCs w:val="20"/>
                <w:lang w:val="en-US"/>
              </w:rPr>
            </w:pPr>
            <w:r w:rsidRPr="00F103D0">
              <w:rPr>
                <w:rFonts w:ascii="Verdana" w:hAnsi="Verdana"/>
                <w:sz w:val="20"/>
                <w:szCs w:val="20"/>
                <w:lang w:val="en-US"/>
              </w:rPr>
              <w:t> </w:t>
            </w:r>
          </w:p>
        </w:tc>
      </w:tr>
      <w:tr w:rsidR="00F103D0" w:rsidRPr="00F103D0" w14:paraId="023B5871" w14:textId="77777777" w:rsidTr="005A1E7A">
        <w:trPr>
          <w:trHeight w:val="300"/>
        </w:trPr>
        <w:tc>
          <w:tcPr>
            <w:tcW w:w="166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620F113" w14:textId="77777777" w:rsidR="00F103D0" w:rsidRPr="00F103D0" w:rsidRDefault="00F103D0" w:rsidP="00F103D0">
            <w:pPr>
              <w:rPr>
                <w:rFonts w:ascii="Verdana" w:eastAsia="Calibri" w:hAnsi="Verdana" w:cs="Calibri"/>
                <w:b/>
                <w:bCs/>
                <w:sz w:val="20"/>
                <w:szCs w:val="20"/>
                <w:lang w:val="en-US"/>
              </w:rPr>
            </w:pPr>
            <w:r w:rsidRPr="00F103D0">
              <w:rPr>
                <w:rFonts w:ascii="Verdana" w:hAnsi="Verdana"/>
                <w:b/>
                <w:bCs/>
                <w:sz w:val="20"/>
                <w:szCs w:val="20"/>
                <w:lang w:val="en-US"/>
              </w:rPr>
              <w:t> Ценова таблица 3</w:t>
            </w:r>
          </w:p>
        </w:tc>
        <w:tc>
          <w:tcPr>
            <w:tcW w:w="2620" w:type="dxa"/>
            <w:tcBorders>
              <w:top w:val="nil"/>
              <w:left w:val="nil"/>
              <w:bottom w:val="single" w:sz="4" w:space="0" w:color="auto"/>
              <w:right w:val="single" w:sz="8" w:space="0" w:color="auto"/>
            </w:tcBorders>
            <w:noWrap/>
            <w:tcMar>
              <w:top w:w="0" w:type="dxa"/>
              <w:left w:w="108" w:type="dxa"/>
              <w:bottom w:w="0" w:type="dxa"/>
              <w:right w:w="108" w:type="dxa"/>
            </w:tcMar>
            <w:hideMark/>
          </w:tcPr>
          <w:p w14:paraId="78CD2D02" w14:textId="77777777" w:rsidR="00F103D0" w:rsidRPr="00F103D0" w:rsidRDefault="00F103D0" w:rsidP="00F103D0">
            <w:pPr>
              <w:rPr>
                <w:rFonts w:ascii="Verdana" w:eastAsia="Calibri" w:hAnsi="Verdana" w:cs="Calibri"/>
                <w:b/>
                <w:bCs/>
                <w:sz w:val="20"/>
                <w:szCs w:val="20"/>
                <w:lang w:val="en-US"/>
              </w:rPr>
            </w:pPr>
            <w:r w:rsidRPr="00F103D0">
              <w:rPr>
                <w:rFonts w:ascii="Verdana" w:hAnsi="Verdana"/>
                <w:b/>
                <w:bCs/>
                <w:sz w:val="20"/>
                <w:szCs w:val="20"/>
                <w:lang w:val="bg-BG"/>
              </w:rPr>
              <w:t xml:space="preserve">Позиция 5 </w:t>
            </w:r>
            <w:r w:rsidRPr="00F103D0">
              <w:rPr>
                <w:rFonts w:ascii="Verdana" w:hAnsi="Verdana"/>
                <w:b/>
                <w:bCs/>
                <w:sz w:val="20"/>
                <w:szCs w:val="20"/>
                <w:lang w:val="en-US"/>
              </w:rPr>
              <w:t>Едър паваж</w:t>
            </w:r>
          </w:p>
        </w:tc>
        <w:tc>
          <w:tcPr>
            <w:tcW w:w="1246" w:type="dxa"/>
            <w:tcBorders>
              <w:top w:val="nil"/>
              <w:left w:val="nil"/>
              <w:bottom w:val="single" w:sz="4" w:space="0" w:color="auto"/>
              <w:right w:val="single" w:sz="8" w:space="0" w:color="auto"/>
            </w:tcBorders>
            <w:noWrap/>
            <w:tcMar>
              <w:top w:w="0" w:type="dxa"/>
              <w:left w:w="108" w:type="dxa"/>
              <w:bottom w:w="0" w:type="dxa"/>
              <w:right w:w="108" w:type="dxa"/>
            </w:tcMar>
            <w:hideMark/>
          </w:tcPr>
          <w:p w14:paraId="72448E06" w14:textId="77777777" w:rsidR="00F103D0" w:rsidRPr="00F103D0" w:rsidRDefault="00F103D0" w:rsidP="00F103D0">
            <w:pPr>
              <w:rPr>
                <w:rFonts w:ascii="Verdana" w:eastAsia="Calibri" w:hAnsi="Verdana" w:cs="Calibri"/>
                <w:sz w:val="20"/>
                <w:szCs w:val="20"/>
                <w:lang w:val="bg-BG"/>
              </w:rPr>
            </w:pPr>
            <w:r w:rsidRPr="00F103D0">
              <w:rPr>
                <w:rFonts w:ascii="Verdana" w:hAnsi="Verdana"/>
                <w:sz w:val="20"/>
                <w:szCs w:val="20"/>
                <w:lang w:val="en-US"/>
              </w:rPr>
              <w:t xml:space="preserve">≤ </w:t>
            </w:r>
            <w:r w:rsidRPr="00F103D0">
              <w:rPr>
                <w:rFonts w:ascii="Verdana" w:hAnsi="Verdana"/>
                <w:sz w:val="20"/>
                <w:szCs w:val="20"/>
                <w:lang w:val="bg-BG"/>
              </w:rPr>
              <w:t>2,00</w:t>
            </w:r>
          </w:p>
        </w:tc>
        <w:tc>
          <w:tcPr>
            <w:tcW w:w="1395" w:type="dxa"/>
            <w:tcBorders>
              <w:top w:val="nil"/>
              <w:left w:val="nil"/>
              <w:bottom w:val="single" w:sz="4" w:space="0" w:color="auto"/>
              <w:right w:val="single" w:sz="8" w:space="0" w:color="auto"/>
            </w:tcBorders>
            <w:noWrap/>
            <w:tcMar>
              <w:top w:w="0" w:type="dxa"/>
              <w:left w:w="108" w:type="dxa"/>
              <w:bottom w:w="0" w:type="dxa"/>
              <w:right w:w="108" w:type="dxa"/>
            </w:tcMar>
            <w:hideMark/>
          </w:tcPr>
          <w:p w14:paraId="4B097663" w14:textId="77777777" w:rsidR="00F103D0" w:rsidRPr="00F103D0" w:rsidRDefault="00F103D0" w:rsidP="00F103D0">
            <w:pPr>
              <w:rPr>
                <w:rFonts w:ascii="Verdana" w:eastAsia="Calibri" w:hAnsi="Verdana" w:cs="Calibri"/>
                <w:sz w:val="20"/>
                <w:szCs w:val="20"/>
                <w:lang w:val="en-US"/>
              </w:rPr>
            </w:pPr>
            <w:r w:rsidRPr="00F103D0">
              <w:rPr>
                <w:rFonts w:ascii="Verdana" w:hAnsi="Verdana"/>
                <w:sz w:val="20"/>
                <w:szCs w:val="20"/>
                <w:lang w:val="en-US"/>
              </w:rPr>
              <w:t> </w:t>
            </w:r>
          </w:p>
        </w:tc>
        <w:tc>
          <w:tcPr>
            <w:tcW w:w="1784" w:type="dxa"/>
            <w:tcBorders>
              <w:top w:val="nil"/>
              <w:left w:val="nil"/>
              <w:bottom w:val="single" w:sz="4" w:space="0" w:color="auto"/>
              <w:right w:val="single" w:sz="8" w:space="0" w:color="auto"/>
            </w:tcBorders>
            <w:noWrap/>
            <w:tcMar>
              <w:top w:w="0" w:type="dxa"/>
              <w:left w:w="108" w:type="dxa"/>
              <w:bottom w:w="0" w:type="dxa"/>
              <w:right w:w="108" w:type="dxa"/>
            </w:tcMar>
            <w:hideMark/>
          </w:tcPr>
          <w:p w14:paraId="450F97B2" w14:textId="77777777" w:rsidR="00F103D0" w:rsidRPr="00F103D0" w:rsidRDefault="00F103D0" w:rsidP="00F103D0">
            <w:pPr>
              <w:rPr>
                <w:rFonts w:ascii="Verdana" w:eastAsia="Calibri" w:hAnsi="Verdana" w:cs="Calibri"/>
                <w:sz w:val="20"/>
                <w:szCs w:val="20"/>
                <w:lang w:val="en-US"/>
              </w:rPr>
            </w:pPr>
            <w:r w:rsidRPr="00F103D0">
              <w:rPr>
                <w:rFonts w:ascii="Verdana" w:hAnsi="Verdana"/>
                <w:sz w:val="20"/>
                <w:szCs w:val="20"/>
                <w:lang w:val="en-US"/>
              </w:rPr>
              <w:t> </w:t>
            </w:r>
          </w:p>
        </w:tc>
      </w:tr>
      <w:tr w:rsidR="00F103D0" w:rsidRPr="00F103D0" w14:paraId="5E92B967" w14:textId="77777777" w:rsidTr="005A1E7A">
        <w:trPr>
          <w:trHeight w:val="315"/>
        </w:trPr>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BC932F" w14:textId="77777777" w:rsidR="00F103D0" w:rsidRPr="00F103D0" w:rsidRDefault="00F103D0" w:rsidP="00F103D0">
            <w:pPr>
              <w:rPr>
                <w:rFonts w:ascii="Verdana" w:eastAsia="Calibri" w:hAnsi="Verdana" w:cs="Calibri"/>
                <w:b/>
                <w:bCs/>
                <w:sz w:val="20"/>
                <w:szCs w:val="20"/>
                <w:lang w:val="en-US"/>
              </w:rPr>
            </w:pPr>
            <w:r w:rsidRPr="00F103D0">
              <w:rPr>
                <w:rFonts w:ascii="Verdana" w:hAnsi="Verdana"/>
                <w:b/>
                <w:bCs/>
                <w:sz w:val="20"/>
                <w:szCs w:val="20"/>
                <w:lang w:val="en-US"/>
              </w:rPr>
              <w:t> Ценова таблица 3</w:t>
            </w:r>
          </w:p>
        </w:tc>
        <w:tc>
          <w:tcPr>
            <w:tcW w:w="26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12674B65" w14:textId="77777777" w:rsidR="00F103D0" w:rsidRPr="00F103D0" w:rsidRDefault="00F103D0" w:rsidP="00F103D0">
            <w:pPr>
              <w:rPr>
                <w:rFonts w:ascii="Verdana" w:eastAsia="Calibri" w:hAnsi="Verdana" w:cs="Calibri"/>
                <w:b/>
                <w:bCs/>
                <w:sz w:val="20"/>
                <w:szCs w:val="20"/>
                <w:lang w:val="en-US"/>
              </w:rPr>
            </w:pPr>
            <w:r w:rsidRPr="00F103D0">
              <w:rPr>
                <w:rFonts w:ascii="Verdana" w:hAnsi="Verdana"/>
                <w:b/>
                <w:sz w:val="20"/>
                <w:szCs w:val="20"/>
                <w:lang w:val="bg-BG"/>
              </w:rPr>
              <w:t>Бордюри 50/25/15 см.</w:t>
            </w:r>
          </w:p>
        </w:tc>
        <w:tc>
          <w:tcPr>
            <w:tcW w:w="12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1FC41997" w14:textId="77777777" w:rsidR="00F103D0" w:rsidRPr="00F103D0" w:rsidRDefault="00F103D0" w:rsidP="00F103D0">
            <w:pPr>
              <w:rPr>
                <w:rFonts w:ascii="Verdana" w:eastAsia="Calibri" w:hAnsi="Verdana" w:cs="Calibri"/>
                <w:sz w:val="20"/>
                <w:szCs w:val="20"/>
                <w:lang w:val="en-US"/>
              </w:rPr>
            </w:pPr>
            <w:r w:rsidRPr="00F103D0">
              <w:rPr>
                <w:rFonts w:ascii="Verdana" w:hAnsi="Verdana"/>
                <w:sz w:val="20"/>
                <w:szCs w:val="20"/>
                <w:lang w:val="en-US"/>
              </w:rPr>
              <w:t>≤ 17,00</w:t>
            </w:r>
          </w:p>
        </w:tc>
        <w:tc>
          <w:tcPr>
            <w:tcW w:w="139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1167CAA" w14:textId="77777777" w:rsidR="00F103D0" w:rsidRPr="00F103D0" w:rsidRDefault="00F103D0" w:rsidP="00F103D0">
            <w:pPr>
              <w:rPr>
                <w:rFonts w:ascii="Verdana" w:eastAsia="Calibri" w:hAnsi="Verdana" w:cs="Calibri"/>
                <w:sz w:val="20"/>
                <w:szCs w:val="20"/>
                <w:lang w:val="en-US"/>
              </w:rPr>
            </w:pPr>
            <w:r w:rsidRPr="00F103D0">
              <w:rPr>
                <w:rFonts w:ascii="Verdana" w:hAnsi="Verdana"/>
                <w:sz w:val="20"/>
                <w:szCs w:val="20"/>
                <w:lang w:val="en-US"/>
              </w:rPr>
              <w:t> </w:t>
            </w:r>
          </w:p>
        </w:tc>
        <w:tc>
          <w:tcPr>
            <w:tcW w:w="17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16B95230" w14:textId="77777777" w:rsidR="00F103D0" w:rsidRPr="00F103D0" w:rsidRDefault="00F103D0" w:rsidP="00F103D0">
            <w:pPr>
              <w:rPr>
                <w:rFonts w:ascii="Verdana" w:eastAsia="Calibri" w:hAnsi="Verdana" w:cs="Calibri"/>
                <w:sz w:val="20"/>
                <w:szCs w:val="20"/>
                <w:lang w:val="en-US"/>
              </w:rPr>
            </w:pPr>
            <w:r w:rsidRPr="00F103D0">
              <w:rPr>
                <w:rFonts w:ascii="Verdana" w:hAnsi="Verdana"/>
                <w:sz w:val="20"/>
                <w:szCs w:val="20"/>
                <w:lang w:val="en-US"/>
              </w:rPr>
              <w:t> </w:t>
            </w:r>
          </w:p>
        </w:tc>
      </w:tr>
      <w:tr w:rsidR="00F103D0" w:rsidRPr="00F103D0" w14:paraId="3D2F52B9" w14:textId="77777777" w:rsidTr="005A1E7A">
        <w:trPr>
          <w:trHeight w:val="315"/>
        </w:trPr>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DF8693" w14:textId="77777777" w:rsidR="00F103D0" w:rsidRPr="00F103D0" w:rsidRDefault="00F103D0" w:rsidP="00F103D0">
            <w:pPr>
              <w:rPr>
                <w:rFonts w:ascii="Verdana" w:hAnsi="Verdana"/>
                <w:b/>
                <w:bCs/>
                <w:sz w:val="20"/>
                <w:szCs w:val="20"/>
                <w:lang w:val="en-US"/>
              </w:rPr>
            </w:pPr>
            <w:r w:rsidRPr="00F103D0">
              <w:rPr>
                <w:rFonts w:ascii="Verdana" w:hAnsi="Verdana"/>
                <w:b/>
                <w:bCs/>
                <w:sz w:val="20"/>
                <w:szCs w:val="20"/>
                <w:lang w:val="en-US"/>
              </w:rPr>
              <w:t>Ценова таблица 3</w:t>
            </w:r>
          </w:p>
        </w:tc>
        <w:tc>
          <w:tcPr>
            <w:tcW w:w="26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33A8D4B" w14:textId="77777777" w:rsidR="00F103D0" w:rsidRPr="00F103D0" w:rsidRDefault="00F103D0" w:rsidP="00F103D0">
            <w:pPr>
              <w:rPr>
                <w:rFonts w:ascii="Verdana" w:hAnsi="Verdana"/>
                <w:b/>
                <w:bCs/>
                <w:sz w:val="20"/>
                <w:szCs w:val="20"/>
                <w:lang w:val="bg-BG"/>
              </w:rPr>
            </w:pPr>
            <w:r w:rsidRPr="00F103D0">
              <w:rPr>
                <w:rFonts w:ascii="Verdana" w:hAnsi="Verdana"/>
                <w:b/>
                <w:bCs/>
                <w:sz w:val="20"/>
                <w:szCs w:val="20"/>
                <w:lang w:val="bg-BG"/>
              </w:rPr>
              <w:t>Позиция 14 Антипаркинг колче</w:t>
            </w:r>
          </w:p>
        </w:tc>
        <w:tc>
          <w:tcPr>
            <w:tcW w:w="12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384B528F" w14:textId="77777777" w:rsidR="00F103D0" w:rsidRPr="00F103D0" w:rsidRDefault="00F103D0" w:rsidP="00F103D0">
            <w:pPr>
              <w:rPr>
                <w:rFonts w:ascii="Verdana" w:hAnsi="Verdana"/>
                <w:sz w:val="20"/>
                <w:szCs w:val="20"/>
                <w:lang w:val="bg-BG"/>
              </w:rPr>
            </w:pPr>
            <w:r w:rsidRPr="00F103D0">
              <w:rPr>
                <w:rFonts w:ascii="Verdana" w:hAnsi="Verdana"/>
                <w:sz w:val="20"/>
                <w:szCs w:val="20"/>
                <w:lang w:val="en-US"/>
              </w:rPr>
              <w:t>≤</w:t>
            </w:r>
            <w:r w:rsidRPr="00F103D0">
              <w:rPr>
                <w:rFonts w:ascii="Verdana" w:hAnsi="Verdana"/>
                <w:sz w:val="20"/>
                <w:szCs w:val="20"/>
                <w:lang w:val="bg-BG"/>
              </w:rPr>
              <w:t>30,00</w:t>
            </w:r>
          </w:p>
        </w:tc>
        <w:tc>
          <w:tcPr>
            <w:tcW w:w="139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3CAB0966" w14:textId="77777777" w:rsidR="00F103D0" w:rsidRPr="00F103D0" w:rsidRDefault="00F103D0" w:rsidP="00F103D0">
            <w:pPr>
              <w:rPr>
                <w:rFonts w:ascii="Verdana" w:hAnsi="Verdana"/>
                <w:sz w:val="20"/>
                <w:szCs w:val="20"/>
                <w:lang w:val="en-US"/>
              </w:rPr>
            </w:pPr>
          </w:p>
        </w:tc>
        <w:tc>
          <w:tcPr>
            <w:tcW w:w="17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0894528B" w14:textId="77777777" w:rsidR="00F103D0" w:rsidRPr="00F103D0" w:rsidRDefault="00F103D0" w:rsidP="00F103D0">
            <w:pPr>
              <w:rPr>
                <w:rFonts w:ascii="Verdana" w:hAnsi="Verdana"/>
                <w:sz w:val="20"/>
                <w:szCs w:val="20"/>
                <w:lang w:val="en-US"/>
              </w:rPr>
            </w:pPr>
          </w:p>
        </w:tc>
      </w:tr>
    </w:tbl>
    <w:p w14:paraId="1A176113" w14:textId="551061AF" w:rsidR="00F103D0" w:rsidRDefault="00F103D0" w:rsidP="00606EFF">
      <w:pPr>
        <w:ind w:left="720"/>
        <w:jc w:val="both"/>
        <w:rPr>
          <w:rFonts w:ascii="Verdana" w:hAnsi="Verdana"/>
          <w:color w:val="000000"/>
          <w:sz w:val="20"/>
          <w:szCs w:val="20"/>
          <w:lang w:val="ru-RU"/>
        </w:rPr>
      </w:pPr>
    </w:p>
    <w:p w14:paraId="70805FFF" w14:textId="0F452DA7" w:rsidR="00F103D0" w:rsidRDefault="00F103D0" w:rsidP="00606EFF">
      <w:pPr>
        <w:ind w:left="720"/>
        <w:jc w:val="both"/>
        <w:rPr>
          <w:rFonts w:ascii="Verdana" w:hAnsi="Verdana"/>
          <w:color w:val="000000"/>
          <w:sz w:val="20"/>
          <w:szCs w:val="20"/>
          <w:lang w:val="ru-RU"/>
        </w:rPr>
      </w:pPr>
    </w:p>
    <w:p w14:paraId="6BF519BC" w14:textId="299A3DB5" w:rsidR="00F103D0" w:rsidRDefault="00F103D0" w:rsidP="00606EFF">
      <w:pPr>
        <w:ind w:left="720"/>
        <w:jc w:val="both"/>
        <w:rPr>
          <w:rFonts w:ascii="Verdana" w:hAnsi="Verdana"/>
          <w:color w:val="000000"/>
          <w:sz w:val="20"/>
          <w:szCs w:val="20"/>
          <w:lang w:val="ru-RU"/>
        </w:rPr>
      </w:pPr>
    </w:p>
    <w:p w14:paraId="1D3E066C" w14:textId="77777777" w:rsidR="00F103D0" w:rsidRPr="00182CE5" w:rsidRDefault="00F103D0" w:rsidP="00234ACB">
      <w:pPr>
        <w:jc w:val="both"/>
        <w:rPr>
          <w:rFonts w:ascii="Verdana" w:hAnsi="Verdana"/>
          <w:color w:val="000000"/>
          <w:sz w:val="20"/>
          <w:szCs w:val="20"/>
          <w:lang w:val="ru-RU"/>
        </w:rPr>
      </w:pPr>
    </w:p>
    <w:p w14:paraId="053F399A" w14:textId="77777777" w:rsidR="00606EFF" w:rsidRPr="00182CE5" w:rsidRDefault="00606EFF" w:rsidP="00234ACB">
      <w:pPr>
        <w:jc w:val="both"/>
        <w:rPr>
          <w:rFonts w:ascii="Verdana" w:hAnsi="Verdana"/>
          <w:color w:val="000000"/>
          <w:sz w:val="20"/>
          <w:szCs w:val="20"/>
          <w:lang w:val="ru-RU"/>
        </w:rPr>
      </w:pPr>
      <w:r w:rsidRPr="00182CE5">
        <w:rPr>
          <w:rFonts w:ascii="Verdana" w:hAnsi="Verdana"/>
          <w:color w:val="000000"/>
          <w:sz w:val="20"/>
          <w:szCs w:val="20"/>
          <w:lang w:val="ru-RU"/>
        </w:rPr>
        <w:tab/>
      </w:r>
    </w:p>
    <w:p w14:paraId="11D34AB1" w14:textId="77777777" w:rsidR="00606EFF" w:rsidRDefault="00606EFF" w:rsidP="00234ACB">
      <w:pPr>
        <w:jc w:val="both"/>
        <w:rPr>
          <w:rFonts w:ascii="Verdana" w:hAnsi="Verdana"/>
          <w:color w:val="000000"/>
          <w:sz w:val="20"/>
          <w:szCs w:val="20"/>
          <w:lang w:val="bg-BG"/>
        </w:rPr>
      </w:pPr>
    </w:p>
    <w:p w14:paraId="71E522AB" w14:textId="77777777" w:rsidR="00606EFF" w:rsidRPr="00182CE5" w:rsidRDefault="00606EFF" w:rsidP="00526A66">
      <w:pPr>
        <w:jc w:val="both"/>
        <w:rPr>
          <w:rFonts w:ascii="Verdana" w:hAnsi="Verdana"/>
          <w:color w:val="000000"/>
          <w:sz w:val="20"/>
          <w:szCs w:val="20"/>
          <w:lang w:val="bg-BG"/>
        </w:rPr>
      </w:pPr>
    </w:p>
    <w:p w14:paraId="7E6FE710" w14:textId="77777777" w:rsidR="00606EFF" w:rsidRPr="007270B2" w:rsidRDefault="00606EFF" w:rsidP="00234ACB">
      <w:pPr>
        <w:keepLines/>
        <w:numPr>
          <w:ilvl w:val="3"/>
          <w:numId w:val="39"/>
        </w:numPr>
        <w:spacing w:before="120" w:after="120"/>
        <w:ind w:left="0" w:firstLine="0"/>
        <w:jc w:val="both"/>
        <w:rPr>
          <w:rFonts w:ascii="Verdana" w:hAnsi="Verdana"/>
          <w:iCs/>
          <w:sz w:val="20"/>
          <w:szCs w:val="20"/>
          <w:lang w:val="bg-BG"/>
        </w:rPr>
      </w:pPr>
      <w:r w:rsidRPr="00182CE5">
        <w:rPr>
          <w:rFonts w:ascii="Verdana" w:hAnsi="Verdana"/>
          <w:iCs/>
          <w:sz w:val="20"/>
          <w:szCs w:val="20"/>
          <w:lang w:val="bg-BG"/>
        </w:rPr>
        <w:t>В колона Единична Цена на Таблица №1, №2, №3 участникът вписва срещу всяка позиция единична цена за доставка на материалите /необходими при възстановителните работи/, посочени в таблицата. Доставката на материалите ще се извършва на територията на Концесионната област, поддържана от „Софийска вода” АД.</w:t>
      </w:r>
    </w:p>
    <w:p w14:paraId="26005536" w14:textId="6A0D994B" w:rsidR="00606EFF" w:rsidRPr="00182CE5" w:rsidRDefault="00606EFF" w:rsidP="00234ACB">
      <w:pPr>
        <w:keepLines/>
        <w:numPr>
          <w:ilvl w:val="3"/>
          <w:numId w:val="39"/>
        </w:numPr>
        <w:spacing w:before="120" w:after="120"/>
        <w:ind w:left="0" w:firstLine="0"/>
        <w:jc w:val="both"/>
        <w:rPr>
          <w:rFonts w:ascii="Verdana" w:hAnsi="Verdana"/>
          <w:iCs/>
          <w:sz w:val="20"/>
          <w:szCs w:val="20"/>
          <w:lang w:val="bg-BG"/>
        </w:rPr>
      </w:pPr>
      <w:r w:rsidRPr="00182CE5">
        <w:rPr>
          <w:rFonts w:ascii="Verdana" w:hAnsi="Verdana"/>
          <w:iCs/>
          <w:sz w:val="20"/>
          <w:szCs w:val="20"/>
          <w:lang w:val="bg-BG"/>
        </w:rPr>
        <w:t xml:space="preserve">Всички единични цени, предлагани от </w:t>
      </w:r>
      <w:r w:rsidRPr="00182CE5">
        <w:rPr>
          <w:rFonts w:ascii="Verdana" w:hAnsi="Verdana"/>
          <w:sz w:val="20"/>
          <w:szCs w:val="20"/>
          <w:lang w:val="bg-BG"/>
        </w:rPr>
        <w:t>Участниц</w:t>
      </w:r>
      <w:r w:rsidRPr="00182CE5">
        <w:rPr>
          <w:rFonts w:ascii="Verdana" w:hAnsi="Verdana"/>
          <w:iCs/>
          <w:sz w:val="20"/>
          <w:szCs w:val="20"/>
          <w:lang w:val="bg-BG"/>
        </w:rPr>
        <w:t>ите, трябва да са съобразени с изискванията на</w:t>
      </w:r>
      <w:r w:rsidR="000A0FEF">
        <w:rPr>
          <w:rFonts w:ascii="Verdana" w:hAnsi="Verdana"/>
          <w:iCs/>
          <w:sz w:val="20"/>
          <w:szCs w:val="20"/>
          <w:lang w:val="bg-BG"/>
        </w:rPr>
        <w:t xml:space="preserve"> инструкциите към участниците</w:t>
      </w:r>
      <w:r w:rsidRPr="00182CE5">
        <w:rPr>
          <w:rFonts w:ascii="Verdana" w:hAnsi="Verdana"/>
          <w:iCs/>
          <w:sz w:val="20"/>
          <w:szCs w:val="20"/>
          <w:lang w:val="bg-BG"/>
        </w:rPr>
        <w:t xml:space="preserve">. </w:t>
      </w:r>
    </w:p>
    <w:p w14:paraId="75D1D0F4" w14:textId="14646FF6" w:rsidR="00606EFF" w:rsidRPr="00182CE5" w:rsidRDefault="00606EFF" w:rsidP="00234ACB">
      <w:pPr>
        <w:keepLines/>
        <w:numPr>
          <w:ilvl w:val="3"/>
          <w:numId w:val="39"/>
        </w:numPr>
        <w:spacing w:before="120" w:after="120"/>
        <w:ind w:left="0" w:firstLine="0"/>
        <w:jc w:val="both"/>
        <w:rPr>
          <w:rFonts w:ascii="Verdana" w:hAnsi="Verdana"/>
          <w:iCs/>
          <w:sz w:val="20"/>
          <w:szCs w:val="20"/>
          <w:lang w:val="bg-BG"/>
        </w:rPr>
      </w:pPr>
      <w:r w:rsidRPr="00182CE5">
        <w:rPr>
          <w:rFonts w:ascii="Verdana" w:hAnsi="Verdana"/>
          <w:iCs/>
          <w:sz w:val="20"/>
          <w:szCs w:val="20"/>
          <w:lang w:val="bg-BG"/>
        </w:rPr>
        <w:t>В случай че дори</w:t>
      </w:r>
      <w:r w:rsidR="008C15D8">
        <w:rPr>
          <w:rFonts w:ascii="Verdana" w:hAnsi="Verdana"/>
          <w:iCs/>
          <w:sz w:val="20"/>
          <w:szCs w:val="20"/>
          <w:lang w:val="bg-BG"/>
        </w:rPr>
        <w:t xml:space="preserve"> един ред от колона(и) от Ценовите таблици</w:t>
      </w:r>
      <w:r w:rsidRPr="00182CE5">
        <w:rPr>
          <w:rFonts w:ascii="Verdana" w:hAnsi="Verdana"/>
          <w:iCs/>
          <w:sz w:val="20"/>
          <w:szCs w:val="20"/>
          <w:lang w:val="bg-BG"/>
        </w:rPr>
        <w:t xml:space="preserve"> не е попълнена, ще се счита, че </w:t>
      </w:r>
      <w:r w:rsidRPr="00182CE5">
        <w:rPr>
          <w:rFonts w:ascii="Verdana" w:hAnsi="Verdana"/>
          <w:sz w:val="20"/>
          <w:szCs w:val="20"/>
          <w:lang w:val="bg-BG"/>
        </w:rPr>
        <w:t>Участникът</w:t>
      </w:r>
      <w:r w:rsidRPr="00182CE5">
        <w:rPr>
          <w:rFonts w:ascii="Verdana" w:hAnsi="Verdana"/>
          <w:iCs/>
          <w:sz w:val="20"/>
          <w:szCs w:val="20"/>
          <w:lang w:val="bg-BG"/>
        </w:rPr>
        <w:t xml:space="preserve"> не е дал коректно попълнена оферта и тя няма да бъде оценявана.</w:t>
      </w:r>
    </w:p>
    <w:p w14:paraId="0D4A26C4" w14:textId="77777777" w:rsidR="00606EFF" w:rsidRPr="00182CE5" w:rsidRDefault="00606EFF" w:rsidP="00234ACB">
      <w:pPr>
        <w:keepLines/>
        <w:numPr>
          <w:ilvl w:val="3"/>
          <w:numId w:val="39"/>
        </w:numPr>
        <w:spacing w:before="120" w:after="120"/>
        <w:ind w:left="0" w:firstLine="0"/>
        <w:jc w:val="both"/>
        <w:rPr>
          <w:rFonts w:ascii="Verdana" w:hAnsi="Verdana"/>
          <w:iCs/>
          <w:sz w:val="20"/>
          <w:szCs w:val="20"/>
          <w:lang w:val="bg-BG"/>
        </w:rPr>
      </w:pPr>
      <w:r w:rsidRPr="00182CE5">
        <w:rPr>
          <w:rFonts w:ascii="Verdana" w:hAnsi="Verdana"/>
          <w:iCs/>
          <w:sz w:val="20"/>
          <w:szCs w:val="20"/>
          <w:lang w:val="bg-BG"/>
        </w:rPr>
        <w:t xml:space="preserve">Ако </w:t>
      </w:r>
      <w:r w:rsidRPr="00182CE5">
        <w:rPr>
          <w:rFonts w:ascii="Verdana" w:hAnsi="Verdana"/>
          <w:sz w:val="20"/>
          <w:szCs w:val="20"/>
          <w:lang w:val="bg-BG"/>
        </w:rPr>
        <w:t>Участникът</w:t>
      </w:r>
      <w:r w:rsidRPr="00182CE5">
        <w:rPr>
          <w:rFonts w:ascii="Verdana" w:hAnsi="Verdana"/>
          <w:iCs/>
          <w:sz w:val="20"/>
          <w:szCs w:val="20"/>
          <w:lang w:val="bg-BG"/>
        </w:rPr>
        <w:t xml:space="preserve"> бъде избран за Изпълнител, информацията от Ценовите таблици става неразделна част от договора с </w:t>
      </w:r>
      <w:hyperlink w:anchor="възложител" w:history="1">
        <w:r w:rsidRPr="00182CE5">
          <w:rPr>
            <w:rFonts w:ascii="Verdana" w:hAnsi="Verdana"/>
            <w:iCs/>
            <w:sz w:val="20"/>
            <w:szCs w:val="20"/>
            <w:lang w:val="bg-BG"/>
          </w:rPr>
          <w:t>Възложителя</w:t>
        </w:r>
      </w:hyperlink>
      <w:r w:rsidRPr="00182CE5">
        <w:rPr>
          <w:rFonts w:ascii="Verdana" w:hAnsi="Verdana"/>
          <w:iCs/>
          <w:sz w:val="20"/>
          <w:szCs w:val="20"/>
          <w:lang w:val="bg-BG"/>
        </w:rPr>
        <w:t>.</w:t>
      </w:r>
    </w:p>
    <w:p w14:paraId="70BDE612" w14:textId="77777777" w:rsidR="00606EFF" w:rsidRPr="00182CE5" w:rsidRDefault="00606EFF" w:rsidP="00234ACB">
      <w:pPr>
        <w:keepLines/>
        <w:numPr>
          <w:ilvl w:val="3"/>
          <w:numId w:val="39"/>
        </w:numPr>
        <w:spacing w:before="120" w:after="120"/>
        <w:ind w:left="0" w:firstLine="0"/>
        <w:jc w:val="both"/>
        <w:rPr>
          <w:rFonts w:ascii="Verdana" w:hAnsi="Verdana"/>
          <w:b/>
          <w:bCs/>
          <w:sz w:val="20"/>
          <w:szCs w:val="20"/>
          <w:lang w:val="en-US"/>
        </w:rPr>
      </w:pPr>
      <w:r w:rsidRPr="00182CE5">
        <w:rPr>
          <w:rFonts w:ascii="Verdana" w:hAnsi="Verdana"/>
          <w:sz w:val="20"/>
          <w:szCs w:val="20"/>
          <w:lang w:val="bg-BG"/>
        </w:rPr>
        <w:t>Възстановителните работи на улици с натоварено движение, масов градски транспорт и улици със средно натоварено движение се извършват в срок до 2 календарни дни съгласно т. 2.2 от Раздел А: Техническо задание - предмет на договора. Цената е за 1 м</w:t>
      </w:r>
      <w:r w:rsidRPr="00182CE5">
        <w:rPr>
          <w:rFonts w:ascii="Verdana" w:hAnsi="Verdana"/>
          <w:sz w:val="20"/>
          <w:szCs w:val="20"/>
          <w:vertAlign w:val="superscript"/>
          <w:lang w:val="bg-BG"/>
        </w:rPr>
        <w:t>2</w:t>
      </w:r>
      <w:r w:rsidRPr="00182CE5">
        <w:rPr>
          <w:rFonts w:ascii="Verdana" w:hAnsi="Verdana"/>
          <w:sz w:val="20"/>
          <w:szCs w:val="20"/>
          <w:lang w:val="bg-BG"/>
        </w:rPr>
        <w:t>.</w:t>
      </w:r>
      <w:r w:rsidRPr="00182CE5">
        <w:rPr>
          <w:rFonts w:ascii="Verdana" w:hAnsi="Verdana"/>
          <w:sz w:val="20"/>
          <w:szCs w:val="20"/>
          <w:vertAlign w:val="superscript"/>
          <w:lang w:val="bg-BG"/>
        </w:rPr>
        <w:t xml:space="preserve"> </w:t>
      </w:r>
    </w:p>
    <w:p w14:paraId="40303B92" w14:textId="77777777" w:rsidR="00606EFF" w:rsidRPr="00182CE5" w:rsidRDefault="00606EFF" w:rsidP="00234ACB">
      <w:pPr>
        <w:keepLines/>
        <w:numPr>
          <w:ilvl w:val="3"/>
          <w:numId w:val="39"/>
        </w:numPr>
        <w:spacing w:before="120" w:after="120"/>
        <w:ind w:left="0" w:firstLine="0"/>
        <w:jc w:val="both"/>
        <w:rPr>
          <w:rFonts w:ascii="Verdana" w:hAnsi="Verdana"/>
          <w:sz w:val="20"/>
          <w:szCs w:val="20"/>
          <w:lang w:val="bg-BG"/>
        </w:rPr>
      </w:pPr>
      <w:r w:rsidRPr="000A0FEF">
        <w:rPr>
          <w:rFonts w:ascii="Verdana" w:hAnsi="Verdana"/>
          <w:iCs/>
          <w:sz w:val="20"/>
          <w:szCs w:val="20"/>
          <w:lang w:val="bg-BG"/>
        </w:rPr>
        <w:t xml:space="preserve">Възстановителните работи на пешеходни алеи и улици с леко натоварено движение се извършват в срок до </w:t>
      </w:r>
      <w:r w:rsidRPr="004E1654">
        <w:rPr>
          <w:rFonts w:ascii="Verdana" w:hAnsi="Verdana"/>
          <w:iCs/>
          <w:sz w:val="20"/>
          <w:szCs w:val="20"/>
          <w:lang w:val="bg-BG"/>
        </w:rPr>
        <w:t>4</w:t>
      </w:r>
      <w:r w:rsidRPr="000A0FEF">
        <w:rPr>
          <w:rFonts w:ascii="Verdana" w:hAnsi="Verdana"/>
          <w:iCs/>
          <w:sz w:val="20"/>
          <w:szCs w:val="20"/>
          <w:lang w:val="bg-BG"/>
        </w:rPr>
        <w:t xml:space="preserve"> календарни дни</w:t>
      </w:r>
      <w:r w:rsidRPr="00182CE5">
        <w:rPr>
          <w:rFonts w:ascii="Verdana" w:hAnsi="Verdana"/>
          <w:sz w:val="20"/>
          <w:szCs w:val="20"/>
          <w:lang w:val="bg-BG"/>
        </w:rPr>
        <w:t xml:space="preserve"> съгласно т. 2.3 от Раздел А: Техническо задание - предмет на договора. Цената е за 1м</w:t>
      </w:r>
      <w:r w:rsidRPr="00182CE5">
        <w:rPr>
          <w:rFonts w:ascii="Verdana" w:hAnsi="Verdana"/>
          <w:sz w:val="20"/>
          <w:szCs w:val="20"/>
          <w:vertAlign w:val="superscript"/>
          <w:lang w:val="bg-BG"/>
        </w:rPr>
        <w:t>2</w:t>
      </w:r>
      <w:r w:rsidRPr="00182CE5">
        <w:rPr>
          <w:rFonts w:ascii="Verdana" w:hAnsi="Verdana"/>
          <w:sz w:val="20"/>
          <w:szCs w:val="20"/>
          <w:lang w:val="bg-BG"/>
        </w:rPr>
        <w:t>.</w:t>
      </w:r>
    </w:p>
    <w:p w14:paraId="156A33C6" w14:textId="77777777" w:rsidR="00606EFF" w:rsidRDefault="00606EFF" w:rsidP="00234ACB">
      <w:pPr>
        <w:keepLines/>
        <w:numPr>
          <w:ilvl w:val="3"/>
          <w:numId w:val="39"/>
        </w:numPr>
        <w:spacing w:before="120" w:after="120"/>
        <w:ind w:left="0" w:firstLine="0"/>
        <w:jc w:val="both"/>
        <w:rPr>
          <w:rFonts w:ascii="Verdana" w:hAnsi="Verdana"/>
          <w:sz w:val="20"/>
          <w:szCs w:val="20"/>
          <w:lang w:val="bg-BG"/>
        </w:rPr>
      </w:pPr>
      <w:r w:rsidRPr="00182CE5">
        <w:rPr>
          <w:rFonts w:ascii="Verdana" w:hAnsi="Verdana"/>
          <w:sz w:val="20"/>
          <w:szCs w:val="20"/>
          <w:lang w:val="bg-BG"/>
        </w:rPr>
        <w:t>Задължението на Изпълнителя за доставка на материали не може да служи за основание на Изпълнителя да не изпълни в срок възложените работи.</w:t>
      </w:r>
    </w:p>
    <w:p w14:paraId="6F2EEA63" w14:textId="3E022525" w:rsidR="00606EFF" w:rsidRPr="004E1654" w:rsidRDefault="00606EFF" w:rsidP="00234ACB">
      <w:pPr>
        <w:keepLines/>
        <w:numPr>
          <w:ilvl w:val="3"/>
          <w:numId w:val="39"/>
        </w:numPr>
        <w:spacing w:before="120" w:after="120"/>
        <w:ind w:left="0" w:firstLine="0"/>
        <w:jc w:val="both"/>
        <w:rPr>
          <w:rFonts w:ascii="Verdana" w:hAnsi="Verdana"/>
          <w:b/>
          <w:bCs/>
          <w:sz w:val="20"/>
          <w:szCs w:val="20"/>
          <w:lang w:val="bg-BG"/>
        </w:rPr>
      </w:pPr>
      <w:r w:rsidRPr="004E4D97">
        <w:rPr>
          <w:rFonts w:ascii="Verdana" w:hAnsi="Verdana"/>
          <w:sz w:val="20"/>
          <w:szCs w:val="20"/>
          <w:lang w:val="bg-BG"/>
        </w:rPr>
        <w:t>Цените покриват всички разходи</w:t>
      </w:r>
      <w:r>
        <w:rPr>
          <w:rFonts w:ascii="Verdana" w:hAnsi="Verdana"/>
          <w:sz w:val="20"/>
          <w:szCs w:val="20"/>
          <w:lang w:val="bg-BG"/>
        </w:rPr>
        <w:t>,</w:t>
      </w:r>
      <w:r w:rsidRPr="004E4D97">
        <w:rPr>
          <w:rFonts w:ascii="Verdana" w:hAnsi="Verdana"/>
          <w:sz w:val="20"/>
          <w:szCs w:val="20"/>
          <w:lang w:val="bg-BG"/>
        </w:rPr>
        <w:t xml:space="preserve"> свързани с осигуряване на</w:t>
      </w:r>
      <w:r>
        <w:rPr>
          <w:rFonts w:ascii="Verdana" w:hAnsi="Verdana"/>
          <w:spacing w:val="-3"/>
          <w:sz w:val="20"/>
          <w:szCs w:val="20"/>
        </w:rPr>
        <w:t xml:space="preserve"> необходимата сигнализация за въвеждане на временна организация и безопасност на движението вътре и около работната площадка при стриктно спазване на изискванията в договора, Закона за движение по пътищата и действащата нормативна уредба. Цените покриват и почистване на работната площадка от отпадъци, незабавно след приключване на работата</w:t>
      </w:r>
    </w:p>
    <w:p w14:paraId="36B98D25" w14:textId="77777777" w:rsidR="00606EFF" w:rsidRPr="004E1654" w:rsidRDefault="00606EFF" w:rsidP="00234ACB">
      <w:pPr>
        <w:keepLines/>
        <w:spacing w:before="120" w:after="120"/>
        <w:jc w:val="both"/>
        <w:rPr>
          <w:rFonts w:ascii="Verdana" w:hAnsi="Verdana"/>
          <w:b/>
          <w:bCs/>
          <w:sz w:val="20"/>
          <w:szCs w:val="20"/>
          <w:lang w:val="bg-BG"/>
        </w:rPr>
      </w:pPr>
    </w:p>
    <w:p w14:paraId="33E310C3" w14:textId="77777777" w:rsidR="000867ED" w:rsidRPr="000867ED" w:rsidRDefault="000867ED" w:rsidP="00234ACB">
      <w:pPr>
        <w:keepLines/>
        <w:numPr>
          <w:ilvl w:val="3"/>
          <w:numId w:val="39"/>
        </w:numPr>
        <w:spacing w:before="120" w:after="120"/>
        <w:ind w:left="0" w:firstLine="0"/>
        <w:jc w:val="both"/>
        <w:rPr>
          <w:rFonts w:ascii="Verdana" w:hAnsi="Verdana"/>
          <w:b/>
          <w:bCs/>
          <w:sz w:val="20"/>
          <w:szCs w:val="20"/>
          <w:lang w:val="bg-BG"/>
        </w:rPr>
      </w:pPr>
      <w:r w:rsidRPr="000867ED">
        <w:rPr>
          <w:rFonts w:ascii="Verdana" w:hAnsi="Verdana"/>
          <w:sz w:val="20"/>
          <w:szCs w:val="20"/>
          <w:lang w:val="bg-BG"/>
        </w:rPr>
        <w:t>Констатираните, ако има такива, аритметични грешки се отстраняват при спазване на следните правила:</w:t>
      </w:r>
    </w:p>
    <w:p w14:paraId="0610D775" w14:textId="77777777" w:rsidR="000867ED" w:rsidRPr="000867ED" w:rsidRDefault="000867ED" w:rsidP="00234ACB">
      <w:pPr>
        <w:numPr>
          <w:ilvl w:val="2"/>
          <w:numId w:val="21"/>
        </w:numPr>
        <w:tabs>
          <w:tab w:val="clear" w:pos="1440"/>
        </w:tabs>
        <w:spacing w:before="90" w:after="90"/>
        <w:ind w:left="0" w:firstLine="0"/>
        <w:jc w:val="both"/>
        <w:rPr>
          <w:rFonts w:ascii="Verdana" w:hAnsi="Verdana"/>
          <w:sz w:val="20"/>
          <w:szCs w:val="20"/>
          <w:lang w:val="bg-BG"/>
        </w:rPr>
      </w:pPr>
      <w:r w:rsidRPr="000867ED">
        <w:rPr>
          <w:rFonts w:ascii="Verdana" w:hAnsi="Verdana"/>
          <w:sz w:val="20"/>
          <w:szCs w:val="20"/>
          <w:lang w:val="bg-BG"/>
        </w:rPr>
        <w:t xml:space="preserve"> при различия между суми, изразени с цифри и думи, за вярно се приема словестното изражение на сумата; </w:t>
      </w:r>
    </w:p>
    <w:p w14:paraId="4F266644" w14:textId="77777777" w:rsidR="000867ED" w:rsidRPr="000867ED" w:rsidRDefault="000867ED" w:rsidP="00234ACB">
      <w:pPr>
        <w:numPr>
          <w:ilvl w:val="2"/>
          <w:numId w:val="21"/>
        </w:numPr>
        <w:tabs>
          <w:tab w:val="clear" w:pos="1440"/>
        </w:tabs>
        <w:spacing w:before="90" w:after="90"/>
        <w:ind w:left="0" w:firstLine="0"/>
        <w:jc w:val="both"/>
        <w:rPr>
          <w:rFonts w:ascii="Verdana" w:hAnsi="Verdana"/>
          <w:sz w:val="20"/>
          <w:szCs w:val="20"/>
          <w:lang w:val="bg-BG"/>
        </w:rPr>
      </w:pPr>
      <w:r w:rsidRPr="000867ED">
        <w:rPr>
          <w:rFonts w:ascii="Verdana" w:hAnsi="Verdana"/>
          <w:sz w:val="20"/>
          <w:szCs w:val="20"/>
          <w:lang w:val="bg-BG"/>
        </w:rPr>
        <w:t xml:space="preserve"> ако е допусната аритметична грешка при пресмятането/изчисленията от участника, комисията извършва повторни изчисления и определя аритметично вярната сума.</w:t>
      </w:r>
    </w:p>
    <w:p w14:paraId="7B13AA60" w14:textId="1F48D990" w:rsidR="00160DD5" w:rsidRPr="00160DD5" w:rsidRDefault="00160DD5" w:rsidP="00234ACB">
      <w:pPr>
        <w:keepLines/>
        <w:numPr>
          <w:ilvl w:val="0"/>
          <w:numId w:val="39"/>
        </w:numPr>
        <w:spacing w:before="120" w:after="120"/>
        <w:ind w:left="0" w:firstLine="0"/>
        <w:jc w:val="both"/>
        <w:rPr>
          <w:rFonts w:ascii="Verdana" w:hAnsi="Verdana"/>
          <w:b/>
          <w:bCs/>
          <w:sz w:val="20"/>
          <w:szCs w:val="20"/>
          <w:lang w:val="bg-BG"/>
        </w:rPr>
      </w:pPr>
      <w:r w:rsidRPr="00160DD5">
        <w:rPr>
          <w:rFonts w:ascii="Verdana" w:hAnsi="Verdana" w:cs="Tahoma"/>
          <w:b/>
          <w:snapToGrid w:val="0"/>
          <w:sz w:val="20"/>
          <w:szCs w:val="20"/>
          <w:lang w:val="bg-BG"/>
        </w:rPr>
        <w:lastRenderedPageBreak/>
        <w:t>Участници, подизпълнители и ползване на капацитета на трети лица</w:t>
      </w:r>
    </w:p>
    <w:p w14:paraId="3C7C284D" w14:textId="77777777" w:rsidR="00160DD5" w:rsidRPr="00160DD5" w:rsidRDefault="00160DD5" w:rsidP="00234ACB">
      <w:pPr>
        <w:keepLines/>
        <w:numPr>
          <w:ilvl w:val="1"/>
          <w:numId w:val="39"/>
        </w:numPr>
        <w:spacing w:before="120" w:after="120"/>
        <w:ind w:left="0" w:firstLine="0"/>
        <w:jc w:val="both"/>
        <w:rPr>
          <w:rFonts w:ascii="Verdana" w:hAnsi="Verdana" w:cs="Tahoma"/>
          <w:snapToGrid w:val="0"/>
          <w:color w:val="000000"/>
          <w:sz w:val="20"/>
          <w:szCs w:val="20"/>
          <w:lang w:val="bg-BG"/>
        </w:rPr>
      </w:pPr>
      <w:r w:rsidRPr="00160DD5">
        <w:rPr>
          <w:rFonts w:ascii="Verdana" w:hAnsi="Verdana" w:cs="Tahoma"/>
          <w:b/>
          <w:snapToGrid w:val="0"/>
          <w:color w:val="000000"/>
          <w:sz w:val="20"/>
          <w:szCs w:val="20"/>
          <w:lang w:val="bg-BG"/>
        </w:rPr>
        <w:t>Участник</w:t>
      </w:r>
      <w:r w:rsidRPr="00160DD5">
        <w:rPr>
          <w:rFonts w:ascii="Verdana" w:hAnsi="Verdana" w:cs="Tahoma"/>
          <w:snapToGrid w:val="0"/>
          <w:color w:val="000000"/>
          <w:sz w:val="20"/>
          <w:szCs w:val="20"/>
          <w:lang w:val="bg-BG"/>
        </w:rPr>
        <w:t xml:space="preserve">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160DD5">
        <w:rPr>
          <w:rFonts w:ascii="Verdana" w:hAnsi="Verdana" w:cs="Arial"/>
          <w:i/>
          <w:snapToGrid w:val="0"/>
          <w:sz w:val="20"/>
          <w:szCs w:val="20"/>
          <w:lang w:val="bg-BG"/>
        </w:rPr>
        <w:t>.</w:t>
      </w:r>
    </w:p>
    <w:p w14:paraId="0222DC88" w14:textId="77777777" w:rsidR="00160DD5" w:rsidRPr="00160DD5" w:rsidRDefault="00160DD5" w:rsidP="00234ACB">
      <w:pPr>
        <w:keepLines/>
        <w:numPr>
          <w:ilvl w:val="1"/>
          <w:numId w:val="39"/>
        </w:numPr>
        <w:spacing w:before="120" w:after="120"/>
        <w:ind w:left="0" w:firstLine="0"/>
        <w:jc w:val="both"/>
        <w:rPr>
          <w:rFonts w:ascii="Verdana" w:hAnsi="Verdana" w:cs="Tahoma"/>
          <w:color w:val="000000"/>
          <w:sz w:val="20"/>
          <w:szCs w:val="20"/>
          <w:lang w:val="bg-BG"/>
        </w:rPr>
      </w:pPr>
      <w:r w:rsidRPr="00160DD5">
        <w:rPr>
          <w:rFonts w:ascii="Verdana" w:hAnsi="Verdana" w:cs="Tahoma"/>
          <w:color w:val="000000"/>
          <w:sz w:val="20"/>
          <w:szCs w:val="20"/>
          <w:lang w:val="bg-BG"/>
        </w:rPr>
        <w:t xml:space="preserve">Всеки участник в процедура за възлагане на обществена поръчка има право да представи </w:t>
      </w:r>
      <w:r w:rsidRPr="00160DD5">
        <w:rPr>
          <w:rFonts w:ascii="Verdana" w:hAnsi="Verdana" w:cs="Tahoma"/>
          <w:b/>
          <w:color w:val="000000"/>
          <w:sz w:val="20"/>
          <w:szCs w:val="20"/>
          <w:lang w:val="bg-BG"/>
        </w:rPr>
        <w:t>само една оферта</w:t>
      </w:r>
      <w:r w:rsidRPr="00160DD5">
        <w:rPr>
          <w:rFonts w:ascii="Verdana" w:hAnsi="Verdana" w:cs="Tahoma"/>
          <w:color w:val="000000"/>
          <w:sz w:val="20"/>
          <w:szCs w:val="20"/>
          <w:lang w:val="bg-BG"/>
        </w:rPr>
        <w:t xml:space="preserve">. </w:t>
      </w:r>
    </w:p>
    <w:p w14:paraId="0E72F69F" w14:textId="77777777" w:rsidR="00160DD5" w:rsidRPr="00160DD5" w:rsidRDefault="00160DD5" w:rsidP="00234ACB">
      <w:pPr>
        <w:keepLines/>
        <w:numPr>
          <w:ilvl w:val="1"/>
          <w:numId w:val="39"/>
        </w:numPr>
        <w:spacing w:before="120" w:after="120"/>
        <w:ind w:left="0" w:firstLine="0"/>
        <w:jc w:val="both"/>
        <w:rPr>
          <w:rFonts w:ascii="Verdana" w:hAnsi="Verdana" w:cs="Tahoma"/>
          <w:color w:val="000000"/>
          <w:sz w:val="20"/>
          <w:szCs w:val="20"/>
          <w:lang w:val="bg-BG"/>
        </w:rPr>
      </w:pPr>
      <w:r w:rsidRPr="00160DD5">
        <w:rPr>
          <w:rFonts w:ascii="Verdana" w:hAnsi="Verdana" w:cs="Tahoma"/>
          <w:color w:val="000000"/>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6B6BE17E" w14:textId="77777777" w:rsidR="00160DD5" w:rsidRPr="00160DD5" w:rsidRDefault="00160DD5" w:rsidP="00234ACB">
      <w:pPr>
        <w:keepLines/>
        <w:numPr>
          <w:ilvl w:val="1"/>
          <w:numId w:val="39"/>
        </w:numPr>
        <w:spacing w:before="120" w:after="120"/>
        <w:ind w:left="0" w:firstLine="0"/>
        <w:jc w:val="both"/>
        <w:rPr>
          <w:rFonts w:ascii="Verdana" w:hAnsi="Verdana" w:cs="Tahoma"/>
          <w:color w:val="000000"/>
          <w:sz w:val="20"/>
          <w:szCs w:val="20"/>
          <w:lang w:val="bg-BG"/>
        </w:rPr>
      </w:pPr>
      <w:r w:rsidRPr="00160DD5">
        <w:rPr>
          <w:rFonts w:ascii="Verdana" w:hAnsi="Verdana" w:cs="Tahoma"/>
          <w:color w:val="000000"/>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24B6844E" w14:textId="05B68BB8" w:rsidR="00160DD5" w:rsidRPr="00160DD5" w:rsidRDefault="00160DD5" w:rsidP="00234ACB">
      <w:pPr>
        <w:keepLines/>
        <w:numPr>
          <w:ilvl w:val="1"/>
          <w:numId w:val="39"/>
        </w:numPr>
        <w:spacing w:before="120" w:after="120"/>
        <w:ind w:left="0" w:firstLine="0"/>
        <w:jc w:val="both"/>
        <w:rPr>
          <w:rFonts w:ascii="Verdana" w:hAnsi="Verdana" w:cs="Tahoma"/>
          <w:color w:val="000000"/>
          <w:sz w:val="20"/>
          <w:szCs w:val="20"/>
          <w:lang w:val="bg-BG"/>
        </w:rPr>
      </w:pPr>
      <w:r w:rsidRPr="00160DD5">
        <w:rPr>
          <w:rFonts w:ascii="Verdana" w:hAnsi="Verdana" w:cs="Tahoma"/>
          <w:color w:val="000000"/>
          <w:sz w:val="20"/>
          <w:szCs w:val="20"/>
          <w:lang w:val="bg-BG"/>
        </w:rPr>
        <w:t>Свързани лица</w:t>
      </w:r>
      <w:r w:rsidR="00496B9B">
        <w:rPr>
          <w:rFonts w:ascii="Verdana" w:hAnsi="Verdana" w:cs="Tahoma"/>
          <w:color w:val="000000"/>
          <w:sz w:val="20"/>
          <w:szCs w:val="20"/>
          <w:lang w:val="bg-BG"/>
        </w:rPr>
        <w:t xml:space="preserve"> </w:t>
      </w:r>
      <w:r w:rsidRPr="00160DD5">
        <w:rPr>
          <w:rFonts w:ascii="Verdana" w:hAnsi="Verdana" w:cs="Tahoma"/>
          <w:color w:val="000000"/>
          <w:sz w:val="20"/>
          <w:szCs w:val="20"/>
          <w:lang w:val="bg-BG"/>
        </w:rPr>
        <w:t xml:space="preserve">не могат да бъдат самостоятелни участници в една и съща процедура. </w:t>
      </w:r>
    </w:p>
    <w:p w14:paraId="08FE5C9C" w14:textId="5D2A9B73" w:rsidR="00160DD5" w:rsidRPr="005A06EB" w:rsidRDefault="00160DD5" w:rsidP="00234ACB">
      <w:pPr>
        <w:keepLines/>
        <w:numPr>
          <w:ilvl w:val="2"/>
          <w:numId w:val="39"/>
        </w:numPr>
        <w:spacing w:before="120" w:after="120"/>
        <w:ind w:left="0" w:firstLine="0"/>
        <w:jc w:val="both"/>
        <w:rPr>
          <w:rFonts w:ascii="Verdana" w:hAnsi="Verdana" w:cs="Tahoma"/>
          <w:sz w:val="20"/>
          <w:szCs w:val="20"/>
          <w:lang w:val="bg-BG"/>
        </w:rPr>
      </w:pPr>
      <w:r w:rsidRPr="005A06EB">
        <w:rPr>
          <w:rFonts w:ascii="Verdana" w:hAnsi="Verdana"/>
          <w:i/>
          <w:sz w:val="20"/>
          <w:szCs w:val="20"/>
          <w:lang w:val="bg-BG"/>
        </w:rPr>
        <w:t>Съгласно §2, т.</w:t>
      </w:r>
      <w:r w:rsidRPr="005A06EB">
        <w:rPr>
          <w:rFonts w:ascii="Verdana" w:hAnsi="Verdana" w:cs="Tahoma"/>
          <w:i/>
          <w:iCs/>
          <w:sz w:val="20"/>
          <w:szCs w:val="20"/>
        </w:rPr>
        <w:t>45.</w:t>
      </w:r>
      <w:r w:rsidRPr="005A06EB">
        <w:rPr>
          <w:rFonts w:ascii="Verdana" w:hAnsi="Verdana" w:cs="Tahoma"/>
          <w:i/>
          <w:sz w:val="20"/>
          <w:szCs w:val="20"/>
        </w:rPr>
        <w:t xml:space="preserve"> </w:t>
      </w:r>
      <w:r w:rsidRPr="005A06EB">
        <w:rPr>
          <w:rFonts w:ascii="Verdana" w:hAnsi="Verdana" w:cs="Tahoma"/>
          <w:i/>
          <w:sz w:val="20"/>
          <w:szCs w:val="20"/>
          <w:lang w:val="bg-BG"/>
        </w:rPr>
        <w:t xml:space="preserve">от Допълнителни разпоредби на ЗОП, </w:t>
      </w:r>
      <w:r w:rsidRPr="005A06EB">
        <w:rPr>
          <w:rFonts w:ascii="Verdana" w:hAnsi="Verdana" w:cs="Tahoma"/>
          <w:i/>
          <w:sz w:val="20"/>
          <w:szCs w:val="20"/>
        </w:rPr>
        <w:t>„Свързани лица" са тези по смисъла на § 1, т.13 и 14 от допълнителните разпоредби на Закона за публичното предлагане на ценни книжа</w:t>
      </w:r>
      <w:r w:rsidR="00D9035F" w:rsidRPr="005A06EB">
        <w:rPr>
          <w:rFonts w:ascii="Verdana" w:hAnsi="Verdana" w:cs="Tahoma"/>
          <w:i/>
          <w:sz w:val="20"/>
          <w:szCs w:val="20"/>
          <w:lang w:val="bg-BG"/>
        </w:rPr>
        <w:t>, а именно:</w:t>
      </w:r>
      <w:r w:rsidRPr="005A06EB">
        <w:rPr>
          <w:rFonts w:ascii="Verdana" w:hAnsi="Verdana" w:cs="Tahoma"/>
          <w:sz w:val="20"/>
          <w:szCs w:val="20"/>
          <w:lang w:val="bg-BG"/>
        </w:rPr>
        <w:t xml:space="preserve"> </w:t>
      </w:r>
    </w:p>
    <w:p w14:paraId="21338FF6" w14:textId="77777777" w:rsidR="00160DD5" w:rsidRPr="005A06EB" w:rsidRDefault="00160DD5" w:rsidP="00234ACB">
      <w:pPr>
        <w:keepLines/>
        <w:spacing w:before="120" w:after="120"/>
        <w:jc w:val="both"/>
        <w:rPr>
          <w:rFonts w:ascii="Verdana" w:hAnsi="Verdana" w:cs="Tahoma"/>
          <w:i/>
          <w:color w:val="000000"/>
          <w:sz w:val="20"/>
          <w:szCs w:val="20"/>
          <w:lang w:val="bg-BG"/>
        </w:rPr>
      </w:pPr>
      <w:r w:rsidRPr="005A06EB">
        <w:rPr>
          <w:rFonts w:ascii="Verdana" w:hAnsi="Verdana" w:cs="Tahoma"/>
          <w:i/>
          <w:color w:val="000000"/>
          <w:sz w:val="20"/>
          <w:szCs w:val="20"/>
          <w:lang w:val="bg-BG"/>
        </w:rPr>
        <w:t>"Свързани лица" са:</w:t>
      </w:r>
    </w:p>
    <w:p w14:paraId="52268830" w14:textId="77777777" w:rsidR="00160DD5" w:rsidRPr="005A06EB" w:rsidRDefault="00160DD5" w:rsidP="00234ACB">
      <w:pPr>
        <w:keepLines/>
        <w:spacing w:before="120" w:after="120"/>
        <w:jc w:val="both"/>
        <w:rPr>
          <w:rFonts w:ascii="Verdana" w:hAnsi="Verdana" w:cs="Tahoma"/>
          <w:i/>
          <w:color w:val="000000"/>
          <w:sz w:val="20"/>
          <w:szCs w:val="20"/>
          <w:lang w:val="bg-BG"/>
        </w:rPr>
      </w:pPr>
      <w:r w:rsidRPr="005A06EB">
        <w:rPr>
          <w:rFonts w:ascii="Verdana" w:hAnsi="Verdana" w:cs="Tahoma"/>
          <w:i/>
          <w:color w:val="000000"/>
          <w:sz w:val="20"/>
          <w:szCs w:val="20"/>
          <w:lang w:val="bg-BG"/>
        </w:rPr>
        <w:t>а) лицата, едното от които контролира другото лице или негово дъщерно дружество;</w:t>
      </w:r>
    </w:p>
    <w:p w14:paraId="2B437FA4" w14:textId="77777777" w:rsidR="00160DD5" w:rsidRPr="005A06EB" w:rsidRDefault="00160DD5" w:rsidP="00234ACB">
      <w:pPr>
        <w:keepLines/>
        <w:spacing w:before="120" w:after="120"/>
        <w:jc w:val="both"/>
        <w:rPr>
          <w:rFonts w:ascii="Verdana" w:hAnsi="Verdana" w:cs="Tahoma"/>
          <w:i/>
          <w:color w:val="000000"/>
          <w:sz w:val="20"/>
          <w:szCs w:val="20"/>
          <w:lang w:val="bg-BG"/>
        </w:rPr>
      </w:pPr>
      <w:r w:rsidRPr="005A06EB">
        <w:rPr>
          <w:rFonts w:ascii="Verdana" w:hAnsi="Verdana" w:cs="Tahoma"/>
          <w:i/>
          <w:color w:val="000000"/>
          <w:sz w:val="20"/>
          <w:szCs w:val="20"/>
          <w:lang w:val="bg-BG"/>
        </w:rPr>
        <w:t>б) лицата, чиято дейност се контролира от трето лице;</w:t>
      </w:r>
    </w:p>
    <w:p w14:paraId="57848720" w14:textId="77777777" w:rsidR="00160DD5" w:rsidRPr="005A06EB" w:rsidRDefault="00160DD5" w:rsidP="00234ACB">
      <w:pPr>
        <w:keepLines/>
        <w:spacing w:before="120" w:after="120"/>
        <w:jc w:val="both"/>
        <w:rPr>
          <w:rFonts w:ascii="Verdana" w:hAnsi="Verdana" w:cs="Tahoma"/>
          <w:i/>
          <w:color w:val="000000"/>
          <w:sz w:val="20"/>
          <w:szCs w:val="20"/>
          <w:lang w:val="bg-BG"/>
        </w:rPr>
      </w:pPr>
      <w:r w:rsidRPr="005A06EB">
        <w:rPr>
          <w:rFonts w:ascii="Verdana" w:hAnsi="Verdana" w:cs="Tahoma"/>
          <w:i/>
          <w:color w:val="000000"/>
          <w:sz w:val="20"/>
          <w:szCs w:val="20"/>
          <w:lang w:val="bg-BG"/>
        </w:rPr>
        <w:t>в) лицата, които съвместно контролират трето лице;</w:t>
      </w:r>
    </w:p>
    <w:p w14:paraId="1240BA95" w14:textId="77777777" w:rsidR="00160DD5" w:rsidRPr="007153E3" w:rsidRDefault="00160DD5" w:rsidP="00234ACB">
      <w:pPr>
        <w:keepLines/>
        <w:spacing w:before="120" w:after="120"/>
        <w:jc w:val="both"/>
        <w:rPr>
          <w:rFonts w:ascii="Verdana" w:eastAsiaTheme="minorHAnsi" w:hAnsi="Verdana" w:cs="TimesNewRomanPSMT"/>
          <w:i/>
          <w:sz w:val="20"/>
          <w:szCs w:val="20"/>
          <w:lang w:val="bg-BG"/>
        </w:rPr>
      </w:pPr>
      <w:r w:rsidRPr="005A06EB">
        <w:rPr>
          <w:rFonts w:ascii="Verdana" w:hAnsi="Verdana" w:cs="Tahoma"/>
          <w:i/>
          <w:color w:val="000000"/>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5A06EB">
        <w:rPr>
          <w:rFonts w:ascii="Verdana" w:eastAsiaTheme="minorHAnsi" w:hAnsi="Verdana" w:cs="TimesNewRomanPSMT"/>
          <w:i/>
          <w:sz w:val="20"/>
          <w:szCs w:val="20"/>
          <w:lang w:val="bg-BG"/>
        </w:rPr>
        <w:t>включително.</w:t>
      </w:r>
    </w:p>
    <w:p w14:paraId="2FBD1E09" w14:textId="0DE3706C" w:rsidR="00D9035F" w:rsidRPr="00D9035F" w:rsidRDefault="00D9035F" w:rsidP="00234ACB">
      <w:pPr>
        <w:keepLines/>
        <w:spacing w:before="120" w:after="120"/>
        <w:jc w:val="both"/>
        <w:rPr>
          <w:rFonts w:ascii="Verdana" w:hAnsi="Verdana" w:cs="Tahoma"/>
          <w:i/>
          <w:color w:val="000000"/>
          <w:sz w:val="20"/>
          <w:szCs w:val="20"/>
          <w:lang w:val="bg-BG"/>
        </w:rPr>
      </w:pPr>
      <w:r>
        <w:rPr>
          <w:rFonts w:ascii="Verdana" w:hAnsi="Verdana" w:cs="Tahoma"/>
          <w:i/>
          <w:color w:val="000000"/>
          <w:sz w:val="20"/>
          <w:szCs w:val="20"/>
          <w:lang w:val="bg-BG"/>
        </w:rPr>
        <w:t xml:space="preserve">Контрол по смисъла на горните точки е налице, когато </w:t>
      </w:r>
      <w:r w:rsidRPr="00D9035F">
        <w:rPr>
          <w:rFonts w:ascii="Verdana" w:hAnsi="Verdana" w:cs="Tahoma"/>
          <w:i/>
          <w:color w:val="000000"/>
          <w:sz w:val="20"/>
          <w:szCs w:val="20"/>
          <w:lang w:val="bg-BG"/>
        </w:rPr>
        <w:t>едно лице:</w:t>
      </w:r>
    </w:p>
    <w:p w14:paraId="065A2543" w14:textId="2101CFF2" w:rsidR="00D9035F" w:rsidRPr="00D9035F" w:rsidRDefault="00D9035F" w:rsidP="00234ACB">
      <w:pPr>
        <w:keepLines/>
        <w:spacing w:before="120" w:after="120"/>
        <w:jc w:val="both"/>
        <w:rPr>
          <w:rFonts w:ascii="Verdana" w:hAnsi="Verdana" w:cs="Tahoma"/>
          <w:i/>
          <w:color w:val="000000"/>
          <w:sz w:val="20"/>
          <w:szCs w:val="20"/>
          <w:lang w:val="bg-BG"/>
        </w:rPr>
      </w:pPr>
      <w:r w:rsidRPr="00D9035F">
        <w:rPr>
          <w:rFonts w:ascii="Verdana" w:hAnsi="Verdana" w:cs="Tahoma"/>
          <w:i/>
          <w:color w:val="000000"/>
          <w:sz w:val="20"/>
          <w:szCs w:val="20"/>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794F85AE" w14:textId="5D9330AF" w:rsidR="00D9035F" w:rsidRPr="00D9035F" w:rsidRDefault="00D9035F" w:rsidP="00234ACB">
      <w:pPr>
        <w:keepLines/>
        <w:spacing w:before="120" w:after="120"/>
        <w:jc w:val="both"/>
        <w:rPr>
          <w:rFonts w:ascii="Verdana" w:hAnsi="Verdana" w:cs="Tahoma"/>
          <w:i/>
          <w:color w:val="000000"/>
          <w:sz w:val="20"/>
          <w:szCs w:val="20"/>
          <w:lang w:val="bg-BG"/>
        </w:rPr>
      </w:pPr>
      <w:r w:rsidRPr="00D9035F">
        <w:rPr>
          <w:rFonts w:ascii="Verdana" w:hAnsi="Verdana" w:cs="Tahoma"/>
          <w:i/>
          <w:color w:val="000000"/>
          <w:sz w:val="20"/>
          <w:szCs w:val="20"/>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7EDAF5BA" w14:textId="58A180A9" w:rsidR="00D9035F" w:rsidRPr="00160DD5" w:rsidRDefault="00D9035F" w:rsidP="00234ACB">
      <w:pPr>
        <w:keepLines/>
        <w:spacing w:before="120" w:after="120"/>
        <w:jc w:val="both"/>
        <w:rPr>
          <w:rFonts w:ascii="Verdana" w:hAnsi="Verdana" w:cs="Tahoma"/>
          <w:i/>
          <w:color w:val="000000"/>
          <w:sz w:val="20"/>
          <w:szCs w:val="20"/>
          <w:lang w:val="bg-BG"/>
        </w:rPr>
      </w:pPr>
      <w:r w:rsidRPr="00D9035F">
        <w:rPr>
          <w:rFonts w:ascii="Verdana" w:hAnsi="Verdana" w:cs="Tahoma"/>
          <w:i/>
          <w:color w:val="000000"/>
          <w:sz w:val="20"/>
          <w:szCs w:val="20"/>
          <w:lang w:val="bg-BG"/>
        </w:rPr>
        <w:t>в) може по друг начин да упражнява решаващо влияние върху вземането на решения във връзка с дейността на юридическо лице</w:t>
      </w:r>
    </w:p>
    <w:p w14:paraId="0FD1CC8D" w14:textId="77777777" w:rsidR="00160DD5" w:rsidRPr="00160DD5" w:rsidRDefault="00160DD5" w:rsidP="00234ACB">
      <w:pPr>
        <w:keepLines/>
        <w:numPr>
          <w:ilvl w:val="1"/>
          <w:numId w:val="39"/>
        </w:numPr>
        <w:spacing w:before="120" w:after="120"/>
        <w:ind w:left="0" w:firstLine="0"/>
        <w:jc w:val="both"/>
        <w:rPr>
          <w:rFonts w:ascii="Verdana" w:hAnsi="Verdana" w:cs="Tahoma"/>
          <w:snapToGrid w:val="0"/>
          <w:color w:val="000000"/>
          <w:sz w:val="20"/>
          <w:szCs w:val="20"/>
          <w:lang w:val="bg-BG"/>
        </w:rPr>
      </w:pPr>
      <w:r w:rsidRPr="00160DD5">
        <w:rPr>
          <w:rFonts w:ascii="Verdana" w:hAnsi="Verdana" w:cs="Tahoma"/>
          <w:snapToGrid w:val="0"/>
          <w:sz w:val="20"/>
          <w:szCs w:val="20"/>
          <w:lang w:val="bg-BG"/>
        </w:rPr>
        <w:t>При</w:t>
      </w:r>
      <w:r w:rsidRPr="00160DD5">
        <w:rPr>
          <w:rFonts w:ascii="Verdana" w:hAnsi="Verdana" w:cs="Tahoma"/>
          <w:snapToGrid w:val="0"/>
          <w:color w:val="000000"/>
          <w:sz w:val="20"/>
          <w:szCs w:val="20"/>
          <w:lang w:val="bg-BG"/>
        </w:rPr>
        <w:t xml:space="preserve"> участие на </w:t>
      </w:r>
      <w:r w:rsidRPr="00160DD5">
        <w:rPr>
          <w:rFonts w:ascii="Verdana" w:hAnsi="Verdana" w:cs="Tahoma"/>
          <w:b/>
          <w:snapToGrid w:val="0"/>
          <w:color w:val="000000"/>
          <w:sz w:val="20"/>
          <w:szCs w:val="20"/>
          <w:lang w:val="bg-BG"/>
        </w:rPr>
        <w:t>обединения</w:t>
      </w:r>
      <w:r w:rsidRPr="00160DD5">
        <w:rPr>
          <w:rFonts w:ascii="Verdana" w:hAnsi="Verdana" w:cs="Tahoma"/>
          <w:snapToGrid w:val="0"/>
          <w:color w:val="000000"/>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7EA0F14B" w14:textId="77777777" w:rsidR="00160DD5" w:rsidRPr="00160DD5" w:rsidRDefault="00160DD5" w:rsidP="00234ACB">
      <w:pPr>
        <w:keepLines/>
        <w:numPr>
          <w:ilvl w:val="1"/>
          <w:numId w:val="39"/>
        </w:numPr>
        <w:spacing w:before="120" w:after="120"/>
        <w:ind w:left="0" w:firstLine="0"/>
        <w:jc w:val="both"/>
        <w:rPr>
          <w:rFonts w:ascii="Verdana" w:hAnsi="Verdana" w:cs="Tahoma"/>
          <w:snapToGrid w:val="0"/>
          <w:color w:val="000000"/>
          <w:sz w:val="20"/>
          <w:szCs w:val="20"/>
          <w:lang w:val="bg-BG"/>
        </w:rPr>
      </w:pPr>
      <w:r w:rsidRPr="00160DD5">
        <w:rPr>
          <w:rFonts w:ascii="Verdana" w:hAnsi="Verdana" w:cs="Tahoma"/>
          <w:b/>
          <w:snapToGrid w:val="0"/>
          <w:color w:val="000000"/>
          <w:sz w:val="20"/>
          <w:szCs w:val="20"/>
          <w:lang w:val="bg-BG"/>
        </w:rPr>
        <w:t>Клон на чуждестранно лице</w:t>
      </w:r>
      <w:r w:rsidRPr="00160DD5">
        <w:rPr>
          <w:rFonts w:ascii="Verdana" w:hAnsi="Verdana" w:cs="Tahoma"/>
          <w:snapToGrid w:val="0"/>
          <w:color w:val="000000"/>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7F55D3A9" w14:textId="77777777" w:rsidR="00160DD5" w:rsidRPr="00160DD5" w:rsidRDefault="00160DD5" w:rsidP="00234ACB">
      <w:pPr>
        <w:keepLines/>
        <w:numPr>
          <w:ilvl w:val="2"/>
          <w:numId w:val="39"/>
        </w:numPr>
        <w:spacing w:before="120" w:after="120"/>
        <w:ind w:left="0" w:firstLine="0"/>
        <w:jc w:val="both"/>
        <w:rPr>
          <w:rFonts w:ascii="Verdana" w:hAnsi="Verdana" w:cs="Tahoma"/>
          <w:snapToGrid w:val="0"/>
          <w:color w:val="000000"/>
          <w:sz w:val="20"/>
          <w:szCs w:val="20"/>
          <w:lang w:val="bg-BG"/>
        </w:rPr>
      </w:pPr>
      <w:r w:rsidRPr="00160DD5">
        <w:rPr>
          <w:rFonts w:ascii="Verdana" w:hAnsi="Verdana" w:cs="Tahoma"/>
          <w:snapToGrid w:val="0"/>
          <w:color w:val="000000"/>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1AA5FFB2" w14:textId="77777777" w:rsidR="00160DD5" w:rsidRPr="00160DD5" w:rsidRDefault="00160DD5" w:rsidP="00234ACB">
      <w:pPr>
        <w:keepLines/>
        <w:numPr>
          <w:ilvl w:val="1"/>
          <w:numId w:val="39"/>
        </w:numPr>
        <w:spacing w:before="120" w:after="120"/>
        <w:ind w:left="0" w:firstLine="0"/>
        <w:jc w:val="both"/>
        <w:rPr>
          <w:rFonts w:ascii="Verdana" w:hAnsi="Verdana" w:cs="Tahoma"/>
          <w:snapToGrid w:val="0"/>
          <w:color w:val="000000"/>
          <w:sz w:val="20"/>
          <w:szCs w:val="20"/>
          <w:lang w:val="bg-BG"/>
        </w:rPr>
      </w:pPr>
      <w:r w:rsidRPr="00160DD5">
        <w:rPr>
          <w:rFonts w:ascii="Verdana" w:hAnsi="Verdana" w:cs="Tahoma"/>
          <w:b/>
          <w:snapToGrid w:val="0"/>
          <w:color w:val="000000"/>
          <w:sz w:val="20"/>
          <w:szCs w:val="20"/>
          <w:lang w:val="bg-BG"/>
        </w:rPr>
        <w:t>Подизпълнители</w:t>
      </w:r>
    </w:p>
    <w:p w14:paraId="6D4F0888" w14:textId="77777777" w:rsidR="00160DD5" w:rsidRPr="00160DD5" w:rsidRDefault="00160DD5" w:rsidP="00234ACB">
      <w:pPr>
        <w:keepLines/>
        <w:numPr>
          <w:ilvl w:val="2"/>
          <w:numId w:val="39"/>
        </w:numPr>
        <w:spacing w:before="120" w:after="120"/>
        <w:ind w:left="0" w:firstLine="0"/>
        <w:jc w:val="both"/>
        <w:rPr>
          <w:rFonts w:ascii="Verdana" w:hAnsi="Verdana" w:cs="Tahoma"/>
          <w:snapToGrid w:val="0"/>
          <w:color w:val="000000"/>
          <w:sz w:val="20"/>
          <w:szCs w:val="20"/>
          <w:lang w:val="bg-BG"/>
        </w:rPr>
      </w:pPr>
      <w:r w:rsidRPr="00160DD5">
        <w:rPr>
          <w:rFonts w:ascii="Verdana" w:hAnsi="Verdana" w:cs="Tahoma"/>
          <w:snapToGrid w:val="0"/>
          <w:color w:val="000000"/>
          <w:sz w:val="20"/>
          <w:szCs w:val="20"/>
          <w:lang w:val="bg-BG"/>
        </w:rPr>
        <w:lastRenderedPageBreak/>
        <w:t xml:space="preserve">Участниците посочват в офертата подизпълнителите и дела от поръчката, който ще им възложат, ако възнамеряват да използват такива. </w:t>
      </w:r>
      <w:r w:rsidRPr="00160DD5">
        <w:rPr>
          <w:rFonts w:ascii="Verdana" w:hAnsi="Verdana" w:cs="Tahoma"/>
          <w:b/>
          <w:snapToGrid w:val="0"/>
          <w:color w:val="000000"/>
          <w:sz w:val="20"/>
          <w:szCs w:val="20"/>
          <w:lang w:val="bg-BG"/>
        </w:rPr>
        <w:t>В ТОЗИ СЛУЧАЙ ТЕ ТРЯБВА ДА ПРЕДСТАВЯТ ДОКАЗАТЕЛСТВО ЗА ПОЕТИТЕ ОТ ПОДИЗПЪЛНИТЕЛИТЕ ЗАДЪЛЖЕНИЯ.</w:t>
      </w:r>
      <w:r w:rsidRPr="00160DD5">
        <w:rPr>
          <w:rFonts w:ascii="Verdana" w:hAnsi="Verdana" w:cs="Tahoma"/>
          <w:snapToGrid w:val="0"/>
          <w:color w:val="000000"/>
          <w:sz w:val="20"/>
          <w:szCs w:val="20"/>
          <w:lang w:val="bg-BG"/>
        </w:rPr>
        <w:t xml:space="preserve"> </w:t>
      </w:r>
    </w:p>
    <w:p w14:paraId="0C074471" w14:textId="77777777" w:rsidR="00160DD5" w:rsidRPr="00160DD5" w:rsidRDefault="00160DD5" w:rsidP="00234ACB">
      <w:pPr>
        <w:keepLines/>
        <w:numPr>
          <w:ilvl w:val="2"/>
          <w:numId w:val="39"/>
        </w:numPr>
        <w:spacing w:before="120" w:after="120"/>
        <w:ind w:left="0" w:firstLine="0"/>
        <w:jc w:val="both"/>
        <w:rPr>
          <w:rFonts w:ascii="Verdana" w:hAnsi="Verdana" w:cs="Tahoma"/>
          <w:snapToGrid w:val="0"/>
          <w:color w:val="000000"/>
          <w:sz w:val="20"/>
          <w:szCs w:val="20"/>
          <w:lang w:val="bg-BG"/>
        </w:rPr>
      </w:pPr>
      <w:r w:rsidRPr="00160DD5">
        <w:rPr>
          <w:rFonts w:ascii="Verdana" w:hAnsi="Verdana"/>
          <w:snapToGrid w:val="0"/>
          <w:color w:val="000000"/>
          <w:sz w:val="20"/>
          <w:szCs w:val="20"/>
          <w:lang w:val="bg-BG"/>
        </w:rPr>
        <w:t>Подизпълнителите</w:t>
      </w:r>
      <w:r w:rsidRPr="00160DD5">
        <w:rPr>
          <w:rFonts w:ascii="Verdana" w:hAnsi="Verdana" w:cs="Tahoma"/>
          <w:snapToGrid w:val="0"/>
          <w:color w:val="000000"/>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0DD9606C" w14:textId="77777777" w:rsidR="00160DD5" w:rsidRPr="00160DD5" w:rsidRDefault="00160DD5" w:rsidP="00234ACB">
      <w:pPr>
        <w:keepLines/>
        <w:numPr>
          <w:ilvl w:val="2"/>
          <w:numId w:val="39"/>
        </w:numPr>
        <w:spacing w:before="120" w:after="120"/>
        <w:ind w:left="0" w:firstLine="0"/>
        <w:jc w:val="both"/>
        <w:rPr>
          <w:rFonts w:ascii="Verdana" w:hAnsi="Verdana" w:cs="Tahoma"/>
          <w:snapToGrid w:val="0"/>
          <w:color w:val="000000"/>
          <w:sz w:val="20"/>
          <w:szCs w:val="20"/>
          <w:lang w:val="bg-BG"/>
        </w:rPr>
      </w:pPr>
      <w:r w:rsidRPr="00160DD5">
        <w:rPr>
          <w:rFonts w:ascii="Verdana" w:hAnsi="Verdana" w:cs="Tahoma"/>
          <w:snapToGrid w:val="0"/>
          <w:color w:val="000000"/>
          <w:sz w:val="20"/>
          <w:szCs w:val="20"/>
          <w:lang w:val="bg-BG"/>
        </w:rPr>
        <w:t xml:space="preserve">Възложителят </w:t>
      </w:r>
      <w:r w:rsidRPr="00160DD5">
        <w:rPr>
          <w:rFonts w:ascii="Verdana" w:hAnsi="Verdana"/>
          <w:snapToGrid w:val="0"/>
          <w:color w:val="000000"/>
          <w:sz w:val="20"/>
          <w:szCs w:val="20"/>
          <w:lang w:val="bg-BG"/>
        </w:rPr>
        <w:t>изисква</w:t>
      </w:r>
      <w:r w:rsidRPr="00160DD5">
        <w:rPr>
          <w:rFonts w:ascii="Verdana" w:hAnsi="Verdana" w:cs="Tahoma"/>
          <w:snapToGrid w:val="0"/>
          <w:color w:val="000000"/>
          <w:sz w:val="20"/>
          <w:szCs w:val="20"/>
          <w:lang w:val="bg-BG"/>
        </w:rPr>
        <w:t xml:space="preserve"> замяна на подизпълнител, който не отговаря на условията по горната точка. </w:t>
      </w:r>
    </w:p>
    <w:p w14:paraId="6754B9A4" w14:textId="77777777" w:rsidR="00160DD5" w:rsidRPr="00160DD5" w:rsidRDefault="00160DD5" w:rsidP="00234ACB">
      <w:pPr>
        <w:keepLines/>
        <w:numPr>
          <w:ilvl w:val="1"/>
          <w:numId w:val="39"/>
        </w:numPr>
        <w:spacing w:before="120" w:after="120"/>
        <w:ind w:left="0" w:firstLine="0"/>
        <w:jc w:val="both"/>
        <w:rPr>
          <w:rFonts w:ascii="Verdana" w:hAnsi="Verdana" w:cs="Tahoma"/>
          <w:snapToGrid w:val="0"/>
          <w:color w:val="000000"/>
          <w:sz w:val="20"/>
          <w:szCs w:val="20"/>
          <w:lang w:val="bg-BG"/>
        </w:rPr>
      </w:pPr>
      <w:r w:rsidRPr="00160DD5">
        <w:rPr>
          <w:rFonts w:ascii="Verdana" w:hAnsi="Verdana"/>
          <w:snapToGrid w:val="0"/>
          <w:color w:val="000000"/>
          <w:sz w:val="20"/>
          <w:szCs w:val="20"/>
          <w:lang w:val="bg-BG"/>
        </w:rPr>
        <w:t xml:space="preserve">Участниците могат да използват </w:t>
      </w:r>
      <w:r w:rsidRPr="00160DD5">
        <w:rPr>
          <w:rFonts w:ascii="Verdana" w:hAnsi="Verdana"/>
          <w:b/>
          <w:snapToGrid w:val="0"/>
          <w:color w:val="000000"/>
          <w:sz w:val="20"/>
          <w:szCs w:val="20"/>
          <w:lang w:val="bg-BG"/>
        </w:rPr>
        <w:t>капацитета на трети лица</w:t>
      </w:r>
      <w:r w:rsidRPr="00160DD5">
        <w:rPr>
          <w:rFonts w:ascii="Verdana" w:hAnsi="Verdana"/>
          <w:snapToGrid w:val="0"/>
          <w:color w:val="000000"/>
          <w:sz w:val="20"/>
          <w:szCs w:val="20"/>
          <w:lang w:val="bg-BG"/>
        </w:rPr>
        <w:t xml:space="preserve"> и подизпълнители, изискванията за които са следните:</w:t>
      </w:r>
    </w:p>
    <w:p w14:paraId="3862C170" w14:textId="77777777" w:rsidR="00160DD5" w:rsidRPr="00160DD5" w:rsidRDefault="00160DD5" w:rsidP="00234ACB">
      <w:pPr>
        <w:keepLines/>
        <w:numPr>
          <w:ilvl w:val="2"/>
          <w:numId w:val="39"/>
        </w:numPr>
        <w:spacing w:before="120" w:after="120"/>
        <w:ind w:left="0" w:firstLine="0"/>
        <w:jc w:val="both"/>
        <w:rPr>
          <w:rFonts w:ascii="Verdana" w:hAnsi="Verdana" w:cs="Tahoma"/>
          <w:snapToGrid w:val="0"/>
          <w:color w:val="000000"/>
          <w:sz w:val="20"/>
          <w:szCs w:val="20"/>
          <w:lang w:val="bg-BG"/>
        </w:rPr>
      </w:pPr>
      <w:r w:rsidRPr="00160DD5">
        <w:rPr>
          <w:rFonts w:ascii="Verdana" w:hAnsi="Verdana" w:cs="Tahoma"/>
          <w:snapToGrid w:val="0"/>
          <w:color w:val="000000"/>
          <w:sz w:val="20"/>
          <w:szCs w:val="20"/>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3FA3BF01" w14:textId="77777777" w:rsidR="00160DD5" w:rsidRPr="00160DD5" w:rsidRDefault="00160DD5" w:rsidP="00234ACB">
      <w:pPr>
        <w:keepLines/>
        <w:numPr>
          <w:ilvl w:val="2"/>
          <w:numId w:val="39"/>
        </w:numPr>
        <w:spacing w:before="120" w:after="120"/>
        <w:ind w:left="0" w:firstLine="0"/>
        <w:jc w:val="both"/>
        <w:rPr>
          <w:rFonts w:ascii="Verdana" w:hAnsi="Verdana" w:cs="Tahoma"/>
          <w:snapToGrid w:val="0"/>
          <w:color w:val="000000"/>
          <w:sz w:val="20"/>
          <w:szCs w:val="20"/>
          <w:lang w:val="bg-BG"/>
        </w:rPr>
      </w:pPr>
      <w:r w:rsidRPr="00160DD5">
        <w:rPr>
          <w:rFonts w:ascii="Verdana" w:hAnsi="Verdana"/>
          <w:snapToGrid w:val="0"/>
          <w:color w:val="000000"/>
          <w:sz w:val="20"/>
          <w:szCs w:val="20"/>
          <w:lang w:val="bg-BG"/>
        </w:rPr>
        <w:t>По</w:t>
      </w:r>
      <w:r w:rsidRPr="00160DD5">
        <w:rPr>
          <w:rFonts w:ascii="Verdana" w:hAnsi="Verdana" w:cs="Tahoma"/>
          <w:snapToGrid w:val="0"/>
          <w:color w:val="000000"/>
          <w:sz w:val="20"/>
          <w:szCs w:val="20"/>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07E350A0" w14:textId="77777777" w:rsidR="00160DD5" w:rsidRPr="00160DD5" w:rsidRDefault="00160DD5" w:rsidP="00234ACB">
      <w:pPr>
        <w:keepLines/>
        <w:numPr>
          <w:ilvl w:val="2"/>
          <w:numId w:val="39"/>
        </w:numPr>
        <w:spacing w:before="120" w:after="120"/>
        <w:ind w:left="0" w:firstLine="0"/>
        <w:jc w:val="both"/>
        <w:rPr>
          <w:rFonts w:ascii="Verdana" w:hAnsi="Verdana" w:cs="Tahoma"/>
          <w:snapToGrid w:val="0"/>
          <w:color w:val="000000"/>
          <w:sz w:val="20"/>
          <w:szCs w:val="20"/>
          <w:lang w:val="bg-BG"/>
        </w:rPr>
      </w:pPr>
      <w:r w:rsidRPr="00160DD5">
        <w:rPr>
          <w:rFonts w:ascii="Verdana" w:hAnsi="Verdana"/>
          <w:snapToGrid w:val="0"/>
          <w:color w:val="000000"/>
          <w:sz w:val="20"/>
          <w:szCs w:val="20"/>
          <w:lang w:val="bg-BG"/>
        </w:rPr>
        <w:t>Когато</w:t>
      </w:r>
      <w:r w:rsidRPr="00160DD5">
        <w:rPr>
          <w:rFonts w:ascii="Verdana" w:hAnsi="Verdana" w:cs="Tahoma"/>
          <w:snapToGrid w:val="0"/>
          <w:color w:val="000000"/>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Pr="00160DD5">
        <w:rPr>
          <w:rFonts w:ascii="Verdana" w:hAnsi="Verdana" w:cs="Tahoma"/>
          <w:b/>
          <w:snapToGrid w:val="0"/>
          <w:color w:val="000000"/>
          <w:sz w:val="20"/>
          <w:szCs w:val="20"/>
          <w:lang w:val="bg-BG"/>
        </w:rPr>
        <w:t>КАТО ПРЕДСТАВИ ДОКУМЕНТИ ЗА ПОЕТИТЕ ОТ ТРЕТИТЕ</w:t>
      </w:r>
      <w:r w:rsidRPr="00160DD5">
        <w:rPr>
          <w:rFonts w:ascii="Verdana" w:hAnsi="Verdana" w:cs="Tahoma"/>
          <w:snapToGrid w:val="0"/>
          <w:color w:val="000000"/>
          <w:sz w:val="20"/>
          <w:szCs w:val="20"/>
          <w:lang w:val="bg-BG"/>
        </w:rPr>
        <w:t xml:space="preserve"> лица задължения. </w:t>
      </w:r>
    </w:p>
    <w:p w14:paraId="3698B3A3" w14:textId="38920FC0" w:rsidR="00160DD5" w:rsidRPr="00160DD5" w:rsidRDefault="00160DD5" w:rsidP="00234ACB">
      <w:pPr>
        <w:keepLines/>
        <w:numPr>
          <w:ilvl w:val="2"/>
          <w:numId w:val="39"/>
        </w:numPr>
        <w:spacing w:before="120" w:after="120"/>
        <w:ind w:left="0" w:firstLine="0"/>
        <w:jc w:val="both"/>
        <w:rPr>
          <w:rFonts w:ascii="Verdana" w:hAnsi="Verdana" w:cs="Tahoma"/>
          <w:snapToGrid w:val="0"/>
          <w:color w:val="000000"/>
          <w:sz w:val="20"/>
          <w:szCs w:val="20"/>
          <w:lang w:val="bg-BG"/>
        </w:rPr>
      </w:pPr>
      <w:r w:rsidRPr="00160DD5">
        <w:rPr>
          <w:rFonts w:ascii="Verdana" w:hAnsi="Verdana" w:cs="Tahoma"/>
          <w:snapToGrid w:val="0"/>
          <w:color w:val="000000"/>
          <w:sz w:val="20"/>
          <w:szCs w:val="20"/>
          <w:lang w:val="bg-BG"/>
        </w:rPr>
        <w:t xml:space="preserve">Третите лица трябва да отговарят на съответните </w:t>
      </w:r>
      <w:r w:rsidRPr="00160DD5">
        <w:rPr>
          <w:rFonts w:ascii="Verdana" w:hAnsi="Verdana"/>
          <w:snapToGrid w:val="0"/>
          <w:color w:val="000000"/>
          <w:sz w:val="20"/>
          <w:szCs w:val="20"/>
          <w:lang w:val="bg-BG"/>
        </w:rPr>
        <w:t>критерии</w:t>
      </w:r>
      <w:r w:rsidRPr="00160DD5">
        <w:rPr>
          <w:rFonts w:ascii="Verdana" w:hAnsi="Verdana" w:cs="Tahoma"/>
          <w:snapToGrid w:val="0"/>
          <w:color w:val="000000"/>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1B303FD2" w14:textId="77777777" w:rsidR="00160DD5" w:rsidRPr="005A06EB" w:rsidRDefault="00160DD5" w:rsidP="00234ACB">
      <w:pPr>
        <w:keepLines/>
        <w:numPr>
          <w:ilvl w:val="2"/>
          <w:numId w:val="39"/>
        </w:numPr>
        <w:spacing w:before="120" w:after="120"/>
        <w:ind w:left="0" w:firstLine="0"/>
        <w:jc w:val="both"/>
        <w:rPr>
          <w:rFonts w:ascii="Verdana" w:hAnsi="Verdana" w:cs="Tahoma"/>
          <w:snapToGrid w:val="0"/>
          <w:sz w:val="20"/>
          <w:szCs w:val="20"/>
          <w:lang w:val="bg-BG"/>
        </w:rPr>
      </w:pPr>
      <w:r w:rsidRPr="005A06EB">
        <w:rPr>
          <w:rFonts w:ascii="Verdana" w:hAnsi="Verdana" w:cs="Tahoma"/>
          <w:snapToGrid w:val="0"/>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250D1955" w14:textId="469A6750" w:rsidR="00160DD5" w:rsidRPr="00160DD5" w:rsidRDefault="00160DD5" w:rsidP="00234ACB">
      <w:pPr>
        <w:keepLines/>
        <w:numPr>
          <w:ilvl w:val="2"/>
          <w:numId w:val="39"/>
        </w:numPr>
        <w:spacing w:before="120" w:after="120"/>
        <w:ind w:left="0" w:firstLine="0"/>
        <w:jc w:val="both"/>
        <w:rPr>
          <w:rFonts w:ascii="Verdana" w:hAnsi="Verdana" w:cs="Tahoma"/>
          <w:snapToGrid w:val="0"/>
          <w:color w:val="000000"/>
          <w:sz w:val="20"/>
          <w:szCs w:val="20"/>
          <w:lang w:val="bg-BG"/>
        </w:rPr>
      </w:pPr>
      <w:r w:rsidRPr="00160DD5">
        <w:rPr>
          <w:rFonts w:ascii="Verdana" w:hAnsi="Verdana" w:cs="Tahoma"/>
          <w:snapToGrid w:val="0"/>
          <w:color w:val="000000"/>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029194A5" w14:textId="17246956" w:rsidR="00160DD5" w:rsidRPr="00160DD5" w:rsidRDefault="00160DD5" w:rsidP="00234ACB">
      <w:pPr>
        <w:keepLines/>
        <w:numPr>
          <w:ilvl w:val="2"/>
          <w:numId w:val="39"/>
        </w:numPr>
        <w:spacing w:before="120" w:after="120"/>
        <w:ind w:left="0" w:firstLine="0"/>
        <w:jc w:val="both"/>
        <w:rPr>
          <w:rFonts w:ascii="Verdana" w:hAnsi="Verdana" w:cs="Tahoma"/>
          <w:snapToGrid w:val="0"/>
          <w:color w:val="000000"/>
          <w:sz w:val="20"/>
          <w:szCs w:val="20"/>
          <w:lang w:val="bg-BG"/>
        </w:rPr>
      </w:pPr>
      <w:r w:rsidRPr="00160DD5">
        <w:rPr>
          <w:rFonts w:ascii="Verdana" w:hAnsi="Verdana" w:cs="Tahoma"/>
          <w:snapToGrid w:val="0"/>
          <w:color w:val="000000"/>
          <w:sz w:val="20"/>
          <w:szCs w:val="20"/>
          <w:lang w:val="bg-BG"/>
        </w:rPr>
        <w:t>В случай</w:t>
      </w:r>
      <w:r w:rsidR="00D959DC">
        <w:rPr>
          <w:rFonts w:ascii="Verdana" w:hAnsi="Verdana" w:cs="Tahoma"/>
          <w:snapToGrid w:val="0"/>
          <w:color w:val="000000"/>
          <w:sz w:val="20"/>
          <w:szCs w:val="20"/>
          <w:lang w:val="bg-BG"/>
        </w:rPr>
        <w:t xml:space="preserve"> </w:t>
      </w:r>
      <w:r w:rsidRPr="00160DD5">
        <w:rPr>
          <w:rFonts w:ascii="Verdana" w:hAnsi="Verdana" w:cs="Tahoma"/>
          <w:snapToGrid w:val="0"/>
          <w:color w:val="000000"/>
          <w:sz w:val="20"/>
          <w:szCs w:val="20"/>
          <w:lang w:val="bg-BG"/>
        </w:rPr>
        <w:t xml:space="preserve">че участникът се е </w:t>
      </w:r>
      <w:r w:rsidR="008B4E40">
        <w:rPr>
          <w:rFonts w:ascii="Verdana" w:hAnsi="Verdana" w:cs="Tahoma"/>
          <w:snapToGrid w:val="0"/>
          <w:color w:val="000000"/>
          <w:sz w:val="20"/>
          <w:szCs w:val="20"/>
          <w:lang w:val="bg-BG"/>
        </w:rPr>
        <w:t>позовал</w:t>
      </w:r>
      <w:r w:rsidR="008B4E40" w:rsidRPr="00160DD5">
        <w:rPr>
          <w:rFonts w:ascii="Verdana" w:hAnsi="Verdana" w:cs="Tahoma"/>
          <w:snapToGrid w:val="0"/>
          <w:color w:val="000000"/>
          <w:sz w:val="20"/>
          <w:szCs w:val="20"/>
          <w:lang w:val="bg-BG"/>
        </w:rPr>
        <w:t xml:space="preserve"> </w:t>
      </w:r>
      <w:r w:rsidRPr="00160DD5">
        <w:rPr>
          <w:rFonts w:ascii="Verdana" w:hAnsi="Verdana" w:cs="Tahoma"/>
          <w:snapToGrid w:val="0"/>
          <w:color w:val="000000"/>
          <w:sz w:val="20"/>
          <w:szCs w:val="20"/>
          <w:lang w:val="bg-BG"/>
        </w:rPr>
        <w:t xml:space="preserve">на </w:t>
      </w:r>
      <w:r w:rsidRPr="00160DD5">
        <w:rPr>
          <w:rFonts w:ascii="Verdana" w:hAnsi="Verdana"/>
          <w:snapToGrid w:val="0"/>
          <w:color w:val="000000"/>
          <w:sz w:val="20"/>
          <w:szCs w:val="20"/>
          <w:lang w:val="bg-BG"/>
        </w:rPr>
        <w:t>капацитета</w:t>
      </w:r>
      <w:r w:rsidRPr="00160DD5">
        <w:rPr>
          <w:rFonts w:ascii="Verdana" w:hAnsi="Verdana" w:cs="Tahoma"/>
          <w:snapToGrid w:val="0"/>
          <w:color w:val="000000"/>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w:t>
      </w:r>
      <w:r w:rsidRPr="00160DD5">
        <w:rPr>
          <w:rFonts w:ascii="Verdana" w:hAnsi="Verdana" w:cs="Tahoma"/>
          <w:b/>
          <w:snapToGrid w:val="0"/>
          <w:color w:val="000000"/>
          <w:sz w:val="20"/>
          <w:szCs w:val="20"/>
          <w:lang w:val="bg-BG"/>
        </w:rPr>
        <w:t>носят солидарна отговорност</w:t>
      </w:r>
      <w:r w:rsidRPr="00160DD5">
        <w:rPr>
          <w:rFonts w:ascii="Verdana" w:hAnsi="Verdana" w:cs="Tahoma"/>
          <w:snapToGrid w:val="0"/>
          <w:color w:val="000000"/>
          <w:sz w:val="20"/>
          <w:szCs w:val="20"/>
          <w:lang w:val="bg-BG"/>
        </w:rPr>
        <w:t xml:space="preserve">. </w:t>
      </w:r>
    </w:p>
    <w:p w14:paraId="53D4F3FE" w14:textId="46B7948A" w:rsidR="00815B8B" w:rsidRPr="00815B8B" w:rsidRDefault="00815B8B" w:rsidP="00526A66">
      <w:pPr>
        <w:keepLines/>
        <w:spacing w:before="120" w:after="120"/>
        <w:jc w:val="both"/>
        <w:rPr>
          <w:rFonts w:ascii="Verdana" w:hAnsi="Verdana"/>
          <w:bCs/>
          <w:sz w:val="20"/>
          <w:szCs w:val="20"/>
          <w:lang w:val="bg-BG"/>
        </w:rPr>
      </w:pPr>
    </w:p>
    <w:p w14:paraId="2BA13768" w14:textId="77777777" w:rsidR="00815B8B" w:rsidRPr="00815B8B" w:rsidRDefault="00815B8B" w:rsidP="00234ACB">
      <w:pPr>
        <w:keepLines/>
        <w:numPr>
          <w:ilvl w:val="0"/>
          <w:numId w:val="39"/>
        </w:numPr>
        <w:spacing w:before="120" w:after="120"/>
        <w:ind w:left="0" w:firstLine="0"/>
        <w:jc w:val="both"/>
        <w:rPr>
          <w:rFonts w:ascii="Verdana" w:hAnsi="Verdana"/>
          <w:sz w:val="20"/>
          <w:szCs w:val="20"/>
          <w:lang w:val="bg-BG"/>
        </w:rPr>
      </w:pPr>
      <w:r w:rsidRPr="00815B8B">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62D76C58" w14:textId="77777777" w:rsidR="00815B8B" w:rsidRPr="00815B8B" w:rsidRDefault="00815B8B" w:rsidP="00234ACB">
      <w:pPr>
        <w:keepLines/>
        <w:numPr>
          <w:ilvl w:val="0"/>
          <w:numId w:val="39"/>
        </w:numPr>
        <w:spacing w:before="120" w:after="120"/>
        <w:ind w:left="0" w:firstLine="0"/>
        <w:jc w:val="both"/>
        <w:rPr>
          <w:rFonts w:ascii="Verdana" w:hAnsi="Verdana"/>
          <w:color w:val="000000"/>
          <w:sz w:val="20"/>
          <w:szCs w:val="20"/>
          <w:lang w:val="bg-BG"/>
        </w:rPr>
      </w:pPr>
      <w:r w:rsidRPr="00815B8B">
        <w:rPr>
          <w:rFonts w:ascii="Verdana" w:hAnsi="Verdana"/>
          <w:color w:val="000000"/>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7D644475" w14:textId="77777777" w:rsidR="00815B8B" w:rsidRPr="00815B8B" w:rsidRDefault="00815B8B" w:rsidP="00234ACB">
      <w:pPr>
        <w:keepLines/>
        <w:numPr>
          <w:ilvl w:val="0"/>
          <w:numId w:val="39"/>
        </w:numPr>
        <w:spacing w:before="120" w:after="120"/>
        <w:ind w:left="0" w:firstLine="0"/>
        <w:jc w:val="both"/>
        <w:rPr>
          <w:rFonts w:ascii="Verdana" w:hAnsi="Verdana"/>
          <w:color w:val="000000"/>
          <w:sz w:val="20"/>
          <w:szCs w:val="20"/>
          <w:lang w:val="bg-BG"/>
        </w:rPr>
      </w:pPr>
      <w:r w:rsidRPr="00815B8B">
        <w:rPr>
          <w:rFonts w:ascii="Verdana" w:hAnsi="Verdana"/>
          <w:color w:val="000000"/>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0AA32A34" w14:textId="77777777" w:rsidR="00815B8B" w:rsidRPr="005A06EB" w:rsidRDefault="00815B8B" w:rsidP="00234ACB">
      <w:pPr>
        <w:keepLines/>
        <w:numPr>
          <w:ilvl w:val="0"/>
          <w:numId w:val="39"/>
        </w:numPr>
        <w:spacing w:before="120" w:after="120"/>
        <w:ind w:left="0" w:firstLine="0"/>
        <w:jc w:val="both"/>
        <w:rPr>
          <w:rFonts w:ascii="Verdana" w:hAnsi="Verdana"/>
          <w:sz w:val="20"/>
          <w:szCs w:val="20"/>
          <w:lang w:val="bg-BG"/>
        </w:rPr>
      </w:pPr>
      <w:r w:rsidRPr="00815B8B">
        <w:rPr>
          <w:rFonts w:ascii="Verdana" w:hAnsi="Verdana"/>
          <w:color w:val="000000"/>
          <w:sz w:val="20"/>
          <w:szCs w:val="20"/>
          <w:lang w:val="bg-BG"/>
        </w:rPr>
        <w:lastRenderedPageBreak/>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w:t>
      </w:r>
      <w:r w:rsidRPr="005A06EB">
        <w:rPr>
          <w:rFonts w:ascii="Verdana" w:hAnsi="Verdana"/>
          <w:sz w:val="20"/>
          <w:szCs w:val="20"/>
          <w:lang w:val="bg-BG"/>
        </w:rPr>
        <w:t xml:space="preserve">за участие. </w:t>
      </w:r>
    </w:p>
    <w:p w14:paraId="3096BD5F" w14:textId="77777777" w:rsidR="00815B8B" w:rsidRPr="005A06EB" w:rsidRDefault="00815B8B" w:rsidP="00234ACB">
      <w:pPr>
        <w:keepLines/>
        <w:numPr>
          <w:ilvl w:val="0"/>
          <w:numId w:val="39"/>
        </w:numPr>
        <w:spacing w:before="120" w:after="120"/>
        <w:ind w:left="0" w:firstLine="0"/>
        <w:jc w:val="both"/>
        <w:rPr>
          <w:rFonts w:ascii="Verdana" w:hAnsi="Verdana"/>
          <w:sz w:val="20"/>
          <w:szCs w:val="20"/>
          <w:lang w:val="bg-BG"/>
        </w:rPr>
      </w:pPr>
      <w:r w:rsidRPr="005A06EB">
        <w:rPr>
          <w:rFonts w:ascii="Verdana" w:hAnsi="Verdana"/>
          <w:sz w:val="20"/>
          <w:szCs w:val="20"/>
          <w:lang w:val="bg-BG"/>
        </w:rPr>
        <w:t xml:space="preserve">Възможността по предходната точка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5A06EB">
        <w:rPr>
          <w:rFonts w:ascii="Verdana" w:hAnsi="Verdana"/>
          <w:b/>
          <w:sz w:val="20"/>
          <w:szCs w:val="20"/>
          <w:lang w:val="bg-BG"/>
        </w:rPr>
        <w:t>това не води</w:t>
      </w:r>
      <w:r w:rsidRPr="005A06EB">
        <w:rPr>
          <w:rFonts w:ascii="Verdana" w:hAnsi="Verdana"/>
          <w:sz w:val="20"/>
          <w:szCs w:val="20"/>
          <w:lang w:val="bg-BG"/>
        </w:rPr>
        <w:t xml:space="preserve"> </w:t>
      </w:r>
      <w:r w:rsidRPr="005A06EB">
        <w:rPr>
          <w:rFonts w:ascii="Verdana" w:hAnsi="Verdana"/>
          <w:b/>
          <w:sz w:val="20"/>
          <w:szCs w:val="20"/>
          <w:lang w:val="bg-BG"/>
        </w:rPr>
        <w:t>до промяна на техническото предложение.</w:t>
      </w:r>
      <w:r w:rsidRPr="005A06EB">
        <w:rPr>
          <w:rFonts w:ascii="Verdana" w:hAnsi="Verdana"/>
          <w:sz w:val="20"/>
          <w:szCs w:val="20"/>
          <w:lang w:val="bg-BG"/>
        </w:rPr>
        <w:t xml:space="preserve"> </w:t>
      </w:r>
    </w:p>
    <w:p w14:paraId="21EBACFF" w14:textId="2923115F" w:rsidR="00815B8B" w:rsidRPr="00815B8B" w:rsidRDefault="00815B8B" w:rsidP="00234ACB">
      <w:pPr>
        <w:keepLines/>
        <w:numPr>
          <w:ilvl w:val="0"/>
          <w:numId w:val="39"/>
        </w:numPr>
        <w:spacing w:before="120" w:after="120"/>
        <w:ind w:left="0" w:firstLine="0"/>
        <w:jc w:val="both"/>
        <w:rPr>
          <w:rFonts w:ascii="Verdana" w:hAnsi="Verdana"/>
          <w:color w:val="000000"/>
          <w:sz w:val="20"/>
          <w:szCs w:val="20"/>
          <w:lang w:val="bg-BG"/>
        </w:rPr>
      </w:pPr>
      <w:r w:rsidRPr="00815B8B">
        <w:rPr>
          <w:rFonts w:ascii="Verdana" w:hAnsi="Verdana"/>
          <w:color w:val="000000"/>
          <w:sz w:val="20"/>
          <w:szCs w:val="20"/>
          <w:lang w:val="bg-BG"/>
        </w:rPr>
        <w:t xml:space="preserve">Когато промените се отнасят до обстоятелства, различни от посочените по чл.54, ал.1, т.1, 2 и 7 </w:t>
      </w:r>
      <w:r w:rsidR="00960B32">
        <w:rPr>
          <w:rFonts w:ascii="Verdana" w:hAnsi="Verdana"/>
          <w:color w:val="000000"/>
          <w:sz w:val="20"/>
          <w:szCs w:val="20"/>
          <w:lang w:val="bg-BG"/>
        </w:rPr>
        <w:t xml:space="preserve"> и чл. 55, ал.1, т.5 </w:t>
      </w:r>
      <w:r w:rsidRPr="00815B8B">
        <w:rPr>
          <w:rFonts w:ascii="Verdana" w:hAnsi="Verdana"/>
          <w:color w:val="000000"/>
          <w:sz w:val="20"/>
          <w:szCs w:val="20"/>
          <w:lang w:val="bg-BG"/>
        </w:rPr>
        <w:t xml:space="preserve">ЗОП, новият ЕЕДОП може да бъде подписан от едно от лицата, които могат самостоятелно да представляват участника. </w:t>
      </w:r>
    </w:p>
    <w:p w14:paraId="6958710D" w14:textId="77777777" w:rsidR="00815B8B" w:rsidRDefault="00815B8B" w:rsidP="00234ACB">
      <w:pPr>
        <w:keepLines/>
        <w:numPr>
          <w:ilvl w:val="0"/>
          <w:numId w:val="39"/>
        </w:numPr>
        <w:spacing w:before="120" w:after="120"/>
        <w:ind w:left="0" w:firstLine="0"/>
        <w:jc w:val="both"/>
        <w:rPr>
          <w:rFonts w:ascii="Verdana" w:hAnsi="Verdana"/>
          <w:color w:val="000000"/>
          <w:sz w:val="20"/>
          <w:szCs w:val="20"/>
          <w:lang w:val="bg-BG"/>
        </w:rPr>
      </w:pPr>
      <w:r w:rsidRPr="00815B8B">
        <w:rPr>
          <w:rFonts w:ascii="Verdana" w:hAnsi="Verdana"/>
          <w:color w:val="000000"/>
          <w:sz w:val="20"/>
          <w:szCs w:val="20"/>
          <w:lang w:val="bg-BG"/>
        </w:rPr>
        <w:t xml:space="preserve">При извършването на предварителния подбор и на всеки етап от процедурата </w:t>
      </w:r>
      <w:r w:rsidRPr="00815B8B">
        <w:rPr>
          <w:rFonts w:ascii="Verdana" w:hAnsi="Verdana"/>
          <w:bCs/>
          <w:sz w:val="20"/>
          <w:szCs w:val="20"/>
          <w:lang w:val="bg-BG"/>
        </w:rPr>
        <w:t>комисията</w:t>
      </w:r>
      <w:r w:rsidRPr="00815B8B">
        <w:rPr>
          <w:rFonts w:ascii="Verdana" w:hAnsi="Verdana"/>
          <w:color w:val="000000"/>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00F5E554" w14:textId="56731429" w:rsidR="00815B8B" w:rsidRPr="00B01747" w:rsidRDefault="00815B8B" w:rsidP="00234ACB">
      <w:pPr>
        <w:keepLines/>
        <w:numPr>
          <w:ilvl w:val="0"/>
          <w:numId w:val="39"/>
        </w:numPr>
        <w:spacing w:before="120" w:after="120"/>
        <w:ind w:left="0" w:firstLine="0"/>
        <w:jc w:val="both"/>
        <w:rPr>
          <w:rFonts w:ascii="Verdana" w:hAnsi="Verdana"/>
          <w:color w:val="000000"/>
          <w:sz w:val="20"/>
          <w:szCs w:val="20"/>
          <w:lang w:val="bg-BG"/>
        </w:rPr>
      </w:pPr>
      <w:r w:rsidRPr="00815B8B">
        <w:rPr>
          <w:rFonts w:ascii="Verdana" w:hAnsi="Verdana"/>
          <w:color w:val="000000"/>
          <w:sz w:val="20"/>
          <w:szCs w:val="20"/>
          <w:lang w:val="bg-BG"/>
        </w:rPr>
        <w:t xml:space="preserve">Не по-късно от </w:t>
      </w:r>
      <w:r w:rsidRPr="00B01747">
        <w:rPr>
          <w:rFonts w:ascii="Verdana" w:hAnsi="Verdana"/>
          <w:color w:val="000000"/>
          <w:sz w:val="20"/>
          <w:szCs w:val="20"/>
          <w:lang w:val="bg-BG"/>
        </w:rPr>
        <w:t xml:space="preserve">два работни дни преди датата на отваряне на ценовите </w:t>
      </w:r>
      <w:r w:rsidRPr="005A06EB">
        <w:rPr>
          <w:rFonts w:ascii="Verdana" w:hAnsi="Verdana"/>
          <w:bCs/>
          <w:sz w:val="20"/>
          <w:szCs w:val="20"/>
          <w:lang w:val="bg-BG"/>
        </w:rPr>
        <w:t>предложения</w:t>
      </w:r>
      <w:r w:rsidRPr="005A06EB">
        <w:rPr>
          <w:rFonts w:ascii="Verdana" w:hAnsi="Verdana"/>
          <w:color w:val="000000"/>
          <w:sz w:val="20"/>
          <w:szCs w:val="20"/>
          <w:lang w:val="bg-BG"/>
        </w:rPr>
        <w:t xml:space="preserve"> комисията обявява най-малко чрез съобщение в профила на купувача датата, часа и мястото на отварянето. Комисията об</w:t>
      </w:r>
      <w:r w:rsidR="00554823" w:rsidRPr="005A06EB">
        <w:rPr>
          <w:rFonts w:ascii="Verdana" w:hAnsi="Verdana"/>
          <w:color w:val="000000"/>
          <w:sz w:val="20"/>
          <w:szCs w:val="20"/>
          <w:lang w:val="bg-BG"/>
        </w:rPr>
        <w:t>явява резултатите от оценяването на офертите по другите показатели</w:t>
      </w:r>
      <w:r w:rsidR="00554823" w:rsidRPr="00B01747">
        <w:rPr>
          <w:rFonts w:ascii="Verdana" w:hAnsi="Verdana"/>
          <w:color w:val="000000"/>
          <w:sz w:val="20"/>
          <w:szCs w:val="20"/>
          <w:lang w:val="bg-BG"/>
        </w:rPr>
        <w:t>,</w:t>
      </w:r>
      <w:r w:rsidRPr="00B01747">
        <w:rPr>
          <w:rFonts w:ascii="Verdana" w:hAnsi="Verdana"/>
          <w:color w:val="000000"/>
          <w:sz w:val="20"/>
          <w:szCs w:val="20"/>
          <w:lang w:val="bg-BG"/>
        </w:rPr>
        <w:t xml:space="preserve"> </w:t>
      </w:r>
      <w:r w:rsidR="00BD29DF">
        <w:rPr>
          <w:rFonts w:ascii="Verdana" w:hAnsi="Verdana"/>
          <w:color w:val="000000"/>
          <w:sz w:val="20"/>
          <w:szCs w:val="20"/>
          <w:lang w:val="bg-BG"/>
        </w:rPr>
        <w:t>(когато е приложимо)</w:t>
      </w:r>
      <w:r w:rsidR="00D9035F" w:rsidRPr="00B01747">
        <w:rPr>
          <w:rFonts w:ascii="Verdana" w:hAnsi="Verdana"/>
          <w:color w:val="000000"/>
          <w:sz w:val="20"/>
          <w:szCs w:val="20"/>
          <w:lang w:val="bg-BG"/>
        </w:rPr>
        <w:t xml:space="preserve">, </w:t>
      </w:r>
      <w:r w:rsidRPr="00B01747">
        <w:rPr>
          <w:rFonts w:ascii="Verdana" w:hAnsi="Verdana"/>
          <w:color w:val="000000"/>
          <w:sz w:val="20"/>
          <w:szCs w:val="20"/>
          <w:lang w:val="bg-BG"/>
        </w:rPr>
        <w:t xml:space="preserve">отваря ценовите предложения и ги оповестява. </w:t>
      </w:r>
    </w:p>
    <w:p w14:paraId="1209742F" w14:textId="77777777" w:rsidR="003274BF" w:rsidRPr="003274BF" w:rsidRDefault="00815B8B" w:rsidP="00234ACB">
      <w:pPr>
        <w:keepLines/>
        <w:numPr>
          <w:ilvl w:val="0"/>
          <w:numId w:val="39"/>
        </w:numPr>
        <w:spacing w:before="120" w:after="120"/>
        <w:ind w:left="0" w:firstLine="0"/>
        <w:jc w:val="both"/>
        <w:rPr>
          <w:rFonts w:ascii="Verdana" w:hAnsi="Verdana"/>
          <w:bCs/>
          <w:sz w:val="20"/>
          <w:szCs w:val="20"/>
          <w:lang w:val="bg-BG"/>
        </w:rPr>
      </w:pPr>
      <w:r w:rsidRPr="00815B8B">
        <w:rPr>
          <w:rFonts w:ascii="Verdana" w:hAnsi="Verdana"/>
          <w:bCs/>
          <w:sz w:val="20"/>
          <w:szCs w:val="20"/>
          <w:lang w:val="bg-BG"/>
        </w:rPr>
        <w:t>Комисията</w:t>
      </w:r>
      <w:r w:rsidRPr="00815B8B">
        <w:rPr>
          <w:rFonts w:ascii="Verdana" w:hAnsi="Verdana"/>
          <w:sz w:val="20"/>
          <w:szCs w:val="20"/>
          <w:lang w:val="bg-BG"/>
        </w:rPr>
        <w:t xml:space="preserve"> разглежда представените от участниците ценови предложения, </w:t>
      </w:r>
      <w:r w:rsidRPr="00815B8B">
        <w:rPr>
          <w:rFonts w:ascii="Verdana" w:hAnsi="Verdana"/>
          <w:bCs/>
          <w:sz w:val="20"/>
          <w:szCs w:val="20"/>
          <w:lang w:val="bg-BG"/>
        </w:rPr>
        <w:t>като</w:t>
      </w:r>
      <w:r w:rsidRPr="00815B8B">
        <w:rPr>
          <w:rFonts w:ascii="Verdana" w:hAnsi="Verdana"/>
          <w:sz w:val="20"/>
          <w:szCs w:val="20"/>
          <w:lang w:val="bg-BG"/>
        </w:rPr>
        <w:t xml:space="preserve"> на </w:t>
      </w:r>
      <w:r w:rsidRPr="00815B8B">
        <w:rPr>
          <w:rFonts w:ascii="Verdana" w:hAnsi="Verdana"/>
          <w:bCs/>
          <w:sz w:val="20"/>
          <w:szCs w:val="20"/>
          <w:lang w:val="bg-BG"/>
        </w:rPr>
        <w:t>оценка</w:t>
      </w:r>
      <w:r w:rsidRPr="00815B8B">
        <w:rPr>
          <w:rFonts w:ascii="Verdana" w:hAnsi="Verdana"/>
          <w:sz w:val="20"/>
          <w:szCs w:val="20"/>
          <w:lang w:val="bg-BG"/>
        </w:rPr>
        <w:t xml:space="preserve"> подлежат тези, които отговорят на изискванията на Възложителя.</w:t>
      </w:r>
    </w:p>
    <w:p w14:paraId="746B86AD" w14:textId="08575024" w:rsidR="00815B8B" w:rsidRPr="00815B8B" w:rsidRDefault="00815B8B" w:rsidP="00234ACB">
      <w:pPr>
        <w:keepLines/>
        <w:numPr>
          <w:ilvl w:val="1"/>
          <w:numId w:val="39"/>
        </w:numPr>
        <w:spacing w:before="120" w:after="120"/>
        <w:ind w:left="0" w:firstLine="0"/>
        <w:jc w:val="both"/>
        <w:rPr>
          <w:rFonts w:ascii="Verdana" w:hAnsi="Verdana"/>
          <w:bCs/>
          <w:sz w:val="20"/>
          <w:szCs w:val="20"/>
          <w:lang w:val="bg-BG"/>
        </w:rPr>
      </w:pPr>
      <w:r w:rsidRPr="00815B8B">
        <w:rPr>
          <w:rFonts w:ascii="Verdana" w:hAnsi="Verdana"/>
          <w:sz w:val="20"/>
          <w:szCs w:val="20"/>
          <w:lang w:val="bg-BG"/>
        </w:rPr>
        <w:t xml:space="preserve"> </w:t>
      </w:r>
      <w:r w:rsidR="00BD29DF">
        <w:rPr>
          <w:rFonts w:ascii="Verdana" w:hAnsi="Verdana"/>
          <w:sz w:val="20"/>
          <w:szCs w:val="20"/>
          <w:lang w:val="bg-BG"/>
        </w:rPr>
        <w:t xml:space="preserve">В приложимите случаи </w:t>
      </w:r>
      <w:r w:rsidR="00BD29DF" w:rsidRPr="00475B8B">
        <w:rPr>
          <w:rFonts w:ascii="Verdana" w:hAnsi="Verdana"/>
          <w:bCs/>
          <w:sz w:val="20"/>
          <w:szCs w:val="20"/>
          <w:lang w:val="bg-BG"/>
        </w:rPr>
        <w:t xml:space="preserve">констатираните </w:t>
      </w:r>
      <w:r w:rsidRPr="00815B8B">
        <w:rPr>
          <w:rFonts w:ascii="Verdana" w:hAnsi="Verdana"/>
          <w:bCs/>
          <w:sz w:val="20"/>
          <w:szCs w:val="20"/>
          <w:lang w:val="bg-BG"/>
        </w:rPr>
        <w:t xml:space="preserve">аритметични грешки в ценовото предложение се отстраняват при спазване на следните правила: </w:t>
      </w:r>
    </w:p>
    <w:p w14:paraId="5C1A9FC5" w14:textId="77777777" w:rsidR="00815B8B" w:rsidRPr="00815B8B" w:rsidRDefault="00815B8B" w:rsidP="00234ACB">
      <w:pPr>
        <w:keepLines/>
        <w:numPr>
          <w:ilvl w:val="2"/>
          <w:numId w:val="39"/>
        </w:numPr>
        <w:spacing w:before="120" w:after="120"/>
        <w:ind w:left="0" w:firstLine="0"/>
        <w:jc w:val="both"/>
        <w:rPr>
          <w:rFonts w:ascii="Verdana" w:hAnsi="Verdana"/>
          <w:bCs/>
          <w:sz w:val="20"/>
          <w:szCs w:val="20"/>
          <w:lang w:val="bg-BG"/>
        </w:rPr>
      </w:pPr>
      <w:r w:rsidRPr="00815B8B">
        <w:rPr>
          <w:rFonts w:ascii="Verdana" w:hAnsi="Verdana"/>
          <w:bCs/>
          <w:sz w:val="20"/>
          <w:szCs w:val="20"/>
          <w:lang w:val="bg-BG"/>
        </w:rPr>
        <w:t xml:space="preserve">При различия между суми, изразени с цифри и думи, за вярно се приема </w:t>
      </w:r>
      <w:r w:rsidRPr="00815B8B">
        <w:rPr>
          <w:rFonts w:ascii="Verdana" w:hAnsi="Verdana"/>
          <w:sz w:val="20"/>
          <w:szCs w:val="20"/>
          <w:lang w:val="bg-BG"/>
        </w:rPr>
        <w:t>словесното</w:t>
      </w:r>
      <w:r w:rsidRPr="00815B8B">
        <w:rPr>
          <w:rFonts w:ascii="Verdana" w:hAnsi="Verdana"/>
          <w:bCs/>
          <w:sz w:val="20"/>
          <w:szCs w:val="20"/>
          <w:lang w:val="bg-BG"/>
        </w:rPr>
        <w:t xml:space="preserve"> изражение на сумата.</w:t>
      </w:r>
    </w:p>
    <w:p w14:paraId="0C27AC70" w14:textId="77777777" w:rsidR="002E5B1F" w:rsidRDefault="00815B8B" w:rsidP="00234ACB">
      <w:pPr>
        <w:keepLines/>
        <w:numPr>
          <w:ilvl w:val="2"/>
          <w:numId w:val="39"/>
        </w:numPr>
        <w:spacing w:before="120" w:after="120"/>
        <w:ind w:left="0" w:firstLine="0"/>
        <w:jc w:val="both"/>
        <w:rPr>
          <w:rFonts w:ascii="Verdana" w:hAnsi="Verdana"/>
          <w:bCs/>
          <w:sz w:val="20"/>
          <w:szCs w:val="20"/>
          <w:lang w:val="bg-BG"/>
        </w:rPr>
      </w:pPr>
      <w:r w:rsidRPr="00815B8B">
        <w:rPr>
          <w:rFonts w:ascii="Verdana" w:hAnsi="Verdana"/>
          <w:bCs/>
          <w:sz w:val="20"/>
          <w:szCs w:val="20"/>
          <w:lang w:val="bg-BG"/>
        </w:rPr>
        <w:t>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w:t>
      </w:r>
    </w:p>
    <w:p w14:paraId="7CF997F2" w14:textId="798CD41B" w:rsidR="002E5B1F" w:rsidRPr="002E5B1F" w:rsidRDefault="00815B8B" w:rsidP="00234ACB">
      <w:pPr>
        <w:keepLines/>
        <w:numPr>
          <w:ilvl w:val="2"/>
          <w:numId w:val="39"/>
        </w:numPr>
        <w:spacing w:before="120" w:after="120"/>
        <w:ind w:left="0" w:firstLine="0"/>
        <w:jc w:val="both"/>
        <w:rPr>
          <w:rFonts w:ascii="Verdana" w:hAnsi="Verdana"/>
          <w:bCs/>
          <w:sz w:val="20"/>
          <w:szCs w:val="20"/>
          <w:lang w:val="bg-BG"/>
        </w:rPr>
      </w:pPr>
      <w:r w:rsidRPr="00815B8B">
        <w:rPr>
          <w:rFonts w:ascii="Verdana" w:hAnsi="Verdana"/>
          <w:bCs/>
          <w:sz w:val="20"/>
          <w:szCs w:val="20"/>
          <w:lang w:val="bg-BG"/>
        </w:rPr>
        <w:t xml:space="preserve"> </w:t>
      </w:r>
      <w:r w:rsidR="002E5B1F" w:rsidRPr="002E5B1F">
        <w:rPr>
          <w:rFonts w:ascii="Verdana" w:hAnsi="Verdana"/>
          <w:bCs/>
          <w:sz w:val="20"/>
          <w:szCs w:val="20"/>
          <w:lang w:val="bg-BG"/>
        </w:rPr>
        <w:t>При разминаване между единични цени и общи стойности, за верни се считат съответните оферирани единични цени.</w:t>
      </w:r>
    </w:p>
    <w:p w14:paraId="5FF29E46" w14:textId="18AA24CF" w:rsidR="00815B8B" w:rsidRPr="00815B8B" w:rsidRDefault="00815B8B" w:rsidP="00234ACB">
      <w:pPr>
        <w:keepLines/>
        <w:numPr>
          <w:ilvl w:val="0"/>
          <w:numId w:val="39"/>
        </w:numPr>
        <w:spacing w:before="120" w:after="120"/>
        <w:ind w:left="0" w:firstLine="0"/>
        <w:jc w:val="both"/>
        <w:rPr>
          <w:rFonts w:ascii="Verdana" w:hAnsi="Verdana"/>
          <w:sz w:val="20"/>
          <w:szCs w:val="20"/>
          <w:lang w:val="bg-BG"/>
        </w:rPr>
      </w:pPr>
      <w:r w:rsidRPr="00815B8B">
        <w:rPr>
          <w:rFonts w:ascii="Verdana" w:hAnsi="Verdana"/>
          <w:sz w:val="20"/>
          <w:szCs w:val="20"/>
          <w:lang w:val="bg-BG"/>
        </w:rPr>
        <w:t xml:space="preserve">Преди оценката по съответните показатели, комисията извършва проверка за </w:t>
      </w:r>
      <w:r w:rsidRPr="00815B8B">
        <w:rPr>
          <w:rFonts w:ascii="Verdana" w:hAnsi="Verdana"/>
          <w:bCs/>
          <w:sz w:val="20"/>
          <w:szCs w:val="20"/>
          <w:lang w:val="bg-BG"/>
        </w:rPr>
        <w:t>наличие</w:t>
      </w:r>
      <w:r w:rsidRPr="00815B8B">
        <w:rPr>
          <w:rFonts w:ascii="Verdana" w:hAnsi="Verdana"/>
          <w:sz w:val="20"/>
          <w:szCs w:val="20"/>
          <w:lang w:val="bg-BG"/>
        </w:rPr>
        <w:t xml:space="preserve"> на основания по чл.72, ал.1 от ЗОП за необичайно благоприятни </w:t>
      </w:r>
      <w:r w:rsidRPr="00815B8B">
        <w:rPr>
          <w:rFonts w:ascii="Verdana" w:hAnsi="Verdana"/>
          <w:bCs/>
          <w:sz w:val="20"/>
          <w:szCs w:val="20"/>
          <w:lang w:val="bg-BG"/>
        </w:rPr>
        <w:t>оферти</w:t>
      </w:r>
      <w:r w:rsidRPr="00815B8B">
        <w:rPr>
          <w:rFonts w:ascii="Verdana" w:hAnsi="Verdana"/>
          <w:sz w:val="20"/>
          <w:szCs w:val="20"/>
          <w:lang w:val="bg-BG"/>
        </w:rPr>
        <w:t>. Когато предложение в офертата на участник</w:t>
      </w:r>
      <w:r w:rsidRPr="00815B8B">
        <w:rPr>
          <w:rFonts w:ascii="Verdana" w:hAnsi="Verdana"/>
          <w:sz w:val="20"/>
          <w:szCs w:val="20"/>
          <w:u w:val="single"/>
          <w:lang w:val="bg-BG"/>
        </w:rPr>
        <w:t>,</w:t>
      </w:r>
      <w:r w:rsidRPr="00815B8B">
        <w:rPr>
          <w:rFonts w:ascii="Verdana" w:hAnsi="Verdana"/>
          <w:b/>
          <w:sz w:val="20"/>
          <w:szCs w:val="20"/>
          <w:lang w:val="bg-BG"/>
        </w:rPr>
        <w:t xml:space="preserve"> </w:t>
      </w:r>
      <w:r w:rsidRPr="00815B8B">
        <w:rPr>
          <w:rFonts w:ascii="Verdana" w:hAnsi="Verdana"/>
          <w:sz w:val="20"/>
          <w:szCs w:val="20"/>
          <w:lang w:val="bg-BG"/>
        </w:rPr>
        <w:t>свързано с</w:t>
      </w:r>
      <w:r w:rsidRPr="00815B8B">
        <w:rPr>
          <w:rFonts w:ascii="Verdana" w:hAnsi="Verdana"/>
          <w:b/>
          <w:sz w:val="20"/>
          <w:szCs w:val="20"/>
          <w:lang w:val="bg-BG"/>
        </w:rPr>
        <w:t xml:space="preserve"> цена или разходи,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815B8B">
        <w:rPr>
          <w:rFonts w:ascii="Verdana" w:hAnsi="Verdana"/>
          <w:sz w:val="20"/>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440C5EC9" w14:textId="3EBF9CED" w:rsidR="00815B8B" w:rsidRPr="00321663" w:rsidRDefault="00815B8B" w:rsidP="00234ACB">
      <w:pPr>
        <w:keepLines/>
        <w:numPr>
          <w:ilvl w:val="0"/>
          <w:numId w:val="39"/>
        </w:numPr>
        <w:spacing w:before="120" w:after="120"/>
        <w:ind w:left="0" w:firstLine="0"/>
        <w:jc w:val="both"/>
        <w:rPr>
          <w:rFonts w:ascii="Verdana" w:hAnsi="Verdana" w:cs="Arial"/>
          <w:bCs/>
          <w:sz w:val="20"/>
          <w:szCs w:val="20"/>
          <w:lang w:val="bg-BG"/>
        </w:rPr>
      </w:pPr>
      <w:r w:rsidRPr="00321663">
        <w:rPr>
          <w:rFonts w:ascii="Verdana" w:hAnsi="Verdana"/>
          <w:bCs/>
          <w:sz w:val="20"/>
          <w:szCs w:val="20"/>
          <w:lang w:val="bg-BG"/>
        </w:rPr>
        <w:t>След</w:t>
      </w:r>
      <w:r w:rsidRPr="00321663">
        <w:rPr>
          <w:rFonts w:ascii="Verdana" w:hAnsi="Verdana"/>
          <w:sz w:val="20"/>
          <w:szCs w:val="20"/>
          <w:lang w:val="bg-BG"/>
        </w:rPr>
        <w:t xml:space="preserve"> извършване на действията по-горе, офертите, които отговарят на </w:t>
      </w:r>
      <w:r w:rsidRPr="00321663">
        <w:rPr>
          <w:rFonts w:ascii="Verdana" w:hAnsi="Verdana"/>
          <w:bCs/>
          <w:sz w:val="20"/>
          <w:szCs w:val="20"/>
          <w:lang w:val="bg-BG"/>
        </w:rPr>
        <w:t>изискванията</w:t>
      </w:r>
      <w:r w:rsidRPr="00321663">
        <w:rPr>
          <w:rFonts w:ascii="Verdana" w:hAnsi="Verdana"/>
          <w:sz w:val="20"/>
          <w:szCs w:val="20"/>
          <w:lang w:val="bg-BG"/>
        </w:rPr>
        <w:t xml:space="preserve"> на документацията</w:t>
      </w:r>
      <w:r w:rsidR="00321663">
        <w:rPr>
          <w:rFonts w:ascii="Verdana" w:hAnsi="Verdana" w:cs="Arial"/>
          <w:sz w:val="20"/>
          <w:szCs w:val="20"/>
          <w:lang w:val="bg-BG"/>
        </w:rPr>
        <w:t xml:space="preserve"> ще бъдат оценени.</w:t>
      </w:r>
    </w:p>
    <w:p w14:paraId="3DEF7F5F" w14:textId="19984515" w:rsidR="009A229E" w:rsidRPr="009A229E" w:rsidRDefault="00321663" w:rsidP="00234ACB">
      <w:pPr>
        <w:pStyle w:val="ListParagraph"/>
        <w:numPr>
          <w:ilvl w:val="0"/>
          <w:numId w:val="39"/>
        </w:numPr>
        <w:ind w:left="0" w:firstLine="0"/>
        <w:jc w:val="both"/>
        <w:rPr>
          <w:rFonts w:ascii="Verdana" w:hAnsi="Verdana"/>
          <w:sz w:val="20"/>
          <w:szCs w:val="20"/>
          <w:lang w:val="bg-BG"/>
        </w:rPr>
      </w:pPr>
      <w:r w:rsidRPr="009A229E">
        <w:rPr>
          <w:rFonts w:ascii="Verdana" w:hAnsi="Verdana" w:cs="Tahoma"/>
          <w:b/>
          <w:color w:val="000000"/>
          <w:sz w:val="20"/>
          <w:szCs w:val="20"/>
        </w:rPr>
        <w:t>Критери</w:t>
      </w:r>
      <w:r w:rsidRPr="009A229E">
        <w:rPr>
          <w:rFonts w:ascii="Verdana" w:hAnsi="Verdana" w:cs="Tahoma"/>
          <w:b/>
          <w:color w:val="000000"/>
          <w:sz w:val="20"/>
          <w:szCs w:val="20"/>
          <w:lang w:val="bg-BG"/>
        </w:rPr>
        <w:t>й</w:t>
      </w:r>
      <w:r w:rsidRPr="009A229E">
        <w:rPr>
          <w:rFonts w:ascii="Verdana" w:hAnsi="Verdana" w:cs="Tahoma"/>
          <w:b/>
          <w:color w:val="000000"/>
          <w:sz w:val="20"/>
          <w:szCs w:val="20"/>
        </w:rPr>
        <w:t xml:space="preserve"> зa възлагане</w:t>
      </w:r>
      <w:r w:rsidRPr="009A229E">
        <w:rPr>
          <w:rFonts w:ascii="Verdana" w:hAnsi="Verdana" w:cs="Tahoma"/>
          <w:b/>
          <w:color w:val="000000"/>
          <w:sz w:val="20"/>
          <w:szCs w:val="20"/>
          <w:lang w:val="bg-BG"/>
        </w:rPr>
        <w:t xml:space="preserve"> на поръчката</w:t>
      </w:r>
      <w:r w:rsidR="009A229E">
        <w:rPr>
          <w:rFonts w:ascii="Verdana" w:hAnsi="Verdana" w:cs="Tahoma"/>
          <w:b/>
          <w:color w:val="000000"/>
          <w:sz w:val="20"/>
          <w:szCs w:val="20"/>
          <w:lang w:val="bg-BG"/>
        </w:rPr>
        <w:t>.</w:t>
      </w:r>
    </w:p>
    <w:p w14:paraId="2205DCED" w14:textId="40217F7A" w:rsidR="009C4AED" w:rsidRPr="00A130CF" w:rsidRDefault="009C4AED" w:rsidP="00A130CF">
      <w:pPr>
        <w:pStyle w:val="ListParagraph"/>
        <w:keepLines/>
        <w:numPr>
          <w:ilvl w:val="1"/>
          <w:numId w:val="39"/>
        </w:numPr>
        <w:spacing w:before="120" w:after="120"/>
        <w:ind w:left="0" w:firstLine="0"/>
        <w:jc w:val="both"/>
        <w:rPr>
          <w:rFonts w:ascii="Verdana" w:hAnsi="Verdana" w:cs="Arial"/>
          <w:bCs/>
          <w:sz w:val="20"/>
          <w:szCs w:val="20"/>
          <w:lang w:val="bg-BG"/>
        </w:rPr>
      </w:pPr>
      <w:r w:rsidRPr="00A130CF">
        <w:rPr>
          <w:rFonts w:ascii="Verdana" w:hAnsi="Verdana"/>
          <w:sz w:val="20"/>
          <w:szCs w:val="20"/>
          <w:lang w:val="bg-BG"/>
        </w:rPr>
        <w:t xml:space="preserve">Икономически най-изгодната оферта ще се определи </w:t>
      </w:r>
      <w:r w:rsidRPr="00A130CF">
        <w:rPr>
          <w:rFonts w:ascii="Verdana" w:hAnsi="Verdana" w:cs="Arial"/>
          <w:sz w:val="20"/>
          <w:szCs w:val="20"/>
          <w:lang w:val="bg-BG"/>
        </w:rPr>
        <w:t>по критерий за възлагане „</w:t>
      </w:r>
      <w:r w:rsidRPr="00A130CF">
        <w:rPr>
          <w:rFonts w:ascii="Verdana" w:hAnsi="Verdana" w:cs="Arial"/>
          <w:b/>
          <w:sz w:val="20"/>
          <w:szCs w:val="20"/>
          <w:lang w:val="bg-BG"/>
        </w:rPr>
        <w:t>най-ниска цена</w:t>
      </w:r>
      <w:r w:rsidRPr="00A130CF">
        <w:rPr>
          <w:rFonts w:ascii="Verdana" w:hAnsi="Verdana" w:cs="Arial"/>
          <w:sz w:val="20"/>
          <w:szCs w:val="20"/>
          <w:lang w:val="bg-BG"/>
        </w:rPr>
        <w:t>“ въз основа</w:t>
      </w:r>
      <w:r w:rsidRPr="00A130CF">
        <w:rPr>
          <w:rFonts w:ascii="Verdana" w:hAnsi="Verdana" w:cs="Arial"/>
          <w:b/>
          <w:sz w:val="20"/>
          <w:szCs w:val="20"/>
          <w:lang w:val="bg-BG"/>
        </w:rPr>
        <w:t xml:space="preserve"> </w:t>
      </w:r>
      <w:r w:rsidRPr="00A130CF">
        <w:rPr>
          <w:rFonts w:ascii="Verdana" w:hAnsi="Verdana" w:cs="Arial"/>
          <w:sz w:val="20"/>
          <w:szCs w:val="20"/>
          <w:lang w:val="bg-BG"/>
        </w:rPr>
        <w:t>на следните показатели:</w:t>
      </w:r>
    </w:p>
    <w:p w14:paraId="55F92E36" w14:textId="72002E51" w:rsidR="009C4AED" w:rsidRPr="004E1654" w:rsidRDefault="009C4AED" w:rsidP="00234ACB">
      <w:pPr>
        <w:numPr>
          <w:ilvl w:val="1"/>
          <w:numId w:val="39"/>
        </w:numPr>
        <w:ind w:left="0" w:firstLine="0"/>
        <w:jc w:val="both"/>
        <w:rPr>
          <w:rFonts w:ascii="Verdana" w:hAnsi="Verdana"/>
          <w:b/>
          <w:i/>
          <w:iCs/>
          <w:color w:val="FF0000"/>
          <w:sz w:val="20"/>
          <w:szCs w:val="20"/>
          <w:lang w:val="bg-BG"/>
        </w:rPr>
      </w:pPr>
      <w:r w:rsidRPr="00661F4D">
        <w:rPr>
          <w:rFonts w:ascii="Verdana" w:hAnsi="Verdana"/>
          <w:b/>
          <w:i/>
          <w:iCs/>
          <w:sz w:val="20"/>
          <w:szCs w:val="20"/>
          <w:lang w:val="bg-BG"/>
        </w:rPr>
        <w:t>Показател П</w:t>
      </w:r>
      <w:r w:rsidRPr="00661F4D">
        <w:rPr>
          <w:rFonts w:ascii="Verdana" w:hAnsi="Verdana"/>
          <w:b/>
          <w:i/>
          <w:iCs/>
          <w:sz w:val="20"/>
          <w:szCs w:val="20"/>
          <w:vertAlign w:val="subscript"/>
          <w:lang w:val="bg-BG"/>
        </w:rPr>
        <w:t>1</w:t>
      </w:r>
      <w:r w:rsidRPr="00661F4D">
        <w:rPr>
          <w:rFonts w:ascii="Verdana" w:hAnsi="Verdana"/>
          <w:i/>
          <w:iCs/>
          <w:sz w:val="20"/>
          <w:szCs w:val="20"/>
          <w:lang w:val="bg-BG"/>
        </w:rPr>
        <w:t xml:space="preserve"> - </w:t>
      </w:r>
      <w:r w:rsidRPr="00661F4D">
        <w:rPr>
          <w:rFonts w:ascii="Verdana" w:hAnsi="Verdana"/>
          <w:iCs/>
          <w:sz w:val="20"/>
          <w:szCs w:val="20"/>
          <w:lang w:val="bg-BG"/>
        </w:rPr>
        <w:t xml:space="preserve">Оценка на Ценовото предложение на Ценови таблици №1 и №2 от </w:t>
      </w:r>
      <w:r w:rsidR="00823A9F">
        <w:rPr>
          <w:rFonts w:ascii="Verdana" w:hAnsi="Verdana"/>
          <w:iCs/>
          <w:sz w:val="20"/>
          <w:szCs w:val="20"/>
          <w:lang w:val="bg-BG"/>
        </w:rPr>
        <w:t>раздел Б Цени и данни на проекта на договора</w:t>
      </w:r>
      <w:r w:rsidRPr="00661F4D">
        <w:rPr>
          <w:rFonts w:ascii="Verdana" w:hAnsi="Verdana"/>
          <w:sz w:val="20"/>
          <w:szCs w:val="20"/>
          <w:lang w:val="bg-BG"/>
        </w:rPr>
        <w:t xml:space="preserve"> Участниците попълват единични цени за всички позиции в Ценови таблици №1 и №2, приложени в</w:t>
      </w:r>
      <w:r w:rsidR="005A1E7A">
        <w:rPr>
          <w:rFonts w:ascii="Verdana" w:hAnsi="Verdana"/>
          <w:sz w:val="20"/>
          <w:szCs w:val="20"/>
          <w:lang w:val="en-US"/>
        </w:rPr>
        <w:t xml:space="preserve"> </w:t>
      </w:r>
      <w:r w:rsidR="00823A9F">
        <w:rPr>
          <w:rFonts w:ascii="Verdana" w:hAnsi="Verdana"/>
          <w:sz w:val="20"/>
          <w:szCs w:val="20"/>
          <w:lang w:val="bg-BG"/>
        </w:rPr>
        <w:t>раздел Б Цени и данни от проекта на договора</w:t>
      </w:r>
      <w:r w:rsidRPr="00661F4D">
        <w:rPr>
          <w:rFonts w:ascii="Verdana" w:hAnsi="Verdana"/>
          <w:sz w:val="20"/>
          <w:szCs w:val="20"/>
          <w:lang w:val="bg-BG"/>
        </w:rPr>
        <w:t xml:space="preserve">. </w:t>
      </w:r>
      <w:r w:rsidRPr="004E1654">
        <w:rPr>
          <w:rFonts w:ascii="Verdana" w:hAnsi="Verdana"/>
          <w:b/>
          <w:sz w:val="20"/>
          <w:szCs w:val="20"/>
          <w:lang w:val="bg-BG"/>
        </w:rPr>
        <w:t>Единичната цена по поз.1</w:t>
      </w:r>
      <w:r w:rsidRPr="004E1654">
        <w:rPr>
          <w:rFonts w:ascii="Verdana" w:hAnsi="Verdana"/>
          <w:b/>
          <w:sz w:val="20"/>
          <w:szCs w:val="20"/>
          <w:lang w:val="ru-RU"/>
        </w:rPr>
        <w:t>,</w:t>
      </w:r>
      <w:r w:rsidRPr="004E1654">
        <w:rPr>
          <w:rFonts w:ascii="Verdana" w:hAnsi="Verdana"/>
          <w:b/>
          <w:sz w:val="20"/>
          <w:szCs w:val="20"/>
          <w:lang w:val="bg-BG"/>
        </w:rPr>
        <w:t xml:space="preserve"> поз. 2</w:t>
      </w:r>
      <w:r w:rsidRPr="004E1654">
        <w:rPr>
          <w:rFonts w:ascii="Verdana" w:hAnsi="Verdana"/>
          <w:b/>
          <w:sz w:val="20"/>
          <w:szCs w:val="20"/>
          <w:lang w:val="ru-RU"/>
        </w:rPr>
        <w:t>,</w:t>
      </w:r>
      <w:r w:rsidRPr="004E1654">
        <w:rPr>
          <w:rFonts w:ascii="Verdana" w:hAnsi="Verdana"/>
          <w:b/>
          <w:sz w:val="20"/>
          <w:szCs w:val="20"/>
          <w:lang w:val="bg-BG"/>
        </w:rPr>
        <w:t xml:space="preserve"> поз.</w:t>
      </w:r>
      <w:r w:rsidRPr="004E1654">
        <w:rPr>
          <w:rFonts w:ascii="Verdana" w:hAnsi="Verdana"/>
          <w:b/>
          <w:sz w:val="20"/>
          <w:szCs w:val="20"/>
          <w:lang w:val="ru-RU"/>
        </w:rPr>
        <w:t>3</w:t>
      </w:r>
      <w:r w:rsidRPr="004E1654">
        <w:rPr>
          <w:rFonts w:ascii="Verdana" w:hAnsi="Verdana"/>
          <w:b/>
          <w:sz w:val="20"/>
          <w:szCs w:val="20"/>
          <w:lang w:val="bg-BG"/>
        </w:rPr>
        <w:t xml:space="preserve"> и поз.</w:t>
      </w:r>
      <w:r w:rsidRPr="004E1654">
        <w:rPr>
          <w:rFonts w:ascii="Verdana" w:hAnsi="Verdana"/>
          <w:b/>
          <w:sz w:val="20"/>
          <w:szCs w:val="20"/>
          <w:lang w:val="ru-RU"/>
        </w:rPr>
        <w:t xml:space="preserve">4 </w:t>
      </w:r>
      <w:r w:rsidRPr="004E1654">
        <w:rPr>
          <w:rFonts w:ascii="Verdana" w:hAnsi="Verdana"/>
          <w:b/>
          <w:sz w:val="20"/>
          <w:szCs w:val="20"/>
          <w:lang w:val="bg-BG"/>
        </w:rPr>
        <w:t>от Ценова таблица 1 да е формирана от Участника от следните компоненти:</w:t>
      </w:r>
      <w:r w:rsidRPr="004E1654">
        <w:rPr>
          <w:rFonts w:ascii="Verdana" w:hAnsi="Verdana"/>
          <w:sz w:val="20"/>
          <w:szCs w:val="20"/>
          <w:lang w:val="bg-BG"/>
        </w:rPr>
        <w:t xml:space="preserve"> </w:t>
      </w:r>
    </w:p>
    <w:p w14:paraId="536EBDB6" w14:textId="77777777" w:rsidR="009C4AED" w:rsidRPr="00661F4D" w:rsidRDefault="009C4AED" w:rsidP="00234ACB">
      <w:pPr>
        <w:jc w:val="both"/>
        <w:rPr>
          <w:rFonts w:ascii="Verdana" w:hAnsi="Verdana"/>
          <w:b/>
          <w:i/>
          <w:iCs/>
          <w:sz w:val="20"/>
          <w:szCs w:val="20"/>
          <w:lang w:val="bg-BG"/>
        </w:rPr>
      </w:pPr>
    </w:p>
    <w:p w14:paraId="5A70BEC4" w14:textId="77777777" w:rsidR="009C4AED" w:rsidRPr="00661F4D" w:rsidRDefault="009C4AED" w:rsidP="00234ACB">
      <w:pPr>
        <w:numPr>
          <w:ilvl w:val="2"/>
          <w:numId w:val="39"/>
        </w:numPr>
        <w:ind w:left="0" w:firstLine="0"/>
        <w:jc w:val="both"/>
        <w:rPr>
          <w:rFonts w:ascii="Verdana" w:hAnsi="Verdana"/>
          <w:iCs/>
          <w:sz w:val="20"/>
          <w:szCs w:val="20"/>
          <w:lang w:val="bg-BG"/>
        </w:rPr>
      </w:pPr>
      <w:r w:rsidRPr="00661F4D">
        <w:rPr>
          <w:rFonts w:ascii="Verdana" w:hAnsi="Verdana"/>
          <w:b/>
          <w:i/>
          <w:iCs/>
          <w:sz w:val="20"/>
          <w:szCs w:val="20"/>
          <w:lang w:val="bg-BG"/>
        </w:rPr>
        <w:t xml:space="preserve">Х </w:t>
      </w:r>
      <w:r w:rsidRPr="00661F4D">
        <w:rPr>
          <w:rFonts w:ascii="Verdana" w:hAnsi="Verdana"/>
          <w:i/>
          <w:iCs/>
          <w:sz w:val="20"/>
          <w:szCs w:val="20"/>
          <w:lang w:val="bg-BG"/>
        </w:rPr>
        <w:t xml:space="preserve">- </w:t>
      </w:r>
      <w:r w:rsidRPr="00661F4D">
        <w:rPr>
          <w:rFonts w:ascii="Verdana" w:hAnsi="Verdana"/>
          <w:iCs/>
          <w:sz w:val="20"/>
          <w:szCs w:val="20"/>
          <w:lang w:val="bg-BG"/>
        </w:rPr>
        <w:t>паричен компонент в лв., който се определя от изпълнителя и е постоянен за срока на договора.</w:t>
      </w:r>
    </w:p>
    <w:p w14:paraId="32534244" w14:textId="4DDB1C6E" w:rsidR="009C4AED" w:rsidRPr="004E1654" w:rsidRDefault="004E1654" w:rsidP="00234ACB">
      <w:pPr>
        <w:numPr>
          <w:ilvl w:val="2"/>
          <w:numId w:val="39"/>
        </w:numPr>
        <w:ind w:left="0" w:firstLine="0"/>
        <w:jc w:val="both"/>
        <w:rPr>
          <w:rFonts w:ascii="Verdana" w:hAnsi="Verdana"/>
          <w:iCs/>
          <w:sz w:val="20"/>
          <w:szCs w:val="20"/>
          <w:lang w:val="bg-BG"/>
        </w:rPr>
      </w:pPr>
      <w:r w:rsidRPr="004E1654">
        <w:rPr>
          <w:rFonts w:ascii="Verdana" w:hAnsi="Verdana"/>
          <w:b/>
          <w:bCs/>
          <w:sz w:val="20"/>
          <w:szCs w:val="20"/>
          <w:lang w:val="en-US"/>
        </w:rPr>
        <w:t>Y</w:t>
      </w:r>
      <w:r w:rsidR="009C4AED" w:rsidRPr="004E1654">
        <w:rPr>
          <w:rFonts w:ascii="Verdana" w:hAnsi="Verdana"/>
          <w:b/>
          <w:bCs/>
          <w:sz w:val="20"/>
          <w:szCs w:val="20"/>
          <w:lang w:val="ru-RU"/>
        </w:rPr>
        <w:t xml:space="preserve"> </w:t>
      </w:r>
      <w:r w:rsidR="009C4AED" w:rsidRPr="004E1654">
        <w:rPr>
          <w:rFonts w:ascii="Verdana" w:hAnsi="Verdana"/>
          <w:sz w:val="20"/>
          <w:szCs w:val="20"/>
          <w:lang w:val="ru-RU"/>
        </w:rPr>
        <w:t xml:space="preserve">- количеството </w:t>
      </w:r>
      <w:r w:rsidR="009C4AED" w:rsidRPr="004E1654">
        <w:rPr>
          <w:rFonts w:ascii="Verdana" w:hAnsi="Verdana"/>
          <w:b/>
          <w:bCs/>
          <w:sz w:val="20"/>
          <w:szCs w:val="20"/>
          <w:lang w:val="ru-RU"/>
        </w:rPr>
        <w:t>дизелово гориво в литри</w:t>
      </w:r>
      <w:r w:rsidR="009C4AED" w:rsidRPr="004E1654">
        <w:rPr>
          <w:rFonts w:ascii="Verdana" w:hAnsi="Verdana"/>
          <w:sz w:val="20"/>
          <w:szCs w:val="20"/>
          <w:lang w:val="ru-RU"/>
        </w:rPr>
        <w:t xml:space="preserve">, необходимо за възстановяване на 1 кв.м. асфалтова настилка, което </w:t>
      </w:r>
      <w:r w:rsidR="009C4AED" w:rsidRPr="004E1654">
        <w:rPr>
          <w:rFonts w:ascii="Verdana" w:hAnsi="Verdana"/>
          <w:sz w:val="20"/>
          <w:szCs w:val="20"/>
        </w:rPr>
        <w:t> </w:t>
      </w:r>
      <w:r w:rsidR="009C4AED" w:rsidRPr="004E1654">
        <w:rPr>
          <w:rFonts w:ascii="Verdana" w:hAnsi="Verdana"/>
          <w:sz w:val="20"/>
          <w:szCs w:val="20"/>
          <w:lang w:val="ru-RU"/>
        </w:rPr>
        <w:t xml:space="preserve">при оценката на предложенията ще се умножи по последните котировки /цени/ на </w:t>
      </w:r>
      <w:r w:rsidR="00403D2C" w:rsidRPr="004E1654">
        <w:rPr>
          <w:rFonts w:ascii="Verdana" w:hAnsi="Verdana"/>
          <w:color w:val="000000"/>
          <w:sz w:val="20"/>
          <w:szCs w:val="20"/>
          <w:lang w:val="bg-BG"/>
        </w:rPr>
        <w:t>Софийска стокова борса</w:t>
      </w:r>
      <w:r w:rsidR="009C4AED" w:rsidRPr="004E1654">
        <w:rPr>
          <w:rFonts w:ascii="Verdana" w:hAnsi="Verdana"/>
          <w:sz w:val="20"/>
          <w:szCs w:val="20"/>
          <w:lang w:val="ru-RU"/>
        </w:rPr>
        <w:t xml:space="preserve"> към датата на отваряне на </w:t>
      </w:r>
      <w:r w:rsidR="00E26134">
        <w:rPr>
          <w:rFonts w:ascii="Verdana" w:hAnsi="Verdana"/>
          <w:sz w:val="20"/>
          <w:szCs w:val="20"/>
          <w:lang w:val="ru-RU"/>
        </w:rPr>
        <w:t>плик предлагани ценови параметри</w:t>
      </w:r>
      <w:r w:rsidR="009C4AED" w:rsidRPr="004E1654">
        <w:rPr>
          <w:rFonts w:ascii="Verdana" w:hAnsi="Verdana"/>
          <w:sz w:val="20"/>
          <w:szCs w:val="20"/>
          <w:lang w:val="ru-RU"/>
        </w:rPr>
        <w:t xml:space="preserve">. При умножението компонента </w:t>
      </w:r>
      <w:r w:rsidR="009C4AED" w:rsidRPr="004E1654">
        <w:rPr>
          <w:rFonts w:ascii="Verdana" w:hAnsi="Verdana"/>
          <w:b/>
          <w:sz w:val="20"/>
          <w:szCs w:val="20"/>
        </w:rPr>
        <w:t>Y</w:t>
      </w:r>
      <w:r w:rsidR="009C4AED" w:rsidRPr="004E1654">
        <w:rPr>
          <w:rFonts w:ascii="Verdana" w:hAnsi="Verdana"/>
          <w:sz w:val="20"/>
          <w:szCs w:val="20"/>
        </w:rPr>
        <w:t> </w:t>
      </w:r>
      <w:r w:rsidR="009C4AED" w:rsidRPr="004E1654">
        <w:rPr>
          <w:rFonts w:ascii="Verdana" w:hAnsi="Verdana"/>
          <w:sz w:val="20"/>
          <w:szCs w:val="20"/>
          <w:lang w:val="ru-RU"/>
        </w:rPr>
        <w:t xml:space="preserve"> ще се превърне от количествен в ценови показател.</w:t>
      </w:r>
    </w:p>
    <w:p w14:paraId="3F21F51B" w14:textId="02166DFD" w:rsidR="009C4AED" w:rsidRPr="00661F4D" w:rsidRDefault="009C4AED" w:rsidP="00234ACB">
      <w:pPr>
        <w:numPr>
          <w:ilvl w:val="2"/>
          <w:numId w:val="39"/>
        </w:numPr>
        <w:ind w:left="0" w:firstLine="0"/>
        <w:jc w:val="both"/>
        <w:rPr>
          <w:rFonts w:ascii="Verdana" w:hAnsi="Verdana"/>
          <w:iCs/>
          <w:sz w:val="20"/>
          <w:szCs w:val="20"/>
          <w:lang w:val="ru-RU"/>
        </w:rPr>
      </w:pPr>
      <w:r w:rsidRPr="00661F4D">
        <w:rPr>
          <w:rFonts w:ascii="Verdana" w:hAnsi="Verdana"/>
          <w:b/>
          <w:bCs/>
          <w:sz w:val="20"/>
          <w:szCs w:val="20"/>
        </w:rPr>
        <w:t>Z</w:t>
      </w:r>
      <w:r w:rsidRPr="00661F4D">
        <w:rPr>
          <w:rFonts w:ascii="Verdana" w:hAnsi="Verdana"/>
          <w:b/>
          <w:bCs/>
          <w:sz w:val="20"/>
          <w:szCs w:val="20"/>
          <w:lang w:val="ru-RU"/>
        </w:rPr>
        <w:t xml:space="preserve"> </w:t>
      </w:r>
      <w:r w:rsidRPr="00661F4D">
        <w:rPr>
          <w:rFonts w:ascii="Verdana" w:hAnsi="Verdana"/>
          <w:sz w:val="20"/>
          <w:szCs w:val="20"/>
          <w:lang w:val="ru-RU"/>
        </w:rPr>
        <w:t xml:space="preserve">- количеството </w:t>
      </w:r>
      <w:r w:rsidRPr="00661F4D">
        <w:rPr>
          <w:rFonts w:ascii="Verdana" w:hAnsi="Verdana"/>
          <w:b/>
          <w:bCs/>
          <w:sz w:val="20"/>
          <w:szCs w:val="20"/>
          <w:lang w:val="ru-RU"/>
        </w:rPr>
        <w:t>битум</w:t>
      </w:r>
      <w:r w:rsidRPr="00661F4D">
        <w:rPr>
          <w:rFonts w:ascii="Verdana" w:hAnsi="Verdana"/>
          <w:sz w:val="20"/>
          <w:szCs w:val="20"/>
          <w:lang w:val="ru-RU"/>
        </w:rPr>
        <w:t xml:space="preserve"> </w:t>
      </w:r>
      <w:r w:rsidRPr="00661F4D">
        <w:rPr>
          <w:rFonts w:ascii="Verdana" w:hAnsi="Verdana"/>
          <w:b/>
          <w:bCs/>
          <w:sz w:val="20"/>
          <w:szCs w:val="20"/>
          <w:lang w:val="ru-RU"/>
        </w:rPr>
        <w:t>в килограми</w:t>
      </w:r>
      <w:r w:rsidRPr="00661F4D">
        <w:rPr>
          <w:rFonts w:ascii="Verdana" w:hAnsi="Verdana"/>
          <w:sz w:val="20"/>
          <w:szCs w:val="20"/>
          <w:lang w:val="ru-RU"/>
        </w:rPr>
        <w:t>, необходимо за</w:t>
      </w:r>
      <w:r w:rsidRPr="00661F4D">
        <w:rPr>
          <w:rFonts w:ascii="Verdana" w:hAnsi="Verdana"/>
          <w:sz w:val="20"/>
          <w:szCs w:val="20"/>
        </w:rPr>
        <w:t> </w:t>
      </w:r>
      <w:r w:rsidRPr="00661F4D">
        <w:rPr>
          <w:rFonts w:ascii="Verdana" w:hAnsi="Verdana"/>
          <w:sz w:val="20"/>
          <w:szCs w:val="20"/>
          <w:lang w:val="ru-RU"/>
        </w:rPr>
        <w:t xml:space="preserve"> възстановяване на 1 кв.м. асфалтова настилка, което при оценката на предложенията ще се умножи по последните котировки /цени/ на </w:t>
      </w:r>
      <w:r w:rsidR="00092C5E" w:rsidRPr="00092C5E">
        <w:rPr>
          <w:rFonts w:ascii="Verdana" w:eastAsia="Calibri" w:hAnsi="Verdana" w:cs="Calibri"/>
          <w:sz w:val="20"/>
          <w:szCs w:val="20"/>
          <w:lang w:val="bg-BG"/>
        </w:rPr>
        <w:t>„Т-ОЙЛ БЪЛГАРИЯ“ ЕООД</w:t>
      </w:r>
      <w:r w:rsidR="00092C5E" w:rsidDel="00092C5E">
        <w:rPr>
          <w:rFonts w:ascii="Verdana" w:hAnsi="Verdana"/>
          <w:sz w:val="20"/>
          <w:szCs w:val="20"/>
          <w:lang w:val="bg-BG"/>
        </w:rPr>
        <w:t xml:space="preserve"> </w:t>
      </w:r>
      <w:r w:rsidRPr="00661F4D">
        <w:rPr>
          <w:rFonts w:ascii="Verdana" w:hAnsi="Verdana"/>
          <w:sz w:val="20"/>
          <w:szCs w:val="20"/>
          <w:lang w:val="ru-RU"/>
        </w:rPr>
        <w:t xml:space="preserve"> към датата на отваряне на </w:t>
      </w:r>
      <w:r w:rsidR="00E26134">
        <w:rPr>
          <w:rFonts w:ascii="Verdana" w:hAnsi="Verdana"/>
          <w:sz w:val="20"/>
          <w:szCs w:val="20"/>
          <w:lang w:val="ru-RU"/>
        </w:rPr>
        <w:t>плик предлагани ценови параметри</w:t>
      </w:r>
      <w:r w:rsidRPr="00661F4D">
        <w:rPr>
          <w:rFonts w:ascii="Verdana" w:hAnsi="Verdana"/>
          <w:sz w:val="20"/>
          <w:szCs w:val="20"/>
          <w:lang w:val="ru-RU"/>
        </w:rPr>
        <w:t xml:space="preserve">. При умножението компонента </w:t>
      </w:r>
      <w:r w:rsidRPr="00661F4D">
        <w:rPr>
          <w:rFonts w:ascii="Verdana" w:hAnsi="Verdana"/>
          <w:b/>
          <w:sz w:val="20"/>
          <w:szCs w:val="20"/>
        </w:rPr>
        <w:t>Z</w:t>
      </w:r>
      <w:r w:rsidRPr="00661F4D">
        <w:rPr>
          <w:rFonts w:ascii="Verdana" w:hAnsi="Verdana"/>
          <w:sz w:val="20"/>
          <w:szCs w:val="20"/>
        </w:rPr>
        <w:t> </w:t>
      </w:r>
      <w:r w:rsidRPr="00661F4D">
        <w:rPr>
          <w:rFonts w:ascii="Verdana" w:hAnsi="Verdana"/>
          <w:sz w:val="20"/>
          <w:szCs w:val="20"/>
          <w:lang w:val="ru-RU"/>
        </w:rPr>
        <w:t xml:space="preserve"> ще се превърне от количествен в ценови показател.</w:t>
      </w:r>
    </w:p>
    <w:p w14:paraId="14C4F4D0" w14:textId="77777777" w:rsidR="009C4AED" w:rsidRPr="00661F4D" w:rsidRDefault="009C4AED" w:rsidP="00234ACB">
      <w:pPr>
        <w:jc w:val="both"/>
        <w:rPr>
          <w:rFonts w:ascii="Verdana" w:hAnsi="Verdana"/>
          <w:iCs/>
          <w:sz w:val="20"/>
          <w:szCs w:val="20"/>
          <w:lang w:val="bg-BG"/>
        </w:rPr>
      </w:pPr>
    </w:p>
    <w:p w14:paraId="62F08788" w14:textId="025E4DEA" w:rsidR="009C4AED" w:rsidRPr="00661F4D" w:rsidRDefault="009C4AED" w:rsidP="00234ACB">
      <w:pPr>
        <w:jc w:val="both"/>
        <w:rPr>
          <w:rFonts w:ascii="Verdana" w:hAnsi="Verdana"/>
          <w:sz w:val="20"/>
          <w:szCs w:val="20"/>
          <w:lang w:val="bg-BG"/>
        </w:rPr>
      </w:pPr>
      <w:r w:rsidRPr="00661F4D">
        <w:rPr>
          <w:rFonts w:ascii="Verdana" w:hAnsi="Verdana"/>
          <w:iCs/>
          <w:sz w:val="20"/>
          <w:szCs w:val="20"/>
          <w:lang w:val="bg-BG"/>
        </w:rPr>
        <w:t>Стойността на единичната цена</w:t>
      </w:r>
      <w:r w:rsidRPr="00661F4D">
        <w:rPr>
          <w:rFonts w:ascii="Verdana" w:hAnsi="Verdana"/>
          <w:sz w:val="20"/>
          <w:szCs w:val="20"/>
          <w:lang w:val="bg-BG"/>
        </w:rPr>
        <w:t xml:space="preserve"> по поз.1</w:t>
      </w:r>
      <w:r w:rsidRPr="00661F4D">
        <w:rPr>
          <w:rFonts w:ascii="Verdana" w:hAnsi="Verdana"/>
          <w:sz w:val="20"/>
          <w:szCs w:val="20"/>
          <w:lang w:val="ru-RU"/>
        </w:rPr>
        <w:t>,</w:t>
      </w:r>
      <w:r w:rsidRPr="00661F4D">
        <w:rPr>
          <w:rFonts w:ascii="Verdana" w:hAnsi="Verdana"/>
          <w:sz w:val="20"/>
          <w:szCs w:val="20"/>
          <w:lang w:val="bg-BG"/>
        </w:rPr>
        <w:t xml:space="preserve"> поз.2</w:t>
      </w:r>
      <w:r w:rsidRPr="00661F4D">
        <w:rPr>
          <w:rFonts w:ascii="Verdana" w:hAnsi="Verdana"/>
          <w:sz w:val="20"/>
          <w:szCs w:val="20"/>
          <w:lang w:val="ru-RU"/>
        </w:rPr>
        <w:t>,</w:t>
      </w:r>
      <w:r w:rsidRPr="00661F4D">
        <w:rPr>
          <w:rFonts w:ascii="Verdana" w:hAnsi="Verdana"/>
          <w:sz w:val="20"/>
          <w:szCs w:val="20"/>
          <w:lang w:val="bg-BG"/>
        </w:rPr>
        <w:t xml:space="preserve"> поз.</w:t>
      </w:r>
      <w:r w:rsidRPr="00661F4D">
        <w:rPr>
          <w:rFonts w:ascii="Verdana" w:hAnsi="Verdana"/>
          <w:sz w:val="20"/>
          <w:szCs w:val="20"/>
          <w:lang w:val="ru-RU"/>
        </w:rPr>
        <w:t>3</w:t>
      </w:r>
      <w:r w:rsidRPr="00661F4D">
        <w:rPr>
          <w:rFonts w:ascii="Verdana" w:hAnsi="Verdana"/>
          <w:sz w:val="20"/>
          <w:szCs w:val="20"/>
          <w:lang w:val="bg-BG"/>
        </w:rPr>
        <w:t xml:space="preserve"> и поз.</w:t>
      </w:r>
      <w:r w:rsidRPr="00661F4D">
        <w:rPr>
          <w:rFonts w:ascii="Verdana" w:hAnsi="Verdana"/>
          <w:sz w:val="20"/>
          <w:szCs w:val="20"/>
          <w:lang w:val="ru-RU"/>
        </w:rPr>
        <w:t>4</w:t>
      </w:r>
      <w:r w:rsidRPr="00661F4D">
        <w:rPr>
          <w:rFonts w:ascii="Verdana" w:hAnsi="Verdana"/>
          <w:sz w:val="20"/>
          <w:szCs w:val="20"/>
          <w:lang w:val="bg-BG"/>
        </w:rPr>
        <w:t xml:space="preserve"> от Ценова таблица 1 се формират от с</w:t>
      </w:r>
      <w:r w:rsidR="005A1E7A">
        <w:rPr>
          <w:rFonts w:ascii="Verdana" w:hAnsi="Verdana"/>
          <w:sz w:val="20"/>
          <w:szCs w:val="20"/>
          <w:lang w:val="bg-BG"/>
        </w:rPr>
        <w:t xml:space="preserve">бора на компонент Х, компонент </w:t>
      </w:r>
      <w:r w:rsidR="005A1E7A">
        <w:rPr>
          <w:rFonts w:ascii="Verdana" w:hAnsi="Verdana"/>
          <w:sz w:val="20"/>
          <w:szCs w:val="20"/>
          <w:lang w:val="en-US"/>
        </w:rPr>
        <w:t>Y</w:t>
      </w:r>
      <w:r w:rsidRPr="00661F4D">
        <w:rPr>
          <w:rFonts w:ascii="Verdana" w:hAnsi="Verdana"/>
          <w:sz w:val="20"/>
          <w:szCs w:val="20"/>
          <w:lang w:val="bg-BG"/>
        </w:rPr>
        <w:t xml:space="preserve"> и компонент </w:t>
      </w:r>
      <w:r w:rsidRPr="00661F4D">
        <w:rPr>
          <w:rFonts w:ascii="Verdana" w:hAnsi="Verdana"/>
          <w:sz w:val="20"/>
          <w:szCs w:val="20"/>
        </w:rPr>
        <w:t>Z</w:t>
      </w:r>
      <w:r w:rsidRPr="00661F4D">
        <w:rPr>
          <w:rFonts w:ascii="Verdana" w:hAnsi="Verdana"/>
          <w:sz w:val="20"/>
          <w:szCs w:val="20"/>
          <w:lang w:val="bg-BG"/>
        </w:rPr>
        <w:t>, като стойностите на тези компоненти са различни за отделните позиции</w:t>
      </w:r>
      <w:r w:rsidRPr="00661F4D">
        <w:rPr>
          <w:rFonts w:ascii="Verdana" w:hAnsi="Verdana"/>
          <w:sz w:val="20"/>
          <w:szCs w:val="20"/>
          <w:lang w:val="ru-RU"/>
        </w:rPr>
        <w:t>.</w:t>
      </w:r>
    </w:p>
    <w:p w14:paraId="408C608C" w14:textId="409A72F8" w:rsidR="009C4AED" w:rsidRPr="00661F4D" w:rsidRDefault="009C4AED" w:rsidP="00234ACB">
      <w:pPr>
        <w:jc w:val="both"/>
        <w:rPr>
          <w:rFonts w:ascii="Verdana" w:hAnsi="Verdana" w:cs="Arial"/>
          <w:sz w:val="20"/>
          <w:szCs w:val="20"/>
          <w:lang w:val="bg-BG"/>
        </w:rPr>
      </w:pPr>
      <w:r w:rsidRPr="00661F4D">
        <w:rPr>
          <w:rFonts w:ascii="Verdana" w:hAnsi="Verdana"/>
          <w:sz w:val="20"/>
          <w:szCs w:val="20"/>
          <w:lang w:val="bg-BG"/>
        </w:rPr>
        <w:t>Оценката на Ценовото предложение на Участниците по показател П</w:t>
      </w:r>
      <w:r w:rsidRPr="00661F4D">
        <w:rPr>
          <w:rFonts w:ascii="Verdana" w:hAnsi="Verdana"/>
          <w:sz w:val="20"/>
          <w:szCs w:val="20"/>
          <w:vertAlign w:val="subscript"/>
          <w:lang w:val="bg-BG"/>
        </w:rPr>
        <w:t>1</w:t>
      </w:r>
      <w:r w:rsidRPr="00661F4D">
        <w:rPr>
          <w:rFonts w:ascii="Verdana" w:hAnsi="Verdana"/>
          <w:sz w:val="20"/>
          <w:szCs w:val="20"/>
          <w:lang w:val="bg-BG"/>
        </w:rPr>
        <w:t xml:space="preserve"> се извършва</w:t>
      </w:r>
      <w:r w:rsidR="00531AB6">
        <w:rPr>
          <w:rFonts w:ascii="Verdana" w:hAnsi="Verdana"/>
          <w:sz w:val="20"/>
          <w:szCs w:val="20"/>
          <w:lang w:val="bg-BG"/>
        </w:rPr>
        <w:t>,</w:t>
      </w:r>
      <w:r w:rsidRPr="00661F4D">
        <w:rPr>
          <w:rFonts w:ascii="Verdana" w:hAnsi="Verdana"/>
          <w:sz w:val="20"/>
          <w:szCs w:val="20"/>
          <w:lang w:val="bg-BG"/>
        </w:rPr>
        <w:t xml:space="preserve"> като единичната цена за всяка позиция от Ценови таблици №1 и №2 на всеки участник се умножи по коефициента на тежест за съответната позиция от ценова таблица № 1 и №2, а резултатите се съберат. Участникът получил най-ниско Ценово предложение получава оценка </w:t>
      </w:r>
      <w:r w:rsidRPr="00661F4D">
        <w:rPr>
          <w:rFonts w:ascii="Verdana" w:hAnsi="Verdana"/>
          <w:b/>
          <w:sz w:val="20"/>
          <w:szCs w:val="20"/>
          <w:lang w:val="bg-BG"/>
        </w:rPr>
        <w:t>90</w:t>
      </w:r>
      <w:r w:rsidRPr="00661F4D">
        <w:rPr>
          <w:rFonts w:ascii="Verdana" w:hAnsi="Verdana"/>
          <w:sz w:val="20"/>
          <w:szCs w:val="20"/>
          <w:lang w:val="bg-BG"/>
        </w:rPr>
        <w:t xml:space="preserve"> точки. Оценката за всички останали участници се получава като най-ниското Ценово предложение се умножи по </w:t>
      </w:r>
      <w:r w:rsidRPr="00661F4D">
        <w:rPr>
          <w:rFonts w:ascii="Verdana" w:hAnsi="Verdana"/>
          <w:b/>
          <w:sz w:val="20"/>
          <w:szCs w:val="20"/>
          <w:lang w:val="bg-BG"/>
        </w:rPr>
        <w:t>90</w:t>
      </w:r>
      <w:r w:rsidRPr="00661F4D">
        <w:rPr>
          <w:rFonts w:ascii="Verdana" w:hAnsi="Verdana"/>
          <w:sz w:val="20"/>
          <w:szCs w:val="20"/>
          <w:lang w:val="bg-BG"/>
        </w:rPr>
        <w:t xml:space="preserve"> точки, резултата се раздели на Ценовото предложение на съответния участник и се закръгли до втория знак след десетичната запетая.</w:t>
      </w:r>
    </w:p>
    <w:p w14:paraId="6460A32A" w14:textId="4495E971" w:rsidR="009C4AED" w:rsidRPr="00661F4D" w:rsidRDefault="009C4AED" w:rsidP="00234ACB">
      <w:pPr>
        <w:numPr>
          <w:ilvl w:val="1"/>
          <w:numId w:val="39"/>
        </w:numPr>
        <w:ind w:left="0" w:firstLine="0"/>
        <w:jc w:val="both"/>
        <w:rPr>
          <w:rFonts w:ascii="Verdana" w:hAnsi="Verdana" w:cs="Arial"/>
          <w:i/>
          <w:iCs/>
          <w:sz w:val="20"/>
          <w:szCs w:val="20"/>
          <w:lang w:val="bg-BG"/>
        </w:rPr>
      </w:pPr>
      <w:r w:rsidRPr="00661F4D">
        <w:rPr>
          <w:rFonts w:ascii="Verdana" w:hAnsi="Verdana" w:cs="Arial"/>
          <w:b/>
          <w:i/>
          <w:iCs/>
          <w:sz w:val="20"/>
          <w:szCs w:val="20"/>
          <w:lang w:val="bg-BG"/>
        </w:rPr>
        <w:t>Показател П</w:t>
      </w:r>
      <w:r w:rsidRPr="00661F4D">
        <w:rPr>
          <w:rFonts w:ascii="Verdana" w:hAnsi="Verdana" w:cs="Arial"/>
          <w:b/>
          <w:i/>
          <w:iCs/>
          <w:sz w:val="20"/>
          <w:szCs w:val="20"/>
          <w:vertAlign w:val="subscript"/>
          <w:lang w:val="bg-BG"/>
        </w:rPr>
        <w:t>2</w:t>
      </w:r>
      <w:r w:rsidRPr="00661F4D">
        <w:rPr>
          <w:rFonts w:ascii="Verdana" w:hAnsi="Verdana" w:cs="Arial"/>
          <w:b/>
          <w:i/>
          <w:iCs/>
          <w:sz w:val="20"/>
          <w:szCs w:val="20"/>
          <w:lang w:val="bg-BG"/>
        </w:rPr>
        <w:t xml:space="preserve"> - </w:t>
      </w:r>
      <w:r w:rsidRPr="00661F4D">
        <w:rPr>
          <w:rFonts w:ascii="Verdana" w:hAnsi="Verdana" w:cs="Arial"/>
          <w:iCs/>
          <w:sz w:val="20"/>
          <w:szCs w:val="20"/>
          <w:lang w:val="bg-BG"/>
        </w:rPr>
        <w:t xml:space="preserve">Оценка на Ценовото предложение на Ценова таблица №3 от </w:t>
      </w:r>
      <w:r w:rsidR="00881C41">
        <w:rPr>
          <w:rFonts w:ascii="Verdana" w:hAnsi="Verdana" w:cs="Arial"/>
          <w:iCs/>
          <w:sz w:val="20"/>
          <w:szCs w:val="20"/>
          <w:lang w:val="bg-BG"/>
        </w:rPr>
        <w:t>раздел Б Цени и данни на проекта на договора</w:t>
      </w:r>
      <w:r w:rsidRPr="00661F4D">
        <w:rPr>
          <w:rFonts w:ascii="Verdana" w:hAnsi="Verdana" w:cs="Arial"/>
          <w:iCs/>
          <w:sz w:val="20"/>
          <w:szCs w:val="20"/>
          <w:lang w:val="bg-BG"/>
        </w:rPr>
        <w:t>.</w:t>
      </w:r>
      <w:r w:rsidRPr="00661F4D">
        <w:rPr>
          <w:rFonts w:ascii="Verdana" w:hAnsi="Verdana" w:cs="Arial"/>
          <w:sz w:val="20"/>
          <w:szCs w:val="20"/>
          <w:lang w:val="bg-BG"/>
        </w:rPr>
        <w:t xml:space="preserve"> Участниците попълват единични цени за всички позиции в Ценова таблица №3, приложена в конкурсната документация. </w:t>
      </w:r>
      <w:r w:rsidRPr="00661F4D">
        <w:rPr>
          <w:rFonts w:ascii="Verdana" w:hAnsi="Verdana"/>
          <w:sz w:val="20"/>
          <w:szCs w:val="20"/>
          <w:lang w:val="bg-BG"/>
        </w:rPr>
        <w:t>Оценката на Ценовото предложение на участниците по показател П</w:t>
      </w:r>
      <w:r w:rsidRPr="00661F4D">
        <w:rPr>
          <w:rFonts w:ascii="Verdana" w:hAnsi="Verdana"/>
          <w:sz w:val="20"/>
          <w:szCs w:val="20"/>
          <w:vertAlign w:val="subscript"/>
          <w:lang w:val="bg-BG"/>
        </w:rPr>
        <w:t>2</w:t>
      </w:r>
      <w:r w:rsidRPr="00661F4D">
        <w:rPr>
          <w:rFonts w:ascii="Verdana" w:hAnsi="Verdana"/>
          <w:sz w:val="20"/>
          <w:szCs w:val="20"/>
          <w:lang w:val="bg-BG"/>
        </w:rPr>
        <w:t xml:space="preserve"> се извършва като единичната цена за всяка позиция от Ценова таблица №3 на всеки участник се умножи по коефициента на тежест за съответната позиция, а резултатите се съберат. Участникът получил най-ниско Ценово предложение получава оценка </w:t>
      </w:r>
      <w:r w:rsidRPr="00661F4D">
        <w:rPr>
          <w:rFonts w:ascii="Verdana" w:hAnsi="Verdana"/>
          <w:b/>
          <w:sz w:val="20"/>
          <w:szCs w:val="20"/>
          <w:lang w:val="bg-BG"/>
        </w:rPr>
        <w:t xml:space="preserve">10 </w:t>
      </w:r>
      <w:r w:rsidRPr="00661F4D">
        <w:rPr>
          <w:rFonts w:ascii="Verdana" w:hAnsi="Verdana"/>
          <w:sz w:val="20"/>
          <w:szCs w:val="20"/>
          <w:lang w:val="bg-BG"/>
        </w:rPr>
        <w:t xml:space="preserve">точки. Оценката за всички останали участници се получава като най-ниското Ценово предложение се умножи по </w:t>
      </w:r>
      <w:r w:rsidRPr="00661F4D">
        <w:rPr>
          <w:rFonts w:ascii="Verdana" w:hAnsi="Verdana"/>
          <w:b/>
          <w:sz w:val="20"/>
          <w:szCs w:val="20"/>
          <w:lang w:val="bg-BG"/>
        </w:rPr>
        <w:t>10</w:t>
      </w:r>
      <w:r w:rsidRPr="00661F4D">
        <w:rPr>
          <w:rFonts w:ascii="Verdana" w:hAnsi="Verdana"/>
          <w:sz w:val="20"/>
          <w:szCs w:val="20"/>
          <w:lang w:val="bg-BG"/>
        </w:rPr>
        <w:t xml:space="preserve"> точки, резултата се раздели на Ценовото предложение на съответния у</w:t>
      </w:r>
      <w:r w:rsidRPr="00661F4D">
        <w:rPr>
          <w:rFonts w:ascii="Verdana" w:hAnsi="Verdana" w:cs="Arial"/>
          <w:iCs/>
          <w:sz w:val="20"/>
          <w:szCs w:val="20"/>
          <w:lang w:val="bg-BG"/>
        </w:rPr>
        <w:t>частник</w:t>
      </w:r>
      <w:r w:rsidRPr="00661F4D">
        <w:rPr>
          <w:rFonts w:ascii="Verdana" w:hAnsi="Verdana"/>
          <w:sz w:val="20"/>
          <w:szCs w:val="20"/>
          <w:lang w:val="bg-BG"/>
        </w:rPr>
        <w:t xml:space="preserve"> и се закръгли до втория знак след десетичната запетая</w:t>
      </w:r>
      <w:r w:rsidR="00E26134">
        <w:rPr>
          <w:rFonts w:ascii="Verdana" w:hAnsi="Verdana"/>
          <w:sz w:val="20"/>
          <w:szCs w:val="20"/>
          <w:lang w:val="bg-BG"/>
        </w:rPr>
        <w:t>.</w:t>
      </w:r>
    </w:p>
    <w:p w14:paraId="6A6066F6" w14:textId="77777777" w:rsidR="009C4AED" w:rsidRPr="00661F4D" w:rsidRDefault="009C4AED" w:rsidP="00526A66">
      <w:pPr>
        <w:pStyle w:val="p50"/>
        <w:tabs>
          <w:tab w:val="clear" w:pos="760"/>
        </w:tabs>
        <w:spacing w:line="240" w:lineRule="auto"/>
        <w:ind w:left="0" w:firstLine="0"/>
        <w:rPr>
          <w:rFonts w:ascii="Verdana" w:hAnsi="Verdana" w:cs="Arial"/>
          <w:snapToGrid/>
          <w:color w:val="auto"/>
          <w:sz w:val="20"/>
          <w:szCs w:val="20"/>
          <w:lang w:val="bg-BG"/>
        </w:rPr>
      </w:pPr>
    </w:p>
    <w:p w14:paraId="0F5ACA01" w14:textId="77777777" w:rsidR="009C4AED" w:rsidRPr="00661F4D" w:rsidRDefault="009C4AED" w:rsidP="00234ACB">
      <w:pPr>
        <w:pStyle w:val="p50"/>
        <w:numPr>
          <w:ilvl w:val="1"/>
          <w:numId w:val="39"/>
        </w:numPr>
        <w:tabs>
          <w:tab w:val="clear" w:pos="760"/>
        </w:tabs>
        <w:spacing w:line="240" w:lineRule="auto"/>
        <w:ind w:left="0" w:firstLine="0"/>
        <w:rPr>
          <w:rFonts w:ascii="Verdana" w:hAnsi="Verdana" w:cs="Arial"/>
          <w:snapToGrid/>
          <w:color w:val="auto"/>
          <w:sz w:val="20"/>
          <w:szCs w:val="20"/>
          <w:lang w:val="bg-BG"/>
        </w:rPr>
      </w:pPr>
      <w:r w:rsidRPr="00661F4D">
        <w:rPr>
          <w:rFonts w:ascii="Verdana" w:hAnsi="Verdana"/>
          <w:b/>
          <w:bCs/>
          <w:iCs/>
          <w:sz w:val="20"/>
          <w:szCs w:val="20"/>
          <w:lang w:val="bg-BG"/>
        </w:rPr>
        <w:t>Крайната оценка (КО)</w:t>
      </w:r>
      <w:r w:rsidRPr="00661F4D">
        <w:rPr>
          <w:rFonts w:ascii="Verdana" w:hAnsi="Verdana"/>
          <w:bCs/>
          <w:iCs/>
          <w:sz w:val="20"/>
          <w:szCs w:val="20"/>
          <w:lang w:val="bg-BG"/>
        </w:rPr>
        <w:t xml:space="preserve"> на всяко предложение се получава по формулата: КО = П</w:t>
      </w:r>
      <w:r w:rsidRPr="00661F4D">
        <w:rPr>
          <w:rFonts w:ascii="Verdana" w:hAnsi="Verdana"/>
          <w:bCs/>
          <w:iCs/>
          <w:sz w:val="20"/>
          <w:szCs w:val="20"/>
          <w:vertAlign w:val="subscript"/>
          <w:lang w:val="bg-BG"/>
        </w:rPr>
        <w:t>1</w:t>
      </w:r>
      <w:r w:rsidRPr="00661F4D">
        <w:rPr>
          <w:rFonts w:ascii="Verdana" w:hAnsi="Verdana"/>
          <w:bCs/>
          <w:iCs/>
          <w:sz w:val="20"/>
          <w:szCs w:val="20"/>
          <w:lang w:val="bg-BG"/>
        </w:rPr>
        <w:t xml:space="preserve"> + П</w:t>
      </w:r>
      <w:r w:rsidRPr="00661F4D">
        <w:rPr>
          <w:rFonts w:ascii="Verdana" w:hAnsi="Verdana"/>
          <w:bCs/>
          <w:iCs/>
          <w:sz w:val="20"/>
          <w:szCs w:val="20"/>
          <w:vertAlign w:val="subscript"/>
          <w:lang w:val="bg-BG"/>
        </w:rPr>
        <w:t>2</w:t>
      </w:r>
      <w:r w:rsidRPr="00661F4D">
        <w:rPr>
          <w:rFonts w:ascii="Verdana" w:hAnsi="Verdana"/>
          <w:bCs/>
          <w:iCs/>
          <w:sz w:val="20"/>
          <w:szCs w:val="20"/>
          <w:lang w:val="bg-BG"/>
        </w:rPr>
        <w:t xml:space="preserve"> . Участникът получил най-висока крайна оценка КО ще бъде класиран на първо място.</w:t>
      </w:r>
    </w:p>
    <w:p w14:paraId="0BFC73E3" w14:textId="77777777" w:rsidR="00263E4D" w:rsidRPr="007340CC" w:rsidRDefault="00815B8B" w:rsidP="00234ACB">
      <w:pPr>
        <w:keepLines/>
        <w:numPr>
          <w:ilvl w:val="1"/>
          <w:numId w:val="39"/>
        </w:numPr>
        <w:spacing w:before="120" w:after="120"/>
        <w:ind w:left="0" w:firstLine="0"/>
        <w:jc w:val="both"/>
        <w:rPr>
          <w:rFonts w:ascii="Verdana" w:hAnsi="Verdana" w:cs="Arial"/>
          <w:bCs/>
          <w:sz w:val="20"/>
          <w:szCs w:val="20"/>
          <w:lang w:val="bg-BG"/>
        </w:rPr>
      </w:pPr>
      <w:r w:rsidRPr="007340CC">
        <w:rPr>
          <w:rFonts w:ascii="Verdana" w:hAnsi="Verdana"/>
          <w:sz w:val="20"/>
          <w:szCs w:val="20"/>
          <w:lang w:val="bg-BG"/>
        </w:rPr>
        <w:t>Получените резултати от оценката са единствено за целите на оценката.</w:t>
      </w:r>
    </w:p>
    <w:p w14:paraId="3CCF0E6A" w14:textId="31C415F0" w:rsidR="00815B8B" w:rsidRPr="007340CC" w:rsidRDefault="00181F90" w:rsidP="00234ACB">
      <w:pPr>
        <w:keepLines/>
        <w:numPr>
          <w:ilvl w:val="1"/>
          <w:numId w:val="39"/>
        </w:numPr>
        <w:spacing w:before="120" w:after="120"/>
        <w:ind w:left="0" w:firstLine="0"/>
        <w:jc w:val="both"/>
        <w:rPr>
          <w:rFonts w:ascii="Verdana" w:hAnsi="Verdana" w:cs="Arial"/>
          <w:bCs/>
          <w:sz w:val="20"/>
          <w:szCs w:val="20"/>
          <w:lang w:val="bg-BG"/>
        </w:rPr>
      </w:pPr>
      <w:r>
        <w:rPr>
          <w:rFonts w:ascii="Verdana" w:hAnsi="Verdana"/>
          <w:bCs/>
          <w:sz w:val="20"/>
          <w:szCs w:val="20"/>
          <w:lang w:val="bg-BG"/>
        </w:rPr>
        <w:t>К</w:t>
      </w:r>
      <w:r w:rsidR="00815B8B" w:rsidRPr="007340CC">
        <w:rPr>
          <w:rFonts w:ascii="Verdana" w:hAnsi="Verdana"/>
          <w:bCs/>
          <w:sz w:val="20"/>
          <w:szCs w:val="20"/>
          <w:lang w:val="bg-BG"/>
        </w:rPr>
        <w:t>ласиран</w:t>
      </w:r>
      <w:r>
        <w:rPr>
          <w:rFonts w:ascii="Verdana" w:hAnsi="Verdana"/>
          <w:bCs/>
          <w:sz w:val="20"/>
          <w:szCs w:val="20"/>
          <w:lang w:val="bg-BG"/>
        </w:rPr>
        <w:t>ият</w:t>
      </w:r>
      <w:r w:rsidR="00815B8B" w:rsidRPr="007340CC">
        <w:rPr>
          <w:rFonts w:ascii="Verdana" w:hAnsi="Verdana"/>
          <w:bCs/>
          <w:sz w:val="20"/>
          <w:szCs w:val="20"/>
          <w:lang w:val="bg-BG"/>
        </w:rPr>
        <w:t xml:space="preserve"> на първо място </w:t>
      </w:r>
      <w:r>
        <w:rPr>
          <w:rFonts w:ascii="Verdana" w:hAnsi="Verdana"/>
          <w:bCs/>
          <w:sz w:val="20"/>
          <w:szCs w:val="20"/>
          <w:lang w:val="bg-BG"/>
        </w:rPr>
        <w:t>участник</w:t>
      </w:r>
      <w:r w:rsidR="000227B4">
        <w:rPr>
          <w:rFonts w:ascii="Verdana" w:hAnsi="Verdana"/>
          <w:bCs/>
          <w:sz w:val="20"/>
          <w:szCs w:val="20"/>
          <w:lang w:val="en-US"/>
        </w:rPr>
        <w:t xml:space="preserve"> </w:t>
      </w:r>
      <w:r>
        <w:rPr>
          <w:rFonts w:ascii="Verdana" w:hAnsi="Verdana"/>
          <w:bCs/>
          <w:sz w:val="20"/>
          <w:szCs w:val="20"/>
          <w:lang w:val="bg-BG"/>
        </w:rPr>
        <w:t>ще бъде</w:t>
      </w:r>
      <w:r w:rsidRPr="007340CC">
        <w:rPr>
          <w:rFonts w:ascii="Verdana" w:hAnsi="Verdana"/>
          <w:bCs/>
          <w:sz w:val="20"/>
          <w:szCs w:val="20"/>
          <w:lang w:val="bg-BG"/>
        </w:rPr>
        <w:t xml:space="preserve"> </w:t>
      </w:r>
      <w:r w:rsidR="00815B8B" w:rsidRPr="007340CC">
        <w:rPr>
          <w:rFonts w:ascii="Verdana" w:hAnsi="Verdana"/>
          <w:bCs/>
          <w:sz w:val="20"/>
          <w:szCs w:val="20"/>
          <w:lang w:val="bg-BG"/>
        </w:rPr>
        <w:t>избран за изпълнител на договора.</w:t>
      </w:r>
    </w:p>
    <w:p w14:paraId="24DCBABB" w14:textId="77777777" w:rsidR="003D7DD5" w:rsidRPr="007340CC" w:rsidRDefault="00815B8B" w:rsidP="00234ACB">
      <w:pPr>
        <w:keepLines/>
        <w:numPr>
          <w:ilvl w:val="1"/>
          <w:numId w:val="39"/>
        </w:numPr>
        <w:spacing w:before="120" w:after="120"/>
        <w:ind w:left="0" w:firstLine="0"/>
        <w:jc w:val="both"/>
        <w:rPr>
          <w:rFonts w:ascii="Verdana" w:hAnsi="Verdana" w:cs="Arial"/>
          <w:bCs/>
          <w:sz w:val="20"/>
          <w:szCs w:val="20"/>
          <w:lang w:val="bg-BG"/>
        </w:rPr>
      </w:pPr>
      <w:r w:rsidRPr="007340CC">
        <w:rPr>
          <w:rFonts w:ascii="Verdana" w:hAnsi="Verdana" w:cs="Arial"/>
          <w:sz w:val="20"/>
          <w:szCs w:val="20"/>
          <w:lang w:val="bg-BG"/>
        </w:rPr>
        <w:t>В</w:t>
      </w:r>
      <w:r w:rsidRPr="007340CC">
        <w:rPr>
          <w:rFonts w:ascii="Verdana" w:hAnsi="Verdana"/>
          <w:sz w:val="20"/>
          <w:szCs w:val="20"/>
          <w:lang w:val="bg-BG"/>
        </w:rPr>
        <w:t xml:space="preserve"> случай че на първо място бъдат класирани 2-ма или повече участника, се </w:t>
      </w:r>
      <w:r w:rsidRPr="007340CC">
        <w:rPr>
          <w:rFonts w:ascii="Verdana" w:hAnsi="Verdana"/>
          <w:bCs/>
          <w:sz w:val="20"/>
          <w:szCs w:val="20"/>
          <w:lang w:val="bg-BG"/>
        </w:rPr>
        <w:t>прилагат</w:t>
      </w:r>
      <w:r w:rsidRPr="007340CC">
        <w:rPr>
          <w:rFonts w:ascii="Verdana" w:hAnsi="Verdana"/>
          <w:sz w:val="20"/>
          <w:szCs w:val="20"/>
          <w:lang w:val="bg-BG"/>
        </w:rPr>
        <w:t xml:space="preserve"> разпоредбите на чл.58 от ППЗОП.</w:t>
      </w:r>
    </w:p>
    <w:p w14:paraId="4DB1E228" w14:textId="3201F803" w:rsidR="00483523" w:rsidRPr="007340CC" w:rsidRDefault="00483523" w:rsidP="00234ACB">
      <w:pPr>
        <w:keepLines/>
        <w:numPr>
          <w:ilvl w:val="0"/>
          <w:numId w:val="39"/>
        </w:numPr>
        <w:spacing w:before="120" w:after="120"/>
        <w:ind w:left="0" w:firstLine="0"/>
        <w:jc w:val="both"/>
        <w:rPr>
          <w:rStyle w:val="ala35"/>
          <w:rFonts w:ascii="Verdana" w:hAnsi="Verdana" w:cs="Tahoma"/>
          <w:iCs/>
          <w:sz w:val="20"/>
          <w:szCs w:val="20"/>
          <w:lang w:val="bg-BG"/>
        </w:rPr>
      </w:pPr>
      <w:r w:rsidRPr="007340CC">
        <w:rPr>
          <w:rStyle w:val="ala35"/>
          <w:rFonts w:ascii="Verdana" w:hAnsi="Verdana" w:cs="Tahoma"/>
          <w:color w:val="000000"/>
          <w:sz w:val="20"/>
          <w:szCs w:val="20"/>
          <w:lang w:val="bg-BG"/>
        </w:rPr>
        <w:t>Участниците са длъжни да уведомят писмено възложителя в 3-дневен срок от настъпване на обстоятелство по чл.54, ал. 1, чл.101, ал.11</w:t>
      </w:r>
      <w:r w:rsidR="00C11104" w:rsidRPr="007340CC">
        <w:rPr>
          <w:rStyle w:val="ala35"/>
          <w:rFonts w:ascii="Verdana" w:hAnsi="Verdana" w:cs="Tahoma"/>
          <w:color w:val="000000"/>
          <w:sz w:val="20"/>
          <w:szCs w:val="20"/>
          <w:lang w:val="bg-BG"/>
        </w:rPr>
        <w:t xml:space="preserve"> от</w:t>
      </w:r>
      <w:r w:rsidRPr="007340CC">
        <w:rPr>
          <w:rStyle w:val="ala35"/>
          <w:rFonts w:ascii="Verdana" w:hAnsi="Verdana" w:cs="Tahoma"/>
          <w:color w:val="000000"/>
          <w:sz w:val="20"/>
          <w:szCs w:val="20"/>
          <w:lang w:val="bg-BG"/>
        </w:rPr>
        <w:t xml:space="preserve"> ЗОП</w:t>
      </w:r>
      <w:r w:rsidR="00CE79BF" w:rsidRPr="007340CC">
        <w:rPr>
          <w:rStyle w:val="ala35"/>
          <w:rFonts w:ascii="Verdana" w:hAnsi="Verdana" w:cs="Tahoma"/>
          <w:color w:val="000000"/>
          <w:sz w:val="20"/>
          <w:szCs w:val="20"/>
          <w:lang w:val="bg-BG"/>
        </w:rPr>
        <w:t xml:space="preserve"> </w:t>
      </w:r>
      <w:r w:rsidRPr="007340CC">
        <w:rPr>
          <w:rStyle w:val="ala35"/>
          <w:rFonts w:ascii="Verdana" w:hAnsi="Verdana" w:cs="Tahoma"/>
          <w:color w:val="000000"/>
          <w:sz w:val="20"/>
          <w:szCs w:val="20"/>
          <w:lang w:val="bg-BG"/>
        </w:rPr>
        <w:t>или посочено от възложителя основание по чл.55, ал.1</w:t>
      </w:r>
      <w:r w:rsidR="005B69F3" w:rsidRPr="007340CC">
        <w:rPr>
          <w:rStyle w:val="ala35"/>
          <w:rFonts w:ascii="Verdana" w:hAnsi="Verdana" w:cs="Tahoma"/>
          <w:color w:val="000000"/>
          <w:sz w:val="20"/>
          <w:szCs w:val="20"/>
          <w:lang w:val="bg-BG"/>
        </w:rPr>
        <w:t xml:space="preserve"> </w:t>
      </w:r>
      <w:r w:rsidRPr="007340CC">
        <w:rPr>
          <w:rStyle w:val="ala35"/>
          <w:rFonts w:ascii="Verdana" w:hAnsi="Verdana" w:cs="Tahoma"/>
          <w:color w:val="000000"/>
          <w:sz w:val="20"/>
          <w:szCs w:val="20"/>
          <w:lang w:val="bg-BG"/>
        </w:rPr>
        <w:t>ЗОП.</w:t>
      </w:r>
    </w:p>
    <w:p w14:paraId="467450D7" w14:textId="031D69B9" w:rsidR="00815B8B" w:rsidRPr="00E6345A" w:rsidRDefault="00815B8B" w:rsidP="00234ACB">
      <w:pPr>
        <w:keepLines/>
        <w:numPr>
          <w:ilvl w:val="0"/>
          <w:numId w:val="39"/>
        </w:numPr>
        <w:spacing w:before="120" w:after="120"/>
        <w:ind w:left="0" w:firstLine="0"/>
        <w:jc w:val="both"/>
        <w:rPr>
          <w:rFonts w:ascii="Verdana" w:hAnsi="Verdana" w:cs="Arial"/>
          <w:bCs/>
          <w:sz w:val="20"/>
          <w:szCs w:val="20"/>
          <w:lang w:val="bg-BG"/>
        </w:rPr>
      </w:pPr>
      <w:r w:rsidRPr="007340CC">
        <w:rPr>
          <w:rFonts w:ascii="Verdana" w:hAnsi="Verdana"/>
          <w:sz w:val="20"/>
          <w:szCs w:val="20"/>
          <w:lang w:val="bg-BG"/>
        </w:rPr>
        <w:t xml:space="preserve"> Процедурата приключва с решение за определяне на изпълнител по договора</w:t>
      </w:r>
      <w:r w:rsidRPr="00483523">
        <w:rPr>
          <w:rFonts w:ascii="Verdana" w:hAnsi="Verdana"/>
          <w:sz w:val="20"/>
          <w:szCs w:val="20"/>
          <w:lang w:val="bg-BG"/>
        </w:rPr>
        <w:t xml:space="preserve"> </w:t>
      </w:r>
      <w:r w:rsidRPr="00483523">
        <w:rPr>
          <w:rFonts w:ascii="Verdana" w:hAnsi="Verdana"/>
          <w:bCs/>
          <w:sz w:val="20"/>
          <w:szCs w:val="20"/>
          <w:lang w:val="bg-BG"/>
        </w:rPr>
        <w:t>или</w:t>
      </w:r>
      <w:r w:rsidRPr="00483523">
        <w:rPr>
          <w:rFonts w:ascii="Verdana" w:hAnsi="Verdana"/>
          <w:sz w:val="20"/>
          <w:szCs w:val="20"/>
          <w:lang w:val="bg-BG"/>
        </w:rPr>
        <w:t xml:space="preserve"> решение за прекратяване на процедурата.</w:t>
      </w:r>
    </w:p>
    <w:p w14:paraId="51C4CABC" w14:textId="77777777" w:rsidR="003E21F2" w:rsidRPr="003E21F2" w:rsidRDefault="003E21F2" w:rsidP="00234ACB">
      <w:pPr>
        <w:keepLines/>
        <w:numPr>
          <w:ilvl w:val="0"/>
          <w:numId w:val="39"/>
        </w:numPr>
        <w:spacing w:before="120" w:after="120"/>
        <w:ind w:left="0" w:firstLine="0"/>
        <w:jc w:val="both"/>
        <w:rPr>
          <w:rFonts w:ascii="Verdana" w:hAnsi="Verdana" w:cs="Arial"/>
          <w:bCs/>
          <w:sz w:val="20"/>
          <w:szCs w:val="20"/>
          <w:lang w:val="bg-BG"/>
        </w:rPr>
      </w:pPr>
      <w:r w:rsidRPr="003E21F2">
        <w:rPr>
          <w:rFonts w:ascii="Verdana" w:hAnsi="Verdana" w:cs="Tahoma"/>
          <w:b/>
          <w:color w:val="000000"/>
          <w:sz w:val="20"/>
          <w:szCs w:val="20"/>
          <w:lang w:val="bg-BG"/>
        </w:rPr>
        <w:t>Изисквани документи от участника, определен за изпълнител преди подписване на договора</w:t>
      </w:r>
      <w:r w:rsidRPr="003E21F2">
        <w:rPr>
          <w:rFonts w:ascii="Verdana" w:hAnsi="Verdana" w:cs="Tahoma"/>
          <w:color w:val="000000"/>
          <w:sz w:val="20"/>
          <w:szCs w:val="20"/>
          <w:lang w:val="bg-BG"/>
        </w:rPr>
        <w:t xml:space="preserve">: </w:t>
      </w:r>
    </w:p>
    <w:p w14:paraId="05A260CC" w14:textId="066782F0" w:rsidR="003E21F2" w:rsidRPr="00CA3B5E" w:rsidRDefault="003E21F2" w:rsidP="00234ACB">
      <w:pPr>
        <w:keepLines/>
        <w:numPr>
          <w:ilvl w:val="1"/>
          <w:numId w:val="39"/>
        </w:numPr>
        <w:spacing w:before="120" w:after="120"/>
        <w:ind w:left="0" w:firstLine="0"/>
        <w:jc w:val="both"/>
        <w:rPr>
          <w:rFonts w:ascii="Verdana" w:hAnsi="Verdana" w:cs="Tahoma"/>
          <w:color w:val="000000"/>
          <w:sz w:val="20"/>
          <w:szCs w:val="20"/>
          <w:lang w:val="bg-BG"/>
        </w:rPr>
      </w:pPr>
      <w:r w:rsidRPr="003E21F2">
        <w:rPr>
          <w:rFonts w:ascii="Verdana" w:hAnsi="Verdana" w:cs="Tahoma"/>
          <w:color w:val="000000"/>
          <w:sz w:val="20"/>
          <w:szCs w:val="20"/>
        </w:rPr>
        <w:t xml:space="preserve">актуални документи, </w:t>
      </w:r>
      <w:r w:rsidRPr="00CA3B5E">
        <w:rPr>
          <w:rFonts w:ascii="Verdana" w:hAnsi="Verdana" w:cs="Tahoma"/>
          <w:color w:val="000000"/>
          <w:sz w:val="20"/>
          <w:szCs w:val="20"/>
        </w:rPr>
        <w:t xml:space="preserve">удостоверяващи </w:t>
      </w:r>
      <w:r w:rsidRPr="00CA3B5E">
        <w:rPr>
          <w:rFonts w:ascii="Verdana" w:hAnsi="Verdana" w:cs="Tahoma"/>
          <w:b/>
          <w:color w:val="000000"/>
          <w:sz w:val="20"/>
          <w:szCs w:val="20"/>
        </w:rPr>
        <w:t>липсата на основанията за отстраняване от процедурата</w:t>
      </w:r>
      <w:r w:rsidRPr="00122929">
        <w:rPr>
          <w:rFonts w:ascii="Verdana" w:hAnsi="Verdana" w:cs="Tahoma"/>
          <w:color w:val="000000"/>
          <w:sz w:val="20"/>
          <w:szCs w:val="20"/>
          <w:lang w:val="bg-BG"/>
        </w:rPr>
        <w:t>,</w:t>
      </w:r>
      <w:r w:rsidRPr="005A06EB">
        <w:rPr>
          <w:rFonts w:ascii="Verdana" w:hAnsi="Verdana" w:cs="Tahoma"/>
          <w:color w:val="000000"/>
          <w:sz w:val="20"/>
          <w:szCs w:val="20"/>
          <w:lang w:val="bg-BG"/>
        </w:rPr>
        <w:t xml:space="preserve"> </w:t>
      </w:r>
      <w:r w:rsidR="004D6884">
        <w:rPr>
          <w:rFonts w:ascii="Verdana" w:hAnsi="Verdana" w:cs="Tahoma"/>
          <w:color w:val="000000"/>
          <w:sz w:val="20"/>
          <w:szCs w:val="20"/>
          <w:lang w:val="bg-BG"/>
        </w:rPr>
        <w:t>/</w:t>
      </w:r>
      <w:r w:rsidRPr="005A06EB">
        <w:rPr>
          <w:rFonts w:ascii="Verdana" w:hAnsi="Verdana" w:cs="Tahoma"/>
          <w:color w:val="000000"/>
          <w:sz w:val="20"/>
          <w:szCs w:val="20"/>
          <w:lang w:val="bg-BG"/>
        </w:rPr>
        <w:t>с изключение на такива</w:t>
      </w:r>
      <w:r w:rsidR="00A47B28">
        <w:rPr>
          <w:rFonts w:ascii="Verdana" w:hAnsi="Verdana" w:cs="Tahoma"/>
          <w:color w:val="000000"/>
          <w:sz w:val="20"/>
          <w:szCs w:val="20"/>
          <w:lang w:val="bg-BG"/>
        </w:rPr>
        <w:t xml:space="preserve">, до които има достъп по служебен път или </w:t>
      </w:r>
      <w:r w:rsidRPr="00122929">
        <w:rPr>
          <w:rFonts w:ascii="Verdana" w:hAnsi="Verdana" w:cs="Tahoma"/>
          <w:color w:val="000000"/>
          <w:sz w:val="20"/>
          <w:szCs w:val="20"/>
        </w:rPr>
        <w:t xml:space="preserve">чрез публичен регистър или </w:t>
      </w:r>
      <w:r w:rsidR="00A47B28">
        <w:rPr>
          <w:rFonts w:ascii="Verdana" w:hAnsi="Verdana" w:cs="Tahoma"/>
          <w:color w:val="000000"/>
          <w:sz w:val="20"/>
          <w:szCs w:val="20"/>
          <w:lang w:val="bg-BG"/>
        </w:rPr>
        <w:t>могат да бъдат осигурени чрез пряк и безплатен достъп до националните бази данни на държавите членки</w:t>
      </w:r>
      <w:r w:rsidR="004D6884">
        <w:rPr>
          <w:rFonts w:ascii="Verdana" w:hAnsi="Verdana" w:cs="Tahoma"/>
          <w:color w:val="000000"/>
          <w:sz w:val="20"/>
          <w:szCs w:val="20"/>
          <w:lang w:val="bg-BG"/>
        </w:rPr>
        <w:t>/</w:t>
      </w:r>
      <w:r w:rsidRPr="005A06EB">
        <w:rPr>
          <w:rFonts w:ascii="Verdana" w:hAnsi="Verdana" w:cs="Tahoma"/>
          <w:color w:val="000000"/>
          <w:sz w:val="20"/>
          <w:szCs w:val="20"/>
          <w:lang w:val="bg-BG"/>
        </w:rPr>
        <w:t>:</w:t>
      </w:r>
    </w:p>
    <w:p w14:paraId="41682510" w14:textId="77777777" w:rsidR="003E21F2" w:rsidRPr="003E21F2" w:rsidRDefault="003E21F2" w:rsidP="00234ACB">
      <w:pPr>
        <w:jc w:val="both"/>
        <w:rPr>
          <w:rFonts w:ascii="Verdana" w:hAnsi="Verdana"/>
          <w:sz w:val="20"/>
          <w:szCs w:val="20"/>
        </w:rPr>
      </w:pPr>
      <w:r w:rsidRPr="003E21F2">
        <w:rPr>
          <w:rFonts w:ascii="Verdana" w:hAnsi="Verdana" w:cs="Tahoma"/>
          <w:i/>
          <w:iCs/>
          <w:color w:val="000000"/>
          <w:sz w:val="20"/>
          <w:szCs w:val="20"/>
          <w:lang w:val="bg-BG"/>
        </w:rPr>
        <w:lastRenderedPageBreak/>
        <w:t xml:space="preserve">- </w:t>
      </w:r>
      <w:r w:rsidRPr="003E21F2">
        <w:rPr>
          <w:rFonts w:ascii="Verdana" w:hAnsi="Verdana" w:cs="Tahoma"/>
          <w:color w:val="000000"/>
          <w:sz w:val="20"/>
          <w:szCs w:val="20"/>
        </w:rPr>
        <w:t>за обстоятелствата по чл. 54, ал. 1, т. 1</w:t>
      </w:r>
      <w:r w:rsidRPr="003E21F2">
        <w:rPr>
          <w:rFonts w:ascii="Verdana" w:hAnsi="Verdana" w:cs="Tahoma"/>
          <w:color w:val="000000"/>
          <w:sz w:val="20"/>
          <w:szCs w:val="20"/>
          <w:lang w:val="bg-BG"/>
        </w:rPr>
        <w:t xml:space="preserve"> ЗОП</w:t>
      </w:r>
      <w:r w:rsidRPr="003E21F2">
        <w:rPr>
          <w:rFonts w:ascii="Verdana" w:hAnsi="Verdana" w:cs="Tahoma"/>
          <w:color w:val="000000"/>
          <w:sz w:val="20"/>
          <w:szCs w:val="20"/>
        </w:rPr>
        <w:t xml:space="preserve"> - свидетелство за съдимост; </w:t>
      </w:r>
    </w:p>
    <w:p w14:paraId="53629E12" w14:textId="10945B0B" w:rsidR="003E21F2" w:rsidRPr="003E21F2" w:rsidRDefault="003E21F2" w:rsidP="00234ACB">
      <w:pPr>
        <w:jc w:val="both"/>
        <w:rPr>
          <w:rFonts w:ascii="Verdana" w:hAnsi="Verdana" w:cs="Tahoma"/>
          <w:color w:val="000000"/>
          <w:sz w:val="20"/>
          <w:szCs w:val="20"/>
        </w:rPr>
      </w:pPr>
      <w:r w:rsidRPr="003E21F2">
        <w:rPr>
          <w:rFonts w:ascii="Verdana" w:hAnsi="Verdana" w:cs="Tahoma"/>
          <w:i/>
          <w:iCs/>
          <w:color w:val="000000"/>
          <w:sz w:val="20"/>
          <w:szCs w:val="20"/>
          <w:lang w:val="bg-BG"/>
        </w:rPr>
        <w:t>-</w:t>
      </w:r>
      <w:r w:rsidRPr="003E21F2">
        <w:rPr>
          <w:rFonts w:ascii="Verdana" w:hAnsi="Verdana" w:cs="Tahoma"/>
          <w:color w:val="000000"/>
          <w:sz w:val="20"/>
          <w:szCs w:val="20"/>
        </w:rPr>
        <w:t xml:space="preserve"> за обстоятелството по чл. 54, ал. 1, т. 3</w:t>
      </w:r>
      <w:r w:rsidRPr="003E21F2">
        <w:rPr>
          <w:rFonts w:ascii="Verdana" w:hAnsi="Verdana" w:cs="Tahoma"/>
          <w:color w:val="000000"/>
          <w:sz w:val="20"/>
          <w:szCs w:val="20"/>
          <w:lang w:val="bg-BG"/>
        </w:rPr>
        <w:t xml:space="preserve"> ЗОП</w:t>
      </w:r>
      <w:r w:rsidRPr="003E21F2">
        <w:rPr>
          <w:rFonts w:ascii="Verdana" w:hAnsi="Verdana" w:cs="Tahoma"/>
          <w:color w:val="000000"/>
          <w:sz w:val="20"/>
          <w:szCs w:val="20"/>
        </w:rPr>
        <w:t xml:space="preserve"> - удостоверение от органите по приходите и удостоверение от общината по седалището на възложителя и на участника; </w:t>
      </w:r>
    </w:p>
    <w:p w14:paraId="0956E86B" w14:textId="61B1DC9F" w:rsidR="003E21F2" w:rsidRDefault="003E21F2" w:rsidP="00234ACB">
      <w:pPr>
        <w:jc w:val="both"/>
        <w:rPr>
          <w:rFonts w:ascii="Verdana" w:hAnsi="Verdana" w:cs="Tahoma"/>
          <w:color w:val="000000"/>
          <w:sz w:val="20"/>
          <w:szCs w:val="20"/>
          <w:lang w:val="bg-BG"/>
        </w:rPr>
      </w:pPr>
      <w:r w:rsidRPr="003E21F2">
        <w:rPr>
          <w:rFonts w:ascii="Verdana" w:hAnsi="Verdana" w:cs="Tahoma"/>
          <w:i/>
          <w:iCs/>
          <w:color w:val="000000"/>
          <w:sz w:val="20"/>
          <w:szCs w:val="20"/>
          <w:lang w:val="bg-BG"/>
        </w:rPr>
        <w:t>-</w:t>
      </w:r>
      <w:r w:rsidRPr="003E21F2">
        <w:rPr>
          <w:rFonts w:ascii="Verdana" w:hAnsi="Verdana" w:cs="Tahoma"/>
          <w:color w:val="000000"/>
          <w:sz w:val="20"/>
          <w:szCs w:val="20"/>
        </w:rPr>
        <w:t xml:space="preserve"> </w:t>
      </w:r>
      <w:r w:rsidR="00F02682" w:rsidRPr="00F02682">
        <w:rPr>
          <w:rFonts w:ascii="Verdana" w:hAnsi="Verdana" w:cs="Tahoma"/>
          <w:color w:val="000000"/>
          <w:sz w:val="20"/>
          <w:szCs w:val="20"/>
        </w:rPr>
        <w:t>за обстоятелството по чл. 54, ал.1, т.6 и по чл.56, ал.1, т.4 - удостоверение от органите на Изпълнителна агенция "Главна</w:t>
      </w:r>
      <w:r w:rsidR="00A50B33">
        <w:rPr>
          <w:rFonts w:ascii="Verdana" w:hAnsi="Verdana" w:cs="Tahoma"/>
          <w:color w:val="000000"/>
          <w:sz w:val="20"/>
          <w:szCs w:val="20"/>
          <w:lang w:val="bg-BG"/>
        </w:rPr>
        <w:t xml:space="preserve"> </w:t>
      </w:r>
      <w:r w:rsidR="00F02682" w:rsidRPr="00F02682">
        <w:rPr>
          <w:rFonts w:ascii="Verdana" w:hAnsi="Verdana" w:cs="Tahoma"/>
          <w:color w:val="000000"/>
          <w:sz w:val="20"/>
          <w:szCs w:val="20"/>
        </w:rPr>
        <w:t>инспекция по труда"</w:t>
      </w:r>
      <w:r w:rsidRPr="003E21F2">
        <w:rPr>
          <w:rFonts w:ascii="Verdana" w:hAnsi="Verdana" w:cs="Tahoma"/>
          <w:color w:val="000000"/>
          <w:sz w:val="20"/>
          <w:szCs w:val="20"/>
        </w:rPr>
        <w:t xml:space="preserve">; </w:t>
      </w:r>
    </w:p>
    <w:p w14:paraId="729D7F73" w14:textId="761F3A97" w:rsidR="004D6884" w:rsidRPr="000D6D5E" w:rsidRDefault="004D6884" w:rsidP="00234ACB">
      <w:pPr>
        <w:jc w:val="both"/>
        <w:rPr>
          <w:rFonts w:ascii="Verdana" w:hAnsi="Verdana" w:cs="Tahoma"/>
          <w:color w:val="000000"/>
          <w:sz w:val="20"/>
          <w:szCs w:val="20"/>
          <w:lang w:val="bg-BG"/>
        </w:rPr>
      </w:pPr>
      <w:r w:rsidRPr="00475B8B">
        <w:rPr>
          <w:rStyle w:val="alcapt2"/>
          <w:rFonts w:ascii="Verdana" w:hAnsi="Verdana" w:cs="Tahoma"/>
          <w:color w:val="000000"/>
          <w:sz w:val="20"/>
          <w:szCs w:val="20"/>
          <w:lang w:val="bg-BG"/>
        </w:rPr>
        <w:t>-</w:t>
      </w:r>
      <w:r w:rsidRPr="00475B8B">
        <w:rPr>
          <w:rFonts w:ascii="Verdana" w:hAnsi="Verdana" w:cs="Tahoma"/>
          <w:color w:val="000000"/>
          <w:sz w:val="20"/>
          <w:szCs w:val="20"/>
          <w:lang w:val="bg-BG"/>
        </w:rPr>
        <w:t xml:space="preserve"> за обстоятелствата по чл. 55, ал. 1, т. 1 ЗОП - удостоверение, издадено от Агенцията по вписванията</w:t>
      </w:r>
    </w:p>
    <w:p w14:paraId="4CD47493" w14:textId="4BAEA911" w:rsidR="003E21F2" w:rsidRPr="003E21F2" w:rsidRDefault="003E21F2" w:rsidP="00234ACB">
      <w:pPr>
        <w:jc w:val="both"/>
        <w:rPr>
          <w:rFonts w:ascii="Verdana" w:hAnsi="Verdana" w:cs="Tahoma"/>
          <w:color w:val="000000"/>
          <w:sz w:val="20"/>
          <w:szCs w:val="20"/>
        </w:rPr>
      </w:pPr>
      <w:r w:rsidRPr="003E21F2">
        <w:rPr>
          <w:rFonts w:ascii="Verdana" w:hAnsi="Verdana" w:cs="Tahoma"/>
          <w:color w:val="000000"/>
          <w:sz w:val="20"/>
          <w:szCs w:val="20"/>
        </w:rPr>
        <w:t xml:space="preserve">Когато в удостоверението по </w:t>
      </w:r>
      <w:r w:rsidR="00E42F28">
        <w:rPr>
          <w:rFonts w:ascii="Verdana" w:hAnsi="Verdana" w:cs="Tahoma"/>
          <w:color w:val="000000"/>
          <w:sz w:val="20"/>
          <w:szCs w:val="20"/>
          <w:lang w:val="bg-BG"/>
        </w:rPr>
        <w:t xml:space="preserve">чл. 58 </w:t>
      </w:r>
      <w:r w:rsidRPr="003E21F2">
        <w:rPr>
          <w:rFonts w:ascii="Verdana" w:hAnsi="Verdana" w:cs="Tahoma"/>
          <w:color w:val="000000"/>
          <w:sz w:val="20"/>
          <w:szCs w:val="20"/>
        </w:rPr>
        <w:t>ал. 1, т. 3</w:t>
      </w:r>
      <w:r w:rsidRPr="003E21F2">
        <w:rPr>
          <w:rFonts w:ascii="Verdana" w:hAnsi="Verdana" w:cs="Tahoma"/>
          <w:color w:val="000000"/>
          <w:sz w:val="20"/>
          <w:szCs w:val="20"/>
          <w:lang w:val="bg-BG"/>
        </w:rPr>
        <w:t xml:space="preserve"> ЗОП</w:t>
      </w:r>
      <w:r w:rsidRPr="003E21F2">
        <w:rPr>
          <w:rFonts w:ascii="Verdana" w:hAnsi="Verdana" w:cs="Tahoma"/>
          <w:color w:val="000000"/>
          <w:sz w:val="20"/>
          <w:szCs w:val="20"/>
        </w:rPr>
        <w:t xml:space="preserve"> се съдържа информация за влязло в сила наказателно постановление или съдебно решение за нарушение по чл. 54, ал. 1, т. 6</w:t>
      </w:r>
      <w:r w:rsidRPr="003E21F2">
        <w:rPr>
          <w:rFonts w:ascii="Verdana" w:hAnsi="Verdana" w:cs="Tahoma"/>
          <w:color w:val="000000"/>
          <w:sz w:val="20"/>
          <w:szCs w:val="20"/>
          <w:lang w:val="bg-BG"/>
        </w:rPr>
        <w:t xml:space="preserve"> ЗОП</w:t>
      </w:r>
      <w:r w:rsidRPr="003E21F2">
        <w:rPr>
          <w:rFonts w:ascii="Verdana" w:hAnsi="Verdana" w:cs="Tahoma"/>
          <w:color w:val="000000"/>
          <w:sz w:val="20"/>
          <w:szCs w:val="20"/>
        </w:rPr>
        <w:t xml:space="preserve">, участникът представя декларация, че нарушението не е извършено при изпълнение на договор за обществена поръчка. </w:t>
      </w:r>
    </w:p>
    <w:p w14:paraId="0D891488" w14:textId="77777777" w:rsidR="003E21F2" w:rsidRPr="003E21F2" w:rsidRDefault="003E21F2" w:rsidP="00234ACB">
      <w:pPr>
        <w:jc w:val="both"/>
        <w:rPr>
          <w:rFonts w:ascii="Verdana" w:hAnsi="Verdana" w:cs="Tahoma"/>
          <w:color w:val="000000"/>
          <w:sz w:val="20"/>
          <w:szCs w:val="20"/>
          <w:lang w:val="bg-BG"/>
        </w:rPr>
      </w:pPr>
      <w:r w:rsidRPr="003E21F2">
        <w:rPr>
          <w:rFonts w:ascii="Verdana" w:hAnsi="Verdana" w:cs="Tahoma"/>
          <w:color w:val="000000"/>
          <w:sz w:val="20"/>
          <w:szCs w:val="20"/>
        </w:rPr>
        <w:t xml:space="preserve">Когато участникът, избран за изпълнител, е чуждестранно лице, той представя съответния документ по </w:t>
      </w:r>
      <w:r w:rsidRPr="003E21F2">
        <w:rPr>
          <w:rFonts w:ascii="Verdana" w:hAnsi="Verdana" w:cs="Tahoma"/>
          <w:color w:val="000000"/>
          <w:sz w:val="20"/>
          <w:szCs w:val="20"/>
          <w:lang w:val="bg-BG"/>
        </w:rPr>
        <w:t xml:space="preserve">чл. 58, </w:t>
      </w:r>
      <w:r w:rsidRPr="003E21F2">
        <w:rPr>
          <w:rFonts w:ascii="Verdana" w:hAnsi="Verdana" w:cs="Tahoma"/>
          <w:color w:val="000000"/>
          <w:sz w:val="20"/>
          <w:szCs w:val="20"/>
        </w:rPr>
        <w:t>ал. 1</w:t>
      </w:r>
      <w:r w:rsidRPr="003E21F2">
        <w:rPr>
          <w:rFonts w:ascii="Verdana" w:hAnsi="Verdana" w:cs="Tahoma"/>
          <w:color w:val="000000"/>
          <w:sz w:val="20"/>
          <w:szCs w:val="20"/>
          <w:lang w:val="bg-BG"/>
        </w:rPr>
        <w:t xml:space="preserve"> ЗОП</w:t>
      </w:r>
      <w:r w:rsidRPr="003E21F2">
        <w:rPr>
          <w:rFonts w:ascii="Verdana" w:hAnsi="Verdana" w:cs="Tahoma"/>
          <w:color w:val="000000"/>
          <w:sz w:val="20"/>
          <w:szCs w:val="20"/>
        </w:rPr>
        <w:t xml:space="preserve">, издаден от компетентен орган, съгласно законодателството на държавата, в която участникът е установен. </w:t>
      </w:r>
    </w:p>
    <w:p w14:paraId="5EE552D0" w14:textId="77777777" w:rsidR="003E21F2" w:rsidRPr="003E21F2" w:rsidRDefault="003E21F2" w:rsidP="00234ACB">
      <w:pPr>
        <w:jc w:val="both"/>
        <w:rPr>
          <w:rFonts w:ascii="Verdana" w:hAnsi="Verdana" w:cs="Tahoma"/>
          <w:color w:val="000000"/>
          <w:sz w:val="20"/>
          <w:szCs w:val="20"/>
        </w:rPr>
      </w:pPr>
      <w:r w:rsidRPr="003E21F2">
        <w:rPr>
          <w:rFonts w:ascii="Verdana" w:hAnsi="Verdana" w:cs="Tahoma"/>
          <w:color w:val="000000"/>
          <w:sz w:val="20"/>
          <w:szCs w:val="20"/>
          <w:lang w:val="bg-BG"/>
        </w:rPr>
        <w:t>К</w:t>
      </w:r>
      <w:r w:rsidRPr="003E21F2">
        <w:rPr>
          <w:rFonts w:ascii="Verdana" w:hAnsi="Verdana" w:cs="Tahoma"/>
          <w:color w:val="000000"/>
          <w:sz w:val="20"/>
          <w:szCs w:val="20"/>
        </w:rPr>
        <w:t xml:space="preserve">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1EA6D240" w14:textId="77777777" w:rsidR="003E21F2" w:rsidRPr="003E21F2" w:rsidRDefault="003E21F2" w:rsidP="00234ACB">
      <w:pPr>
        <w:jc w:val="both"/>
        <w:rPr>
          <w:rFonts w:ascii="Verdana" w:hAnsi="Verdana" w:cs="Tahoma"/>
          <w:color w:val="000000"/>
          <w:sz w:val="20"/>
          <w:szCs w:val="20"/>
        </w:rPr>
      </w:pPr>
      <w:r w:rsidRPr="003E21F2">
        <w:rPr>
          <w:rFonts w:ascii="Verdana" w:hAnsi="Verdana" w:cs="Tahoma"/>
          <w:color w:val="000000"/>
          <w:sz w:val="20"/>
          <w:szCs w:val="20"/>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00DCAF2E" w14:textId="4B86766D" w:rsidR="003E21F2" w:rsidRPr="00865608" w:rsidRDefault="003E21F2" w:rsidP="00234ACB">
      <w:pPr>
        <w:keepLines/>
        <w:numPr>
          <w:ilvl w:val="1"/>
          <w:numId w:val="39"/>
        </w:numPr>
        <w:spacing w:before="120" w:after="120"/>
        <w:ind w:left="0" w:firstLine="0"/>
        <w:jc w:val="both"/>
        <w:rPr>
          <w:rFonts w:ascii="Verdana" w:hAnsi="Verdana" w:cs="Tahoma"/>
          <w:color w:val="000000"/>
          <w:sz w:val="20"/>
          <w:szCs w:val="20"/>
          <w:lang w:val="bg-BG"/>
        </w:rPr>
      </w:pPr>
      <w:r w:rsidRPr="005A06EB">
        <w:rPr>
          <w:rFonts w:ascii="Verdana" w:hAnsi="Verdana" w:cs="Tahoma"/>
          <w:color w:val="000000"/>
          <w:sz w:val="20"/>
          <w:szCs w:val="20"/>
          <w:lang w:val="bg-BG"/>
        </w:rPr>
        <w:t xml:space="preserve">подлежащите на представяне преди сключване на договор </w:t>
      </w:r>
      <w:r w:rsidRPr="005A06EB">
        <w:rPr>
          <w:rFonts w:ascii="Verdana" w:hAnsi="Verdana" w:cs="Tahoma"/>
          <w:color w:val="000000"/>
          <w:sz w:val="20"/>
          <w:szCs w:val="20"/>
        </w:rPr>
        <w:t>актуални документи</w:t>
      </w:r>
      <w:r w:rsidRPr="005A06EB">
        <w:rPr>
          <w:rFonts w:ascii="Verdana" w:hAnsi="Verdana" w:cs="Tahoma"/>
          <w:color w:val="000000"/>
          <w:sz w:val="20"/>
          <w:szCs w:val="20"/>
          <w:lang w:val="bg-BG"/>
        </w:rPr>
        <w:t xml:space="preserve">, </w:t>
      </w:r>
      <w:r w:rsidRPr="005A06EB">
        <w:rPr>
          <w:rFonts w:ascii="Verdana" w:hAnsi="Verdana" w:cs="Tahoma"/>
          <w:b/>
          <w:color w:val="000000"/>
          <w:sz w:val="20"/>
          <w:szCs w:val="20"/>
        </w:rPr>
        <w:t>удостоверяващи съответствието с поставените критерии за подбор</w:t>
      </w:r>
      <w:r w:rsidRPr="005A06EB">
        <w:rPr>
          <w:rFonts w:ascii="Verdana" w:hAnsi="Verdana" w:cs="Tahoma"/>
          <w:color w:val="000000"/>
          <w:sz w:val="20"/>
          <w:szCs w:val="20"/>
          <w:lang w:val="bg-BG"/>
        </w:rPr>
        <w:t>, изискани от възложителя, но несъдържащи се в ЕЕДОП</w:t>
      </w:r>
      <w:r w:rsidRPr="00122929">
        <w:rPr>
          <w:rFonts w:ascii="Verdana" w:hAnsi="Verdana" w:cs="Tahoma"/>
          <w:color w:val="000000"/>
          <w:sz w:val="20"/>
          <w:szCs w:val="20"/>
          <w:lang w:val="bg-BG"/>
        </w:rPr>
        <w:t xml:space="preserve">, </w:t>
      </w:r>
      <w:r w:rsidRPr="005A06EB">
        <w:rPr>
          <w:rFonts w:ascii="Verdana" w:hAnsi="Verdana" w:cs="Tahoma"/>
          <w:color w:val="000000"/>
          <w:sz w:val="20"/>
          <w:szCs w:val="20"/>
          <w:lang w:val="bg-BG"/>
        </w:rPr>
        <w:t xml:space="preserve">с изключение на такива, </w:t>
      </w:r>
      <w:r w:rsidR="00754373" w:rsidRPr="00754373">
        <w:rPr>
          <w:rFonts w:ascii="Verdana" w:hAnsi="Verdana" w:cs="Tahoma"/>
          <w:color w:val="000000"/>
          <w:sz w:val="20"/>
          <w:szCs w:val="20"/>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00754373" w:rsidRPr="00234ACB">
        <w:rPr>
          <w:rFonts w:ascii="Verdana" w:hAnsi="Verdana" w:cs="Tahoma"/>
          <w:sz w:val="20"/>
          <w:szCs w:val="20"/>
          <w:lang w:val="bg-BG"/>
        </w:rPr>
        <w:t>.</w:t>
      </w:r>
    </w:p>
    <w:p w14:paraId="3F4397E4" w14:textId="77777777" w:rsidR="006B2C89" w:rsidRDefault="006B2C89" w:rsidP="00234ACB">
      <w:pPr>
        <w:pStyle w:val="ListParagraph"/>
        <w:numPr>
          <w:ilvl w:val="2"/>
          <w:numId w:val="39"/>
        </w:numPr>
        <w:ind w:left="0" w:firstLine="0"/>
        <w:jc w:val="both"/>
        <w:rPr>
          <w:rFonts w:ascii="Verdana" w:eastAsiaTheme="minorHAnsi" w:hAnsi="Verdana" w:cs="TimesNewRomanPSMT"/>
          <w:sz w:val="20"/>
          <w:szCs w:val="20"/>
          <w:lang w:val="bg-BG"/>
        </w:rPr>
      </w:pPr>
      <w:r w:rsidRPr="006B2C89">
        <w:rPr>
          <w:rFonts w:ascii="Verdana" w:eastAsiaTheme="minorHAnsi" w:hAnsi="Verdana" w:cs="TimesNewRomanPSMT"/>
          <w:sz w:val="20"/>
          <w:szCs w:val="20"/>
          <w:lang w:val="bg-BG"/>
        </w:rPr>
        <w:t>за доказване на поставените изисквания за икономическо и финансово състояние участникът представя един или повече от следните приложимите документи:</w:t>
      </w:r>
    </w:p>
    <w:p w14:paraId="1F26D627" w14:textId="26250110" w:rsidR="006B2C89" w:rsidRPr="00222B15" w:rsidRDefault="006B2C89" w:rsidP="00234ACB">
      <w:pPr>
        <w:pStyle w:val="ListParagraph"/>
        <w:numPr>
          <w:ilvl w:val="0"/>
          <w:numId w:val="14"/>
        </w:numPr>
        <w:ind w:left="0" w:firstLine="0"/>
        <w:jc w:val="both"/>
        <w:rPr>
          <w:rFonts w:ascii="Verdana" w:eastAsiaTheme="minorHAnsi" w:hAnsi="Verdana" w:cs="TimesNewRomanPSMT"/>
          <w:sz w:val="20"/>
          <w:szCs w:val="20"/>
          <w:lang w:val="bg-BG"/>
        </w:rPr>
      </w:pPr>
      <w:r w:rsidRPr="00222B15">
        <w:rPr>
          <w:rFonts w:ascii="Verdana" w:eastAsiaTheme="minorHAnsi" w:hAnsi="Verdana" w:cs="TimesNewRomanPSMT"/>
          <w:sz w:val="20"/>
          <w:szCs w:val="20"/>
          <w:lang w:val="bg-BG"/>
        </w:rPr>
        <w:t xml:space="preserve">справка за общия оборот и/или за оборота в сферата, попадаща в обхвата на поръчката. </w:t>
      </w:r>
    </w:p>
    <w:p w14:paraId="45A170CF" w14:textId="7C73B72F" w:rsidR="00035756" w:rsidRPr="00035756" w:rsidRDefault="00035756" w:rsidP="00234ACB">
      <w:pPr>
        <w:jc w:val="both"/>
        <w:rPr>
          <w:rFonts w:ascii="Verdana" w:eastAsiaTheme="minorHAnsi" w:hAnsi="Verdana" w:cs="TimesNewRomanPSMT"/>
          <w:sz w:val="20"/>
          <w:szCs w:val="20"/>
          <w:lang w:val="bg-BG"/>
        </w:rPr>
      </w:pPr>
    </w:p>
    <w:p w14:paraId="098FF57C" w14:textId="77777777" w:rsidR="006B2C89" w:rsidRPr="000545A9" w:rsidRDefault="006B2C89" w:rsidP="00234ACB">
      <w:pPr>
        <w:pStyle w:val="ListParagraph"/>
        <w:ind w:left="0"/>
        <w:jc w:val="both"/>
        <w:rPr>
          <w:rFonts w:ascii="Verdana" w:eastAsiaTheme="minorHAnsi" w:hAnsi="Verdana" w:cs="TimesNewRomanPSMT"/>
          <w:sz w:val="20"/>
          <w:szCs w:val="20"/>
          <w:lang w:val="en-US"/>
        </w:rPr>
      </w:pPr>
    </w:p>
    <w:p w14:paraId="429CA32A" w14:textId="31D28625" w:rsidR="00064E52" w:rsidRPr="004E1654" w:rsidRDefault="00064E52" w:rsidP="00234ACB">
      <w:pPr>
        <w:pStyle w:val="ListParagraph"/>
        <w:numPr>
          <w:ilvl w:val="2"/>
          <w:numId w:val="39"/>
        </w:numPr>
        <w:ind w:left="0" w:firstLine="0"/>
        <w:jc w:val="both"/>
        <w:rPr>
          <w:rFonts w:ascii="Verdana" w:eastAsiaTheme="minorHAnsi" w:hAnsi="Verdana" w:cs="TimesNewRomanPSMT"/>
          <w:sz w:val="20"/>
          <w:szCs w:val="20"/>
          <w:lang w:val="bg-BG"/>
        </w:rPr>
      </w:pPr>
      <w:r w:rsidRPr="004E1654">
        <w:rPr>
          <w:rFonts w:ascii="Verdana" w:eastAsiaTheme="minorHAnsi" w:hAnsi="Verdana" w:cs="TimesNewRomanPSMT"/>
          <w:sz w:val="20"/>
          <w:szCs w:val="20"/>
          <w:lang w:val="bg-BG"/>
        </w:rPr>
        <w:t>за доказване на поставените изисквания за технически и професионални способности участникът представя:</w:t>
      </w:r>
    </w:p>
    <w:p w14:paraId="2EDA6A5E" w14:textId="565503E3" w:rsidR="00A269AA" w:rsidRPr="004E1654" w:rsidRDefault="00720F0A" w:rsidP="00234ACB">
      <w:pPr>
        <w:pStyle w:val="ListParagraph"/>
        <w:numPr>
          <w:ilvl w:val="3"/>
          <w:numId w:val="39"/>
        </w:numPr>
        <w:ind w:left="0" w:firstLine="0"/>
        <w:jc w:val="both"/>
        <w:rPr>
          <w:rFonts w:ascii="Verdana" w:eastAsiaTheme="minorHAnsi" w:hAnsi="Verdana" w:cs="TimesNewRomanPSMT"/>
          <w:sz w:val="20"/>
          <w:szCs w:val="20"/>
          <w:lang w:val="bg-BG"/>
        </w:rPr>
      </w:pPr>
      <w:r w:rsidRPr="004E1654">
        <w:rPr>
          <w:rFonts w:ascii="Verdana" w:eastAsiaTheme="minorHAnsi" w:hAnsi="Verdana" w:cs="TimesNewRomanPSMT"/>
          <w:sz w:val="20"/>
          <w:szCs w:val="20"/>
          <w:lang w:val="bg-BG"/>
        </w:rPr>
        <w:t xml:space="preserve">За декларираните </w:t>
      </w:r>
      <w:r w:rsidR="00A269AA" w:rsidRPr="004E1654">
        <w:rPr>
          <w:rFonts w:ascii="Verdana" w:eastAsiaTheme="minorHAnsi" w:hAnsi="Verdana" w:cs="TimesNewRomanPSMT"/>
          <w:sz w:val="20"/>
          <w:szCs w:val="20"/>
          <w:lang w:val="bg-BG"/>
        </w:rPr>
        <w:t xml:space="preserve">от списъка по т. </w:t>
      </w:r>
      <w:r w:rsidR="00DE6085" w:rsidRPr="004E1654">
        <w:rPr>
          <w:rFonts w:ascii="Verdana" w:eastAsiaTheme="minorHAnsi" w:hAnsi="Verdana" w:cs="TimesNewRomanPSMT"/>
          <w:sz w:val="20"/>
          <w:szCs w:val="20"/>
          <w:lang w:val="bg-BG"/>
        </w:rPr>
        <w:t>17.3</w:t>
      </w:r>
      <w:r w:rsidR="00A269AA" w:rsidRPr="004E1654">
        <w:rPr>
          <w:rFonts w:ascii="Verdana" w:eastAsiaTheme="minorHAnsi" w:hAnsi="Verdana" w:cs="TimesNewRomanPSMT"/>
          <w:sz w:val="20"/>
          <w:szCs w:val="20"/>
          <w:lang w:val="bg-BG"/>
        </w:rPr>
        <w:t>.</w:t>
      </w:r>
      <w:r w:rsidR="00D00E45" w:rsidRPr="004E1654">
        <w:rPr>
          <w:rFonts w:ascii="Verdana" w:eastAsiaTheme="minorHAnsi" w:hAnsi="Verdana" w:cs="TimesNewRomanPSMT"/>
          <w:sz w:val="20"/>
          <w:szCs w:val="20"/>
          <w:lang w:val="bg-BG"/>
        </w:rPr>
        <w:t>1</w:t>
      </w:r>
      <w:r w:rsidR="00A269AA" w:rsidRPr="004E1654">
        <w:rPr>
          <w:rFonts w:ascii="Verdana" w:eastAsiaTheme="minorHAnsi" w:hAnsi="Verdana" w:cs="TimesNewRomanPSMT"/>
          <w:sz w:val="20"/>
          <w:szCs w:val="20"/>
          <w:lang w:val="bg-BG"/>
        </w:rPr>
        <w:t>.</w:t>
      </w:r>
      <w:r w:rsidR="00A269AA" w:rsidRPr="004E1654">
        <w:rPr>
          <w:rFonts w:ascii="Verdana" w:eastAsiaTheme="minorHAnsi" w:hAnsi="Verdana" w:cs="TimesNewRomanPSMT"/>
          <w:sz w:val="20"/>
          <w:szCs w:val="20"/>
          <w:lang w:val="en-US"/>
        </w:rPr>
        <w:t>1</w:t>
      </w:r>
      <w:r w:rsidRPr="004E1654">
        <w:rPr>
          <w:rFonts w:ascii="Verdana" w:eastAsiaTheme="minorHAnsi" w:hAnsi="Verdana" w:cs="TimesNewRomanPSMT"/>
          <w:sz w:val="20"/>
          <w:szCs w:val="20"/>
          <w:lang w:val="bg-BG"/>
        </w:rPr>
        <w:t xml:space="preserve"> </w:t>
      </w:r>
      <w:r w:rsidR="00825984" w:rsidRPr="004E1654">
        <w:rPr>
          <w:rFonts w:ascii="Verdana" w:eastAsiaTheme="minorHAnsi" w:hAnsi="Verdana" w:cs="TimesNewRomanPSMT"/>
          <w:sz w:val="20"/>
          <w:szCs w:val="20"/>
          <w:lang w:val="bg-BG"/>
        </w:rPr>
        <w:t>строителство</w:t>
      </w:r>
      <w:r w:rsidR="00A269AA" w:rsidRPr="004E1654">
        <w:rPr>
          <w:rFonts w:ascii="Verdana" w:eastAsiaTheme="minorHAnsi" w:hAnsi="Verdana" w:cs="TimesNewRomanPSMT"/>
          <w:sz w:val="20"/>
          <w:szCs w:val="20"/>
          <w:lang w:val="bg-BG"/>
        </w:rPr>
        <w:t>, Участникът следва да представи</w:t>
      </w:r>
      <w:r w:rsidR="00825984" w:rsidRPr="004E1654">
        <w:rPr>
          <w:rFonts w:ascii="Verdana" w:eastAsiaTheme="minorHAnsi" w:hAnsi="Verdana" w:cs="TimesNewRomanPSMT"/>
          <w:sz w:val="20"/>
          <w:szCs w:val="20"/>
          <w:lang w:val="bg-BG"/>
        </w:rPr>
        <w:t xml:space="preserve"> удостоверения за добро изпълнение</w:t>
      </w:r>
      <w:r w:rsidR="00A269AA" w:rsidRPr="004E1654">
        <w:rPr>
          <w:rFonts w:ascii="Verdana" w:eastAsiaTheme="minorHAnsi" w:hAnsi="Verdana" w:cs="TimesNewRomanPSMT"/>
          <w:sz w:val="20"/>
          <w:szCs w:val="20"/>
          <w:lang w:val="bg-BG"/>
        </w:rPr>
        <w:t xml:space="preserve">. </w:t>
      </w:r>
      <w:r w:rsidR="00746FD2" w:rsidRPr="004E1654">
        <w:rPr>
          <w:rFonts w:ascii="Verdana" w:hAnsi="Verdana" w:cs="Tahoma"/>
          <w:i/>
          <w:color w:val="000000"/>
          <w:sz w:val="20"/>
          <w:szCs w:val="20"/>
          <w:lang w:val="bg-BG"/>
        </w:rPr>
        <w:t>Удостоверенията за добро изпълнение, трябва да съдържат стойността, датата, на която е приключило изпълнението, мястото, вида и обема, както и дали е изпълнено в съответствие с нормативните изисквания. Удостоверенията трябва да съдържат и дата и подпис на издателя, както и негови данни за контакт</w:t>
      </w:r>
      <w:r w:rsidR="00E26134">
        <w:rPr>
          <w:rFonts w:ascii="Verdana" w:hAnsi="Verdana" w:cs="Tahoma"/>
          <w:i/>
          <w:color w:val="000000"/>
          <w:sz w:val="20"/>
          <w:szCs w:val="20"/>
          <w:lang w:val="bg-BG"/>
        </w:rPr>
        <w:t>.</w:t>
      </w:r>
    </w:p>
    <w:p w14:paraId="24AE47E9" w14:textId="2A00AD23" w:rsidR="0056226A" w:rsidRPr="00865608" w:rsidRDefault="0056226A" w:rsidP="00234ACB">
      <w:pPr>
        <w:pStyle w:val="ListParagraph"/>
        <w:numPr>
          <w:ilvl w:val="3"/>
          <w:numId w:val="39"/>
        </w:numPr>
        <w:ind w:left="0" w:firstLine="0"/>
        <w:jc w:val="both"/>
        <w:rPr>
          <w:rFonts w:ascii="Verdana" w:eastAsiaTheme="minorHAnsi" w:hAnsi="Verdana" w:cs="TimesNewRomanPSMT"/>
          <w:sz w:val="20"/>
          <w:szCs w:val="20"/>
          <w:lang w:val="bg-BG"/>
        </w:rPr>
      </w:pPr>
      <w:r w:rsidRPr="00865608">
        <w:rPr>
          <w:rFonts w:ascii="Verdana" w:eastAsiaTheme="minorHAnsi" w:hAnsi="Verdana" w:cs="TimesNewRomanPSMT"/>
          <w:sz w:val="20"/>
          <w:szCs w:val="20"/>
          <w:lang w:val="bg-BG"/>
        </w:rPr>
        <w:t xml:space="preserve">Заверено от Участника копие на валиден сертификат за регистрация по </w:t>
      </w:r>
      <w:r w:rsidR="00460261">
        <w:rPr>
          <w:rFonts w:ascii="Verdana" w:eastAsiaTheme="minorHAnsi" w:hAnsi="Verdana" w:cs="TimesNewRomanPSMT"/>
          <w:sz w:val="20"/>
          <w:szCs w:val="20"/>
          <w:lang w:val="en-US"/>
        </w:rPr>
        <w:t xml:space="preserve">EN </w:t>
      </w:r>
      <w:r w:rsidRPr="00865608">
        <w:rPr>
          <w:rFonts w:ascii="Verdana" w:eastAsiaTheme="minorHAnsi" w:hAnsi="Verdana" w:cs="TimesNewRomanPSMT"/>
          <w:sz w:val="20"/>
          <w:szCs w:val="20"/>
          <w:lang w:val="bg-BG"/>
        </w:rPr>
        <w:t>ISO 9001 или еквивалент с обхват</w:t>
      </w:r>
      <w:r w:rsidR="00073370" w:rsidRPr="00865608">
        <w:rPr>
          <w:rFonts w:ascii="Verdana" w:eastAsiaTheme="minorHAnsi" w:hAnsi="Verdana" w:cs="TimesNewRomanPSMT"/>
          <w:sz w:val="20"/>
          <w:szCs w:val="20"/>
          <w:lang w:val="bg-BG"/>
        </w:rPr>
        <w:t>, включващ</w:t>
      </w:r>
      <w:r w:rsidR="001A6B0A" w:rsidRPr="00B20BFC">
        <w:rPr>
          <w:rFonts w:ascii="Verdana" w:hAnsi="Verdana"/>
          <w:sz w:val="20"/>
          <w:szCs w:val="20"/>
          <w:lang w:val="bg-BG"/>
        </w:rPr>
        <w:t>,</w:t>
      </w:r>
      <w:r w:rsidR="001A6B0A" w:rsidRPr="00865608">
        <w:rPr>
          <w:rFonts w:ascii="Verdana" w:hAnsi="Verdana"/>
          <w:sz w:val="20"/>
          <w:szCs w:val="20"/>
          <w:lang w:val="bg-BG"/>
        </w:rPr>
        <w:t xml:space="preserve"> </w:t>
      </w:r>
      <w:r w:rsidRPr="00865608">
        <w:rPr>
          <w:rFonts w:ascii="Verdana" w:eastAsiaTheme="minorHAnsi" w:hAnsi="Verdana" w:cs="TimesNewRomanPSMT"/>
          <w:sz w:val="20"/>
          <w:szCs w:val="20"/>
          <w:lang w:val="bg-BG"/>
        </w:rPr>
        <w:t xml:space="preserve"> предмет</w:t>
      </w:r>
      <w:r w:rsidR="00073370" w:rsidRPr="00865608">
        <w:rPr>
          <w:rFonts w:ascii="Verdana" w:eastAsiaTheme="minorHAnsi" w:hAnsi="Verdana" w:cs="TimesNewRomanPSMT"/>
          <w:sz w:val="20"/>
          <w:szCs w:val="20"/>
          <w:lang w:val="bg-BG"/>
        </w:rPr>
        <w:t>а</w:t>
      </w:r>
      <w:r w:rsidRPr="00865608">
        <w:rPr>
          <w:rFonts w:ascii="Verdana" w:eastAsiaTheme="minorHAnsi" w:hAnsi="Verdana" w:cs="TimesNewRomanPSMT"/>
          <w:sz w:val="20"/>
          <w:szCs w:val="20"/>
          <w:lang w:val="bg-BG"/>
        </w:rPr>
        <w:t xml:space="preserve"> на поръчката.</w:t>
      </w:r>
    </w:p>
    <w:p w14:paraId="31FB54D9" w14:textId="77777777" w:rsidR="00626118" w:rsidRPr="00B20BFC" w:rsidRDefault="00626118" w:rsidP="00234ACB">
      <w:pPr>
        <w:pStyle w:val="ListParagraph"/>
        <w:ind w:left="0"/>
        <w:jc w:val="both"/>
        <w:rPr>
          <w:rFonts w:ascii="Verdana" w:eastAsiaTheme="minorHAnsi" w:hAnsi="Verdana" w:cs="TimesNewRomanPSMT"/>
          <w:sz w:val="20"/>
          <w:szCs w:val="20"/>
          <w:lang w:val="bg-BG"/>
        </w:rPr>
      </w:pPr>
    </w:p>
    <w:p w14:paraId="4D097F39" w14:textId="4361A5B3" w:rsidR="0056226A" w:rsidRDefault="0056226A" w:rsidP="00234ACB">
      <w:pPr>
        <w:pStyle w:val="ListParagraph"/>
        <w:ind w:left="0"/>
        <w:jc w:val="both"/>
        <w:rPr>
          <w:rFonts w:ascii="Verdana" w:eastAsiaTheme="minorHAnsi" w:hAnsi="Verdana" w:cs="TimesNewRomanPSMT"/>
          <w:sz w:val="20"/>
          <w:szCs w:val="20"/>
          <w:lang w:val="bg-BG"/>
        </w:rPr>
      </w:pPr>
      <w:r w:rsidRPr="00865608">
        <w:rPr>
          <w:rFonts w:ascii="Verdana" w:eastAsiaTheme="minorHAnsi" w:hAnsi="Verdana" w:cs="TimesNewRomanPSMT"/>
          <w:sz w:val="20"/>
          <w:szCs w:val="20"/>
          <w:lang w:val="bg-BG"/>
        </w:rPr>
        <w:t>Забележка: Възложителят, ще приеме еквивалентни</w:t>
      </w:r>
      <w:r w:rsidRPr="0056226A">
        <w:rPr>
          <w:rFonts w:ascii="Verdana" w:eastAsiaTheme="minorHAnsi" w:hAnsi="Verdana" w:cs="TimesNewRomanPSMT"/>
          <w:sz w:val="20"/>
          <w:szCs w:val="20"/>
          <w:lang w:val="bg-BG"/>
        </w:rPr>
        <w:t xml:space="preserve"> сертификати, издадени от органи, установени в други държави членки. Възложителят ще приеме и други доказателства за еквивалентни мерки за осигуряване на качеството, когато участника не е имал достъп до такива сертификати или е нямал възможност да ги получи в съответните срокове по независещи от него причини. В този случаи участника трябва да е в състояние да докаже, че предлаганите мерки са еквивалентни на изискваните.</w:t>
      </w:r>
    </w:p>
    <w:p w14:paraId="141E94CE" w14:textId="77777777" w:rsidR="00E26134" w:rsidRPr="0056226A" w:rsidRDefault="00E26134" w:rsidP="00234ACB">
      <w:pPr>
        <w:pStyle w:val="ListParagraph"/>
        <w:ind w:left="0"/>
        <w:jc w:val="both"/>
        <w:rPr>
          <w:rFonts w:ascii="Verdana" w:eastAsiaTheme="minorHAnsi" w:hAnsi="Verdana" w:cs="TimesNewRomanPSMT"/>
          <w:sz w:val="20"/>
          <w:szCs w:val="20"/>
          <w:lang w:val="bg-BG"/>
        </w:rPr>
      </w:pPr>
    </w:p>
    <w:p w14:paraId="7753DC51" w14:textId="72F9018E" w:rsidR="00460261" w:rsidRPr="00865608" w:rsidRDefault="00460261" w:rsidP="00234ACB">
      <w:pPr>
        <w:pStyle w:val="ListParagraph"/>
        <w:numPr>
          <w:ilvl w:val="3"/>
          <w:numId w:val="39"/>
        </w:numPr>
        <w:ind w:left="0" w:firstLine="0"/>
        <w:jc w:val="both"/>
        <w:rPr>
          <w:rFonts w:ascii="Verdana" w:eastAsiaTheme="minorHAnsi" w:hAnsi="Verdana" w:cs="TimesNewRomanPSMT"/>
          <w:sz w:val="20"/>
          <w:szCs w:val="20"/>
          <w:lang w:val="bg-BG"/>
        </w:rPr>
      </w:pPr>
      <w:r w:rsidRPr="00865608">
        <w:rPr>
          <w:rFonts w:ascii="Verdana" w:eastAsiaTheme="minorHAnsi" w:hAnsi="Verdana" w:cs="TimesNewRomanPSMT"/>
          <w:sz w:val="20"/>
          <w:szCs w:val="20"/>
          <w:lang w:val="bg-BG"/>
        </w:rPr>
        <w:t xml:space="preserve">Заверено от Участника копие на валиден сертификат за регистрация по </w:t>
      </w:r>
      <w:r>
        <w:rPr>
          <w:rFonts w:ascii="Verdana" w:eastAsiaTheme="minorHAnsi" w:hAnsi="Verdana" w:cs="TimesNewRomanPSMT"/>
          <w:sz w:val="20"/>
          <w:szCs w:val="20"/>
          <w:lang w:val="en-US"/>
        </w:rPr>
        <w:t xml:space="preserve">EN </w:t>
      </w:r>
      <w:r>
        <w:rPr>
          <w:rFonts w:ascii="Verdana" w:eastAsiaTheme="minorHAnsi" w:hAnsi="Verdana" w:cs="TimesNewRomanPSMT"/>
          <w:sz w:val="20"/>
          <w:szCs w:val="20"/>
          <w:lang w:val="bg-BG"/>
        </w:rPr>
        <w:t>ISO 14001</w:t>
      </w:r>
      <w:r w:rsidRPr="00865608">
        <w:rPr>
          <w:rFonts w:ascii="Verdana" w:eastAsiaTheme="minorHAnsi" w:hAnsi="Verdana" w:cs="TimesNewRomanPSMT"/>
          <w:sz w:val="20"/>
          <w:szCs w:val="20"/>
          <w:lang w:val="bg-BG"/>
        </w:rPr>
        <w:t xml:space="preserve"> или еквивалент с обхват, включващ</w:t>
      </w:r>
      <w:r w:rsidRPr="00B20BFC">
        <w:rPr>
          <w:rFonts w:ascii="Verdana" w:hAnsi="Verdana"/>
          <w:sz w:val="20"/>
          <w:szCs w:val="20"/>
          <w:lang w:val="bg-BG"/>
        </w:rPr>
        <w:t>,</w:t>
      </w:r>
      <w:r w:rsidRPr="00865608">
        <w:rPr>
          <w:rFonts w:ascii="Verdana" w:hAnsi="Verdana"/>
          <w:sz w:val="20"/>
          <w:szCs w:val="20"/>
          <w:lang w:val="bg-BG"/>
        </w:rPr>
        <w:t xml:space="preserve"> </w:t>
      </w:r>
      <w:r w:rsidRPr="00865608">
        <w:rPr>
          <w:rFonts w:ascii="Verdana" w:eastAsiaTheme="minorHAnsi" w:hAnsi="Verdana" w:cs="TimesNewRomanPSMT"/>
          <w:sz w:val="20"/>
          <w:szCs w:val="20"/>
          <w:lang w:val="bg-BG"/>
        </w:rPr>
        <w:t xml:space="preserve"> предмета на поръчката.</w:t>
      </w:r>
    </w:p>
    <w:p w14:paraId="67380429" w14:textId="77777777" w:rsidR="00460261" w:rsidRPr="00B20BFC" w:rsidRDefault="00460261" w:rsidP="00234ACB">
      <w:pPr>
        <w:pStyle w:val="ListParagraph"/>
        <w:ind w:left="0"/>
        <w:jc w:val="both"/>
        <w:rPr>
          <w:rFonts w:ascii="Verdana" w:eastAsiaTheme="minorHAnsi" w:hAnsi="Verdana" w:cs="TimesNewRomanPSMT"/>
          <w:sz w:val="20"/>
          <w:szCs w:val="20"/>
          <w:lang w:val="bg-BG"/>
        </w:rPr>
      </w:pPr>
    </w:p>
    <w:p w14:paraId="6B049918" w14:textId="77777777" w:rsidR="00460261" w:rsidRDefault="00460261" w:rsidP="00234ACB">
      <w:pPr>
        <w:pStyle w:val="ListParagraph"/>
        <w:ind w:left="0"/>
        <w:jc w:val="both"/>
        <w:rPr>
          <w:rFonts w:ascii="Verdana" w:eastAsiaTheme="minorHAnsi" w:hAnsi="Verdana" w:cs="TimesNewRomanPSMT"/>
          <w:sz w:val="20"/>
          <w:szCs w:val="20"/>
          <w:lang w:val="bg-BG"/>
        </w:rPr>
      </w:pPr>
      <w:r w:rsidRPr="00865608">
        <w:rPr>
          <w:rFonts w:ascii="Verdana" w:eastAsiaTheme="minorHAnsi" w:hAnsi="Verdana" w:cs="TimesNewRomanPSMT"/>
          <w:sz w:val="20"/>
          <w:szCs w:val="20"/>
          <w:lang w:val="bg-BG"/>
        </w:rPr>
        <w:t>Забележка: Възложителят, ще приеме еквивалентни</w:t>
      </w:r>
      <w:r w:rsidRPr="0056226A">
        <w:rPr>
          <w:rFonts w:ascii="Verdana" w:eastAsiaTheme="minorHAnsi" w:hAnsi="Verdana" w:cs="TimesNewRomanPSMT"/>
          <w:sz w:val="20"/>
          <w:szCs w:val="20"/>
          <w:lang w:val="bg-BG"/>
        </w:rPr>
        <w:t xml:space="preserve"> сертификати, издадени от органи, установени в други държави членки. Възложителят ще приеме и други доказателства за еквивалентни мерки за осигуряване на качеството, когато участника </w:t>
      </w:r>
      <w:r w:rsidRPr="0056226A">
        <w:rPr>
          <w:rFonts w:ascii="Verdana" w:eastAsiaTheme="minorHAnsi" w:hAnsi="Verdana" w:cs="TimesNewRomanPSMT"/>
          <w:sz w:val="20"/>
          <w:szCs w:val="20"/>
          <w:lang w:val="bg-BG"/>
        </w:rPr>
        <w:lastRenderedPageBreak/>
        <w:t>не е имал достъп до такива сертификати или е нямал възможност да ги получи в съответните срокове по независещи от него причини. В този случаи участника трябва да е в състояние да докаже, че предлаганите мерки са еквивалентни на изискваните.</w:t>
      </w:r>
    </w:p>
    <w:p w14:paraId="3E676108" w14:textId="723F168D" w:rsidR="003716BE" w:rsidRDefault="003716BE" w:rsidP="00234ACB">
      <w:pPr>
        <w:pStyle w:val="ListParagraph"/>
        <w:ind w:left="0"/>
        <w:jc w:val="both"/>
        <w:rPr>
          <w:rFonts w:ascii="Verdana" w:eastAsiaTheme="minorHAnsi" w:hAnsi="Verdana" w:cs="TimesNewRomanPSMT"/>
          <w:sz w:val="20"/>
          <w:szCs w:val="20"/>
          <w:lang w:val="bg-BG"/>
        </w:rPr>
      </w:pPr>
    </w:p>
    <w:p w14:paraId="51D9D892" w14:textId="54F9BDE2" w:rsidR="003E21F2" w:rsidRPr="001A11AD" w:rsidRDefault="003E21F2" w:rsidP="00234ACB">
      <w:pPr>
        <w:keepLines/>
        <w:numPr>
          <w:ilvl w:val="1"/>
          <w:numId w:val="39"/>
        </w:numPr>
        <w:spacing w:before="120" w:after="120"/>
        <w:ind w:left="0" w:firstLine="0"/>
        <w:jc w:val="both"/>
        <w:rPr>
          <w:rFonts w:ascii="Verdana" w:hAnsi="Verdana" w:cs="Tahoma"/>
          <w:color w:val="000000"/>
          <w:sz w:val="20"/>
          <w:szCs w:val="20"/>
          <w:lang w:val="bg-BG"/>
        </w:rPr>
      </w:pPr>
      <w:r w:rsidRPr="001A11AD">
        <w:rPr>
          <w:rFonts w:ascii="Verdana" w:hAnsi="Verdana" w:cs="Tahoma"/>
          <w:color w:val="000000"/>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w:t>
      </w:r>
      <w:r w:rsidRPr="00122929">
        <w:rPr>
          <w:rFonts w:ascii="Verdana" w:hAnsi="Verdana" w:cs="Tahoma"/>
          <w:color w:val="000000"/>
          <w:sz w:val="20"/>
          <w:szCs w:val="20"/>
          <w:lang w:val="bg-BG"/>
        </w:rPr>
        <w:t xml:space="preserve">представи пред възложителя заверено копие от </w:t>
      </w:r>
      <w:r w:rsidRPr="00122929">
        <w:rPr>
          <w:rFonts w:ascii="Verdana" w:hAnsi="Verdana" w:cs="Tahoma"/>
          <w:b/>
          <w:color w:val="000000"/>
          <w:sz w:val="20"/>
          <w:szCs w:val="20"/>
          <w:lang w:val="bg-BG"/>
        </w:rPr>
        <w:t xml:space="preserve">удостоверение за </w:t>
      </w:r>
      <w:r w:rsidRPr="005A06EB">
        <w:rPr>
          <w:rFonts w:ascii="Verdana" w:hAnsi="Verdana" w:cs="Tahoma"/>
          <w:b/>
          <w:color w:val="000000"/>
          <w:sz w:val="20"/>
          <w:szCs w:val="20"/>
          <w:lang w:val="bg-BG"/>
        </w:rPr>
        <w:t>данъчна регистрация</w:t>
      </w:r>
      <w:r w:rsidRPr="00122929">
        <w:rPr>
          <w:rFonts w:ascii="Verdana" w:hAnsi="Verdana" w:cs="Tahoma"/>
          <w:b/>
          <w:color w:val="000000"/>
          <w:sz w:val="20"/>
          <w:szCs w:val="20"/>
          <w:lang w:val="bg-BG"/>
        </w:rPr>
        <w:t xml:space="preserve"> и регистрация по БУЛСТАТ или еквивалентни</w:t>
      </w:r>
      <w:r w:rsidRPr="001A11AD">
        <w:rPr>
          <w:rFonts w:ascii="Verdana" w:hAnsi="Verdana" w:cs="Tahoma"/>
          <w:b/>
          <w:color w:val="000000"/>
          <w:sz w:val="20"/>
          <w:szCs w:val="20"/>
          <w:lang w:val="bg-BG"/>
        </w:rPr>
        <w:t xml:space="preserve"> документи</w:t>
      </w:r>
      <w:r w:rsidR="00745B43">
        <w:rPr>
          <w:rFonts w:ascii="Verdana" w:hAnsi="Verdana" w:cs="Tahoma"/>
          <w:b/>
          <w:color w:val="000000"/>
          <w:sz w:val="20"/>
          <w:szCs w:val="20"/>
          <w:lang w:val="bg-BG"/>
        </w:rPr>
        <w:t>,</w:t>
      </w:r>
      <w:r w:rsidRPr="001A11AD">
        <w:rPr>
          <w:rFonts w:ascii="Verdana" w:hAnsi="Verdana" w:cs="Tahoma"/>
          <w:color w:val="000000"/>
          <w:sz w:val="20"/>
          <w:szCs w:val="20"/>
          <w:lang w:val="bg-BG"/>
        </w:rPr>
        <w:t xml:space="preserve"> съгласно законодателството на държавата, в която обединението е установено; </w:t>
      </w:r>
    </w:p>
    <w:p w14:paraId="2462640E" w14:textId="3B1DB7D5" w:rsidR="005B057A" w:rsidRDefault="005B057A" w:rsidP="00234ACB">
      <w:pPr>
        <w:keepLines/>
        <w:numPr>
          <w:ilvl w:val="1"/>
          <w:numId w:val="39"/>
        </w:numPr>
        <w:spacing w:before="120" w:after="120"/>
        <w:ind w:left="0" w:firstLine="0"/>
        <w:jc w:val="both"/>
        <w:rPr>
          <w:rFonts w:ascii="Verdana" w:hAnsi="Verdana" w:cs="Tahoma"/>
          <w:color w:val="000000"/>
          <w:sz w:val="20"/>
          <w:szCs w:val="20"/>
          <w:lang w:val="bg-BG"/>
        </w:rPr>
      </w:pPr>
      <w:r>
        <w:rPr>
          <w:rFonts w:ascii="Verdana" w:hAnsi="Verdana" w:cs="Tahoma"/>
          <w:color w:val="000000"/>
          <w:sz w:val="20"/>
          <w:szCs w:val="20"/>
          <w:lang w:val="bg-BG"/>
        </w:rPr>
        <w:t>Г</w:t>
      </w:r>
      <w:r w:rsidR="003E21F2" w:rsidRPr="003E21F2">
        <w:rPr>
          <w:rFonts w:ascii="Verdana" w:hAnsi="Verdana" w:cs="Tahoma"/>
          <w:color w:val="000000"/>
          <w:sz w:val="20"/>
          <w:szCs w:val="20"/>
          <w:lang w:val="bg-BG"/>
        </w:rPr>
        <w:t xml:space="preserve">аранция за </w:t>
      </w:r>
      <w:r>
        <w:rPr>
          <w:rFonts w:ascii="Verdana" w:hAnsi="Verdana" w:cs="Tahoma"/>
          <w:color w:val="000000"/>
          <w:sz w:val="20"/>
          <w:szCs w:val="20"/>
          <w:lang w:val="bg-BG"/>
        </w:rPr>
        <w:t xml:space="preserve">обезпечаване на </w:t>
      </w:r>
      <w:r w:rsidR="003E21F2" w:rsidRPr="003E21F2">
        <w:rPr>
          <w:rFonts w:ascii="Verdana" w:hAnsi="Verdana" w:cs="Tahoma"/>
          <w:color w:val="000000"/>
          <w:sz w:val="20"/>
          <w:szCs w:val="20"/>
          <w:lang w:val="bg-BG"/>
        </w:rPr>
        <w:t>изпълнение</w:t>
      </w:r>
      <w:r>
        <w:rPr>
          <w:rFonts w:ascii="Verdana" w:hAnsi="Verdana" w:cs="Tahoma"/>
          <w:color w:val="000000"/>
          <w:sz w:val="20"/>
          <w:szCs w:val="20"/>
          <w:lang w:val="bg-BG"/>
        </w:rPr>
        <w:t>то:</w:t>
      </w:r>
    </w:p>
    <w:p w14:paraId="334B19ED" w14:textId="68094D9E" w:rsidR="005B057A" w:rsidRDefault="005B057A" w:rsidP="00234ACB">
      <w:pPr>
        <w:pStyle w:val="ListParagraph"/>
        <w:numPr>
          <w:ilvl w:val="2"/>
          <w:numId w:val="39"/>
        </w:numPr>
        <w:shd w:val="clear" w:color="auto" w:fill="FFFFFF"/>
        <w:spacing w:line="276" w:lineRule="auto"/>
        <w:ind w:left="0" w:firstLine="0"/>
        <w:jc w:val="both"/>
        <w:rPr>
          <w:rFonts w:ascii="Verdana" w:hAnsi="Verdana" w:cs="Arial"/>
          <w:sz w:val="20"/>
          <w:szCs w:val="20"/>
          <w:lang w:val="bg-BG"/>
        </w:rPr>
      </w:pPr>
      <w:r w:rsidRPr="00815B8B">
        <w:rPr>
          <w:rFonts w:ascii="Verdana" w:hAnsi="Verdana" w:cs="Arial"/>
          <w:sz w:val="20"/>
          <w:szCs w:val="20"/>
          <w:lang w:val="bg-BG"/>
        </w:rPr>
        <w:t xml:space="preserve">Размерът на гаранцията за изпълнение е </w:t>
      </w:r>
      <w:r>
        <w:rPr>
          <w:rFonts w:ascii="Verdana" w:hAnsi="Verdana" w:cs="Arial"/>
          <w:sz w:val="20"/>
          <w:szCs w:val="20"/>
          <w:lang w:val="bg-BG"/>
        </w:rPr>
        <w:t>5</w:t>
      </w:r>
      <w:r>
        <w:rPr>
          <w:rFonts w:ascii="Verdana" w:hAnsi="Verdana" w:cs="Arial"/>
          <w:sz w:val="20"/>
          <w:szCs w:val="20"/>
          <w:lang w:val="en-US"/>
        </w:rPr>
        <w:t>%</w:t>
      </w:r>
      <w:r w:rsidRPr="00815B8B">
        <w:rPr>
          <w:rFonts w:ascii="Verdana" w:hAnsi="Verdana" w:cs="Arial"/>
          <w:sz w:val="20"/>
          <w:szCs w:val="20"/>
          <w:lang w:val="bg-BG"/>
        </w:rPr>
        <w:t xml:space="preserve"> (</w:t>
      </w:r>
      <w:r>
        <w:rPr>
          <w:rFonts w:ascii="Verdana" w:hAnsi="Verdana" w:cs="Arial"/>
          <w:sz w:val="20"/>
          <w:szCs w:val="20"/>
          <w:lang w:val="bg-BG"/>
        </w:rPr>
        <w:t>пет процента</w:t>
      </w:r>
      <w:r w:rsidRPr="00815B8B">
        <w:rPr>
          <w:rFonts w:ascii="Verdana" w:hAnsi="Verdana" w:cs="Arial"/>
          <w:sz w:val="20"/>
          <w:szCs w:val="20"/>
          <w:lang w:val="bg-BG"/>
        </w:rPr>
        <w:t>) от стойността на договора</w:t>
      </w:r>
      <w:r>
        <w:rPr>
          <w:rFonts w:ascii="Verdana" w:hAnsi="Verdana" w:cs="Arial"/>
          <w:sz w:val="20"/>
          <w:szCs w:val="20"/>
          <w:lang w:val="bg-BG"/>
        </w:rPr>
        <w:t>, без опциите.</w:t>
      </w:r>
      <w:r w:rsidRPr="00815B8B">
        <w:rPr>
          <w:rFonts w:ascii="Verdana" w:hAnsi="Verdana" w:cs="Arial"/>
          <w:sz w:val="20"/>
          <w:szCs w:val="20"/>
          <w:lang w:val="bg-BG"/>
        </w:rPr>
        <w:t xml:space="preserve"> Условията й са упоменати в договора.</w:t>
      </w:r>
    </w:p>
    <w:p w14:paraId="1894CC1D" w14:textId="0CEA44DA" w:rsidR="005B057A" w:rsidRPr="00EF2A62" w:rsidRDefault="005B057A" w:rsidP="00234ACB">
      <w:pPr>
        <w:pStyle w:val="ListParagraph"/>
        <w:numPr>
          <w:ilvl w:val="2"/>
          <w:numId w:val="39"/>
        </w:numPr>
        <w:shd w:val="clear" w:color="auto" w:fill="FFFFFF"/>
        <w:spacing w:line="276" w:lineRule="auto"/>
        <w:ind w:left="0" w:firstLine="0"/>
        <w:jc w:val="both"/>
        <w:rPr>
          <w:rFonts w:ascii="Verdana" w:hAnsi="Verdana" w:cs="Arial"/>
          <w:sz w:val="20"/>
          <w:szCs w:val="20"/>
          <w:lang w:val="bg-BG"/>
        </w:rPr>
      </w:pPr>
      <w:r w:rsidRPr="00F42BB3">
        <w:rPr>
          <w:rFonts w:ascii="Verdana" w:hAnsi="Verdana" w:cs="Tahoma"/>
          <w:color w:val="000000"/>
          <w:sz w:val="20"/>
          <w:szCs w:val="20"/>
          <w:lang w:val="bg-BG"/>
        </w:rPr>
        <w:t>Гаранциите се предоставят в една от следните форми:</w:t>
      </w:r>
    </w:p>
    <w:p w14:paraId="1F673F9E" w14:textId="77777777" w:rsidR="005B057A" w:rsidRPr="00EF2A62" w:rsidRDefault="005B057A" w:rsidP="00234ACB">
      <w:pPr>
        <w:pStyle w:val="ListParagraph"/>
        <w:numPr>
          <w:ilvl w:val="3"/>
          <w:numId w:val="39"/>
        </w:numPr>
        <w:shd w:val="clear" w:color="auto" w:fill="FFFFFF"/>
        <w:spacing w:line="276" w:lineRule="auto"/>
        <w:ind w:left="0" w:firstLine="0"/>
        <w:jc w:val="both"/>
        <w:rPr>
          <w:rFonts w:ascii="Verdana" w:hAnsi="Verdana" w:cs="Arial"/>
          <w:sz w:val="20"/>
          <w:szCs w:val="20"/>
          <w:lang w:val="bg-BG"/>
        </w:rPr>
      </w:pPr>
      <w:r w:rsidRPr="00EF2A62">
        <w:rPr>
          <w:rFonts w:ascii="Verdana" w:hAnsi="Verdana" w:cs="Tahoma"/>
          <w:color w:val="000000"/>
          <w:sz w:val="20"/>
          <w:szCs w:val="20"/>
          <w:lang w:val="bg-BG"/>
        </w:rPr>
        <w:t xml:space="preserve"> </w:t>
      </w:r>
      <w:r w:rsidRPr="00EF2A62">
        <w:rPr>
          <w:rFonts w:ascii="Verdana" w:hAnsi="Verdana"/>
          <w:i/>
          <w:sz w:val="20"/>
          <w:szCs w:val="20"/>
          <w:lang w:val="bg-BG"/>
        </w:rPr>
        <w:t>Парична сума:</w:t>
      </w:r>
    </w:p>
    <w:p w14:paraId="57004406" w14:textId="77777777" w:rsidR="005B057A" w:rsidRPr="00EF2A62" w:rsidRDefault="005B057A" w:rsidP="00234ACB">
      <w:pPr>
        <w:pStyle w:val="ListParagraph"/>
        <w:numPr>
          <w:ilvl w:val="4"/>
          <w:numId w:val="39"/>
        </w:numPr>
        <w:shd w:val="clear" w:color="auto" w:fill="FFFFFF"/>
        <w:spacing w:line="276" w:lineRule="auto"/>
        <w:ind w:left="0" w:firstLine="0"/>
        <w:jc w:val="both"/>
        <w:rPr>
          <w:rFonts w:ascii="Verdana" w:hAnsi="Verdana" w:cs="Arial"/>
          <w:sz w:val="20"/>
          <w:szCs w:val="20"/>
          <w:lang w:val="bg-BG"/>
        </w:rPr>
      </w:pPr>
      <w:r w:rsidRPr="00EF2A62">
        <w:rPr>
          <w:rFonts w:ascii="Verdana" w:hAnsi="Verdana"/>
          <w:sz w:val="20"/>
          <w:szCs w:val="20"/>
          <w:lang w:val="bg-BG"/>
        </w:rPr>
        <w:t>Внесена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403E79CA" w14:textId="7440529C" w:rsidR="005B057A" w:rsidRPr="00BF100C" w:rsidRDefault="005B057A" w:rsidP="00234ACB">
      <w:pPr>
        <w:pStyle w:val="ListParagraph"/>
        <w:numPr>
          <w:ilvl w:val="4"/>
          <w:numId w:val="39"/>
        </w:numPr>
        <w:shd w:val="clear" w:color="auto" w:fill="FFFFFF"/>
        <w:spacing w:line="276" w:lineRule="auto"/>
        <w:ind w:left="0" w:firstLine="0"/>
        <w:jc w:val="both"/>
        <w:rPr>
          <w:rFonts w:ascii="Verdana" w:hAnsi="Verdana"/>
          <w:sz w:val="20"/>
          <w:szCs w:val="20"/>
          <w:lang w:val="bg-BG"/>
        </w:rPr>
      </w:pPr>
      <w:r w:rsidRPr="00BF100C">
        <w:rPr>
          <w:rFonts w:ascii="Verdana" w:hAnsi="Verdana"/>
          <w:sz w:val="20"/>
          <w:szCs w:val="20"/>
          <w:lang w:val="bg-BG"/>
        </w:rPr>
        <w:t xml:space="preserve">Преведена по банков път на сметка на "Софийска вода" АД: </w:t>
      </w:r>
      <w:r w:rsidRPr="00186D98">
        <w:rPr>
          <w:rFonts w:ascii="Verdana" w:hAnsi="Verdana"/>
          <w:sz w:val="20"/>
          <w:szCs w:val="20"/>
        </w:rPr>
        <w:t xml:space="preserve">„Експресбак“ АД, </w:t>
      </w:r>
      <w:r w:rsidRPr="00186D98">
        <w:rPr>
          <w:rFonts w:ascii="Verdana" w:hAnsi="Verdana"/>
          <w:sz w:val="20"/>
          <w:szCs w:val="20"/>
          <w:lang w:val="en-US"/>
        </w:rPr>
        <w:t xml:space="preserve">IBAN: </w:t>
      </w:r>
      <w:r w:rsidRPr="00186D98">
        <w:rPr>
          <w:rFonts w:ascii="Verdana" w:hAnsi="Verdana"/>
          <w:sz w:val="20"/>
          <w:szCs w:val="20"/>
        </w:rPr>
        <w:t xml:space="preserve">BG28 TTBB 9400 1523 0569 25, </w:t>
      </w:r>
      <w:r w:rsidRPr="00186D98">
        <w:rPr>
          <w:rFonts w:ascii="Verdana" w:hAnsi="Verdana"/>
          <w:sz w:val="20"/>
          <w:szCs w:val="20"/>
          <w:lang w:val="en-US"/>
        </w:rPr>
        <w:t>BIC:TTBB BG22</w:t>
      </w:r>
      <w:r w:rsidRPr="00BF100C">
        <w:rPr>
          <w:rFonts w:ascii="Verdana" w:hAnsi="Verdana"/>
          <w:sz w:val="20"/>
          <w:szCs w:val="20"/>
          <w:lang w:val="bg-BG"/>
        </w:rPr>
        <w:t>, като в основанието се посочват номерът на търга.</w:t>
      </w:r>
    </w:p>
    <w:p w14:paraId="37D30B88" w14:textId="77777777" w:rsidR="005B057A" w:rsidRPr="00815B8B" w:rsidRDefault="005B057A" w:rsidP="00234ACB">
      <w:pPr>
        <w:pStyle w:val="ListParagraph"/>
        <w:numPr>
          <w:ilvl w:val="3"/>
          <w:numId w:val="39"/>
        </w:numPr>
        <w:shd w:val="clear" w:color="auto" w:fill="FFFFFF"/>
        <w:spacing w:line="276" w:lineRule="auto"/>
        <w:ind w:left="0" w:firstLine="0"/>
        <w:jc w:val="both"/>
        <w:rPr>
          <w:rFonts w:ascii="Verdana" w:hAnsi="Verdana"/>
          <w:sz w:val="20"/>
          <w:szCs w:val="20"/>
          <w:lang w:val="bg-BG"/>
        </w:rPr>
      </w:pPr>
      <w:r w:rsidRPr="00815B8B">
        <w:rPr>
          <w:rFonts w:ascii="Verdana" w:hAnsi="Verdana" w:cs="Tahoma"/>
          <w:color w:val="000000"/>
          <w:sz w:val="20"/>
          <w:szCs w:val="20"/>
          <w:lang w:val="bg-BG"/>
        </w:rPr>
        <w:t>Банкова гаранция</w:t>
      </w:r>
      <w:r>
        <w:rPr>
          <w:rFonts w:ascii="Verdana" w:hAnsi="Verdana" w:cs="Tahoma"/>
          <w:color w:val="000000"/>
          <w:sz w:val="20"/>
          <w:szCs w:val="20"/>
          <w:lang w:val="bg-BG"/>
        </w:rPr>
        <w:t xml:space="preserve"> (</w:t>
      </w:r>
      <w:r w:rsidRPr="00745340">
        <w:rPr>
          <w:rFonts w:ascii="Verdana" w:hAnsi="Verdana" w:cs="Tahoma"/>
          <w:color w:val="000000"/>
          <w:sz w:val="20"/>
          <w:szCs w:val="20"/>
          <w:lang w:val="bg-BG"/>
        </w:rPr>
        <w:t>о</w:t>
      </w:r>
      <w:r w:rsidRPr="00F85277">
        <w:rPr>
          <w:rFonts w:ascii="Verdana" w:hAnsi="Verdana" w:cs="Tahoma"/>
          <w:color w:val="000000"/>
          <w:sz w:val="20"/>
          <w:szCs w:val="20"/>
          <w:lang w:val="bg-BG"/>
        </w:rPr>
        <w:t>тделна банкова гаранция за съответната обособена позиция</w:t>
      </w:r>
      <w:r w:rsidRPr="00745340">
        <w:rPr>
          <w:rFonts w:ascii="Verdana" w:hAnsi="Verdana" w:cs="Tahoma"/>
          <w:color w:val="000000"/>
          <w:sz w:val="20"/>
          <w:szCs w:val="20"/>
          <w:lang w:val="bg-BG"/>
        </w:rPr>
        <w:t>)</w:t>
      </w:r>
      <w:r w:rsidRPr="00F85277">
        <w:rPr>
          <w:rFonts w:ascii="Verdana" w:hAnsi="Verdana" w:cs="Tahoma"/>
          <w:color w:val="000000"/>
          <w:sz w:val="20"/>
          <w:szCs w:val="20"/>
          <w:lang w:val="bg-BG"/>
        </w:rPr>
        <w:t>:</w:t>
      </w:r>
      <w:r w:rsidRPr="00F85277">
        <w:rPr>
          <w:rFonts w:ascii="Verdana" w:hAnsi="Verdana"/>
          <w:sz w:val="20"/>
          <w:szCs w:val="20"/>
          <w:lang w:val="bg-BG"/>
        </w:rPr>
        <w:t xml:space="preserve"> Оригинал на </w:t>
      </w:r>
      <w:r w:rsidRPr="00F85277">
        <w:rPr>
          <w:rFonts w:ascii="Verdana" w:hAnsi="Verdana"/>
          <w:b/>
          <w:bCs/>
          <w:sz w:val="20"/>
          <w:szCs w:val="20"/>
          <w:lang w:val="bg-BG"/>
        </w:rPr>
        <w:t>неотменима и безусловна</w:t>
      </w:r>
      <w:r w:rsidRPr="00815B8B">
        <w:rPr>
          <w:rFonts w:ascii="Verdana" w:hAnsi="Verdana"/>
          <w:b/>
          <w:bCs/>
          <w:sz w:val="20"/>
          <w:szCs w:val="20"/>
          <w:lang w:val="bg-BG"/>
        </w:rPr>
        <w:t xml:space="preserve"> банкова гаранция</w:t>
      </w:r>
      <w:r w:rsidRPr="00815B8B">
        <w:rPr>
          <w:rFonts w:ascii="Verdana" w:hAnsi="Verdana"/>
          <w:sz w:val="20"/>
          <w:szCs w:val="20"/>
          <w:lang w:val="bg-BG"/>
        </w:rPr>
        <w:t xml:space="preserve"> за изпълнение за съответния</w:t>
      </w:r>
      <w:r>
        <w:rPr>
          <w:rFonts w:ascii="Verdana" w:hAnsi="Verdana"/>
          <w:sz w:val="20"/>
          <w:szCs w:val="20"/>
          <w:lang w:val="bg-BG"/>
        </w:rPr>
        <w:t xml:space="preserve"> предвиден в договора</w:t>
      </w:r>
      <w:r w:rsidRPr="00815B8B">
        <w:rPr>
          <w:rFonts w:ascii="Verdana" w:hAnsi="Verdana"/>
          <w:sz w:val="20"/>
          <w:szCs w:val="20"/>
          <w:lang w:val="bg-BG"/>
        </w:rPr>
        <w:t xml:space="preserve"> срок. </w:t>
      </w:r>
    </w:p>
    <w:p w14:paraId="366E2F62" w14:textId="77777777" w:rsidR="005B057A" w:rsidRPr="00815B8B" w:rsidRDefault="005B057A" w:rsidP="00234ACB">
      <w:pPr>
        <w:pStyle w:val="ListParagraph"/>
        <w:numPr>
          <w:ilvl w:val="3"/>
          <w:numId w:val="39"/>
        </w:numPr>
        <w:shd w:val="clear" w:color="auto" w:fill="FFFFFF"/>
        <w:spacing w:line="276" w:lineRule="auto"/>
        <w:ind w:left="0" w:firstLine="0"/>
        <w:jc w:val="both"/>
        <w:rPr>
          <w:rFonts w:ascii="Verdana" w:hAnsi="Verdana" w:cs="Tahoma"/>
          <w:color w:val="000000"/>
          <w:sz w:val="20"/>
          <w:szCs w:val="20"/>
          <w:lang w:val="bg-BG"/>
        </w:rPr>
      </w:pPr>
      <w:r w:rsidRPr="00815B8B">
        <w:rPr>
          <w:rFonts w:ascii="Verdana" w:hAnsi="Verdana" w:cs="Tahoma"/>
          <w:color w:val="000000"/>
          <w:sz w:val="20"/>
          <w:szCs w:val="20"/>
          <w:lang w:val="bg-BG"/>
        </w:rPr>
        <w:t xml:space="preserve">Застраховка, която обезпечава изпълнението чрез покритие на отговорността на изпълнителя. Застраховката следва да бъде </w:t>
      </w:r>
      <w:r w:rsidRPr="00815B8B">
        <w:rPr>
          <w:rFonts w:ascii="Verdana" w:hAnsi="Verdana"/>
          <w:b/>
          <w:bCs/>
          <w:sz w:val="20"/>
          <w:szCs w:val="20"/>
          <w:lang w:val="bg-BG"/>
        </w:rPr>
        <w:t>неотменима и безусловна.</w:t>
      </w:r>
    </w:p>
    <w:p w14:paraId="3C1C8750" w14:textId="77777777" w:rsidR="005B057A" w:rsidRPr="00815B8B" w:rsidRDefault="005B057A" w:rsidP="00234ACB">
      <w:pPr>
        <w:pStyle w:val="ListParagraph"/>
        <w:numPr>
          <w:ilvl w:val="2"/>
          <w:numId w:val="39"/>
        </w:numPr>
        <w:shd w:val="clear" w:color="auto" w:fill="FFFFFF"/>
        <w:spacing w:line="276" w:lineRule="auto"/>
        <w:ind w:left="0" w:firstLine="0"/>
        <w:jc w:val="both"/>
        <w:rPr>
          <w:rFonts w:ascii="Verdana" w:hAnsi="Verdana" w:cs="Tahoma"/>
          <w:color w:val="000000"/>
          <w:sz w:val="20"/>
          <w:szCs w:val="20"/>
          <w:lang w:val="bg-BG"/>
        </w:rPr>
      </w:pPr>
      <w:r w:rsidRPr="00815B8B">
        <w:rPr>
          <w:rFonts w:ascii="Verdana" w:hAnsi="Verdana" w:cs="Tahoma"/>
          <w:color w:val="000000"/>
          <w:sz w:val="20"/>
          <w:szCs w:val="20"/>
          <w:lang w:val="bg-BG"/>
        </w:rPr>
        <w:t>Изисквания към гаранцията</w:t>
      </w:r>
      <w:r>
        <w:rPr>
          <w:rFonts w:ascii="Verdana" w:hAnsi="Verdana" w:cs="Tahoma"/>
          <w:color w:val="000000"/>
          <w:sz w:val="20"/>
          <w:szCs w:val="20"/>
          <w:lang w:val="bg-BG"/>
        </w:rPr>
        <w:t xml:space="preserve"> за изпълнение</w:t>
      </w:r>
      <w:r w:rsidRPr="00815B8B">
        <w:rPr>
          <w:rFonts w:ascii="Verdana" w:hAnsi="Verdana" w:cs="Tahoma"/>
          <w:color w:val="000000"/>
          <w:sz w:val="20"/>
          <w:szCs w:val="20"/>
          <w:lang w:val="bg-BG"/>
        </w:rPr>
        <w:t>:</w:t>
      </w:r>
    </w:p>
    <w:p w14:paraId="2D7FD132" w14:textId="77777777" w:rsidR="005B057A" w:rsidRPr="00815B8B" w:rsidRDefault="005B057A" w:rsidP="00234ACB">
      <w:pPr>
        <w:pStyle w:val="ListParagraph"/>
        <w:numPr>
          <w:ilvl w:val="2"/>
          <w:numId w:val="39"/>
        </w:numPr>
        <w:shd w:val="clear" w:color="auto" w:fill="FFFFFF"/>
        <w:spacing w:line="276" w:lineRule="auto"/>
        <w:ind w:left="0" w:firstLine="0"/>
        <w:jc w:val="both"/>
        <w:rPr>
          <w:rFonts w:ascii="Verdana" w:hAnsi="Verdana" w:cs="Tahoma"/>
          <w:color w:val="000000"/>
          <w:sz w:val="20"/>
          <w:szCs w:val="20"/>
          <w:lang w:val="bg-BG"/>
        </w:rPr>
      </w:pPr>
      <w:r w:rsidRPr="00815B8B">
        <w:rPr>
          <w:rFonts w:ascii="Verdana" w:hAnsi="Verdana" w:cs="Tahoma"/>
          <w:color w:val="000000"/>
          <w:sz w:val="20"/>
          <w:szCs w:val="20"/>
          <w:lang w:val="bg-BG"/>
        </w:rPr>
        <w:t xml:space="preserve">Участникът, определен за изпълнител, избира сам формата на гаранцията. </w:t>
      </w:r>
    </w:p>
    <w:p w14:paraId="1B89296F" w14:textId="77777777" w:rsidR="005B057A" w:rsidRPr="00815B8B" w:rsidRDefault="005B057A" w:rsidP="00234ACB">
      <w:pPr>
        <w:pStyle w:val="ListParagraph"/>
        <w:numPr>
          <w:ilvl w:val="2"/>
          <w:numId w:val="39"/>
        </w:numPr>
        <w:shd w:val="clear" w:color="auto" w:fill="FFFFFF"/>
        <w:spacing w:line="276" w:lineRule="auto"/>
        <w:ind w:left="0" w:firstLine="0"/>
        <w:jc w:val="both"/>
        <w:rPr>
          <w:rFonts w:ascii="Verdana" w:hAnsi="Verdana" w:cs="Tahoma"/>
          <w:color w:val="000000"/>
          <w:sz w:val="20"/>
          <w:szCs w:val="20"/>
          <w:lang w:val="bg-BG"/>
        </w:rPr>
      </w:pPr>
      <w:r w:rsidRPr="00815B8B">
        <w:rPr>
          <w:rFonts w:ascii="Verdana" w:hAnsi="Verdana" w:cs="Tahoma"/>
          <w:color w:val="000000"/>
          <w:sz w:val="20"/>
          <w:szCs w:val="20"/>
          <w:lang w:val="bg-BG"/>
        </w:rPr>
        <w:t>Паричната и банковата гаранция може да се предоставят от името на изпълнителя за сметка на трето лице-гарант.</w:t>
      </w:r>
    </w:p>
    <w:p w14:paraId="780738A0" w14:textId="77777777" w:rsidR="005B057A" w:rsidRPr="00815B8B" w:rsidRDefault="005B057A" w:rsidP="00234ACB">
      <w:pPr>
        <w:pStyle w:val="ListParagraph"/>
        <w:numPr>
          <w:ilvl w:val="2"/>
          <w:numId w:val="39"/>
        </w:numPr>
        <w:shd w:val="clear" w:color="auto" w:fill="FFFFFF"/>
        <w:spacing w:line="276" w:lineRule="auto"/>
        <w:ind w:left="0" w:firstLine="0"/>
        <w:jc w:val="both"/>
        <w:rPr>
          <w:rFonts w:ascii="Verdana" w:hAnsi="Verdana" w:cs="Tahoma"/>
          <w:color w:val="000000"/>
          <w:sz w:val="20"/>
          <w:szCs w:val="20"/>
          <w:lang w:val="bg-BG"/>
        </w:rPr>
      </w:pPr>
      <w:r w:rsidRPr="00815B8B">
        <w:rPr>
          <w:rFonts w:ascii="Verdana" w:hAnsi="Verdana" w:cs="Tahoma"/>
          <w:color w:val="000000"/>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48143FE5" w14:textId="77777777" w:rsidR="005B057A" w:rsidRPr="00815B8B" w:rsidRDefault="005B057A" w:rsidP="00234ACB">
      <w:pPr>
        <w:pStyle w:val="ListParagraph"/>
        <w:numPr>
          <w:ilvl w:val="2"/>
          <w:numId w:val="39"/>
        </w:numPr>
        <w:shd w:val="clear" w:color="auto" w:fill="FFFFFF"/>
        <w:spacing w:line="276" w:lineRule="auto"/>
        <w:ind w:left="0" w:firstLine="0"/>
        <w:jc w:val="both"/>
        <w:rPr>
          <w:rFonts w:ascii="Verdana" w:hAnsi="Verdana"/>
          <w:sz w:val="20"/>
          <w:szCs w:val="20"/>
          <w:lang w:val="bg-BG"/>
        </w:rPr>
      </w:pPr>
      <w:r w:rsidRPr="00815B8B">
        <w:rPr>
          <w:rFonts w:ascii="Verdana" w:hAnsi="Verdana" w:cs="Tahoma"/>
          <w:color w:val="000000"/>
          <w:sz w:val="20"/>
          <w:szCs w:val="20"/>
          <w:lang w:val="bg-BG"/>
        </w:rPr>
        <w:t>В</w:t>
      </w:r>
      <w:r w:rsidRPr="00815B8B">
        <w:rPr>
          <w:rFonts w:ascii="Verdana" w:hAnsi="Verdana" w:cs="Tahoma"/>
          <w:sz w:val="20"/>
          <w:szCs w:val="20"/>
          <w:lang w:val="bg-BG"/>
        </w:rPr>
        <w:t xml:space="preserve"> случай на представяне на банкова гаранция от съдружник в </w:t>
      </w:r>
      <w:r w:rsidRPr="00815B8B">
        <w:rPr>
          <w:rFonts w:ascii="Verdana" w:hAnsi="Verdana"/>
          <w:sz w:val="20"/>
          <w:szCs w:val="20"/>
          <w:lang w:val="bg-BG"/>
        </w:rPr>
        <w:t>обединение</w:t>
      </w:r>
      <w:r w:rsidRPr="00815B8B">
        <w:rPr>
          <w:rFonts w:ascii="Verdana" w:hAnsi="Verdana" w:cs="Tahoma"/>
          <w:sz w:val="20"/>
          <w:szCs w:val="20"/>
          <w:lang w:val="bg-BG"/>
        </w:rPr>
        <w:t xml:space="preserve">, </w:t>
      </w:r>
      <w:r>
        <w:rPr>
          <w:rFonts w:ascii="Verdana" w:hAnsi="Verdana" w:cs="Tahoma"/>
          <w:sz w:val="20"/>
          <w:szCs w:val="20"/>
          <w:lang w:val="bg-BG"/>
        </w:rPr>
        <w:t>гаранцията</w:t>
      </w:r>
      <w:r>
        <w:rPr>
          <w:rFonts w:ascii="Verdana" w:hAnsi="Verdana" w:cs="Tahoma"/>
          <w:sz w:val="20"/>
          <w:szCs w:val="20"/>
          <w:lang w:val="en-US"/>
        </w:rPr>
        <w:t xml:space="preserve"> </w:t>
      </w:r>
      <w:r w:rsidRPr="00815B8B">
        <w:rPr>
          <w:rFonts w:ascii="Verdana" w:hAnsi="Verdana" w:cs="Tahoma"/>
          <w:sz w:val="20"/>
          <w:szCs w:val="20"/>
          <w:lang w:val="bg-BG"/>
        </w:rPr>
        <w:t>следва да обезпечава задълженията на обединението.</w:t>
      </w:r>
    </w:p>
    <w:p w14:paraId="4BE41213" w14:textId="77777777" w:rsidR="005B057A" w:rsidRPr="00815B8B" w:rsidRDefault="005B057A" w:rsidP="00234ACB">
      <w:pPr>
        <w:pStyle w:val="ListParagraph"/>
        <w:numPr>
          <w:ilvl w:val="2"/>
          <w:numId w:val="39"/>
        </w:numPr>
        <w:shd w:val="clear" w:color="auto" w:fill="FFFFFF"/>
        <w:spacing w:line="276" w:lineRule="auto"/>
        <w:ind w:left="0" w:firstLine="0"/>
        <w:jc w:val="both"/>
        <w:rPr>
          <w:rFonts w:ascii="Verdana" w:hAnsi="Verdana"/>
          <w:sz w:val="20"/>
          <w:szCs w:val="20"/>
          <w:lang w:val="bg-BG"/>
        </w:rPr>
      </w:pPr>
      <w:r w:rsidRPr="00815B8B">
        <w:rPr>
          <w:rFonts w:ascii="Verdana" w:hAnsi="Verdana" w:cs="Tahoma"/>
          <w:sz w:val="20"/>
          <w:szCs w:val="20"/>
          <w:lang w:val="bg-BG"/>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с</w:t>
      </w:r>
      <w:r>
        <w:rPr>
          <w:rFonts w:ascii="Verdana" w:hAnsi="Verdana" w:cs="Tahoma"/>
          <w:sz w:val="20"/>
          <w:szCs w:val="20"/>
          <w:lang w:val="bg-BG"/>
        </w:rPr>
        <w:t>ъс</w:t>
      </w:r>
      <w:r w:rsidRPr="00815B8B">
        <w:rPr>
          <w:rFonts w:ascii="Verdana" w:hAnsi="Verdana" w:cs="Tahoma"/>
          <w:sz w:val="20"/>
          <w:szCs w:val="20"/>
          <w:lang w:val="bg-BG"/>
        </w:rPr>
        <w:t xml:space="preserve">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07965399" w14:textId="77777777" w:rsidR="005B057A" w:rsidRPr="00815B8B" w:rsidRDefault="005B057A" w:rsidP="00234ACB">
      <w:pPr>
        <w:pStyle w:val="ListParagraph"/>
        <w:numPr>
          <w:ilvl w:val="2"/>
          <w:numId w:val="39"/>
        </w:numPr>
        <w:shd w:val="clear" w:color="auto" w:fill="FFFFFF"/>
        <w:spacing w:line="276" w:lineRule="auto"/>
        <w:ind w:left="0" w:firstLine="0"/>
        <w:jc w:val="both"/>
        <w:rPr>
          <w:rFonts w:ascii="Verdana" w:hAnsi="Verdana" w:cs="Tahoma"/>
          <w:sz w:val="20"/>
          <w:szCs w:val="20"/>
          <w:lang w:val="bg-BG"/>
        </w:rPr>
      </w:pPr>
      <w:r w:rsidRPr="00815B8B">
        <w:rPr>
          <w:rFonts w:ascii="Verdana" w:hAnsi="Verdana" w:cs="Tahoma"/>
          <w:sz w:val="20"/>
          <w:szCs w:val="20"/>
          <w:lang w:val="bg-BG"/>
        </w:rPr>
        <w:t>Всички разходи по гаранцията за изпълнение са за сметка на участника, избран за изпълнител. Участниците трябва да предвидят и заплатят своите такси по откриване и обслужване на гаранциите така, че размерът на гаранци</w:t>
      </w:r>
      <w:r>
        <w:rPr>
          <w:rFonts w:ascii="Verdana" w:hAnsi="Verdana" w:cs="Tahoma"/>
          <w:sz w:val="20"/>
          <w:szCs w:val="20"/>
          <w:lang w:val="bg-BG"/>
        </w:rPr>
        <w:t>ята</w:t>
      </w:r>
      <w:r w:rsidRPr="00815B8B">
        <w:rPr>
          <w:rFonts w:ascii="Verdana" w:hAnsi="Verdana" w:cs="Tahoma"/>
          <w:sz w:val="20"/>
          <w:szCs w:val="20"/>
          <w:lang w:val="bg-BG"/>
        </w:rPr>
        <w:t xml:space="preserve"> да не бъде по-малък от определения в процедурата. </w:t>
      </w:r>
    </w:p>
    <w:p w14:paraId="2D11CF41" w14:textId="77777777" w:rsidR="005B057A" w:rsidRDefault="005B057A" w:rsidP="00234ACB">
      <w:pPr>
        <w:pStyle w:val="ListParagraph"/>
        <w:numPr>
          <w:ilvl w:val="2"/>
          <w:numId w:val="39"/>
        </w:numPr>
        <w:shd w:val="clear" w:color="auto" w:fill="FFFFFF"/>
        <w:spacing w:line="276" w:lineRule="auto"/>
        <w:ind w:left="0" w:firstLine="0"/>
        <w:jc w:val="both"/>
        <w:rPr>
          <w:rFonts w:ascii="Verdana" w:hAnsi="Verdana" w:cs="Tahoma"/>
          <w:color w:val="000000"/>
          <w:sz w:val="20"/>
          <w:szCs w:val="20"/>
          <w:lang w:val="bg-BG"/>
        </w:rPr>
      </w:pPr>
      <w:r w:rsidRPr="00815B8B">
        <w:rPr>
          <w:rFonts w:ascii="Verdana" w:hAnsi="Verdana" w:cs="Tahoma"/>
          <w:sz w:val="20"/>
          <w:szCs w:val="20"/>
          <w:lang w:val="bg-BG"/>
        </w:rPr>
        <w:t xml:space="preserve">Когато участникът, избран за изпълнител на процедурата е чуждестранно физическо или </w:t>
      </w:r>
      <w:r w:rsidRPr="00815B8B">
        <w:rPr>
          <w:rFonts w:ascii="Verdana" w:hAnsi="Verdana" w:cs="Arial"/>
          <w:sz w:val="20"/>
          <w:szCs w:val="20"/>
          <w:lang w:val="bg-BG"/>
        </w:rPr>
        <w:t>юридическо лице или техни обединения, документите по гаранцията</w:t>
      </w:r>
      <w:r w:rsidRPr="00815B8B">
        <w:rPr>
          <w:rFonts w:ascii="Verdana" w:hAnsi="Verdana" w:cs="Tahoma"/>
          <w:sz w:val="20"/>
          <w:szCs w:val="20"/>
          <w:lang w:val="bg-BG"/>
        </w:rPr>
        <w:t xml:space="preserve"> за изпълнение се представят и в превод на български език.</w:t>
      </w:r>
      <w:r w:rsidRPr="00815B8B">
        <w:rPr>
          <w:rFonts w:ascii="Verdana" w:hAnsi="Verdana" w:cs="Tahoma"/>
          <w:color w:val="000000"/>
          <w:sz w:val="20"/>
          <w:szCs w:val="20"/>
          <w:lang w:val="bg-BG"/>
        </w:rPr>
        <w:t xml:space="preserve"> </w:t>
      </w:r>
    </w:p>
    <w:p w14:paraId="1F48ACB5" w14:textId="77777777" w:rsidR="005B057A" w:rsidRPr="00815B8B" w:rsidRDefault="005B057A" w:rsidP="00234ACB">
      <w:pPr>
        <w:pStyle w:val="ListParagraph"/>
        <w:numPr>
          <w:ilvl w:val="2"/>
          <w:numId w:val="39"/>
        </w:numPr>
        <w:shd w:val="clear" w:color="auto" w:fill="FFFFFF"/>
        <w:spacing w:line="276" w:lineRule="auto"/>
        <w:ind w:left="0" w:firstLine="0"/>
        <w:jc w:val="both"/>
        <w:rPr>
          <w:rFonts w:ascii="Verdana" w:hAnsi="Verdana" w:cs="Tahoma"/>
          <w:color w:val="000000"/>
          <w:sz w:val="20"/>
          <w:szCs w:val="20"/>
          <w:lang w:val="bg-BG"/>
        </w:rPr>
      </w:pPr>
      <w:r>
        <w:rPr>
          <w:rFonts w:ascii="Verdana" w:hAnsi="Verdana" w:cs="Tahoma"/>
          <w:color w:val="000000"/>
          <w:sz w:val="20"/>
          <w:szCs w:val="20"/>
          <w:lang w:val="bg-BG"/>
        </w:rPr>
        <w:lastRenderedPageBreak/>
        <w:t xml:space="preserve">В </w:t>
      </w:r>
      <w:r w:rsidRPr="001F424B">
        <w:rPr>
          <w:rFonts w:ascii="Verdana" w:hAnsi="Verdana" w:cs="Tahoma"/>
          <w:color w:val="000000"/>
          <w:sz w:val="20"/>
          <w:szCs w:val="20"/>
          <w:lang w:val="bg-BG"/>
        </w:rPr>
        <w:t>случай че се представи гаранция за изпълнение под формата на застраховка, то застрахователната премия се заплаща еднократно, преди предоставянето на застрахователната полица на възложителя.</w:t>
      </w:r>
    </w:p>
    <w:p w14:paraId="42166928" w14:textId="77777777" w:rsidR="005B057A" w:rsidRPr="00815B8B" w:rsidRDefault="005B057A" w:rsidP="00234ACB">
      <w:pPr>
        <w:pStyle w:val="ListParagraph"/>
        <w:numPr>
          <w:ilvl w:val="2"/>
          <w:numId w:val="39"/>
        </w:numPr>
        <w:shd w:val="clear" w:color="auto" w:fill="FFFFFF"/>
        <w:spacing w:line="276" w:lineRule="auto"/>
        <w:ind w:left="0" w:firstLine="0"/>
        <w:jc w:val="both"/>
        <w:rPr>
          <w:rFonts w:ascii="Verdana" w:hAnsi="Verdana" w:cs="Tahoma"/>
          <w:color w:val="000000"/>
          <w:sz w:val="20"/>
          <w:szCs w:val="20"/>
          <w:lang w:val="bg-BG"/>
        </w:rPr>
      </w:pPr>
      <w:r w:rsidRPr="00815B8B">
        <w:rPr>
          <w:rFonts w:ascii="Verdana" w:hAnsi="Verdana" w:cs="Tahoma"/>
          <w:color w:val="000000"/>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1F919BD4" w14:textId="6344D341" w:rsidR="008146A6" w:rsidRDefault="00612066" w:rsidP="00234ACB">
      <w:pPr>
        <w:keepLines/>
        <w:numPr>
          <w:ilvl w:val="1"/>
          <w:numId w:val="39"/>
        </w:numPr>
        <w:spacing w:before="120" w:after="120"/>
        <w:ind w:left="0" w:firstLine="0"/>
        <w:jc w:val="both"/>
        <w:rPr>
          <w:rFonts w:ascii="Verdana" w:hAnsi="Verdana"/>
          <w:bCs/>
          <w:sz w:val="20"/>
          <w:szCs w:val="20"/>
          <w:lang w:val="bg-BG"/>
        </w:rPr>
      </w:pPr>
      <w:r>
        <w:rPr>
          <w:rFonts w:ascii="Verdana" w:hAnsi="Verdana"/>
          <w:bCs/>
          <w:sz w:val="20"/>
          <w:szCs w:val="20"/>
          <w:lang w:val="bg-BG"/>
        </w:rPr>
        <w:t>П</w:t>
      </w:r>
      <w:r w:rsidR="008146A6" w:rsidRPr="00211752">
        <w:rPr>
          <w:rFonts w:ascii="Verdana" w:hAnsi="Verdana"/>
          <w:bCs/>
          <w:sz w:val="20"/>
          <w:szCs w:val="20"/>
          <w:lang w:val="bg-BG"/>
        </w:rPr>
        <w:t xml:space="preserve">одписано и попълнено споразумение за съвместно осигуряване на ЗБУТ при извършване на дейност /услуги/ от контрактори на територията на офиси на “Софийска вода” АД, съгласно чл.18 от ЗЗБУТ, приложено към </w:t>
      </w:r>
      <w:r w:rsidR="00F52A2E">
        <w:rPr>
          <w:rFonts w:ascii="Verdana" w:hAnsi="Verdana"/>
          <w:bCs/>
          <w:sz w:val="20"/>
          <w:szCs w:val="20"/>
          <w:lang w:val="bg-BG"/>
        </w:rPr>
        <w:t>инструкциите</w:t>
      </w:r>
      <w:r w:rsidR="008146A6" w:rsidRPr="00211752">
        <w:rPr>
          <w:rFonts w:ascii="Verdana" w:hAnsi="Verdana"/>
          <w:bCs/>
          <w:sz w:val="20"/>
          <w:szCs w:val="20"/>
          <w:lang w:val="bg-BG"/>
        </w:rPr>
        <w:t>,.</w:t>
      </w:r>
    </w:p>
    <w:p w14:paraId="59B6BE1F" w14:textId="352D4A4C" w:rsidR="00F52A2E" w:rsidRPr="00F52A2E" w:rsidRDefault="00F52A2E" w:rsidP="00234ACB">
      <w:pPr>
        <w:keepLines/>
        <w:numPr>
          <w:ilvl w:val="1"/>
          <w:numId w:val="39"/>
        </w:numPr>
        <w:spacing w:before="120" w:after="120"/>
        <w:ind w:left="0" w:firstLine="0"/>
        <w:jc w:val="both"/>
        <w:rPr>
          <w:rFonts w:ascii="Verdana" w:hAnsi="Verdana"/>
          <w:bCs/>
          <w:sz w:val="20"/>
          <w:szCs w:val="20"/>
          <w:lang w:val="bg-BG"/>
        </w:rPr>
      </w:pPr>
      <w:r>
        <w:rPr>
          <w:rFonts w:ascii="Verdana" w:hAnsi="Verdana"/>
          <w:bCs/>
          <w:sz w:val="20"/>
          <w:szCs w:val="20"/>
          <w:lang w:val="bg-BG"/>
        </w:rPr>
        <w:t>Подписано и попълнено Споразумение за съвместно осигуряване на околната среда, при извършване на строително- монтажни работи(СМР) и ремонти, възложени от Софийска вода АД</w:t>
      </w:r>
    </w:p>
    <w:p w14:paraId="0FE85454" w14:textId="7C763AD7" w:rsidR="003E21F2" w:rsidRPr="005A06EB" w:rsidRDefault="00AA1E86" w:rsidP="00234ACB">
      <w:pPr>
        <w:keepLines/>
        <w:numPr>
          <w:ilvl w:val="1"/>
          <w:numId w:val="39"/>
        </w:numPr>
        <w:spacing w:before="120" w:after="120"/>
        <w:ind w:left="0" w:firstLine="0"/>
        <w:jc w:val="both"/>
        <w:rPr>
          <w:rFonts w:ascii="Verdana" w:hAnsi="Verdana" w:cs="Tahoma"/>
          <w:sz w:val="20"/>
          <w:szCs w:val="20"/>
          <w:lang w:val="bg-BG"/>
        </w:rPr>
      </w:pPr>
      <w:r>
        <w:rPr>
          <w:rFonts w:ascii="Verdana" w:hAnsi="Verdana"/>
          <w:bCs/>
          <w:sz w:val="20"/>
          <w:szCs w:val="20"/>
          <w:lang w:val="bg-BG"/>
        </w:rPr>
        <w:t>Дого</w:t>
      </w:r>
      <w:r w:rsidR="00A34C03">
        <w:rPr>
          <w:rFonts w:ascii="Verdana" w:hAnsi="Verdana"/>
          <w:bCs/>
          <w:sz w:val="20"/>
          <w:szCs w:val="20"/>
          <w:lang w:val="bg-BG"/>
        </w:rPr>
        <w:t>во</w:t>
      </w:r>
      <w:r>
        <w:rPr>
          <w:rFonts w:ascii="Verdana" w:hAnsi="Verdana"/>
          <w:bCs/>
          <w:sz w:val="20"/>
          <w:szCs w:val="20"/>
          <w:lang w:val="bg-BG"/>
        </w:rPr>
        <w:t>рът не се подписва с участник</w:t>
      </w:r>
      <w:r w:rsidR="00D93B8C">
        <w:rPr>
          <w:rFonts w:ascii="Verdana" w:hAnsi="Verdana"/>
          <w:bCs/>
          <w:sz w:val="20"/>
          <w:szCs w:val="20"/>
          <w:lang w:val="bg-BG"/>
        </w:rPr>
        <w:t>,</w:t>
      </w:r>
      <w:r>
        <w:rPr>
          <w:rFonts w:ascii="Verdana" w:hAnsi="Verdana"/>
          <w:bCs/>
          <w:sz w:val="20"/>
          <w:szCs w:val="20"/>
          <w:lang w:val="bg-BG"/>
        </w:rPr>
        <w:t xml:space="preserve"> който не </w:t>
      </w:r>
      <w:r w:rsidR="00073370">
        <w:rPr>
          <w:rFonts w:ascii="Verdana" w:hAnsi="Verdana"/>
          <w:bCs/>
          <w:sz w:val="20"/>
          <w:szCs w:val="20"/>
          <w:lang w:val="bg-BG"/>
        </w:rPr>
        <w:t>е</w:t>
      </w:r>
      <w:r>
        <w:rPr>
          <w:rFonts w:ascii="Verdana" w:hAnsi="Verdana"/>
          <w:bCs/>
          <w:sz w:val="20"/>
          <w:szCs w:val="20"/>
          <w:lang w:val="bg-BG"/>
        </w:rPr>
        <w:t xml:space="preserve">  </w:t>
      </w:r>
      <w:r w:rsidR="003E21F2" w:rsidRPr="005A06EB">
        <w:rPr>
          <w:rFonts w:ascii="Verdana" w:hAnsi="Verdana"/>
          <w:bCs/>
          <w:sz w:val="20"/>
          <w:szCs w:val="20"/>
          <w:lang w:val="bg-BG"/>
        </w:rPr>
        <w:t>Извърши</w:t>
      </w:r>
      <w:r w:rsidR="00F65E8E">
        <w:rPr>
          <w:rFonts w:ascii="Verdana" w:hAnsi="Verdana"/>
          <w:bCs/>
          <w:sz w:val="20"/>
          <w:szCs w:val="20"/>
          <w:lang w:val="bg-BG"/>
        </w:rPr>
        <w:t>л</w:t>
      </w:r>
      <w:r w:rsidR="003E21F2" w:rsidRPr="005A06EB">
        <w:rPr>
          <w:rFonts w:ascii="Verdana" w:hAnsi="Verdana" w:cs="Tahoma"/>
          <w:sz w:val="20"/>
          <w:szCs w:val="20"/>
          <w:lang w:val="bg-BG"/>
        </w:rPr>
        <w:t xml:space="preserve"> съответна регистрация, представи</w:t>
      </w:r>
      <w:r w:rsidR="00F65E8E">
        <w:rPr>
          <w:rFonts w:ascii="Verdana" w:hAnsi="Verdana" w:cs="Tahoma"/>
          <w:sz w:val="20"/>
          <w:szCs w:val="20"/>
          <w:lang w:val="bg-BG"/>
        </w:rPr>
        <w:t>л</w:t>
      </w:r>
      <w:r w:rsidR="003E21F2" w:rsidRPr="005A06EB">
        <w:rPr>
          <w:rFonts w:ascii="Verdana" w:hAnsi="Verdana" w:cs="Tahoma"/>
          <w:sz w:val="20"/>
          <w:szCs w:val="20"/>
          <w:lang w:val="bg-BG"/>
        </w:rPr>
        <w:t xml:space="preserve"> документ или изпълни</w:t>
      </w:r>
      <w:r w:rsidR="00F65E8E">
        <w:rPr>
          <w:rFonts w:ascii="Verdana" w:hAnsi="Verdana" w:cs="Tahoma"/>
          <w:sz w:val="20"/>
          <w:szCs w:val="20"/>
          <w:lang w:val="bg-BG"/>
        </w:rPr>
        <w:t>л</w:t>
      </w:r>
      <w:r w:rsidR="003E21F2" w:rsidRPr="005A06EB">
        <w:rPr>
          <w:rFonts w:ascii="Verdana" w:hAnsi="Verdana" w:cs="Tahoma"/>
          <w:sz w:val="20"/>
          <w:szCs w:val="20"/>
          <w:lang w:val="bg-BG"/>
        </w:rPr>
        <w:t xml:space="preserve">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w:t>
      </w:r>
    </w:p>
    <w:p w14:paraId="5EF7D64F" w14:textId="77777777" w:rsidR="003E21F2" w:rsidRPr="005A06EB" w:rsidRDefault="003E21F2" w:rsidP="00234ACB">
      <w:pPr>
        <w:keepLines/>
        <w:spacing w:before="120" w:after="120"/>
        <w:jc w:val="both"/>
        <w:rPr>
          <w:rFonts w:ascii="Verdana" w:hAnsi="Verdana"/>
          <w:bCs/>
          <w:sz w:val="20"/>
          <w:szCs w:val="20"/>
          <w:lang w:val="bg-BG"/>
        </w:rPr>
      </w:pPr>
      <w:r w:rsidRPr="005A06EB">
        <w:rPr>
          <w:rFonts w:ascii="Verdana" w:hAnsi="Verdana"/>
          <w:bCs/>
          <w:sz w:val="20"/>
          <w:szCs w:val="20"/>
          <w:lang w:val="bg-BG"/>
        </w:rPr>
        <w:t>Документите се представят и за подизпълнителите и третите лица, ако има такива.</w:t>
      </w:r>
    </w:p>
    <w:p w14:paraId="584BF163" w14:textId="77777777" w:rsidR="00815B8B" w:rsidRDefault="00815B8B" w:rsidP="00234ACB">
      <w:pPr>
        <w:keepLines/>
        <w:numPr>
          <w:ilvl w:val="0"/>
          <w:numId w:val="39"/>
        </w:numPr>
        <w:spacing w:before="120" w:after="120"/>
        <w:ind w:left="0" w:firstLine="0"/>
        <w:jc w:val="both"/>
        <w:rPr>
          <w:rFonts w:ascii="Verdana" w:hAnsi="Verdana" w:cs="Arial"/>
          <w:sz w:val="20"/>
          <w:szCs w:val="20"/>
          <w:lang w:val="bg-BG"/>
        </w:rPr>
      </w:pPr>
      <w:r w:rsidRPr="00815B8B">
        <w:rPr>
          <w:rFonts w:ascii="Verdana" w:hAnsi="Verdana" w:cs="Arial"/>
          <w:sz w:val="20"/>
          <w:szCs w:val="20"/>
          <w:lang w:val="bg-BG"/>
        </w:rPr>
        <w:t xml:space="preserve">Възложителят не дължи възстановяване на разходите, направени от Участник, </w:t>
      </w:r>
      <w:r w:rsidRPr="00815B8B">
        <w:rPr>
          <w:rFonts w:ascii="Verdana" w:hAnsi="Verdana"/>
          <w:bCs/>
          <w:sz w:val="20"/>
          <w:szCs w:val="20"/>
          <w:lang w:val="bg-BG"/>
        </w:rPr>
        <w:t>във</w:t>
      </w:r>
      <w:r w:rsidRPr="00815B8B">
        <w:rPr>
          <w:rFonts w:ascii="Verdana" w:hAnsi="Verdana" w:cs="Arial"/>
          <w:sz w:val="20"/>
          <w:szCs w:val="20"/>
          <w:lang w:val="bg-BG"/>
        </w:rPr>
        <w:t xml:space="preserve"> връзка с участието му по настоящата процедура.</w:t>
      </w:r>
    </w:p>
    <w:p w14:paraId="7478432B" w14:textId="4ADE5A15" w:rsidR="00815B8B" w:rsidRPr="00881732" w:rsidRDefault="00815B8B" w:rsidP="00234ACB">
      <w:pPr>
        <w:keepLines/>
        <w:numPr>
          <w:ilvl w:val="0"/>
          <w:numId w:val="39"/>
        </w:numPr>
        <w:spacing w:before="120" w:after="120"/>
        <w:ind w:left="0" w:firstLine="0"/>
        <w:jc w:val="both"/>
        <w:rPr>
          <w:rFonts w:ascii="Verdana" w:hAnsi="Verdana" w:cs="Arial"/>
          <w:sz w:val="20"/>
          <w:szCs w:val="20"/>
          <w:lang w:val="bg-BG"/>
        </w:rPr>
      </w:pPr>
      <w:r w:rsidRPr="00881732">
        <w:rPr>
          <w:rFonts w:ascii="Verdana" w:hAnsi="Verdana" w:cs="Arial"/>
          <w:sz w:val="20"/>
          <w:szCs w:val="20"/>
          <w:lang w:val="bg-BG"/>
        </w:rPr>
        <w:t xml:space="preserve">По неуредените въпроси от настоящата документация ще се прилагат </w:t>
      </w:r>
      <w:r w:rsidRPr="00881732">
        <w:rPr>
          <w:rFonts w:ascii="Verdana" w:hAnsi="Verdana"/>
          <w:bCs/>
          <w:sz w:val="20"/>
          <w:szCs w:val="20"/>
          <w:lang w:val="bg-BG"/>
        </w:rPr>
        <w:t>разпоредбите</w:t>
      </w:r>
      <w:r w:rsidRPr="00881732">
        <w:rPr>
          <w:rFonts w:ascii="Verdana" w:hAnsi="Verdana" w:cs="Arial"/>
          <w:sz w:val="20"/>
          <w:szCs w:val="20"/>
          <w:lang w:val="bg-BG"/>
        </w:rPr>
        <w:t xml:space="preserve"> на Закона за обществените поръчки, Правилника за прилаган</w:t>
      </w:r>
      <w:r w:rsidR="008508B9">
        <w:rPr>
          <w:rFonts w:ascii="Verdana" w:hAnsi="Verdana" w:cs="Arial"/>
          <w:sz w:val="20"/>
          <w:szCs w:val="20"/>
          <w:lang w:val="bg-BG"/>
        </w:rPr>
        <w:t>е</w:t>
      </w:r>
      <w:r w:rsidRPr="00881732">
        <w:rPr>
          <w:rFonts w:ascii="Verdana" w:hAnsi="Verdana" w:cs="Arial"/>
          <w:sz w:val="20"/>
          <w:szCs w:val="20"/>
          <w:lang w:val="bg-BG"/>
        </w:rPr>
        <w:t xml:space="preserve"> на Закона за обществените поръчки и действащото българско законодателство.</w:t>
      </w:r>
    </w:p>
    <w:p w14:paraId="44B5D184" w14:textId="77777777" w:rsidR="00815B8B" w:rsidRPr="00815B8B" w:rsidRDefault="00815B8B" w:rsidP="00234ACB">
      <w:pPr>
        <w:keepLines/>
        <w:spacing w:before="90" w:after="90"/>
        <w:jc w:val="both"/>
        <w:rPr>
          <w:rFonts w:ascii="Verdana" w:hAnsi="Verdana"/>
          <w:sz w:val="20"/>
          <w:szCs w:val="20"/>
          <w:lang w:val="bg-BG"/>
        </w:rPr>
      </w:pPr>
    </w:p>
    <w:p w14:paraId="0E338967" w14:textId="77777777" w:rsidR="00815B8B" w:rsidRPr="00815B8B" w:rsidRDefault="00815B8B" w:rsidP="00815B8B">
      <w:pPr>
        <w:keepLines/>
        <w:spacing w:before="90" w:after="90"/>
        <w:ind w:left="624"/>
        <w:jc w:val="both"/>
        <w:rPr>
          <w:rFonts w:ascii="Verdana" w:hAnsi="Verdana"/>
          <w:sz w:val="20"/>
          <w:szCs w:val="20"/>
          <w:lang w:val="bg-BG"/>
        </w:rPr>
        <w:sectPr w:rsidR="00815B8B" w:rsidRPr="00815B8B" w:rsidSect="00BA48CE">
          <w:footerReference w:type="default" r:id="rId14"/>
          <w:headerReference w:type="first" r:id="rId15"/>
          <w:pgSz w:w="11906" w:h="16838" w:code="9"/>
          <w:pgMar w:top="1135" w:right="1440" w:bottom="1276" w:left="1440" w:header="709" w:footer="351" w:gutter="0"/>
          <w:cols w:space="708"/>
          <w:docGrid w:linePitch="360"/>
        </w:sectPr>
      </w:pPr>
    </w:p>
    <w:p w14:paraId="6A2ADCBA" w14:textId="77777777" w:rsidR="00815B8B" w:rsidRPr="00815B8B" w:rsidRDefault="00815B8B" w:rsidP="00815B8B">
      <w:pPr>
        <w:keepLines/>
        <w:spacing w:before="90" w:after="90"/>
        <w:ind w:left="624"/>
        <w:jc w:val="center"/>
        <w:rPr>
          <w:rFonts w:ascii="Verdana" w:hAnsi="Verdana"/>
          <w:b/>
          <w:sz w:val="20"/>
          <w:szCs w:val="20"/>
          <w:lang w:val="bg-BG"/>
        </w:rPr>
      </w:pPr>
      <w:bookmarkStart w:id="2" w:name="_Ref46649135"/>
      <w:r w:rsidRPr="00815B8B">
        <w:rPr>
          <w:rFonts w:ascii="Verdana" w:hAnsi="Verdana"/>
          <w:b/>
          <w:sz w:val="20"/>
          <w:szCs w:val="20"/>
          <w:lang w:val="bg-BG"/>
        </w:rPr>
        <w:lastRenderedPageBreak/>
        <w:t>ПРОЕКТО - ДОГОВОР</w:t>
      </w:r>
      <w:bookmarkEnd w:id="2"/>
    </w:p>
    <w:p w14:paraId="0962C123" w14:textId="77777777" w:rsidR="00815B8B" w:rsidRPr="00815B8B" w:rsidRDefault="00815B8B" w:rsidP="00815B8B">
      <w:pPr>
        <w:keepLines/>
        <w:spacing w:before="240" w:after="60"/>
        <w:jc w:val="center"/>
        <w:outlineLvl w:val="0"/>
        <w:rPr>
          <w:rFonts w:ascii="Verdana" w:hAnsi="Verdana"/>
          <w:b/>
          <w:bCs/>
          <w:kern w:val="32"/>
          <w:sz w:val="20"/>
          <w:szCs w:val="20"/>
          <w:lang w:val="bg-BG"/>
        </w:rPr>
        <w:sectPr w:rsidR="00815B8B" w:rsidRPr="00815B8B" w:rsidSect="00BA48CE">
          <w:pgSz w:w="11906" w:h="16838" w:code="9"/>
          <w:pgMar w:top="1440" w:right="1440" w:bottom="1440" w:left="1440" w:header="709" w:footer="645" w:gutter="0"/>
          <w:cols w:space="708"/>
          <w:vAlign w:val="center"/>
          <w:docGrid w:linePitch="360"/>
        </w:sectPr>
      </w:pPr>
    </w:p>
    <w:p w14:paraId="2C980EF8" w14:textId="77777777" w:rsidR="00815B8B" w:rsidRPr="00B36D80" w:rsidRDefault="00815B8B" w:rsidP="00815B8B">
      <w:pPr>
        <w:keepLines/>
        <w:spacing w:after="240"/>
        <w:jc w:val="center"/>
        <w:rPr>
          <w:rFonts w:ascii="Verdana" w:hAnsi="Verdana"/>
          <w:b/>
          <w:bCs/>
          <w:sz w:val="18"/>
          <w:szCs w:val="18"/>
          <w:lang w:val="bg-BG"/>
        </w:rPr>
      </w:pPr>
      <w:r w:rsidRPr="00B36D80">
        <w:rPr>
          <w:rFonts w:ascii="Verdana" w:hAnsi="Verdana"/>
          <w:b/>
          <w:bCs/>
          <w:sz w:val="18"/>
          <w:szCs w:val="18"/>
          <w:lang w:val="bg-BG"/>
        </w:rPr>
        <w:lastRenderedPageBreak/>
        <w:t>ПРОЕКТО - ДОГОВОР</w:t>
      </w:r>
    </w:p>
    <w:p w14:paraId="3A746C7C" w14:textId="2FC64DA8" w:rsidR="00C45ECD" w:rsidRPr="00B36D80" w:rsidRDefault="00C45ECD" w:rsidP="00C45ECD">
      <w:pPr>
        <w:keepLines/>
        <w:spacing w:before="240" w:after="240"/>
        <w:jc w:val="center"/>
        <w:outlineLvl w:val="0"/>
        <w:rPr>
          <w:rFonts w:ascii="Verdana" w:hAnsi="Verdana"/>
          <w:b/>
          <w:sz w:val="18"/>
          <w:szCs w:val="18"/>
          <w:lang w:val="bg-BG"/>
        </w:rPr>
      </w:pPr>
      <w:r w:rsidRPr="00B36D80">
        <w:rPr>
          <w:rFonts w:ascii="Verdana" w:hAnsi="Verdana"/>
          <w:b/>
          <w:sz w:val="18"/>
          <w:szCs w:val="18"/>
          <w:lang w:val="bg-BG"/>
        </w:rPr>
        <w:t>„</w:t>
      </w:r>
      <w:r w:rsidR="008146A6" w:rsidRPr="00B36D80">
        <w:rPr>
          <w:rFonts w:ascii="Verdana" w:hAnsi="Verdana"/>
          <w:b/>
          <w:sz w:val="18"/>
          <w:szCs w:val="18"/>
          <w:lang w:val="bg-BG"/>
        </w:rPr>
        <w:t>Възстановителни работи на настилки на територията на 30% от Концесионната област на „Софийска вода“ АД</w:t>
      </w:r>
      <w:r w:rsidRPr="00B36D80">
        <w:rPr>
          <w:rFonts w:ascii="Verdana" w:hAnsi="Verdana"/>
          <w:b/>
          <w:sz w:val="18"/>
          <w:szCs w:val="18"/>
          <w:lang w:val="bg-BG"/>
        </w:rPr>
        <w:t>“</w:t>
      </w:r>
    </w:p>
    <w:p w14:paraId="4881DEF3" w14:textId="5EBB8A31" w:rsidR="00815B8B" w:rsidRPr="00B36D80" w:rsidRDefault="00815B8B" w:rsidP="00815B8B">
      <w:pPr>
        <w:keepLines/>
        <w:spacing w:after="240"/>
        <w:jc w:val="both"/>
        <w:rPr>
          <w:rFonts w:ascii="Verdana" w:hAnsi="Verdana"/>
          <w:b/>
          <w:bCs/>
          <w:sz w:val="18"/>
          <w:szCs w:val="18"/>
          <w:lang w:val="bg-BG"/>
        </w:rPr>
      </w:pPr>
      <w:r w:rsidRPr="00B36D80">
        <w:rPr>
          <w:rFonts w:ascii="Verdana" w:hAnsi="Verdana"/>
          <w:b/>
          <w:bCs/>
          <w:sz w:val="18"/>
          <w:szCs w:val="18"/>
          <w:lang w:val="bg-BG"/>
        </w:rPr>
        <w:t xml:space="preserve">Настоящият договор се сключи на ........................, в гр. София на основание Решение ДР-.................../....................... </w:t>
      </w:r>
      <w:r w:rsidR="002F36EE" w:rsidRPr="00B36D80">
        <w:rPr>
          <w:rFonts w:ascii="Verdana" w:hAnsi="Verdana"/>
          <w:b/>
          <w:bCs/>
          <w:sz w:val="18"/>
          <w:szCs w:val="18"/>
          <w:lang w:val="bg-BG"/>
        </w:rPr>
        <w:t>на Възложителя за избор на изпълнител</w:t>
      </w:r>
      <w:r w:rsidRPr="00B36D80">
        <w:rPr>
          <w:rFonts w:ascii="Verdana" w:hAnsi="Verdana"/>
          <w:b/>
          <w:bCs/>
          <w:sz w:val="18"/>
          <w:szCs w:val="18"/>
          <w:lang w:val="bg-BG"/>
        </w:rPr>
        <w:t xml:space="preserve"> на обществена поръчка с № </w:t>
      </w:r>
      <w:r w:rsidR="00C45ECD" w:rsidRPr="00B36D80">
        <w:rPr>
          <w:rFonts w:ascii="Verdana" w:hAnsi="Verdana"/>
          <w:b/>
          <w:bCs/>
          <w:sz w:val="18"/>
          <w:szCs w:val="18"/>
          <w:lang w:val="bg-BG"/>
        </w:rPr>
        <w:t>ТТ001</w:t>
      </w:r>
      <w:r w:rsidR="001204E3" w:rsidRPr="00B36D80">
        <w:rPr>
          <w:rFonts w:ascii="Verdana" w:hAnsi="Verdana"/>
          <w:b/>
          <w:bCs/>
          <w:sz w:val="18"/>
          <w:szCs w:val="18"/>
          <w:lang w:val="bg-BG"/>
        </w:rPr>
        <w:t>767</w:t>
      </w:r>
      <w:r w:rsidR="00FA4917" w:rsidRPr="00B36D80">
        <w:rPr>
          <w:rFonts w:ascii="Verdana" w:hAnsi="Verdana"/>
          <w:b/>
          <w:bCs/>
          <w:sz w:val="18"/>
          <w:szCs w:val="18"/>
          <w:lang w:val="bg-BG"/>
        </w:rPr>
        <w:t xml:space="preserve"> </w:t>
      </w:r>
      <w:r w:rsidR="00C45ECD" w:rsidRPr="00B36D80">
        <w:rPr>
          <w:rFonts w:ascii="Verdana" w:hAnsi="Verdana"/>
          <w:b/>
          <w:sz w:val="18"/>
          <w:szCs w:val="18"/>
          <w:lang w:val="bg-BG"/>
        </w:rPr>
        <w:t>„</w:t>
      </w:r>
      <w:r w:rsidR="002F5BE1" w:rsidRPr="00B36D80">
        <w:rPr>
          <w:rFonts w:ascii="Verdana" w:hAnsi="Verdana"/>
          <w:b/>
          <w:sz w:val="18"/>
          <w:szCs w:val="18"/>
          <w:lang w:val="bg-BG"/>
        </w:rPr>
        <w:t>Възстановителни работи на настилки на територията на 30% от Концесионната област на „Софийска вода“ АД</w:t>
      </w:r>
      <w:r w:rsidR="00856D47" w:rsidRPr="00B36D80">
        <w:rPr>
          <w:rFonts w:ascii="Verdana" w:hAnsi="Verdana"/>
          <w:b/>
          <w:bCs/>
          <w:sz w:val="18"/>
          <w:szCs w:val="18"/>
          <w:lang w:val="bg-BG"/>
        </w:rPr>
        <w:t>“</w:t>
      </w:r>
      <w:r w:rsidRPr="00B36D80">
        <w:rPr>
          <w:rFonts w:ascii="Verdana" w:hAnsi="Verdana"/>
          <w:sz w:val="18"/>
          <w:szCs w:val="18"/>
          <w:lang w:val="bg-BG"/>
        </w:rPr>
        <w:t xml:space="preserve"> </w:t>
      </w:r>
    </w:p>
    <w:p w14:paraId="3952E698" w14:textId="77777777" w:rsidR="00815B8B" w:rsidRPr="00B36D80" w:rsidRDefault="00815B8B" w:rsidP="00815B8B">
      <w:pPr>
        <w:keepLines/>
        <w:spacing w:after="240"/>
        <w:jc w:val="both"/>
        <w:rPr>
          <w:rFonts w:ascii="Verdana" w:hAnsi="Verdana"/>
          <w:b/>
          <w:sz w:val="18"/>
          <w:szCs w:val="18"/>
          <w:lang w:val="bg-BG"/>
        </w:rPr>
      </w:pPr>
      <w:r w:rsidRPr="00B36D80">
        <w:rPr>
          <w:rFonts w:ascii="Verdana" w:hAnsi="Verdana"/>
          <w:b/>
          <w:sz w:val="18"/>
          <w:szCs w:val="18"/>
          <w:lang w:val="bg-BG"/>
        </w:rPr>
        <w:t>между:</w:t>
      </w:r>
    </w:p>
    <w:p w14:paraId="3C6538A6" w14:textId="1601A39B" w:rsidR="00815B8B" w:rsidRPr="00B36D80" w:rsidRDefault="00815B8B" w:rsidP="00815B8B">
      <w:pPr>
        <w:keepLines/>
        <w:jc w:val="both"/>
        <w:rPr>
          <w:rFonts w:ascii="Verdana" w:hAnsi="Verdana"/>
          <w:b/>
          <w:sz w:val="18"/>
          <w:szCs w:val="18"/>
          <w:lang w:val="bg-BG"/>
        </w:rPr>
      </w:pPr>
      <w:r w:rsidRPr="00B36D80">
        <w:rPr>
          <w:rFonts w:ascii="Verdana" w:hAnsi="Verdana"/>
          <w:b/>
          <w:sz w:val="18"/>
          <w:szCs w:val="18"/>
          <w:lang w:val="bg-BG"/>
        </w:rPr>
        <w:t>“СОФИЙСКА ВОДА” АД</w:t>
      </w:r>
      <w:r w:rsidRPr="00B36D80">
        <w:rPr>
          <w:rFonts w:ascii="Verdana" w:hAnsi="Verdana"/>
          <w:sz w:val="18"/>
          <w:szCs w:val="18"/>
          <w:lang w:val="bg-BG"/>
        </w:rPr>
        <w:t>, регистрирано в Търговския регистър при Агенция по вписванията с ЕИК 130175000, представлявано от</w:t>
      </w:r>
      <w:r w:rsidR="00004B33" w:rsidRPr="00B36D80">
        <w:rPr>
          <w:rFonts w:ascii="Verdana" w:hAnsi="Verdana"/>
          <w:sz w:val="18"/>
          <w:szCs w:val="18"/>
          <w:lang w:val="bg-BG"/>
        </w:rPr>
        <w:t>…………………………</w:t>
      </w:r>
      <w:r w:rsidRPr="00B36D80">
        <w:rPr>
          <w:rFonts w:ascii="Verdana" w:hAnsi="Verdana"/>
          <w:sz w:val="18"/>
          <w:szCs w:val="18"/>
          <w:lang w:val="bg-BG"/>
        </w:rPr>
        <w:t>, в качеството му на Изпълнителен директор</w:t>
      </w:r>
      <w:r w:rsidRPr="00B36D80">
        <w:rPr>
          <w:rFonts w:ascii="Verdana" w:hAnsi="Verdana"/>
          <w:b/>
          <w:sz w:val="18"/>
          <w:szCs w:val="18"/>
          <w:lang w:val="bg-BG"/>
        </w:rPr>
        <w:t>, наричано за краткост в този договор Възложител</w:t>
      </w:r>
    </w:p>
    <w:p w14:paraId="123B1392" w14:textId="77777777" w:rsidR="00815B8B" w:rsidRPr="00B36D80" w:rsidRDefault="00815B8B" w:rsidP="00815B8B">
      <w:pPr>
        <w:keepLines/>
        <w:spacing w:before="120" w:after="120"/>
        <w:jc w:val="both"/>
        <w:rPr>
          <w:rFonts w:ascii="Verdana" w:hAnsi="Verdana"/>
          <w:b/>
          <w:bCs/>
          <w:sz w:val="18"/>
          <w:szCs w:val="18"/>
          <w:lang w:val="bg-BG"/>
        </w:rPr>
      </w:pPr>
      <w:r w:rsidRPr="00B36D80">
        <w:rPr>
          <w:rFonts w:ascii="Verdana" w:hAnsi="Verdana"/>
          <w:b/>
          <w:bCs/>
          <w:sz w:val="18"/>
          <w:szCs w:val="18"/>
          <w:lang w:val="bg-BG"/>
        </w:rPr>
        <w:t>и</w:t>
      </w:r>
    </w:p>
    <w:p w14:paraId="7F6A84A7" w14:textId="4CC61508" w:rsidR="00815B8B" w:rsidRPr="00B36D80" w:rsidRDefault="00815B8B" w:rsidP="00815B8B">
      <w:pPr>
        <w:keepLines/>
        <w:spacing w:before="120" w:after="120"/>
        <w:jc w:val="both"/>
        <w:rPr>
          <w:rFonts w:ascii="Verdana" w:hAnsi="Verdana"/>
          <w:sz w:val="18"/>
          <w:szCs w:val="18"/>
          <w:lang w:val="bg-BG"/>
        </w:rPr>
      </w:pPr>
      <w:r w:rsidRPr="00B36D80">
        <w:rPr>
          <w:rFonts w:ascii="Verdana" w:hAnsi="Verdana"/>
          <w:sz w:val="18"/>
          <w:szCs w:val="18"/>
          <w:lang w:val="bg-BG"/>
        </w:rPr>
        <w:t xml:space="preserve">...................................................., </w:t>
      </w:r>
      <w:r w:rsidRPr="00B36D80">
        <w:rPr>
          <w:rFonts w:ascii="Verdana" w:hAnsi="Verdana"/>
          <w:bCs/>
          <w:sz w:val="18"/>
          <w:szCs w:val="18"/>
          <w:lang w:val="bg-BG"/>
        </w:rPr>
        <w:t>регистрирано в Търговския регистър при Агенция по вписванията,</w:t>
      </w:r>
      <w:r w:rsidRPr="00B36D80">
        <w:rPr>
          <w:rFonts w:ascii="Verdana" w:hAnsi="Verdana" w:cs="Arial"/>
          <w:sz w:val="18"/>
          <w:szCs w:val="18"/>
          <w:lang w:val="bg-BG"/>
        </w:rPr>
        <w:t xml:space="preserve"> седалище и адрес на управление: ..........................................................................., с ЕИК …………………, представлявано от ....................................</w:t>
      </w:r>
      <w:r w:rsidRPr="00B36D80">
        <w:rPr>
          <w:rFonts w:ascii="Verdana" w:hAnsi="Verdana"/>
          <w:bCs/>
          <w:sz w:val="18"/>
          <w:szCs w:val="18"/>
          <w:lang w:val="bg-BG"/>
        </w:rPr>
        <w:t xml:space="preserve"> в качеството му/й на ............................................., </w:t>
      </w:r>
      <w:r w:rsidRPr="00B36D80">
        <w:rPr>
          <w:rFonts w:ascii="Verdana" w:hAnsi="Verdana"/>
          <w:b/>
          <w:sz w:val="18"/>
          <w:szCs w:val="18"/>
          <w:lang w:val="bg-BG"/>
        </w:rPr>
        <w:t xml:space="preserve">наричано за краткост в този договор </w:t>
      </w:r>
      <w:r w:rsidR="00A33560" w:rsidRPr="00B36D80">
        <w:rPr>
          <w:rFonts w:ascii="Verdana" w:hAnsi="Verdana"/>
          <w:b/>
          <w:sz w:val="18"/>
          <w:szCs w:val="18"/>
          <w:lang w:val="bg-BG"/>
        </w:rPr>
        <w:t>Изпълнител</w:t>
      </w:r>
      <w:r w:rsidRPr="00B36D80">
        <w:rPr>
          <w:rFonts w:ascii="Verdana" w:hAnsi="Verdana"/>
          <w:b/>
          <w:sz w:val="18"/>
          <w:szCs w:val="18"/>
          <w:lang w:val="bg-BG"/>
        </w:rPr>
        <w:t>.</w:t>
      </w:r>
    </w:p>
    <w:p w14:paraId="26CB7E0C" w14:textId="03C2174E" w:rsidR="00004B33" w:rsidRPr="00B36D80" w:rsidRDefault="00004B33" w:rsidP="00004B33">
      <w:pPr>
        <w:keepLines/>
        <w:spacing w:after="240"/>
        <w:jc w:val="both"/>
        <w:rPr>
          <w:rFonts w:ascii="Verdana" w:hAnsi="Verdana"/>
          <w:sz w:val="18"/>
          <w:szCs w:val="18"/>
          <w:lang w:val="bg-BG"/>
        </w:rPr>
      </w:pPr>
      <w:r w:rsidRPr="00B36D80">
        <w:rPr>
          <w:rFonts w:ascii="Verdana" w:hAnsi="Verdana"/>
          <w:bCs/>
          <w:sz w:val="18"/>
          <w:szCs w:val="18"/>
          <w:lang w:val="bg-BG"/>
        </w:rPr>
        <w:t xml:space="preserve">Възложителят възлага, а Изпълнителят приема и се задължава да извършва дейностите, предмет на обществената поръчка за: </w:t>
      </w:r>
      <w:r w:rsidRPr="00B36D80">
        <w:rPr>
          <w:rFonts w:ascii="Verdana" w:hAnsi="Verdana"/>
          <w:sz w:val="18"/>
          <w:szCs w:val="18"/>
          <w:lang w:val="bg-BG"/>
        </w:rPr>
        <w:t>„</w:t>
      </w:r>
      <w:r w:rsidRPr="00B36D80">
        <w:rPr>
          <w:rFonts w:ascii="Verdana" w:hAnsi="Verdana"/>
          <w:b/>
          <w:sz w:val="18"/>
          <w:szCs w:val="18"/>
          <w:lang w:val="bg-BG"/>
        </w:rPr>
        <w:t>Възстановителни работи на настилки на територията на 30% от Концесионната област на „Софийска вода“ АД</w:t>
      </w:r>
      <w:r w:rsidRPr="00B36D80">
        <w:rPr>
          <w:rFonts w:ascii="Verdana" w:hAnsi="Verdana"/>
          <w:bCs/>
          <w:sz w:val="18"/>
          <w:szCs w:val="18"/>
          <w:lang w:val="bg-BG"/>
        </w:rPr>
        <w:t xml:space="preserve">“ с номер </w:t>
      </w:r>
      <w:r w:rsidRPr="00B36D80">
        <w:rPr>
          <w:rFonts w:ascii="Verdana" w:hAnsi="Verdana"/>
          <w:b/>
          <w:bCs/>
          <w:sz w:val="18"/>
          <w:szCs w:val="18"/>
          <w:lang w:val="bg-BG"/>
        </w:rPr>
        <w:t>ТТ00</w:t>
      </w:r>
      <w:r w:rsidR="0080236B" w:rsidRPr="00B36D80">
        <w:rPr>
          <w:rFonts w:ascii="Verdana" w:hAnsi="Verdana"/>
          <w:b/>
          <w:bCs/>
          <w:sz w:val="18"/>
          <w:szCs w:val="18"/>
          <w:lang w:val="bg-BG"/>
        </w:rPr>
        <w:t>1</w:t>
      </w:r>
      <w:r w:rsidR="005A358F">
        <w:rPr>
          <w:rFonts w:ascii="Verdana" w:hAnsi="Verdana"/>
          <w:b/>
          <w:bCs/>
          <w:sz w:val="18"/>
          <w:szCs w:val="18"/>
          <w:lang w:val="bg-BG"/>
        </w:rPr>
        <w:t>858</w:t>
      </w:r>
      <w:r w:rsidRPr="00B36D80">
        <w:rPr>
          <w:rFonts w:ascii="Verdana" w:hAnsi="Verdana"/>
          <w:bCs/>
          <w:sz w:val="18"/>
          <w:szCs w:val="18"/>
          <w:lang w:val="bg-BG"/>
        </w:rPr>
        <w:t>, съгласно одобрено от възложителя техническо - финансово предложение на доставчика, което е неразделна част от настоящия Договор.</w:t>
      </w:r>
    </w:p>
    <w:p w14:paraId="67AF57F7" w14:textId="77777777" w:rsidR="00004B33" w:rsidRPr="00B36D80" w:rsidRDefault="00004B33" w:rsidP="00004B33">
      <w:pPr>
        <w:keepLines/>
        <w:spacing w:before="120" w:after="120"/>
        <w:jc w:val="both"/>
        <w:rPr>
          <w:rFonts w:ascii="Verdana" w:hAnsi="Verdana"/>
          <w:sz w:val="18"/>
          <w:szCs w:val="18"/>
          <w:lang w:val="bg-BG"/>
        </w:rPr>
      </w:pPr>
      <w:r w:rsidRPr="00B36D80">
        <w:rPr>
          <w:rFonts w:ascii="Verdana" w:hAnsi="Verdana"/>
          <w:b/>
          <w:bCs/>
          <w:sz w:val="18"/>
          <w:szCs w:val="18"/>
          <w:lang w:val="bg-BG"/>
        </w:rPr>
        <w:t xml:space="preserve">Възложителят и </w:t>
      </w:r>
      <w:r w:rsidRPr="00B36D80">
        <w:rPr>
          <w:rFonts w:ascii="Verdana" w:hAnsi="Verdana"/>
          <w:b/>
          <w:sz w:val="18"/>
          <w:szCs w:val="18"/>
          <w:lang w:val="bg-BG"/>
        </w:rPr>
        <w:t xml:space="preserve">Изпълнителя </w:t>
      </w:r>
      <w:r w:rsidRPr="00B36D80">
        <w:rPr>
          <w:rFonts w:ascii="Verdana" w:hAnsi="Verdana"/>
          <w:b/>
          <w:bCs/>
          <w:sz w:val="18"/>
          <w:szCs w:val="18"/>
          <w:lang w:val="bg-BG"/>
        </w:rPr>
        <w:t>се договориха за следното:</w:t>
      </w:r>
    </w:p>
    <w:p w14:paraId="4CCE951E" w14:textId="77777777" w:rsidR="00004B33" w:rsidRPr="00B36D80" w:rsidRDefault="00004B33" w:rsidP="00004B33">
      <w:pPr>
        <w:keepLines/>
        <w:numPr>
          <w:ilvl w:val="0"/>
          <w:numId w:val="4"/>
        </w:numPr>
        <w:spacing w:before="120" w:after="120"/>
        <w:jc w:val="both"/>
        <w:rPr>
          <w:rFonts w:ascii="Verdana" w:hAnsi="Verdana"/>
          <w:sz w:val="18"/>
          <w:szCs w:val="18"/>
          <w:lang w:val="bg-BG"/>
        </w:rPr>
      </w:pPr>
      <w:r w:rsidRPr="00B36D80">
        <w:rPr>
          <w:rFonts w:ascii="Verdana" w:hAnsi="Verdana"/>
          <w:sz w:val="18"/>
          <w:szCs w:val="18"/>
          <w:lang w:val="bg-BG"/>
        </w:rPr>
        <w:t>В този Договор думите и изразите имат същите значения, както са посочени съответно в Раздел Г: „Общи условия на договора”.</w:t>
      </w:r>
    </w:p>
    <w:p w14:paraId="2C3B7970" w14:textId="77777777" w:rsidR="00004B33" w:rsidRPr="00B36D80" w:rsidRDefault="00004B33" w:rsidP="00004B33">
      <w:pPr>
        <w:keepLines/>
        <w:numPr>
          <w:ilvl w:val="0"/>
          <w:numId w:val="4"/>
        </w:numPr>
        <w:spacing w:before="120" w:after="120"/>
        <w:jc w:val="both"/>
        <w:rPr>
          <w:rFonts w:ascii="Verdana" w:hAnsi="Verdana"/>
          <w:sz w:val="18"/>
          <w:szCs w:val="18"/>
          <w:lang w:val="bg-BG"/>
        </w:rPr>
      </w:pPr>
      <w:r w:rsidRPr="00B36D80">
        <w:rPr>
          <w:rFonts w:ascii="Verdana" w:hAnsi="Verdana"/>
          <w:sz w:val="18"/>
          <w:szCs w:val="18"/>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5CA6E65A" w14:textId="3839EB92" w:rsidR="00681FC1" w:rsidRDefault="00681FC1" w:rsidP="00004B33">
      <w:pPr>
        <w:keepLines/>
        <w:numPr>
          <w:ilvl w:val="1"/>
          <w:numId w:val="2"/>
        </w:numPr>
        <w:tabs>
          <w:tab w:val="left" w:pos="993"/>
        </w:tabs>
        <w:spacing w:before="120" w:after="120"/>
        <w:ind w:left="1418" w:hanging="1134"/>
        <w:jc w:val="both"/>
        <w:rPr>
          <w:rFonts w:ascii="Verdana" w:hAnsi="Verdana"/>
          <w:sz w:val="18"/>
          <w:szCs w:val="18"/>
          <w:lang w:val="bg-BG"/>
        </w:rPr>
      </w:pPr>
      <w:r>
        <w:rPr>
          <w:rFonts w:ascii="Verdana" w:hAnsi="Verdana"/>
          <w:sz w:val="18"/>
          <w:szCs w:val="18"/>
          <w:lang w:val="bg-BG"/>
        </w:rPr>
        <w:t>Договор;</w:t>
      </w:r>
    </w:p>
    <w:p w14:paraId="00AE99DA" w14:textId="1F5A0CB9" w:rsidR="00004B33" w:rsidRPr="00B36D80" w:rsidRDefault="00004B33" w:rsidP="00004B33">
      <w:pPr>
        <w:keepLines/>
        <w:numPr>
          <w:ilvl w:val="1"/>
          <w:numId w:val="2"/>
        </w:numPr>
        <w:tabs>
          <w:tab w:val="left" w:pos="993"/>
        </w:tabs>
        <w:spacing w:before="120" w:after="120"/>
        <w:ind w:left="1418" w:hanging="1134"/>
        <w:jc w:val="both"/>
        <w:rPr>
          <w:rFonts w:ascii="Verdana" w:hAnsi="Verdana"/>
          <w:sz w:val="18"/>
          <w:szCs w:val="18"/>
          <w:lang w:val="bg-BG"/>
        </w:rPr>
      </w:pPr>
      <w:r w:rsidRPr="00B36D80">
        <w:rPr>
          <w:rFonts w:ascii="Verdana" w:hAnsi="Verdana"/>
          <w:sz w:val="18"/>
          <w:szCs w:val="18"/>
          <w:lang w:val="bg-BG"/>
        </w:rPr>
        <w:t>Раздел А: Техническо задание – предмет на договора;</w:t>
      </w:r>
    </w:p>
    <w:p w14:paraId="455103B5" w14:textId="77777777" w:rsidR="00004B33" w:rsidRPr="00B36D80" w:rsidRDefault="00004B33" w:rsidP="00004B33">
      <w:pPr>
        <w:keepLines/>
        <w:numPr>
          <w:ilvl w:val="1"/>
          <w:numId w:val="2"/>
        </w:numPr>
        <w:tabs>
          <w:tab w:val="left" w:pos="993"/>
        </w:tabs>
        <w:spacing w:before="120" w:after="120"/>
        <w:ind w:left="1418" w:hanging="1134"/>
        <w:jc w:val="both"/>
        <w:rPr>
          <w:rFonts w:ascii="Verdana" w:hAnsi="Verdana"/>
          <w:sz w:val="18"/>
          <w:szCs w:val="18"/>
          <w:lang w:val="bg-BG"/>
        </w:rPr>
      </w:pPr>
      <w:r w:rsidRPr="00B36D80">
        <w:rPr>
          <w:rFonts w:ascii="Verdana" w:hAnsi="Verdana"/>
          <w:sz w:val="18"/>
          <w:szCs w:val="18"/>
          <w:lang w:val="bg-BG"/>
        </w:rPr>
        <w:t>Раздел Б: Цени и данни;</w:t>
      </w:r>
    </w:p>
    <w:p w14:paraId="5008037B" w14:textId="77777777" w:rsidR="00004B33" w:rsidRPr="00B36D80" w:rsidRDefault="00004B33" w:rsidP="00004B33">
      <w:pPr>
        <w:keepLines/>
        <w:numPr>
          <w:ilvl w:val="1"/>
          <w:numId w:val="2"/>
        </w:numPr>
        <w:tabs>
          <w:tab w:val="left" w:pos="993"/>
        </w:tabs>
        <w:spacing w:before="120" w:after="120"/>
        <w:ind w:left="1418" w:hanging="1134"/>
        <w:jc w:val="both"/>
        <w:rPr>
          <w:rFonts w:ascii="Verdana" w:hAnsi="Verdana"/>
          <w:sz w:val="18"/>
          <w:szCs w:val="18"/>
          <w:lang w:val="bg-BG"/>
        </w:rPr>
      </w:pPr>
      <w:r w:rsidRPr="00B36D80">
        <w:rPr>
          <w:rFonts w:ascii="Verdana" w:hAnsi="Verdana"/>
          <w:sz w:val="18"/>
          <w:szCs w:val="18"/>
          <w:lang w:val="bg-BG"/>
        </w:rPr>
        <w:t>Раздел В: Специфични условия на договора;</w:t>
      </w:r>
    </w:p>
    <w:p w14:paraId="5E7A6AFC" w14:textId="77777777" w:rsidR="00004B33" w:rsidRPr="00B36D80" w:rsidRDefault="00004B33" w:rsidP="00004B33">
      <w:pPr>
        <w:keepLines/>
        <w:numPr>
          <w:ilvl w:val="1"/>
          <w:numId w:val="2"/>
        </w:numPr>
        <w:tabs>
          <w:tab w:val="left" w:pos="993"/>
        </w:tabs>
        <w:spacing w:before="120" w:after="120"/>
        <w:ind w:left="1418" w:hanging="1134"/>
        <w:jc w:val="both"/>
        <w:rPr>
          <w:rFonts w:ascii="Verdana" w:hAnsi="Verdana"/>
          <w:sz w:val="18"/>
          <w:szCs w:val="18"/>
          <w:lang w:val="bg-BG"/>
        </w:rPr>
      </w:pPr>
      <w:r w:rsidRPr="00B36D80">
        <w:rPr>
          <w:rFonts w:ascii="Verdana" w:hAnsi="Verdana"/>
          <w:sz w:val="18"/>
          <w:szCs w:val="18"/>
          <w:lang w:val="bg-BG"/>
        </w:rPr>
        <w:t>Раздел Г: Общи условия на договора за доставка;</w:t>
      </w:r>
    </w:p>
    <w:p w14:paraId="19673591" w14:textId="77777777" w:rsidR="00004B33" w:rsidRPr="00B36D80" w:rsidRDefault="00004B33" w:rsidP="00004B33">
      <w:pPr>
        <w:keepLines/>
        <w:numPr>
          <w:ilvl w:val="1"/>
          <w:numId w:val="2"/>
        </w:numPr>
        <w:tabs>
          <w:tab w:val="left" w:pos="993"/>
        </w:tabs>
        <w:spacing w:before="120" w:after="120"/>
        <w:ind w:left="1418" w:hanging="1134"/>
        <w:jc w:val="both"/>
        <w:rPr>
          <w:rFonts w:ascii="Verdana" w:hAnsi="Verdana"/>
          <w:sz w:val="18"/>
          <w:szCs w:val="18"/>
          <w:lang w:val="bg-BG"/>
        </w:rPr>
      </w:pPr>
      <w:r w:rsidRPr="00B36D80">
        <w:rPr>
          <w:rFonts w:ascii="Verdana" w:hAnsi="Verdana"/>
          <w:sz w:val="18"/>
          <w:szCs w:val="18"/>
          <w:lang w:val="bg-BG"/>
        </w:rPr>
        <w:t>Приложения</w:t>
      </w:r>
    </w:p>
    <w:p w14:paraId="277EC45C" w14:textId="77777777" w:rsidR="00004B33" w:rsidRPr="00B36D80" w:rsidRDefault="00004B33" w:rsidP="00234ACB">
      <w:pPr>
        <w:tabs>
          <w:tab w:val="left" w:pos="851"/>
        </w:tabs>
        <w:ind w:left="450"/>
        <w:contextualSpacing/>
        <w:jc w:val="both"/>
        <w:rPr>
          <w:rFonts w:ascii="Verdana" w:hAnsi="Verdana"/>
          <w:sz w:val="18"/>
          <w:szCs w:val="18"/>
          <w:lang w:val="bg-BG"/>
        </w:rPr>
      </w:pPr>
      <w:r w:rsidRPr="00B36D80">
        <w:rPr>
          <w:rFonts w:ascii="Verdana" w:hAnsi="Verdana"/>
          <w:sz w:val="18"/>
          <w:szCs w:val="18"/>
          <w:lang w:val="bg-BG"/>
        </w:rPr>
        <w:t>Приложения – процедури и образци на документи</w:t>
      </w:r>
    </w:p>
    <w:p w14:paraId="388BEC8E" w14:textId="77777777" w:rsidR="00004B33" w:rsidRPr="00B36D80" w:rsidRDefault="00004B33" w:rsidP="00234ACB">
      <w:pPr>
        <w:tabs>
          <w:tab w:val="left" w:pos="851"/>
        </w:tabs>
        <w:ind w:left="450"/>
        <w:contextualSpacing/>
        <w:jc w:val="both"/>
        <w:rPr>
          <w:rFonts w:ascii="Verdana" w:hAnsi="Verdana"/>
          <w:sz w:val="18"/>
          <w:szCs w:val="18"/>
          <w:lang w:val="bg-BG"/>
        </w:rPr>
      </w:pPr>
      <w:r w:rsidRPr="00B36D80">
        <w:rPr>
          <w:rFonts w:ascii="Verdana" w:hAnsi="Verdana"/>
          <w:sz w:val="18"/>
          <w:szCs w:val="18"/>
          <w:lang w:val="bg-BG"/>
        </w:rPr>
        <w:t>Приложение 1: „Технология за възстановяване на разрушени настилки</w:t>
      </w:r>
      <w:r w:rsidRPr="00B36D80" w:rsidDel="00407E3E">
        <w:rPr>
          <w:rFonts w:ascii="Verdana" w:hAnsi="Verdana"/>
          <w:sz w:val="18"/>
          <w:szCs w:val="18"/>
          <w:lang w:val="bg-BG"/>
        </w:rPr>
        <w:t xml:space="preserve"> </w:t>
      </w:r>
      <w:r w:rsidRPr="00B36D80">
        <w:rPr>
          <w:rFonts w:ascii="Verdana" w:hAnsi="Verdana"/>
          <w:sz w:val="18"/>
          <w:szCs w:val="18"/>
          <w:lang w:val="bg-BG"/>
        </w:rPr>
        <w:t xml:space="preserve">” </w:t>
      </w:r>
    </w:p>
    <w:p w14:paraId="4B6813F7" w14:textId="77777777" w:rsidR="00004B33" w:rsidRPr="00B36D80" w:rsidRDefault="00004B33" w:rsidP="00234ACB">
      <w:pPr>
        <w:tabs>
          <w:tab w:val="left" w:pos="851"/>
        </w:tabs>
        <w:ind w:left="450"/>
        <w:contextualSpacing/>
        <w:jc w:val="both"/>
        <w:rPr>
          <w:rFonts w:ascii="Verdana" w:hAnsi="Verdana"/>
          <w:sz w:val="18"/>
          <w:szCs w:val="18"/>
          <w:lang w:val="bg-BG"/>
        </w:rPr>
      </w:pPr>
      <w:r w:rsidRPr="00B36D80">
        <w:rPr>
          <w:rFonts w:ascii="Verdana" w:hAnsi="Verdana"/>
          <w:sz w:val="18"/>
          <w:szCs w:val="18"/>
          <w:lang w:val="bg-BG"/>
        </w:rPr>
        <w:t>Приложение 2: „Укрепване на спирателен кран“</w:t>
      </w:r>
    </w:p>
    <w:p w14:paraId="18BAFE82" w14:textId="77777777" w:rsidR="00004B33" w:rsidRPr="00B36D80" w:rsidRDefault="00004B33" w:rsidP="00234ACB">
      <w:pPr>
        <w:tabs>
          <w:tab w:val="left" w:pos="851"/>
        </w:tabs>
        <w:ind w:left="450"/>
        <w:contextualSpacing/>
        <w:jc w:val="both"/>
        <w:rPr>
          <w:rFonts w:ascii="Verdana" w:hAnsi="Verdana"/>
          <w:sz w:val="18"/>
          <w:szCs w:val="18"/>
          <w:lang w:val="bg-BG"/>
        </w:rPr>
      </w:pPr>
      <w:r w:rsidRPr="00B36D80">
        <w:rPr>
          <w:rFonts w:ascii="Verdana" w:hAnsi="Verdana"/>
          <w:sz w:val="18"/>
          <w:szCs w:val="18"/>
          <w:lang w:val="bg-BG"/>
        </w:rPr>
        <w:t xml:space="preserve">Приложение 3: „Укрепване на пожарен хидрант” </w:t>
      </w:r>
    </w:p>
    <w:p w14:paraId="3B5F3CE2" w14:textId="77777777" w:rsidR="00004B33" w:rsidRPr="00B36D80" w:rsidRDefault="00004B33" w:rsidP="00234ACB">
      <w:pPr>
        <w:tabs>
          <w:tab w:val="left" w:pos="851"/>
        </w:tabs>
        <w:ind w:left="450"/>
        <w:contextualSpacing/>
        <w:jc w:val="both"/>
        <w:rPr>
          <w:rFonts w:ascii="Verdana" w:hAnsi="Verdana"/>
          <w:sz w:val="18"/>
          <w:szCs w:val="18"/>
          <w:lang w:val="bg-BG"/>
        </w:rPr>
      </w:pPr>
      <w:r w:rsidRPr="00B36D80">
        <w:rPr>
          <w:rFonts w:ascii="Verdana" w:hAnsi="Verdana"/>
          <w:sz w:val="18"/>
          <w:szCs w:val="18"/>
          <w:lang w:val="bg-BG"/>
        </w:rPr>
        <w:t>Приложение 4: „Укрепване на тротоарен спирателен кран“</w:t>
      </w:r>
    </w:p>
    <w:p w14:paraId="1D2BB1CB" w14:textId="77777777" w:rsidR="00004B33" w:rsidRPr="00B36D80" w:rsidRDefault="00004B33" w:rsidP="00234ACB">
      <w:pPr>
        <w:tabs>
          <w:tab w:val="left" w:pos="851"/>
        </w:tabs>
        <w:ind w:left="450"/>
        <w:contextualSpacing/>
        <w:jc w:val="both"/>
        <w:rPr>
          <w:rFonts w:ascii="Verdana" w:hAnsi="Verdana"/>
          <w:sz w:val="18"/>
          <w:szCs w:val="18"/>
          <w:lang w:val="bg-BG"/>
        </w:rPr>
      </w:pPr>
      <w:r w:rsidRPr="00B36D80">
        <w:rPr>
          <w:rFonts w:ascii="Verdana" w:hAnsi="Verdana"/>
          <w:sz w:val="18"/>
          <w:szCs w:val="18"/>
          <w:lang w:val="bg-BG"/>
        </w:rPr>
        <w:t>Приложение 5: „Укрепване на тротоарен спирателен кран в тревнa площ“</w:t>
      </w:r>
    </w:p>
    <w:p w14:paraId="186B9759" w14:textId="13550D72" w:rsidR="00004B33" w:rsidRDefault="00004B33" w:rsidP="00234ACB">
      <w:pPr>
        <w:tabs>
          <w:tab w:val="left" w:pos="851"/>
        </w:tabs>
        <w:ind w:left="450"/>
        <w:contextualSpacing/>
        <w:jc w:val="both"/>
        <w:rPr>
          <w:rFonts w:ascii="Verdana" w:hAnsi="Verdana"/>
          <w:sz w:val="18"/>
          <w:szCs w:val="18"/>
          <w:lang w:val="bg-BG"/>
        </w:rPr>
      </w:pPr>
      <w:r w:rsidRPr="00B36D80">
        <w:rPr>
          <w:rFonts w:ascii="Verdana" w:hAnsi="Verdana"/>
          <w:sz w:val="18"/>
          <w:szCs w:val="18"/>
          <w:lang w:val="bg-BG"/>
        </w:rPr>
        <w:t>Приложение 6: „Укрепване на спирателен кран в тревнa площ“</w:t>
      </w:r>
    </w:p>
    <w:p w14:paraId="40F17A06" w14:textId="57BB3A9E" w:rsidR="00B36D80" w:rsidRDefault="00B36D80" w:rsidP="00004B33">
      <w:pPr>
        <w:tabs>
          <w:tab w:val="left" w:pos="851"/>
        </w:tabs>
        <w:spacing w:before="120" w:after="120"/>
        <w:ind w:left="450"/>
        <w:contextualSpacing/>
        <w:jc w:val="both"/>
        <w:rPr>
          <w:rFonts w:ascii="Verdana" w:hAnsi="Verdana"/>
          <w:sz w:val="18"/>
          <w:szCs w:val="18"/>
          <w:lang w:val="bg-BG"/>
        </w:rPr>
      </w:pPr>
    </w:p>
    <w:p w14:paraId="44C4999D" w14:textId="7E4977BA" w:rsidR="00B36D80" w:rsidRDefault="00B36D80" w:rsidP="00004B33">
      <w:pPr>
        <w:tabs>
          <w:tab w:val="left" w:pos="851"/>
        </w:tabs>
        <w:spacing w:before="120" w:after="120"/>
        <w:ind w:left="450"/>
        <w:contextualSpacing/>
        <w:jc w:val="both"/>
        <w:rPr>
          <w:rFonts w:ascii="Verdana" w:hAnsi="Verdana"/>
          <w:sz w:val="18"/>
          <w:szCs w:val="18"/>
          <w:lang w:val="bg-BG"/>
        </w:rPr>
      </w:pPr>
      <w:r>
        <w:rPr>
          <w:rFonts w:ascii="Verdana" w:hAnsi="Verdana"/>
          <w:sz w:val="18"/>
          <w:szCs w:val="18"/>
          <w:lang w:val="bg-BG"/>
        </w:rPr>
        <w:t>Схема 1</w:t>
      </w:r>
    </w:p>
    <w:p w14:paraId="6383160D" w14:textId="269DD215" w:rsidR="00B36D80" w:rsidRDefault="00B36D80" w:rsidP="00004B33">
      <w:pPr>
        <w:tabs>
          <w:tab w:val="left" w:pos="851"/>
        </w:tabs>
        <w:spacing w:before="120" w:after="120"/>
        <w:ind w:left="450"/>
        <w:contextualSpacing/>
        <w:jc w:val="both"/>
        <w:rPr>
          <w:rFonts w:ascii="Verdana" w:hAnsi="Verdana"/>
          <w:sz w:val="18"/>
          <w:szCs w:val="18"/>
          <w:lang w:val="bg-BG"/>
        </w:rPr>
      </w:pPr>
    </w:p>
    <w:p w14:paraId="53CABB0D" w14:textId="77777777" w:rsidR="00B36D80" w:rsidRPr="00E913C2" w:rsidRDefault="00B36D80" w:rsidP="00004B33">
      <w:pPr>
        <w:tabs>
          <w:tab w:val="left" w:pos="851"/>
        </w:tabs>
        <w:spacing w:before="120" w:after="120"/>
        <w:ind w:left="450"/>
        <w:contextualSpacing/>
        <w:jc w:val="both"/>
        <w:rPr>
          <w:rFonts w:ascii="Verdana" w:hAnsi="Verdana"/>
          <w:sz w:val="18"/>
          <w:szCs w:val="18"/>
          <w:lang w:val="en-US"/>
        </w:rPr>
      </w:pPr>
    </w:p>
    <w:p w14:paraId="7299E9C0" w14:textId="77777777" w:rsidR="00004B33" w:rsidRPr="00004B33" w:rsidRDefault="00004B33" w:rsidP="00004B33">
      <w:pPr>
        <w:tabs>
          <w:tab w:val="left" w:pos="851"/>
        </w:tabs>
        <w:spacing w:before="120" w:after="120"/>
        <w:ind w:left="450"/>
        <w:contextualSpacing/>
        <w:jc w:val="both"/>
        <w:rPr>
          <w:rFonts w:ascii="Verdana" w:hAnsi="Verdana"/>
          <w:sz w:val="20"/>
          <w:szCs w:val="20"/>
          <w:lang w:val="bg-BG"/>
        </w:rPr>
      </w:pPr>
    </w:p>
    <w:p w14:paraId="7924E004" w14:textId="2F5373F7" w:rsidR="00815B8B" w:rsidRPr="00815B8B" w:rsidRDefault="00FD615E" w:rsidP="00FD615E">
      <w:pPr>
        <w:keepLines/>
        <w:numPr>
          <w:ilvl w:val="0"/>
          <w:numId w:val="4"/>
        </w:numPr>
        <w:spacing w:before="120" w:after="120"/>
        <w:jc w:val="both"/>
        <w:rPr>
          <w:rFonts w:ascii="Verdana" w:hAnsi="Verdana"/>
          <w:sz w:val="20"/>
          <w:szCs w:val="20"/>
          <w:lang w:val="bg-BG"/>
        </w:rPr>
      </w:pPr>
      <w:r w:rsidRPr="00FD615E">
        <w:rPr>
          <w:rFonts w:ascii="Verdana" w:hAnsi="Verdana"/>
          <w:sz w:val="20"/>
          <w:szCs w:val="20"/>
          <w:lang w:val="bg-BG"/>
        </w:rPr>
        <w:t>Изпълнителят приема и се задължава да извършва дейностите, предмет на настоящия Договор, в съответствие с изискванията на Договора</w:t>
      </w:r>
      <w:r w:rsidR="00815B8B" w:rsidRPr="00815B8B">
        <w:rPr>
          <w:rFonts w:ascii="Verdana" w:hAnsi="Verdana"/>
          <w:sz w:val="20"/>
          <w:szCs w:val="20"/>
          <w:lang w:val="bg-BG"/>
        </w:rPr>
        <w:t>.</w:t>
      </w:r>
    </w:p>
    <w:p w14:paraId="16B2FB02" w14:textId="3F3DAE15" w:rsidR="00815B8B" w:rsidRDefault="00815B8B" w:rsidP="000E6374">
      <w:pPr>
        <w:keepLines/>
        <w:numPr>
          <w:ilvl w:val="0"/>
          <w:numId w:val="4"/>
        </w:numPr>
        <w:spacing w:before="120" w:after="120"/>
        <w:jc w:val="both"/>
        <w:rPr>
          <w:rFonts w:ascii="Verdana" w:hAnsi="Verdana"/>
          <w:sz w:val="20"/>
          <w:szCs w:val="20"/>
          <w:lang w:val="bg-BG"/>
        </w:rPr>
      </w:pPr>
      <w:r w:rsidRPr="00815B8B">
        <w:rPr>
          <w:rFonts w:ascii="Verdana" w:hAnsi="Verdana"/>
          <w:sz w:val="20"/>
          <w:szCs w:val="20"/>
          <w:lang w:val="bg-BG"/>
        </w:rPr>
        <w:lastRenderedPageBreak/>
        <w:t>В съответствие</w:t>
      </w:r>
      <w:r w:rsidR="00FD615E">
        <w:rPr>
          <w:rFonts w:ascii="Verdana" w:hAnsi="Verdana"/>
          <w:sz w:val="20"/>
          <w:szCs w:val="20"/>
          <w:lang w:val="bg-BG"/>
        </w:rPr>
        <w:t xml:space="preserve"> с качеството на извършваното строителство</w:t>
      </w:r>
      <w:r w:rsidRPr="00815B8B">
        <w:rPr>
          <w:rFonts w:ascii="Verdana" w:hAnsi="Verdana"/>
          <w:sz w:val="20"/>
          <w:szCs w:val="20"/>
          <w:lang w:val="bg-BG"/>
        </w:rPr>
        <w:t xml:space="preserve">, Възложителят се задължава да заплаща на </w:t>
      </w:r>
      <w:r w:rsidR="00F70A8C">
        <w:rPr>
          <w:rFonts w:ascii="Verdana" w:hAnsi="Verdana"/>
          <w:sz w:val="20"/>
          <w:szCs w:val="20"/>
          <w:lang w:val="bg-BG"/>
        </w:rPr>
        <w:t xml:space="preserve"> </w:t>
      </w:r>
      <w:r w:rsidR="00FD615E">
        <w:rPr>
          <w:rFonts w:ascii="Verdana" w:hAnsi="Verdana"/>
          <w:sz w:val="20"/>
          <w:szCs w:val="20"/>
          <w:lang w:val="bg-BG"/>
        </w:rPr>
        <w:t>Изпълнителя</w:t>
      </w:r>
      <w:r w:rsidR="000161C5">
        <w:rPr>
          <w:rFonts w:ascii="Verdana" w:hAnsi="Verdana"/>
          <w:sz w:val="20"/>
          <w:szCs w:val="20"/>
          <w:lang w:val="bg-BG"/>
        </w:rPr>
        <w:t>,</w:t>
      </w:r>
      <w:r w:rsidRPr="00815B8B">
        <w:rPr>
          <w:rFonts w:ascii="Verdana" w:hAnsi="Verdana"/>
          <w:sz w:val="20"/>
          <w:szCs w:val="20"/>
          <w:lang w:val="bg-BG"/>
        </w:rPr>
        <w:t xml:space="preserve"> съгласно единичните цени по Договора, вписани </w:t>
      </w:r>
      <w:r w:rsidRPr="00CF58CB">
        <w:rPr>
          <w:rFonts w:ascii="Verdana" w:hAnsi="Verdana"/>
          <w:sz w:val="20"/>
          <w:szCs w:val="20"/>
          <w:lang w:val="bg-BG"/>
        </w:rPr>
        <w:t xml:space="preserve">в </w:t>
      </w:r>
      <w:r w:rsidR="000E6374">
        <w:rPr>
          <w:rFonts w:ascii="Verdana" w:hAnsi="Verdana"/>
          <w:sz w:val="20"/>
          <w:szCs w:val="20"/>
          <w:lang w:val="bg-BG"/>
        </w:rPr>
        <w:t>Ценов</w:t>
      </w:r>
      <w:r w:rsidR="00E66F86">
        <w:rPr>
          <w:rFonts w:ascii="Verdana" w:hAnsi="Verdana"/>
          <w:sz w:val="20"/>
          <w:szCs w:val="20"/>
          <w:lang w:val="bg-BG"/>
        </w:rPr>
        <w:t>ите</w:t>
      </w:r>
      <w:r w:rsidR="000E6374">
        <w:rPr>
          <w:rFonts w:ascii="Verdana" w:hAnsi="Verdana"/>
          <w:sz w:val="20"/>
          <w:szCs w:val="20"/>
          <w:lang w:val="bg-BG"/>
        </w:rPr>
        <w:t xml:space="preserve"> </w:t>
      </w:r>
      <w:r w:rsidR="00E66F86">
        <w:rPr>
          <w:rFonts w:ascii="Verdana" w:hAnsi="Verdana"/>
          <w:sz w:val="20"/>
          <w:szCs w:val="20"/>
          <w:lang w:val="bg-BG"/>
        </w:rPr>
        <w:t>таблици</w:t>
      </w:r>
      <w:r w:rsidR="00486889">
        <w:rPr>
          <w:rFonts w:ascii="Verdana" w:hAnsi="Verdana"/>
          <w:sz w:val="20"/>
          <w:szCs w:val="20"/>
          <w:lang w:val="bg-BG"/>
        </w:rPr>
        <w:t>,</w:t>
      </w:r>
      <w:r w:rsidR="000E6374">
        <w:rPr>
          <w:rFonts w:ascii="Verdana" w:hAnsi="Verdana"/>
          <w:sz w:val="20"/>
          <w:szCs w:val="20"/>
          <w:lang w:val="bg-BG"/>
        </w:rPr>
        <w:t xml:space="preserve"> </w:t>
      </w:r>
      <w:r w:rsidRPr="00CF58CB">
        <w:rPr>
          <w:rFonts w:ascii="Verdana" w:hAnsi="Verdana"/>
          <w:sz w:val="20"/>
          <w:szCs w:val="20"/>
          <w:lang w:val="bg-BG"/>
        </w:rPr>
        <w:t>към настоящия Договор, по времето и начина, посочени в Раздел Б: Цени и</w:t>
      </w:r>
      <w:r w:rsidRPr="00815B8B">
        <w:rPr>
          <w:rFonts w:ascii="Verdana" w:hAnsi="Verdana"/>
          <w:sz w:val="20"/>
          <w:szCs w:val="20"/>
          <w:lang w:val="bg-BG"/>
        </w:rPr>
        <w:t xml:space="preserve"> данни и в Раздел Г: Общи условия на договора.</w:t>
      </w:r>
    </w:p>
    <w:p w14:paraId="652A1FE2" w14:textId="70FA49DB" w:rsidR="000750B0" w:rsidRPr="00E4406C" w:rsidRDefault="000750B0" w:rsidP="000750B0">
      <w:pPr>
        <w:keepLines/>
        <w:numPr>
          <w:ilvl w:val="0"/>
          <w:numId w:val="4"/>
        </w:numPr>
        <w:spacing w:before="120" w:after="120"/>
        <w:jc w:val="both"/>
        <w:rPr>
          <w:rFonts w:ascii="Verdana" w:hAnsi="Verdana"/>
          <w:sz w:val="20"/>
          <w:szCs w:val="20"/>
          <w:lang w:val="bg-BG"/>
        </w:rPr>
      </w:pPr>
      <w:r w:rsidRPr="00C9672B">
        <w:rPr>
          <w:rFonts w:ascii="Verdana" w:hAnsi="Verdana"/>
          <w:sz w:val="20"/>
          <w:szCs w:val="20"/>
        </w:rPr>
        <w:t>Договорът се сключва за срок от 12 месеца, считано от датата на първата поръчка по договора. В случай че до дата 23</w:t>
      </w:r>
      <w:r w:rsidRPr="00C9672B">
        <w:rPr>
          <w:rFonts w:ascii="Verdana" w:hAnsi="Verdana"/>
          <w:sz w:val="20"/>
          <w:szCs w:val="20"/>
          <w:lang w:val="bg-BG"/>
        </w:rPr>
        <w:t>.</w:t>
      </w:r>
      <w:r w:rsidR="00946D8B">
        <w:rPr>
          <w:rFonts w:ascii="Verdana" w:hAnsi="Verdana"/>
          <w:sz w:val="20"/>
          <w:szCs w:val="20"/>
          <w:lang w:val="bg-BG"/>
        </w:rPr>
        <w:t>08</w:t>
      </w:r>
      <w:r w:rsidRPr="00C9672B">
        <w:rPr>
          <w:rFonts w:ascii="Verdana" w:hAnsi="Verdana"/>
          <w:sz w:val="20"/>
          <w:szCs w:val="20"/>
        </w:rPr>
        <w:t>.201</w:t>
      </w:r>
      <w:r w:rsidR="00946D8B">
        <w:rPr>
          <w:rFonts w:ascii="Verdana" w:hAnsi="Verdana"/>
          <w:sz w:val="20"/>
          <w:szCs w:val="20"/>
          <w:lang w:val="bg-BG"/>
        </w:rPr>
        <w:t>9</w:t>
      </w:r>
      <w:r w:rsidRPr="00C9672B">
        <w:rPr>
          <w:rFonts w:ascii="Verdana" w:hAnsi="Verdana"/>
          <w:sz w:val="20"/>
          <w:szCs w:val="20"/>
        </w:rPr>
        <w:t xml:space="preserve"> г. </w:t>
      </w:r>
      <w:r w:rsidRPr="00C9672B">
        <w:rPr>
          <w:rFonts w:ascii="Verdana" w:hAnsi="Verdana"/>
          <w:i/>
          <w:iCs/>
          <w:sz w:val="20"/>
          <w:szCs w:val="20"/>
        </w:rPr>
        <w:t>(крайна дата на предходния договор)</w:t>
      </w:r>
      <w:r w:rsidRPr="00C9672B">
        <w:rPr>
          <w:rFonts w:ascii="Verdana" w:hAnsi="Verdana"/>
          <w:sz w:val="20"/>
          <w:szCs w:val="20"/>
        </w:rPr>
        <w:t xml:space="preserve"> не е изпратена поръчка, срокът на договора започва да тече от същата дата.</w:t>
      </w:r>
    </w:p>
    <w:p w14:paraId="2EE8A0EF" w14:textId="28364688" w:rsidR="000750B0" w:rsidRPr="00E4406C" w:rsidRDefault="000750B0" w:rsidP="00E4406C">
      <w:pPr>
        <w:keepLines/>
        <w:numPr>
          <w:ilvl w:val="1"/>
          <w:numId w:val="4"/>
        </w:numPr>
        <w:spacing w:before="120" w:after="120"/>
        <w:jc w:val="both"/>
        <w:rPr>
          <w:rFonts w:ascii="Verdana" w:hAnsi="Verdana"/>
          <w:sz w:val="20"/>
          <w:szCs w:val="20"/>
          <w:lang w:val="bg-BG"/>
        </w:rPr>
      </w:pPr>
      <w:r w:rsidRPr="00E4406C">
        <w:rPr>
          <w:rFonts w:ascii="Verdana" w:hAnsi="Verdana"/>
          <w:sz w:val="20"/>
          <w:szCs w:val="20"/>
        </w:rPr>
        <w:t>В случай</w:t>
      </w:r>
      <w:r w:rsidR="00396593">
        <w:rPr>
          <w:rFonts w:ascii="Verdana" w:hAnsi="Verdana"/>
          <w:sz w:val="20"/>
          <w:szCs w:val="20"/>
          <w:lang w:val="bg-BG"/>
        </w:rPr>
        <w:t xml:space="preserve"> </w:t>
      </w:r>
      <w:r w:rsidRPr="00E4406C">
        <w:rPr>
          <w:rFonts w:ascii="Verdana" w:hAnsi="Verdana"/>
          <w:sz w:val="20"/>
          <w:szCs w:val="20"/>
        </w:rPr>
        <w:t>че договорът е подписан след посочената в предходната точка дата, срокът на договора започва да тече считано от датата на подписването му.</w:t>
      </w:r>
    </w:p>
    <w:p w14:paraId="7DF2E013" w14:textId="307C6C19" w:rsidR="00795770" w:rsidRPr="006D1958" w:rsidRDefault="00795770" w:rsidP="006D1958">
      <w:pPr>
        <w:pStyle w:val="ListParagraph"/>
        <w:keepLines/>
        <w:numPr>
          <w:ilvl w:val="0"/>
          <w:numId w:val="4"/>
        </w:numPr>
        <w:tabs>
          <w:tab w:val="left" w:pos="8640"/>
        </w:tabs>
        <w:spacing w:before="120" w:after="120"/>
        <w:jc w:val="both"/>
        <w:rPr>
          <w:rFonts w:ascii="Verdana" w:hAnsi="Verdana"/>
          <w:sz w:val="20"/>
          <w:szCs w:val="20"/>
          <w:lang w:val="bg-BG"/>
        </w:rPr>
      </w:pPr>
      <w:r w:rsidRPr="00795770">
        <w:rPr>
          <w:rFonts w:ascii="Verdana" w:hAnsi="Verdana"/>
          <w:sz w:val="20"/>
          <w:szCs w:val="20"/>
          <w:lang w:val="bg-BG"/>
        </w:rPr>
        <w:t xml:space="preserve">Максималната </w:t>
      </w:r>
      <w:r w:rsidR="006D1958">
        <w:rPr>
          <w:rFonts w:ascii="Verdana" w:hAnsi="Verdana"/>
          <w:sz w:val="20"/>
          <w:szCs w:val="20"/>
          <w:lang w:val="bg-BG"/>
        </w:rPr>
        <w:t xml:space="preserve">прогнозна </w:t>
      </w:r>
      <w:r w:rsidRPr="00795770">
        <w:rPr>
          <w:rFonts w:ascii="Verdana" w:hAnsi="Verdana"/>
          <w:sz w:val="20"/>
          <w:szCs w:val="20"/>
          <w:lang w:val="bg-BG"/>
        </w:rPr>
        <w:t>стойност на договора с включени опции е в</w:t>
      </w:r>
      <w:r w:rsidR="006D1958">
        <w:rPr>
          <w:rFonts w:ascii="Verdana" w:hAnsi="Verdana"/>
          <w:sz w:val="20"/>
          <w:szCs w:val="20"/>
          <w:lang w:val="bg-BG"/>
        </w:rPr>
        <w:t xml:space="preserve"> размер на </w:t>
      </w:r>
      <w:r w:rsidR="00896C44">
        <w:rPr>
          <w:rFonts w:ascii="Verdana" w:hAnsi="Verdana"/>
          <w:sz w:val="20"/>
          <w:szCs w:val="20"/>
          <w:lang w:val="bg-BG"/>
        </w:rPr>
        <w:t>1 8</w:t>
      </w:r>
      <w:r w:rsidRPr="006D1958">
        <w:rPr>
          <w:rFonts w:ascii="Verdana" w:hAnsi="Verdana"/>
          <w:sz w:val="20"/>
          <w:szCs w:val="20"/>
          <w:lang w:val="bg-BG"/>
        </w:rPr>
        <w:t>00 000.00 лв. без ДДС.</w:t>
      </w:r>
    </w:p>
    <w:p w14:paraId="73BAC579" w14:textId="5B8020D9" w:rsidR="006D1958" w:rsidRDefault="006D1958" w:rsidP="009D000D">
      <w:pPr>
        <w:pStyle w:val="ListParagraph"/>
        <w:keepLines/>
        <w:numPr>
          <w:ilvl w:val="0"/>
          <w:numId w:val="4"/>
        </w:numPr>
        <w:tabs>
          <w:tab w:val="left" w:pos="8640"/>
        </w:tabs>
        <w:spacing w:before="120" w:after="120"/>
        <w:jc w:val="both"/>
        <w:rPr>
          <w:rFonts w:ascii="Verdana" w:hAnsi="Verdana"/>
          <w:sz w:val="20"/>
          <w:szCs w:val="20"/>
          <w:lang w:val="bg-BG"/>
        </w:rPr>
      </w:pPr>
      <w:r w:rsidRPr="006D1958">
        <w:rPr>
          <w:rFonts w:ascii="Verdana" w:hAnsi="Verdana"/>
          <w:sz w:val="20"/>
          <w:szCs w:val="20"/>
          <w:lang w:val="bg-BG"/>
        </w:rPr>
        <w:t>За срока посочен в т.5 от настоящия раздел, възложите</w:t>
      </w:r>
      <w:r w:rsidR="009D000D">
        <w:rPr>
          <w:rFonts w:ascii="Verdana" w:hAnsi="Verdana"/>
          <w:sz w:val="20"/>
          <w:szCs w:val="20"/>
          <w:lang w:val="bg-BG"/>
        </w:rPr>
        <w:t>лят има право да възлага строителство</w:t>
      </w:r>
      <w:r w:rsidRPr="006D1958">
        <w:rPr>
          <w:rFonts w:ascii="Verdana" w:hAnsi="Verdana"/>
          <w:sz w:val="20"/>
          <w:szCs w:val="20"/>
          <w:lang w:val="bg-BG"/>
        </w:rPr>
        <w:t xml:space="preserve"> на прогнозна</w:t>
      </w:r>
      <w:r w:rsidR="009D000D">
        <w:rPr>
          <w:rFonts w:ascii="Verdana" w:hAnsi="Verdana"/>
          <w:sz w:val="20"/>
          <w:szCs w:val="20"/>
          <w:lang w:val="bg-BG"/>
        </w:rPr>
        <w:t>та</w:t>
      </w:r>
      <w:r w:rsidRPr="006D1958">
        <w:rPr>
          <w:rFonts w:ascii="Verdana" w:hAnsi="Verdana"/>
          <w:sz w:val="20"/>
          <w:szCs w:val="20"/>
          <w:lang w:val="bg-BG"/>
        </w:rPr>
        <w:t xml:space="preserve"> стойност на договора, без с</w:t>
      </w:r>
      <w:r w:rsidR="009D000D">
        <w:rPr>
          <w:rFonts w:ascii="Verdana" w:hAnsi="Verdana"/>
          <w:sz w:val="20"/>
          <w:szCs w:val="20"/>
          <w:lang w:val="bg-BG"/>
        </w:rPr>
        <w:t xml:space="preserve">тойността на </w:t>
      </w:r>
      <w:r w:rsidR="00896C44">
        <w:rPr>
          <w:rFonts w:ascii="Verdana" w:hAnsi="Verdana"/>
          <w:sz w:val="20"/>
          <w:szCs w:val="20"/>
          <w:lang w:val="bg-BG"/>
        </w:rPr>
        <w:t xml:space="preserve">подновяването и </w:t>
      </w:r>
      <w:r w:rsidR="009D000D">
        <w:rPr>
          <w:rFonts w:ascii="Verdana" w:hAnsi="Verdana"/>
          <w:sz w:val="20"/>
          <w:szCs w:val="20"/>
          <w:lang w:val="bg-BG"/>
        </w:rPr>
        <w:t>опциите, а именно- 1 200</w:t>
      </w:r>
      <w:r w:rsidRPr="009D000D">
        <w:rPr>
          <w:rFonts w:ascii="Verdana" w:hAnsi="Verdana"/>
          <w:sz w:val="20"/>
          <w:szCs w:val="20"/>
          <w:lang w:val="bg-BG"/>
        </w:rPr>
        <w:t xml:space="preserve"> 000,00 лева без ДДС.</w:t>
      </w:r>
    </w:p>
    <w:p w14:paraId="5D791048" w14:textId="69CEE621" w:rsidR="00896C44" w:rsidRDefault="00896C44" w:rsidP="00896C44">
      <w:pPr>
        <w:pStyle w:val="ListParagraph"/>
        <w:keepLines/>
        <w:numPr>
          <w:ilvl w:val="0"/>
          <w:numId w:val="4"/>
        </w:numPr>
        <w:tabs>
          <w:tab w:val="left" w:pos="8640"/>
        </w:tabs>
        <w:spacing w:before="120" w:after="120"/>
        <w:jc w:val="both"/>
        <w:rPr>
          <w:rFonts w:ascii="Verdana" w:hAnsi="Verdana"/>
          <w:sz w:val="20"/>
          <w:szCs w:val="20"/>
          <w:lang w:val="bg-BG"/>
        </w:rPr>
      </w:pPr>
      <w:r w:rsidRPr="00896C44">
        <w:rPr>
          <w:rFonts w:ascii="Verdana" w:hAnsi="Verdana"/>
          <w:sz w:val="20"/>
          <w:szCs w:val="20"/>
          <w:lang w:val="bg-BG"/>
        </w:rPr>
        <w:t xml:space="preserve">Когато към момента на изтичане на срока на настоящия договор възложителят не разполага с текущ договор за възлагане на дейностите, предмет на настоящия договор, настоящият договор се подновява за срок до сключване на нов договор, но с не повече от 6 месеца, със стойност на подновяването до </w:t>
      </w:r>
      <w:r>
        <w:rPr>
          <w:rFonts w:ascii="Verdana" w:hAnsi="Verdana"/>
          <w:sz w:val="20"/>
          <w:szCs w:val="20"/>
          <w:lang w:val="bg-BG"/>
        </w:rPr>
        <w:t>600 000</w:t>
      </w:r>
      <w:r w:rsidRPr="00896C44">
        <w:rPr>
          <w:rFonts w:ascii="Verdana" w:hAnsi="Verdana"/>
          <w:sz w:val="20"/>
          <w:szCs w:val="20"/>
          <w:lang w:val="bg-BG"/>
        </w:rPr>
        <w:t xml:space="preserve"> лв. без ДДС</w:t>
      </w:r>
    </w:p>
    <w:p w14:paraId="31005B89" w14:textId="3C2F4FC0" w:rsidR="00B54832" w:rsidRPr="0096081D" w:rsidRDefault="00AD43D8" w:rsidP="00234ACB">
      <w:pPr>
        <w:keepLines/>
        <w:numPr>
          <w:ilvl w:val="0"/>
          <w:numId w:val="4"/>
        </w:numPr>
        <w:tabs>
          <w:tab w:val="left" w:pos="426"/>
        </w:tabs>
        <w:spacing w:before="120" w:after="120"/>
        <w:jc w:val="both"/>
        <w:rPr>
          <w:rFonts w:ascii="Verdana" w:hAnsi="Verdana" w:cs="Arial"/>
          <w:sz w:val="20"/>
          <w:szCs w:val="20"/>
          <w:lang w:val="bg-BG"/>
        </w:rPr>
      </w:pPr>
      <w:r>
        <w:rPr>
          <w:rFonts w:ascii="Verdana" w:hAnsi="Verdana"/>
          <w:sz w:val="20"/>
          <w:szCs w:val="20"/>
          <w:lang w:val="ru-RU"/>
        </w:rPr>
        <w:t>Изпълнителят</w:t>
      </w:r>
      <w:r w:rsidR="00B54832" w:rsidRPr="0096081D">
        <w:rPr>
          <w:rFonts w:ascii="Verdana" w:hAnsi="Verdana"/>
          <w:sz w:val="20"/>
          <w:szCs w:val="20"/>
          <w:lang w:val="ru-RU"/>
        </w:rPr>
        <w:t xml:space="preserve"> има възможност да предлага на възложителя по-ниски цени или по-изгодни за възложителя условия от з</w:t>
      </w:r>
      <w:r>
        <w:rPr>
          <w:rFonts w:ascii="Verdana" w:hAnsi="Verdana"/>
          <w:sz w:val="20"/>
          <w:szCs w:val="20"/>
          <w:lang w:val="ru-RU"/>
        </w:rPr>
        <w:t>аложените по договора в ценовите таблици. Изпълнителят</w:t>
      </w:r>
      <w:r w:rsidR="00B54832" w:rsidRPr="0096081D">
        <w:rPr>
          <w:rFonts w:ascii="Verdana" w:hAnsi="Verdana"/>
          <w:sz w:val="20"/>
          <w:szCs w:val="20"/>
          <w:lang w:val="ru-RU"/>
        </w:rPr>
        <w:t xml:space="preserve"> изпраща писмено предложението си, което се одобрява от контролиращия служител по договора от страна на възложителя.</w:t>
      </w:r>
    </w:p>
    <w:p w14:paraId="466688FC" w14:textId="6DE6B5F3" w:rsidR="00F1642A" w:rsidRPr="003A515A" w:rsidRDefault="00F1642A" w:rsidP="00F1642A">
      <w:pPr>
        <w:pStyle w:val="ListParagraph"/>
        <w:keepLines/>
        <w:numPr>
          <w:ilvl w:val="0"/>
          <w:numId w:val="4"/>
        </w:numPr>
        <w:tabs>
          <w:tab w:val="left" w:pos="8640"/>
        </w:tabs>
        <w:spacing w:before="120" w:after="120"/>
        <w:contextualSpacing w:val="0"/>
        <w:jc w:val="both"/>
        <w:rPr>
          <w:rFonts w:ascii="Verdana" w:hAnsi="Verdana"/>
          <w:sz w:val="20"/>
          <w:szCs w:val="20"/>
          <w:lang w:val="bg-BG"/>
        </w:rPr>
      </w:pPr>
      <w:r w:rsidRPr="003A515A">
        <w:rPr>
          <w:rFonts w:ascii="Verdana" w:hAnsi="Verdana"/>
          <w:sz w:val="20"/>
          <w:szCs w:val="20"/>
          <w:lang w:val="bg-BG"/>
        </w:rPr>
        <w:t>Възложителят ще възлага дейности, предмет на договора, съобразно своите нужди. На Изпълнителя не е гарантиран обем на възлаганите дейности по договора.</w:t>
      </w:r>
    </w:p>
    <w:p w14:paraId="46660139" w14:textId="663F4BE4" w:rsidR="00815B8B" w:rsidRPr="00815B8B" w:rsidRDefault="00DA3F6F" w:rsidP="00C94C7D">
      <w:pPr>
        <w:keepLines/>
        <w:numPr>
          <w:ilvl w:val="0"/>
          <w:numId w:val="4"/>
        </w:numPr>
        <w:tabs>
          <w:tab w:val="left" w:pos="8640"/>
        </w:tabs>
        <w:spacing w:before="120" w:after="120"/>
        <w:jc w:val="both"/>
        <w:rPr>
          <w:rFonts w:ascii="Verdana" w:hAnsi="Verdana"/>
          <w:sz w:val="20"/>
          <w:szCs w:val="20"/>
          <w:lang w:val="bg-BG"/>
        </w:rPr>
      </w:pPr>
      <w:r>
        <w:rPr>
          <w:rFonts w:ascii="Verdana" w:hAnsi="Verdana"/>
          <w:sz w:val="20"/>
          <w:szCs w:val="20"/>
          <w:lang w:val="bg-BG"/>
        </w:rPr>
        <w:t>Изпълнителят</w:t>
      </w:r>
      <w:r w:rsidR="002F6A22">
        <w:rPr>
          <w:rFonts w:ascii="Verdana" w:hAnsi="Verdana"/>
          <w:sz w:val="20"/>
          <w:szCs w:val="20"/>
          <w:lang w:val="bg-BG"/>
        </w:rPr>
        <w:t xml:space="preserve"> </w:t>
      </w:r>
      <w:r w:rsidR="00815B8B" w:rsidRPr="00815B8B">
        <w:rPr>
          <w:rFonts w:ascii="Verdana" w:hAnsi="Verdana"/>
          <w:sz w:val="20"/>
          <w:szCs w:val="20"/>
          <w:lang w:val="bg-BG"/>
        </w:rPr>
        <w:t>е представил/внесъл гаранция за изпълнение на настоящия Договор, съгласно чл.</w:t>
      </w:r>
      <w:r w:rsidR="00BD118D">
        <w:rPr>
          <w:rFonts w:ascii="Verdana" w:hAnsi="Verdana"/>
          <w:sz w:val="20"/>
          <w:szCs w:val="20"/>
          <w:lang w:val="bg-BG"/>
        </w:rPr>
        <w:t>111</w:t>
      </w:r>
      <w:r w:rsidR="00815B8B" w:rsidRPr="00815B8B">
        <w:rPr>
          <w:rFonts w:ascii="Verdana" w:hAnsi="Verdana"/>
          <w:sz w:val="20"/>
          <w:szCs w:val="20"/>
          <w:lang w:val="bg-BG"/>
        </w:rPr>
        <w:t xml:space="preserve"> от ЗОП в </w:t>
      </w:r>
      <w:r w:rsidR="00815B8B" w:rsidRPr="00CF58CB">
        <w:rPr>
          <w:rFonts w:ascii="Verdana" w:hAnsi="Verdana"/>
          <w:sz w:val="20"/>
          <w:szCs w:val="20"/>
          <w:lang w:val="bg-BG"/>
        </w:rPr>
        <w:t xml:space="preserve">размер на </w:t>
      </w:r>
      <w:r>
        <w:rPr>
          <w:rFonts w:ascii="Verdana" w:hAnsi="Verdana"/>
          <w:sz w:val="20"/>
          <w:szCs w:val="20"/>
          <w:lang w:val="bg-BG"/>
        </w:rPr>
        <w:t>5</w:t>
      </w:r>
      <w:r w:rsidR="00B95E95">
        <w:rPr>
          <w:rFonts w:ascii="Verdana" w:hAnsi="Verdana"/>
          <w:sz w:val="20"/>
          <w:szCs w:val="20"/>
          <w:lang w:val="bg-BG"/>
        </w:rPr>
        <w:t>%</w:t>
      </w:r>
      <w:r w:rsidR="00815B8B" w:rsidRPr="00CF58CB">
        <w:rPr>
          <w:rFonts w:ascii="Verdana" w:hAnsi="Verdana"/>
          <w:sz w:val="20"/>
          <w:szCs w:val="20"/>
          <w:lang w:val="bg-BG"/>
        </w:rPr>
        <w:t xml:space="preserve"> (</w:t>
      </w:r>
      <w:r>
        <w:rPr>
          <w:rFonts w:ascii="Verdana" w:hAnsi="Verdana"/>
          <w:sz w:val="20"/>
          <w:szCs w:val="20"/>
          <w:lang w:val="bg-BG"/>
        </w:rPr>
        <w:t>пет</w:t>
      </w:r>
      <w:r w:rsidR="00B93C9F">
        <w:rPr>
          <w:rFonts w:ascii="Verdana" w:hAnsi="Verdana"/>
          <w:sz w:val="20"/>
          <w:szCs w:val="20"/>
          <w:lang w:val="bg-BG"/>
        </w:rPr>
        <w:t xml:space="preserve"> </w:t>
      </w:r>
      <w:r w:rsidR="00B95E95">
        <w:rPr>
          <w:rFonts w:ascii="Verdana" w:hAnsi="Verdana"/>
          <w:sz w:val="20"/>
          <w:szCs w:val="20"/>
          <w:lang w:val="bg-BG"/>
        </w:rPr>
        <w:t xml:space="preserve"> процента</w:t>
      </w:r>
      <w:r w:rsidR="00815B8B" w:rsidRPr="00CF58CB">
        <w:rPr>
          <w:rFonts w:ascii="Verdana" w:hAnsi="Verdana"/>
          <w:sz w:val="20"/>
          <w:szCs w:val="20"/>
          <w:lang w:val="bg-BG"/>
        </w:rPr>
        <w:t xml:space="preserve">) </w:t>
      </w:r>
      <w:r w:rsidR="00F82F54" w:rsidRPr="00CF58CB">
        <w:rPr>
          <w:rFonts w:ascii="Verdana" w:hAnsi="Verdana"/>
          <w:sz w:val="20"/>
          <w:szCs w:val="20"/>
          <w:lang w:val="bg-BG"/>
        </w:rPr>
        <w:t xml:space="preserve"> от</w:t>
      </w:r>
      <w:r w:rsidR="00F82F54" w:rsidRPr="00815B8B">
        <w:rPr>
          <w:rFonts w:ascii="Verdana" w:hAnsi="Verdana"/>
          <w:sz w:val="20"/>
          <w:szCs w:val="20"/>
          <w:lang w:val="bg-BG"/>
        </w:rPr>
        <w:t xml:space="preserve"> </w:t>
      </w:r>
      <w:r w:rsidR="00F82F54">
        <w:rPr>
          <w:rFonts w:ascii="Verdana" w:hAnsi="Verdana"/>
          <w:sz w:val="20"/>
          <w:szCs w:val="20"/>
          <w:lang w:val="bg-BG"/>
        </w:rPr>
        <w:t>стойност</w:t>
      </w:r>
      <w:r w:rsidR="0055720B">
        <w:rPr>
          <w:rFonts w:ascii="Verdana" w:hAnsi="Verdana"/>
          <w:sz w:val="20"/>
          <w:szCs w:val="20"/>
          <w:lang w:val="bg-BG"/>
        </w:rPr>
        <w:t>та</w:t>
      </w:r>
      <w:r w:rsidR="00334D0B">
        <w:rPr>
          <w:rFonts w:ascii="Verdana" w:hAnsi="Verdana"/>
          <w:sz w:val="20"/>
          <w:szCs w:val="20"/>
          <w:lang w:val="bg-BG"/>
        </w:rPr>
        <w:t xml:space="preserve"> на договора</w:t>
      </w:r>
      <w:r w:rsidR="003376E8">
        <w:rPr>
          <w:rFonts w:ascii="Verdana" w:hAnsi="Verdana"/>
          <w:sz w:val="20"/>
          <w:szCs w:val="20"/>
          <w:lang w:val="bg-BG"/>
        </w:rPr>
        <w:t xml:space="preserve"> </w:t>
      </w:r>
      <w:r w:rsidR="003376E8" w:rsidRPr="00E008DB">
        <w:rPr>
          <w:rFonts w:ascii="Verdana" w:hAnsi="Verdana"/>
          <w:sz w:val="20"/>
          <w:szCs w:val="20"/>
          <w:lang w:val="bg-BG"/>
        </w:rPr>
        <w:t xml:space="preserve">по т. </w:t>
      </w:r>
      <w:r w:rsidR="00C41154">
        <w:rPr>
          <w:rFonts w:ascii="Verdana" w:hAnsi="Verdana"/>
          <w:sz w:val="20"/>
          <w:szCs w:val="20"/>
          <w:lang w:val="bg-BG"/>
        </w:rPr>
        <w:t>7</w:t>
      </w:r>
      <w:r w:rsidR="003376E8">
        <w:rPr>
          <w:rFonts w:ascii="Verdana" w:hAnsi="Verdana"/>
          <w:sz w:val="20"/>
          <w:szCs w:val="20"/>
          <w:lang w:val="bg-BG"/>
        </w:rPr>
        <w:t xml:space="preserve"> от този раздел</w:t>
      </w:r>
      <w:r w:rsidR="004E1654">
        <w:rPr>
          <w:rFonts w:ascii="Verdana" w:hAnsi="Verdana"/>
          <w:sz w:val="20"/>
          <w:szCs w:val="20"/>
          <w:lang w:val="en-US"/>
        </w:rPr>
        <w:t>.</w:t>
      </w:r>
    </w:p>
    <w:p w14:paraId="6E33B020" w14:textId="48F9FD23" w:rsidR="00533456" w:rsidRPr="00277011" w:rsidRDefault="00734655" w:rsidP="00C94C7D">
      <w:pPr>
        <w:keepLines/>
        <w:numPr>
          <w:ilvl w:val="0"/>
          <w:numId w:val="4"/>
        </w:numPr>
        <w:tabs>
          <w:tab w:val="left" w:pos="8640"/>
        </w:tabs>
        <w:spacing w:before="120" w:after="120"/>
        <w:jc w:val="both"/>
        <w:rPr>
          <w:rFonts w:ascii="Verdana" w:hAnsi="Verdana"/>
          <w:sz w:val="20"/>
          <w:szCs w:val="20"/>
          <w:lang w:val="bg-BG"/>
        </w:rPr>
      </w:pPr>
      <w:r>
        <w:rPr>
          <w:rFonts w:ascii="Verdana" w:hAnsi="Verdana" w:cs="Tahoma"/>
          <w:color w:val="000000"/>
          <w:sz w:val="20"/>
          <w:szCs w:val="20"/>
          <w:lang w:val="bg-BG"/>
        </w:rPr>
        <w:t xml:space="preserve">В случай че </w:t>
      </w:r>
      <w:r w:rsidR="00DA3F6F">
        <w:rPr>
          <w:rFonts w:ascii="Verdana" w:hAnsi="Verdana" w:cs="Tahoma"/>
          <w:color w:val="000000"/>
          <w:sz w:val="20"/>
          <w:szCs w:val="20"/>
          <w:lang w:val="bg-BG"/>
        </w:rPr>
        <w:t>Изпълнителят</w:t>
      </w:r>
      <w:r w:rsidR="000A42C6">
        <w:rPr>
          <w:rFonts w:ascii="Verdana" w:hAnsi="Verdana" w:cs="Tahoma"/>
          <w:color w:val="000000"/>
          <w:sz w:val="20"/>
          <w:szCs w:val="20"/>
          <w:lang w:val="bg-BG"/>
        </w:rPr>
        <w:t xml:space="preserve"> </w:t>
      </w:r>
      <w:r w:rsidR="00533456" w:rsidRPr="00277011">
        <w:rPr>
          <w:rFonts w:ascii="Verdana" w:hAnsi="Verdana" w:cs="Tahoma"/>
          <w:color w:val="000000"/>
          <w:sz w:val="20"/>
          <w:szCs w:val="20"/>
          <w:lang w:val="bg-BG"/>
        </w:rPr>
        <w:t xml:space="preserve">в офертата си се е позовал на капацитета на трето лице, за изпълнението на поръчката </w:t>
      </w:r>
      <w:r w:rsidR="00DA3F6F">
        <w:rPr>
          <w:rFonts w:ascii="Verdana" w:hAnsi="Verdana" w:cs="Tahoma"/>
          <w:color w:val="000000"/>
          <w:sz w:val="20"/>
          <w:szCs w:val="20"/>
          <w:lang w:val="bg-BG"/>
        </w:rPr>
        <w:t>Изпълнителят</w:t>
      </w:r>
      <w:r w:rsidR="00533456" w:rsidRPr="00277011">
        <w:rPr>
          <w:rFonts w:ascii="Verdana" w:hAnsi="Verdana" w:cs="Tahoma"/>
          <w:color w:val="000000"/>
          <w:sz w:val="20"/>
          <w:szCs w:val="20"/>
          <w:lang w:val="bg-BG"/>
        </w:rPr>
        <w:t xml:space="preserve"> и третото лице, чийто капацитет е използван за доказване на съответствие с критериите, свързани с икономическото и финансовото състояние </w:t>
      </w:r>
      <w:r w:rsidR="00533456" w:rsidRPr="00277011">
        <w:rPr>
          <w:rFonts w:ascii="Verdana" w:hAnsi="Verdana" w:cs="Tahoma"/>
          <w:b/>
          <w:color w:val="000000"/>
          <w:sz w:val="20"/>
          <w:szCs w:val="20"/>
          <w:lang w:val="bg-BG"/>
        </w:rPr>
        <w:t>носят солидарна отговорност.</w:t>
      </w:r>
    </w:p>
    <w:p w14:paraId="6FDB48D3" w14:textId="7DE53141" w:rsidR="00815B8B" w:rsidRPr="00815B8B" w:rsidRDefault="00815B8B" w:rsidP="00C94C7D">
      <w:pPr>
        <w:keepLines/>
        <w:numPr>
          <w:ilvl w:val="0"/>
          <w:numId w:val="4"/>
        </w:numPr>
        <w:tabs>
          <w:tab w:val="left" w:pos="8640"/>
        </w:tabs>
        <w:spacing w:before="120" w:after="120"/>
        <w:jc w:val="both"/>
        <w:rPr>
          <w:rFonts w:ascii="Verdana" w:hAnsi="Verdana"/>
          <w:sz w:val="20"/>
          <w:szCs w:val="20"/>
          <w:lang w:val="bg-BG"/>
        </w:rPr>
      </w:pPr>
      <w:r w:rsidRPr="00815B8B">
        <w:rPr>
          <w:rFonts w:ascii="Verdana" w:hAnsi="Verdana"/>
          <w:sz w:val="20"/>
          <w:szCs w:val="20"/>
          <w:lang w:val="bg-BG"/>
        </w:rPr>
        <w:t xml:space="preserve">В случай че </w:t>
      </w:r>
      <w:r w:rsidR="005259C2">
        <w:rPr>
          <w:rFonts w:ascii="Verdana" w:hAnsi="Verdana"/>
          <w:sz w:val="20"/>
          <w:szCs w:val="20"/>
          <w:lang w:val="bg-BG"/>
        </w:rPr>
        <w:t>Изпълнителят</w:t>
      </w:r>
      <w:r w:rsidRPr="00815B8B">
        <w:rPr>
          <w:rFonts w:ascii="Verdana" w:hAnsi="Verdana"/>
          <w:sz w:val="20"/>
          <w:szCs w:val="20"/>
          <w:lang w:val="bg-BG"/>
        </w:rPr>
        <w:t xml:space="preserve"> е обявил в офертата си ползването на подизпълнител/и, то той е длъжен да сключи договор/и за подизпълнение.</w:t>
      </w:r>
    </w:p>
    <w:p w14:paraId="4A85C641" w14:textId="1E60CFFD" w:rsidR="00815B8B" w:rsidRPr="00815B8B" w:rsidRDefault="00815B8B" w:rsidP="00C94C7D">
      <w:pPr>
        <w:keepLines/>
        <w:numPr>
          <w:ilvl w:val="0"/>
          <w:numId w:val="4"/>
        </w:numPr>
        <w:tabs>
          <w:tab w:val="left" w:pos="8640"/>
        </w:tabs>
        <w:spacing w:before="120" w:after="120"/>
        <w:jc w:val="both"/>
        <w:rPr>
          <w:rFonts w:ascii="Verdana" w:hAnsi="Verdana"/>
          <w:sz w:val="20"/>
          <w:szCs w:val="20"/>
          <w:lang w:val="bg-BG"/>
        </w:rPr>
      </w:pPr>
      <w:bookmarkStart w:id="3" w:name="_Ref534250083"/>
      <w:bookmarkStart w:id="4" w:name="_Ref534250586"/>
      <w:r w:rsidRPr="00815B8B">
        <w:rPr>
          <w:rFonts w:ascii="Verdana" w:hAnsi="Verdana"/>
          <w:b/>
          <w:sz w:val="20"/>
          <w:szCs w:val="20"/>
          <w:lang w:val="bg-BG"/>
        </w:rPr>
        <w:t>*</w:t>
      </w:r>
      <w:r w:rsidRPr="00815B8B">
        <w:rPr>
          <w:rFonts w:ascii="Verdana" w:hAnsi="Verdana"/>
          <w:sz w:val="20"/>
          <w:szCs w:val="20"/>
          <w:lang w:val="bg-BG"/>
        </w:rPr>
        <w:t xml:space="preserve"> Контролиращ служител по договора от страна на Възложителя</w:t>
      </w:r>
      <w:r w:rsidR="005259C2">
        <w:rPr>
          <w:rFonts w:ascii="Verdana" w:hAnsi="Verdana"/>
          <w:sz w:val="20"/>
          <w:szCs w:val="20"/>
          <w:lang w:val="bg-BG"/>
        </w:rPr>
        <w:t>:</w:t>
      </w:r>
      <w:r w:rsidR="0087772D">
        <w:rPr>
          <w:rFonts w:ascii="Verdana" w:hAnsi="Verdana"/>
          <w:sz w:val="20"/>
          <w:szCs w:val="20"/>
          <w:lang w:val="bg-BG"/>
        </w:rPr>
        <w:t>………..</w:t>
      </w:r>
      <w:r w:rsidR="00507A5C">
        <w:rPr>
          <w:rFonts w:ascii="Verdana" w:hAnsi="Verdana"/>
          <w:sz w:val="20"/>
          <w:szCs w:val="20"/>
          <w:lang w:val="bg-BG"/>
        </w:rPr>
        <w:t>.</w:t>
      </w:r>
    </w:p>
    <w:p w14:paraId="09139258" w14:textId="77588FD8" w:rsidR="00815B8B" w:rsidRPr="00815B8B" w:rsidRDefault="00815B8B" w:rsidP="00C94C7D">
      <w:pPr>
        <w:keepLines/>
        <w:numPr>
          <w:ilvl w:val="0"/>
          <w:numId w:val="4"/>
        </w:numPr>
        <w:tabs>
          <w:tab w:val="left" w:pos="8640"/>
        </w:tabs>
        <w:spacing w:before="120" w:after="120"/>
        <w:jc w:val="both"/>
        <w:rPr>
          <w:rFonts w:ascii="Verdana" w:hAnsi="Verdana"/>
          <w:sz w:val="20"/>
          <w:szCs w:val="20"/>
          <w:lang w:val="bg-BG"/>
        </w:rPr>
      </w:pPr>
      <w:r w:rsidRPr="00815B8B">
        <w:rPr>
          <w:rFonts w:ascii="Verdana" w:hAnsi="Verdana"/>
          <w:b/>
          <w:sz w:val="20"/>
          <w:szCs w:val="20"/>
          <w:lang w:val="bg-BG"/>
        </w:rPr>
        <w:t>*</w:t>
      </w:r>
      <w:r w:rsidR="00B97275">
        <w:rPr>
          <w:rFonts w:ascii="Verdana" w:hAnsi="Verdana"/>
          <w:sz w:val="20"/>
          <w:szCs w:val="20"/>
          <w:lang w:val="bg-BG"/>
        </w:rPr>
        <w:t xml:space="preserve"> </w:t>
      </w:r>
      <w:r w:rsidRPr="00815B8B">
        <w:rPr>
          <w:rFonts w:ascii="Verdana" w:hAnsi="Verdana"/>
          <w:sz w:val="20"/>
          <w:szCs w:val="20"/>
          <w:lang w:val="bg-BG"/>
        </w:rPr>
        <w:t xml:space="preserve">Контролиращ служител по договора от страна на </w:t>
      </w:r>
      <w:r w:rsidR="005259C2">
        <w:rPr>
          <w:rFonts w:ascii="Verdana" w:hAnsi="Verdana"/>
          <w:sz w:val="20"/>
          <w:szCs w:val="20"/>
          <w:lang w:val="bg-BG"/>
        </w:rPr>
        <w:t>Изпълнителя</w:t>
      </w:r>
      <w:r w:rsidRPr="00815B8B">
        <w:rPr>
          <w:rFonts w:ascii="Verdana" w:hAnsi="Verdana"/>
          <w:sz w:val="20"/>
          <w:szCs w:val="20"/>
          <w:lang w:val="bg-BG"/>
        </w:rPr>
        <w:t>: ...............................................................................................................</w:t>
      </w:r>
    </w:p>
    <w:p w14:paraId="4EE1EE91" w14:textId="77777777" w:rsidR="00815B8B" w:rsidRPr="00815B8B" w:rsidRDefault="00815B8B" w:rsidP="00815B8B">
      <w:pPr>
        <w:keepLines/>
        <w:tabs>
          <w:tab w:val="left" w:pos="0"/>
          <w:tab w:val="left" w:pos="720"/>
        </w:tabs>
        <w:spacing w:before="120" w:after="120"/>
        <w:jc w:val="both"/>
        <w:rPr>
          <w:rFonts w:ascii="Verdana" w:hAnsi="Verdana"/>
          <w:sz w:val="20"/>
          <w:szCs w:val="20"/>
          <w:lang w:val="bg-BG"/>
        </w:rPr>
      </w:pPr>
    </w:p>
    <w:p w14:paraId="4C8A1E25" w14:textId="77777777" w:rsidR="00815B8B" w:rsidRPr="00815B8B" w:rsidRDefault="00815B8B" w:rsidP="00815B8B">
      <w:pPr>
        <w:keepLines/>
        <w:tabs>
          <w:tab w:val="left" w:pos="0"/>
          <w:tab w:val="left" w:pos="720"/>
        </w:tabs>
        <w:spacing w:before="120" w:after="600"/>
        <w:jc w:val="both"/>
        <w:rPr>
          <w:rFonts w:ascii="Verdana" w:hAnsi="Verdana"/>
          <w:sz w:val="20"/>
          <w:szCs w:val="20"/>
          <w:lang w:val="bg-BG"/>
        </w:rPr>
      </w:pPr>
      <w:r w:rsidRPr="00815B8B">
        <w:rPr>
          <w:rFonts w:ascii="Verdana" w:hAnsi="Verdana"/>
          <w:sz w:val="20"/>
          <w:szCs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815B8B" w:rsidRPr="00815B8B" w14:paraId="14F7A801" w14:textId="77777777" w:rsidTr="00BA48CE">
        <w:trPr>
          <w:jc w:val="right"/>
        </w:trPr>
        <w:tc>
          <w:tcPr>
            <w:tcW w:w="4261" w:type="dxa"/>
          </w:tcPr>
          <w:p w14:paraId="69B359BD" w14:textId="77777777" w:rsidR="00815B8B" w:rsidRPr="00815B8B" w:rsidRDefault="00815B8B" w:rsidP="00815B8B">
            <w:pPr>
              <w:keepLines/>
              <w:rPr>
                <w:rFonts w:ascii="Verdana" w:hAnsi="Verdana"/>
                <w:sz w:val="20"/>
                <w:szCs w:val="20"/>
                <w:lang w:val="bg-BG"/>
              </w:rPr>
            </w:pPr>
            <w:r w:rsidRPr="00815B8B">
              <w:rPr>
                <w:rFonts w:ascii="Verdana" w:hAnsi="Verdana"/>
                <w:sz w:val="20"/>
                <w:szCs w:val="20"/>
                <w:lang w:val="bg-BG"/>
              </w:rPr>
              <w:t>/………………………………./</w:t>
            </w:r>
          </w:p>
          <w:p w14:paraId="2086A1DF" w14:textId="77777777" w:rsidR="00815B8B" w:rsidRPr="00815B8B" w:rsidRDefault="00815B8B" w:rsidP="00815B8B">
            <w:pPr>
              <w:keepLines/>
              <w:rPr>
                <w:rFonts w:ascii="Verdana" w:hAnsi="Verdana"/>
                <w:sz w:val="20"/>
                <w:szCs w:val="20"/>
                <w:lang w:val="bg-BG"/>
              </w:rPr>
            </w:pPr>
            <w:r w:rsidRPr="00815B8B">
              <w:rPr>
                <w:rFonts w:ascii="Verdana" w:hAnsi="Verdana"/>
                <w:sz w:val="20"/>
                <w:szCs w:val="20"/>
                <w:lang w:val="bg-BG"/>
              </w:rPr>
              <w:t>……………………………..….</w:t>
            </w:r>
          </w:p>
          <w:p w14:paraId="67FCA54D" w14:textId="77777777" w:rsidR="00815B8B" w:rsidRPr="00815B8B" w:rsidRDefault="00815B8B" w:rsidP="00815B8B">
            <w:pPr>
              <w:keepLines/>
              <w:rPr>
                <w:rFonts w:ascii="Verdana" w:hAnsi="Verdana"/>
                <w:sz w:val="20"/>
                <w:szCs w:val="20"/>
                <w:lang w:val="bg-BG"/>
              </w:rPr>
            </w:pPr>
            <w:r w:rsidRPr="00815B8B">
              <w:rPr>
                <w:rFonts w:ascii="Verdana" w:hAnsi="Verdana"/>
                <w:sz w:val="20"/>
                <w:szCs w:val="20"/>
                <w:lang w:val="bg-BG"/>
              </w:rPr>
              <w:t>…………………………………</w:t>
            </w:r>
          </w:p>
          <w:p w14:paraId="625E6B23" w14:textId="77777777" w:rsidR="00815B8B" w:rsidRPr="00815B8B" w:rsidRDefault="00815B8B" w:rsidP="00815B8B">
            <w:pPr>
              <w:keepLines/>
              <w:rPr>
                <w:rFonts w:ascii="Verdana" w:hAnsi="Verdana"/>
                <w:sz w:val="20"/>
                <w:szCs w:val="20"/>
                <w:lang w:val="bg-BG"/>
              </w:rPr>
            </w:pPr>
            <w:r w:rsidRPr="00815B8B">
              <w:rPr>
                <w:rFonts w:ascii="Verdana" w:hAnsi="Verdana"/>
                <w:sz w:val="20"/>
                <w:szCs w:val="20"/>
                <w:lang w:val="bg-BG"/>
              </w:rPr>
              <w:t>……………………………………</w:t>
            </w:r>
          </w:p>
          <w:p w14:paraId="5B411AB2" w14:textId="72B55386" w:rsidR="00815B8B" w:rsidRPr="00815B8B" w:rsidRDefault="00FA7668" w:rsidP="00815B8B">
            <w:pPr>
              <w:keepLines/>
              <w:rPr>
                <w:rFonts w:ascii="Verdana" w:hAnsi="Verdana"/>
                <w:b/>
                <w:bCs/>
                <w:sz w:val="20"/>
                <w:szCs w:val="20"/>
                <w:lang w:val="bg-BG"/>
              </w:rPr>
            </w:pPr>
            <w:r>
              <w:rPr>
                <w:rFonts w:ascii="Verdana" w:hAnsi="Verdana"/>
                <w:b/>
                <w:bCs/>
                <w:sz w:val="20"/>
                <w:szCs w:val="20"/>
                <w:lang w:val="bg-BG"/>
              </w:rPr>
              <w:t>Доставчик</w:t>
            </w:r>
          </w:p>
        </w:tc>
        <w:tc>
          <w:tcPr>
            <w:tcW w:w="4261" w:type="dxa"/>
          </w:tcPr>
          <w:p w14:paraId="6BA9F79A" w14:textId="77777777" w:rsidR="00815B8B" w:rsidRPr="00815B8B" w:rsidRDefault="00815B8B" w:rsidP="00815B8B">
            <w:pPr>
              <w:keepLines/>
              <w:rPr>
                <w:rFonts w:ascii="Verdana" w:hAnsi="Verdana"/>
                <w:sz w:val="20"/>
                <w:szCs w:val="20"/>
                <w:lang w:val="bg-BG"/>
              </w:rPr>
            </w:pPr>
            <w:r w:rsidRPr="00815B8B">
              <w:rPr>
                <w:rFonts w:ascii="Verdana" w:hAnsi="Verdana"/>
                <w:sz w:val="20"/>
                <w:szCs w:val="20"/>
                <w:lang w:val="bg-BG"/>
              </w:rPr>
              <w:t>/……………………………./</w:t>
            </w:r>
          </w:p>
          <w:p w14:paraId="728CC016" w14:textId="77777777" w:rsidR="00815B8B" w:rsidRPr="00815B8B" w:rsidRDefault="00815B8B" w:rsidP="00815B8B">
            <w:pPr>
              <w:keepLines/>
              <w:rPr>
                <w:rFonts w:ascii="Verdana" w:hAnsi="Verdana"/>
                <w:sz w:val="20"/>
                <w:szCs w:val="20"/>
                <w:lang w:val="bg-BG"/>
              </w:rPr>
            </w:pPr>
            <w:r w:rsidRPr="00815B8B">
              <w:rPr>
                <w:rFonts w:ascii="Verdana" w:hAnsi="Verdana"/>
                <w:sz w:val="20"/>
                <w:szCs w:val="20"/>
                <w:lang w:val="bg-BG"/>
              </w:rPr>
              <w:t>………………………………………..</w:t>
            </w:r>
          </w:p>
          <w:p w14:paraId="1CB1F0A0" w14:textId="77777777" w:rsidR="00815B8B" w:rsidRPr="00815B8B" w:rsidRDefault="00815B8B" w:rsidP="00815B8B">
            <w:pPr>
              <w:keepLines/>
              <w:rPr>
                <w:rFonts w:ascii="Verdana" w:hAnsi="Verdana"/>
                <w:sz w:val="20"/>
                <w:szCs w:val="20"/>
                <w:lang w:val="bg-BG"/>
              </w:rPr>
            </w:pPr>
            <w:r w:rsidRPr="00815B8B">
              <w:rPr>
                <w:rFonts w:ascii="Verdana" w:hAnsi="Verdana"/>
                <w:sz w:val="20"/>
                <w:szCs w:val="20"/>
                <w:lang w:val="bg-BG"/>
              </w:rPr>
              <w:t>………………………………</w:t>
            </w:r>
          </w:p>
          <w:p w14:paraId="7168DB80" w14:textId="77777777" w:rsidR="00815B8B" w:rsidRPr="00815B8B" w:rsidRDefault="00815B8B" w:rsidP="00815B8B">
            <w:pPr>
              <w:keepLines/>
              <w:rPr>
                <w:rFonts w:ascii="Verdana" w:hAnsi="Verdana"/>
                <w:sz w:val="20"/>
                <w:szCs w:val="20"/>
                <w:lang w:val="bg-BG"/>
              </w:rPr>
            </w:pPr>
            <w:r w:rsidRPr="00815B8B">
              <w:rPr>
                <w:rFonts w:ascii="Verdana" w:hAnsi="Verdana"/>
                <w:sz w:val="20"/>
                <w:szCs w:val="20"/>
                <w:lang w:val="bg-BG"/>
              </w:rPr>
              <w:t>“Софийска вода” АД</w:t>
            </w:r>
          </w:p>
          <w:p w14:paraId="5EB9B23D" w14:textId="77777777" w:rsidR="00815B8B" w:rsidRPr="00815B8B" w:rsidRDefault="00815B8B" w:rsidP="00815B8B">
            <w:pPr>
              <w:keepLines/>
              <w:rPr>
                <w:rFonts w:ascii="Verdana" w:hAnsi="Verdana"/>
                <w:sz w:val="20"/>
                <w:szCs w:val="20"/>
                <w:lang w:val="bg-BG"/>
              </w:rPr>
            </w:pPr>
            <w:r w:rsidRPr="00815B8B">
              <w:rPr>
                <w:rFonts w:ascii="Verdana" w:hAnsi="Verdana"/>
                <w:b/>
                <w:bCs/>
                <w:sz w:val="20"/>
                <w:szCs w:val="20"/>
                <w:lang w:val="bg-BG"/>
              </w:rPr>
              <w:t>Възложител</w:t>
            </w:r>
          </w:p>
        </w:tc>
      </w:tr>
    </w:tbl>
    <w:p w14:paraId="7BF4D9AB" w14:textId="77777777" w:rsidR="00815B8B" w:rsidRPr="00815B8B" w:rsidRDefault="00815B8B" w:rsidP="00815B8B">
      <w:pPr>
        <w:keepLines/>
        <w:spacing w:after="240"/>
        <w:jc w:val="both"/>
        <w:rPr>
          <w:rFonts w:ascii="Verdana" w:hAnsi="Verdana" w:cs="Arial"/>
          <w:b/>
          <w:snapToGrid w:val="0"/>
          <w:sz w:val="20"/>
          <w:szCs w:val="20"/>
          <w:lang w:val="bg-BG"/>
        </w:rPr>
      </w:pPr>
    </w:p>
    <w:p w14:paraId="7B4F74DF" w14:textId="77777777" w:rsidR="00815B8B" w:rsidRPr="00815B8B" w:rsidRDefault="00815B8B" w:rsidP="00815B8B">
      <w:pPr>
        <w:keepLines/>
        <w:spacing w:after="240"/>
        <w:jc w:val="both"/>
        <w:rPr>
          <w:rFonts w:ascii="Verdana" w:hAnsi="Verdana" w:cs="Arial"/>
          <w:snapToGrid w:val="0"/>
          <w:sz w:val="20"/>
          <w:szCs w:val="20"/>
          <w:lang w:val="bg-BG"/>
        </w:rPr>
      </w:pPr>
      <w:r w:rsidRPr="00815B8B">
        <w:rPr>
          <w:rFonts w:ascii="Verdana" w:hAnsi="Verdana" w:cs="Arial"/>
          <w:b/>
          <w:snapToGrid w:val="0"/>
          <w:sz w:val="20"/>
          <w:szCs w:val="20"/>
          <w:lang w:val="bg-BG"/>
        </w:rPr>
        <w:t>*</w:t>
      </w:r>
      <w:r w:rsidRPr="00815B8B">
        <w:rPr>
          <w:rFonts w:ascii="Verdana" w:hAnsi="Verdana" w:cs="Arial"/>
          <w:snapToGrid w:val="0"/>
          <w:sz w:val="20"/>
          <w:szCs w:val="20"/>
          <w:lang w:val="bg-BG"/>
        </w:rPr>
        <w:t xml:space="preserve"> Попълва се от Възложителя на етап подписване на договора.</w:t>
      </w:r>
    </w:p>
    <w:p w14:paraId="324383AD" w14:textId="77777777" w:rsidR="00815B8B" w:rsidRPr="00815B8B" w:rsidRDefault="00815B8B" w:rsidP="00815B8B">
      <w:pPr>
        <w:keepLines/>
        <w:spacing w:before="240" w:after="60"/>
        <w:jc w:val="center"/>
        <w:outlineLvl w:val="0"/>
        <w:rPr>
          <w:rFonts w:ascii="Verdana" w:hAnsi="Verdana"/>
          <w:b/>
          <w:bCs/>
          <w:kern w:val="32"/>
          <w:sz w:val="20"/>
          <w:szCs w:val="20"/>
          <w:lang w:val="bg-BG"/>
        </w:rPr>
        <w:sectPr w:rsidR="00815B8B" w:rsidRPr="00815B8B" w:rsidSect="00BA48CE">
          <w:pgSz w:w="11906" w:h="16838" w:code="9"/>
          <w:pgMar w:top="1145" w:right="1440" w:bottom="1134" w:left="1440" w:header="426" w:footer="526" w:gutter="0"/>
          <w:cols w:space="708"/>
          <w:docGrid w:linePitch="360"/>
        </w:sectPr>
      </w:pPr>
    </w:p>
    <w:bookmarkEnd w:id="3"/>
    <w:bookmarkEnd w:id="4"/>
    <w:p w14:paraId="631F56A4" w14:textId="77777777" w:rsidR="00815B8B" w:rsidRPr="00815B8B" w:rsidRDefault="00815B8B" w:rsidP="00815B8B">
      <w:pPr>
        <w:keepLines/>
        <w:spacing w:before="240" w:after="60"/>
        <w:jc w:val="center"/>
        <w:outlineLvl w:val="0"/>
        <w:rPr>
          <w:rFonts w:ascii="Verdana" w:hAnsi="Verdana"/>
          <w:b/>
          <w:bCs/>
          <w:kern w:val="32"/>
          <w:sz w:val="20"/>
          <w:szCs w:val="20"/>
          <w:lang w:val="bg-BG"/>
        </w:rPr>
        <w:sectPr w:rsidR="00815B8B" w:rsidRPr="00815B8B" w:rsidSect="00BA48CE">
          <w:pgSz w:w="11906" w:h="16838"/>
          <w:pgMar w:top="1440" w:right="1440" w:bottom="1440" w:left="1440" w:header="709" w:footer="303" w:gutter="0"/>
          <w:cols w:space="708"/>
          <w:vAlign w:val="center"/>
          <w:docGrid w:linePitch="360"/>
        </w:sectPr>
      </w:pPr>
      <w:r w:rsidRPr="00815B8B">
        <w:rPr>
          <w:rFonts w:ascii="Verdana" w:hAnsi="Verdana"/>
          <w:b/>
          <w:bCs/>
          <w:kern w:val="32"/>
          <w:sz w:val="20"/>
          <w:szCs w:val="20"/>
          <w:lang w:val="bg-BG"/>
        </w:rPr>
        <w:lastRenderedPageBreak/>
        <w:t xml:space="preserve">РАЗДЕЛ А: ТЕХНИЧЕСКО ЗАДАНИЕ – ПРЕДМЕТ НА ДОГОВОРА </w:t>
      </w:r>
    </w:p>
    <w:p w14:paraId="25AA87D2" w14:textId="77777777" w:rsidR="004B3EDF" w:rsidRDefault="004B3EDF" w:rsidP="004B3EDF">
      <w:pPr>
        <w:tabs>
          <w:tab w:val="num" w:pos="501"/>
          <w:tab w:val="num" w:pos="1080"/>
        </w:tabs>
        <w:spacing w:before="120" w:after="120"/>
        <w:ind w:left="453"/>
        <w:jc w:val="both"/>
        <w:rPr>
          <w:rFonts w:ascii="Verdana" w:hAnsi="Verdana"/>
          <w:bCs/>
          <w:spacing w:val="-3"/>
          <w:sz w:val="20"/>
          <w:szCs w:val="20"/>
          <w:lang w:val="bg-BG"/>
        </w:rPr>
      </w:pPr>
    </w:p>
    <w:p w14:paraId="5473CCE1" w14:textId="77777777" w:rsidR="00263760" w:rsidRPr="00263760" w:rsidRDefault="00263760" w:rsidP="00263760">
      <w:pPr>
        <w:tabs>
          <w:tab w:val="num" w:pos="720"/>
        </w:tabs>
        <w:spacing w:after="120"/>
        <w:jc w:val="both"/>
        <w:rPr>
          <w:rFonts w:ascii="Verdana" w:hAnsi="Verdana"/>
          <w:b/>
          <w:bCs/>
          <w:snapToGrid w:val="0"/>
          <w:sz w:val="20"/>
          <w:szCs w:val="20"/>
          <w:lang w:val="bg-BG"/>
        </w:rPr>
      </w:pPr>
      <w:r w:rsidRPr="00263760">
        <w:rPr>
          <w:rFonts w:ascii="Verdana" w:hAnsi="Verdana"/>
          <w:b/>
          <w:bCs/>
          <w:snapToGrid w:val="0"/>
          <w:sz w:val="20"/>
          <w:szCs w:val="20"/>
          <w:lang w:val="bg-BG"/>
        </w:rPr>
        <w:t>ТЕХНИЧЕСКО ЗАДАНИЕ - ПРЕДМЕТ НА ДОГОВОРА</w:t>
      </w:r>
    </w:p>
    <w:p w14:paraId="4BF48F36" w14:textId="77777777" w:rsidR="00711BE8" w:rsidRDefault="00711BE8" w:rsidP="00815B8B">
      <w:pPr>
        <w:keepLines/>
        <w:spacing w:after="200" w:line="276" w:lineRule="auto"/>
        <w:jc w:val="center"/>
        <w:rPr>
          <w:rFonts w:ascii="Verdana" w:hAnsi="Verdana"/>
          <w:b/>
          <w:sz w:val="20"/>
          <w:szCs w:val="20"/>
          <w:lang w:val="bg-BG"/>
        </w:rPr>
      </w:pPr>
    </w:p>
    <w:p w14:paraId="47429EF9" w14:textId="77777777" w:rsidR="00F430FA" w:rsidRPr="00F430FA" w:rsidRDefault="00F430FA" w:rsidP="007D6C8C">
      <w:pPr>
        <w:numPr>
          <w:ilvl w:val="0"/>
          <w:numId w:val="26"/>
        </w:numPr>
        <w:tabs>
          <w:tab w:val="center" w:pos="4320"/>
          <w:tab w:val="right" w:pos="8640"/>
        </w:tabs>
        <w:spacing w:after="240"/>
        <w:jc w:val="both"/>
        <w:rPr>
          <w:rFonts w:ascii="Verdana" w:hAnsi="Verdana"/>
          <w:b/>
          <w:sz w:val="20"/>
          <w:szCs w:val="20"/>
          <w:lang w:val="bg-BG"/>
        </w:rPr>
      </w:pPr>
      <w:r w:rsidRPr="00F430FA">
        <w:rPr>
          <w:rFonts w:ascii="Verdana" w:hAnsi="Verdana"/>
          <w:b/>
          <w:sz w:val="20"/>
          <w:szCs w:val="20"/>
          <w:lang w:val="bg-BG"/>
        </w:rPr>
        <w:t>ОБХВАТ НА ВЪЗСТАНОВИТЕЛНИТЕ РАБОТИ, ПРЕДМЕТ НА ДОГОВОРА</w:t>
      </w:r>
    </w:p>
    <w:p w14:paraId="61D981E8" w14:textId="5343F5FF" w:rsidR="00F430FA" w:rsidRPr="00F430FA" w:rsidRDefault="00F430FA" w:rsidP="007D6C8C">
      <w:pPr>
        <w:numPr>
          <w:ilvl w:val="1"/>
          <w:numId w:val="26"/>
        </w:numPr>
        <w:tabs>
          <w:tab w:val="center" w:pos="4320"/>
          <w:tab w:val="right" w:pos="8640"/>
        </w:tabs>
        <w:spacing w:after="240"/>
        <w:jc w:val="both"/>
        <w:rPr>
          <w:rFonts w:ascii="Verdana" w:hAnsi="Verdana"/>
          <w:sz w:val="20"/>
          <w:szCs w:val="20"/>
          <w:lang w:val="bg-BG"/>
        </w:rPr>
      </w:pPr>
      <w:r w:rsidRPr="00F430FA">
        <w:rPr>
          <w:rFonts w:ascii="Verdana" w:hAnsi="Verdana"/>
          <w:sz w:val="20"/>
          <w:szCs w:val="20"/>
          <w:lang w:val="bg-BG"/>
        </w:rPr>
        <w:t>Предмет на договора е ВЪЗСТАНОВИТЕЛНИ РАБОТИ НА ПЪТНИ И УЛИЧНИ НАСТИЛКИ</w:t>
      </w:r>
      <w:r w:rsidR="000F7FCD">
        <w:rPr>
          <w:rFonts w:ascii="Verdana" w:hAnsi="Verdana"/>
          <w:sz w:val="20"/>
          <w:szCs w:val="20"/>
          <w:lang w:val="bg-BG"/>
        </w:rPr>
        <w:t>,</w:t>
      </w:r>
      <w:r w:rsidRPr="00F430FA">
        <w:rPr>
          <w:rFonts w:ascii="Verdana" w:hAnsi="Verdana"/>
          <w:sz w:val="20"/>
          <w:szCs w:val="20"/>
          <w:lang w:val="bg-BG"/>
        </w:rPr>
        <w:t xml:space="preserve"> РАЗРУШЕНИ СЛЕД ПЛАНОВИ И АВАРИЙНИ РЕМОНТИ НА СЪОРЪЖЕНИЯ ОТ ПОДЗЕМНАТА ВиК МРЕЖА</w:t>
      </w:r>
      <w:r w:rsidR="000F7FCD">
        <w:rPr>
          <w:rFonts w:ascii="Verdana" w:hAnsi="Verdana"/>
          <w:sz w:val="20"/>
          <w:szCs w:val="20"/>
          <w:lang w:val="bg-BG"/>
        </w:rPr>
        <w:t>,</w:t>
      </w:r>
      <w:r w:rsidRPr="00F430FA">
        <w:rPr>
          <w:rFonts w:ascii="Verdana" w:hAnsi="Verdana"/>
          <w:sz w:val="20"/>
          <w:szCs w:val="20"/>
          <w:lang w:val="bg-BG"/>
        </w:rPr>
        <w:t xml:space="preserve"> ОБСЛУЖВАНА ОТ „СОФИЙСКА ВОДА“АД, НА ТЕРИТОРИЯТА НА 30 % ОТ КОНЦЕСИОННАТА ОБЛАСТ</w:t>
      </w:r>
      <w:r w:rsidRPr="00F430FA">
        <w:rPr>
          <w:rFonts w:ascii="Verdana" w:hAnsi="Verdana" w:cs="Arial"/>
          <w:sz w:val="20"/>
          <w:szCs w:val="20"/>
          <w:lang w:val="bg-BG"/>
        </w:rPr>
        <w:t xml:space="preserve">. </w:t>
      </w:r>
      <w:r w:rsidRPr="00F430FA">
        <w:rPr>
          <w:rFonts w:ascii="Verdana" w:hAnsi="Verdana"/>
          <w:sz w:val="20"/>
          <w:szCs w:val="20"/>
          <w:lang w:val="bg-BG"/>
        </w:rPr>
        <w:t xml:space="preserve"> </w:t>
      </w:r>
    </w:p>
    <w:p w14:paraId="70599E1C" w14:textId="77777777" w:rsidR="00F430FA" w:rsidRPr="00F430FA" w:rsidRDefault="00F430FA" w:rsidP="007D6C8C">
      <w:pPr>
        <w:numPr>
          <w:ilvl w:val="1"/>
          <w:numId w:val="26"/>
        </w:numPr>
        <w:tabs>
          <w:tab w:val="center" w:pos="4320"/>
          <w:tab w:val="right" w:pos="8640"/>
        </w:tabs>
        <w:spacing w:after="240"/>
        <w:jc w:val="both"/>
        <w:rPr>
          <w:rFonts w:ascii="Verdana" w:hAnsi="Verdana"/>
          <w:sz w:val="20"/>
          <w:szCs w:val="20"/>
          <w:lang w:val="bg-BG"/>
        </w:rPr>
      </w:pPr>
      <w:r w:rsidRPr="00F430FA">
        <w:rPr>
          <w:rFonts w:ascii="Verdana" w:hAnsi="Verdana"/>
          <w:sz w:val="20"/>
          <w:szCs w:val="20"/>
          <w:lang w:val="bg-BG"/>
        </w:rPr>
        <w:t>Договорът се сключва за срок от 12 месеца от датата на влизане в сила на договора.</w:t>
      </w:r>
    </w:p>
    <w:p w14:paraId="3913898A" w14:textId="77777777" w:rsidR="00F430FA" w:rsidRPr="00F430FA" w:rsidRDefault="00F430FA" w:rsidP="007D6C8C">
      <w:pPr>
        <w:numPr>
          <w:ilvl w:val="1"/>
          <w:numId w:val="26"/>
        </w:numPr>
        <w:tabs>
          <w:tab w:val="center" w:pos="4320"/>
          <w:tab w:val="right" w:pos="8640"/>
        </w:tabs>
        <w:spacing w:after="240"/>
        <w:jc w:val="both"/>
        <w:rPr>
          <w:rFonts w:ascii="Verdana" w:hAnsi="Verdana"/>
          <w:sz w:val="20"/>
          <w:szCs w:val="20"/>
          <w:lang w:val="bg-BG"/>
        </w:rPr>
      </w:pPr>
      <w:r w:rsidRPr="00F430FA">
        <w:rPr>
          <w:rFonts w:ascii="Verdana" w:hAnsi="Verdana"/>
          <w:sz w:val="20"/>
          <w:szCs w:val="20"/>
          <w:lang w:val="bg-BG"/>
        </w:rPr>
        <w:t>Изпълнителят се задължава да спазва посочения от Възложителя в Приложение 1, технологичен процес на възстановяване на асфалтови кръпки.</w:t>
      </w:r>
      <w:r w:rsidRPr="00F430FA">
        <w:rPr>
          <w:rFonts w:ascii="Verdana" w:hAnsi="Verdana"/>
          <w:sz w:val="20"/>
          <w:szCs w:val="20"/>
          <w:lang w:val="bg-BG"/>
        </w:rPr>
        <w:tab/>
      </w:r>
    </w:p>
    <w:p w14:paraId="3D90463B" w14:textId="77777777" w:rsidR="00F430FA" w:rsidRPr="00F430FA" w:rsidRDefault="00F430FA" w:rsidP="007D6C8C">
      <w:pPr>
        <w:numPr>
          <w:ilvl w:val="1"/>
          <w:numId w:val="26"/>
        </w:numPr>
        <w:tabs>
          <w:tab w:val="center" w:pos="4320"/>
          <w:tab w:val="right" w:pos="8640"/>
        </w:tabs>
        <w:spacing w:after="240"/>
        <w:jc w:val="both"/>
        <w:rPr>
          <w:rFonts w:ascii="Verdana" w:hAnsi="Verdana"/>
          <w:sz w:val="20"/>
          <w:szCs w:val="20"/>
          <w:lang w:val="bg-BG"/>
        </w:rPr>
      </w:pPr>
      <w:r w:rsidRPr="00F430FA">
        <w:rPr>
          <w:rFonts w:ascii="Verdana" w:hAnsi="Verdana"/>
          <w:sz w:val="20"/>
          <w:szCs w:val="20"/>
          <w:lang w:val="bg-BG"/>
        </w:rPr>
        <w:t>Изпълнителят се задължава да осигури необходимите работна ръка, транспорт, машини и оборудване с цел изпълнение в срок  на възложените от Възложителя работи, съобразно изискванията на настоящия Договор. Изпълнителят е длъжен да спазва сроковете за изпълнение посочени по-долу</w:t>
      </w:r>
      <w:r w:rsidRPr="00F430FA">
        <w:rPr>
          <w:rFonts w:ascii="Verdana" w:hAnsi="Verdana"/>
          <w:spacing w:val="-3"/>
          <w:sz w:val="20"/>
          <w:szCs w:val="20"/>
          <w:lang w:val="bg-BG"/>
        </w:rPr>
        <w:t>.</w:t>
      </w:r>
    </w:p>
    <w:p w14:paraId="62E309C4" w14:textId="77777777" w:rsidR="00F430FA" w:rsidRPr="00F430FA" w:rsidRDefault="00F430FA" w:rsidP="007D6C8C">
      <w:pPr>
        <w:numPr>
          <w:ilvl w:val="1"/>
          <w:numId w:val="26"/>
        </w:numPr>
        <w:tabs>
          <w:tab w:val="center" w:pos="4320"/>
          <w:tab w:val="right" w:pos="8640"/>
        </w:tabs>
        <w:spacing w:after="240"/>
        <w:jc w:val="both"/>
        <w:rPr>
          <w:rFonts w:ascii="Verdana" w:hAnsi="Verdana"/>
          <w:sz w:val="20"/>
          <w:szCs w:val="20"/>
          <w:lang w:val="bg-BG"/>
        </w:rPr>
      </w:pPr>
      <w:r w:rsidRPr="00F430FA">
        <w:rPr>
          <w:rFonts w:ascii="Verdana" w:hAnsi="Verdana"/>
          <w:b/>
          <w:sz w:val="20"/>
          <w:szCs w:val="20"/>
          <w:lang w:val="bg-BG"/>
        </w:rPr>
        <w:t>Място на изпълнение</w:t>
      </w:r>
      <w:r w:rsidRPr="00F430FA">
        <w:rPr>
          <w:rFonts w:ascii="Verdana" w:hAnsi="Verdana"/>
          <w:sz w:val="20"/>
          <w:szCs w:val="20"/>
          <w:lang w:val="bg-BG"/>
        </w:rPr>
        <w:t>: Територия от концесионната площ на “Софийска вода” АД в рамките на Столична община - детайлно определена в Схема 1 от Приложения.</w:t>
      </w:r>
    </w:p>
    <w:p w14:paraId="3AFA9738" w14:textId="4708A9E1" w:rsidR="00F430FA" w:rsidRPr="00F430FA" w:rsidRDefault="00F430FA" w:rsidP="007D6C8C">
      <w:pPr>
        <w:numPr>
          <w:ilvl w:val="1"/>
          <w:numId w:val="26"/>
        </w:numPr>
        <w:tabs>
          <w:tab w:val="center" w:pos="4320"/>
          <w:tab w:val="right" w:pos="8640"/>
        </w:tabs>
        <w:spacing w:after="240"/>
        <w:jc w:val="both"/>
        <w:rPr>
          <w:rFonts w:ascii="Verdana" w:hAnsi="Verdana"/>
          <w:sz w:val="20"/>
          <w:szCs w:val="20"/>
          <w:lang w:val="bg-BG"/>
        </w:rPr>
      </w:pPr>
      <w:r w:rsidRPr="00F430FA">
        <w:rPr>
          <w:rFonts w:ascii="Verdana" w:hAnsi="Verdana"/>
          <w:sz w:val="20"/>
          <w:szCs w:val="20"/>
          <w:lang w:val="bg-BG"/>
        </w:rPr>
        <w:t xml:space="preserve">Възложителят </w:t>
      </w:r>
      <w:r w:rsidR="003403C7">
        <w:rPr>
          <w:rFonts w:ascii="Verdana" w:hAnsi="Verdana"/>
          <w:sz w:val="20"/>
          <w:szCs w:val="20"/>
          <w:lang w:val="bg-BG"/>
        </w:rPr>
        <w:t>има право да възлага на</w:t>
      </w:r>
      <w:r w:rsidRPr="00F430FA">
        <w:rPr>
          <w:rFonts w:ascii="Verdana" w:hAnsi="Verdana"/>
          <w:sz w:val="20"/>
          <w:szCs w:val="20"/>
          <w:lang w:val="bg-BG"/>
        </w:rPr>
        <w:t xml:space="preserve"> Изпълнителя извършва</w:t>
      </w:r>
      <w:r w:rsidR="003403C7">
        <w:rPr>
          <w:rFonts w:ascii="Verdana" w:hAnsi="Verdana"/>
          <w:sz w:val="20"/>
          <w:szCs w:val="20"/>
          <w:lang w:val="bg-BG"/>
        </w:rPr>
        <w:t>не на</w:t>
      </w:r>
      <w:r w:rsidRPr="00F430FA">
        <w:rPr>
          <w:rFonts w:ascii="Verdana" w:hAnsi="Verdana"/>
          <w:sz w:val="20"/>
          <w:szCs w:val="20"/>
          <w:lang w:val="bg-BG"/>
        </w:rPr>
        <w:t xml:space="preserve"> работите по настоящия договор и извън територията, определена в Схема 1 от „Приложения”. В тези случаи Изпълнителят е длъжен да изпълни възложените работи при спазване на условията и по цените, определени в настоящия договор. </w:t>
      </w:r>
    </w:p>
    <w:p w14:paraId="112F9DC7" w14:textId="77777777" w:rsidR="00F430FA" w:rsidRPr="00F430FA" w:rsidRDefault="00F430FA" w:rsidP="007D6C8C">
      <w:pPr>
        <w:numPr>
          <w:ilvl w:val="0"/>
          <w:numId w:val="26"/>
        </w:numPr>
        <w:tabs>
          <w:tab w:val="center" w:pos="4320"/>
          <w:tab w:val="right" w:pos="8640"/>
        </w:tabs>
        <w:spacing w:after="240"/>
        <w:jc w:val="both"/>
        <w:rPr>
          <w:rFonts w:ascii="Verdana" w:hAnsi="Verdana"/>
          <w:b/>
          <w:sz w:val="20"/>
          <w:szCs w:val="20"/>
          <w:lang w:val="bg-BG"/>
        </w:rPr>
      </w:pPr>
      <w:bookmarkStart w:id="5" w:name="_Ref67819310"/>
      <w:r w:rsidRPr="00F430FA">
        <w:rPr>
          <w:rFonts w:ascii="Verdana" w:hAnsi="Verdana"/>
          <w:b/>
          <w:sz w:val="20"/>
          <w:szCs w:val="20"/>
          <w:lang w:val="bg-BG"/>
        </w:rPr>
        <w:t>СРОКОВЕ ЗА ИЗПЪЛНЕНИЕ</w:t>
      </w:r>
    </w:p>
    <w:p w14:paraId="6AC48DF1" w14:textId="77777777" w:rsidR="00F430FA" w:rsidRPr="00F430FA" w:rsidRDefault="00F430FA" w:rsidP="007D6C8C">
      <w:pPr>
        <w:numPr>
          <w:ilvl w:val="1"/>
          <w:numId w:val="26"/>
        </w:numPr>
        <w:tabs>
          <w:tab w:val="center" w:pos="4320"/>
          <w:tab w:val="right" w:pos="8640"/>
        </w:tabs>
        <w:spacing w:after="240"/>
        <w:jc w:val="both"/>
        <w:rPr>
          <w:rFonts w:ascii="Verdana" w:hAnsi="Verdana"/>
          <w:bCs/>
          <w:sz w:val="20"/>
          <w:szCs w:val="20"/>
          <w:lang w:val="bg-BG"/>
        </w:rPr>
      </w:pPr>
      <w:r w:rsidRPr="00F430FA">
        <w:rPr>
          <w:rFonts w:ascii="Verdana" w:hAnsi="Verdana"/>
          <w:bCs/>
          <w:sz w:val="20"/>
          <w:szCs w:val="20"/>
          <w:lang w:val="bg-BG"/>
        </w:rPr>
        <w:t>Сроковете за изпълнение се определят според типовете на настилките, които са посочени в т. 7.1-7.8 от този раздел.</w:t>
      </w:r>
    </w:p>
    <w:p w14:paraId="11864EAA" w14:textId="418E3FB0" w:rsidR="00F430FA" w:rsidRPr="00F430FA" w:rsidRDefault="00F430FA" w:rsidP="007D6C8C">
      <w:pPr>
        <w:numPr>
          <w:ilvl w:val="1"/>
          <w:numId w:val="26"/>
        </w:numPr>
        <w:tabs>
          <w:tab w:val="center" w:pos="4320"/>
          <w:tab w:val="right" w:pos="8640"/>
        </w:tabs>
        <w:spacing w:after="240"/>
        <w:jc w:val="both"/>
        <w:rPr>
          <w:rFonts w:ascii="Verdana" w:hAnsi="Verdana"/>
          <w:bCs/>
          <w:sz w:val="20"/>
          <w:szCs w:val="20"/>
          <w:lang w:val="bg-BG"/>
        </w:rPr>
      </w:pPr>
      <w:r w:rsidRPr="00F430FA">
        <w:rPr>
          <w:rFonts w:ascii="Verdana" w:hAnsi="Verdana"/>
          <w:bCs/>
          <w:sz w:val="20"/>
          <w:szCs w:val="20"/>
          <w:lang w:val="bg-BG"/>
        </w:rPr>
        <w:t>За възстановяване на настилката на улици от Път тип 1</w:t>
      </w:r>
      <w:r w:rsidRPr="00F430FA">
        <w:rPr>
          <w:rFonts w:ascii="Verdana" w:hAnsi="Verdana"/>
          <w:bCs/>
          <w:sz w:val="20"/>
          <w:szCs w:val="20"/>
          <w:lang w:val="en-US"/>
        </w:rPr>
        <w:t>,</w:t>
      </w:r>
      <w:r w:rsidRPr="00F430FA">
        <w:rPr>
          <w:rFonts w:ascii="Verdana" w:hAnsi="Verdana"/>
          <w:bCs/>
          <w:sz w:val="20"/>
          <w:szCs w:val="20"/>
          <w:lang w:val="bg-BG"/>
        </w:rPr>
        <w:t xml:space="preserve"> Път тип 2, улици с интензивен трафик и улици с преминаващ масов градски транспорт, срокът за завършване на възложената работа е до 2 календарни дни.</w:t>
      </w:r>
    </w:p>
    <w:p w14:paraId="688489D3" w14:textId="48011981" w:rsidR="00F430FA" w:rsidRPr="00F430FA" w:rsidRDefault="00F430FA" w:rsidP="007D6C8C">
      <w:pPr>
        <w:numPr>
          <w:ilvl w:val="1"/>
          <w:numId w:val="26"/>
        </w:numPr>
        <w:tabs>
          <w:tab w:val="center" w:pos="4320"/>
          <w:tab w:val="right" w:pos="8640"/>
        </w:tabs>
        <w:spacing w:after="240"/>
        <w:jc w:val="both"/>
        <w:rPr>
          <w:rFonts w:ascii="Verdana" w:hAnsi="Verdana"/>
          <w:bCs/>
          <w:sz w:val="20"/>
          <w:szCs w:val="20"/>
          <w:lang w:val="bg-BG"/>
        </w:rPr>
      </w:pPr>
      <w:r w:rsidRPr="00F430FA">
        <w:rPr>
          <w:rFonts w:ascii="Verdana" w:hAnsi="Verdana"/>
          <w:bCs/>
          <w:sz w:val="20"/>
          <w:szCs w:val="20"/>
          <w:lang w:val="bg-BG"/>
        </w:rPr>
        <w:t>За всички други възстановителни работи, срокът за завършване на възложената работа е до 4 календарни дни.</w:t>
      </w:r>
    </w:p>
    <w:p w14:paraId="3FA85B17" w14:textId="3DF14700" w:rsidR="00F430FA" w:rsidRPr="00F430FA" w:rsidRDefault="00F430FA" w:rsidP="007D6C8C">
      <w:pPr>
        <w:numPr>
          <w:ilvl w:val="1"/>
          <w:numId w:val="26"/>
        </w:numPr>
        <w:tabs>
          <w:tab w:val="center" w:pos="4320"/>
          <w:tab w:val="right" w:pos="8640"/>
        </w:tabs>
        <w:spacing w:after="240"/>
        <w:jc w:val="both"/>
        <w:rPr>
          <w:rFonts w:ascii="Verdana" w:hAnsi="Verdana"/>
          <w:bCs/>
          <w:sz w:val="20"/>
          <w:szCs w:val="20"/>
          <w:lang w:val="bg-BG"/>
        </w:rPr>
      </w:pPr>
      <w:r w:rsidRPr="00F430FA">
        <w:rPr>
          <w:rFonts w:ascii="Verdana" w:hAnsi="Verdana"/>
          <w:bCs/>
          <w:sz w:val="20"/>
          <w:szCs w:val="20"/>
          <w:lang w:val="bg-BG"/>
        </w:rPr>
        <w:t>Възложителят има право да възложи възстановяването на определени настилки (рекламации и др.) с конкретна дата</w:t>
      </w:r>
      <w:r w:rsidR="0019407C">
        <w:rPr>
          <w:rFonts w:ascii="Verdana" w:hAnsi="Verdana"/>
          <w:bCs/>
          <w:sz w:val="20"/>
          <w:szCs w:val="20"/>
          <w:lang w:val="bg-BG"/>
        </w:rPr>
        <w:t xml:space="preserve"> на изпълнение /</w:t>
      </w:r>
      <w:r w:rsidRPr="00F430FA">
        <w:rPr>
          <w:rFonts w:ascii="Verdana" w:hAnsi="Verdana"/>
          <w:bCs/>
          <w:sz w:val="20"/>
          <w:szCs w:val="20"/>
          <w:lang w:val="bg-BG"/>
        </w:rPr>
        <w:t>с изключение на настилки с „Незабавно възстановяване“</w:t>
      </w:r>
      <w:r w:rsidR="0019407C">
        <w:rPr>
          <w:rFonts w:ascii="Verdana" w:hAnsi="Verdana"/>
          <w:bCs/>
          <w:sz w:val="20"/>
          <w:szCs w:val="20"/>
          <w:lang w:val="bg-BG"/>
        </w:rPr>
        <w:t>/</w:t>
      </w:r>
      <w:r w:rsidRPr="00F430FA">
        <w:rPr>
          <w:rFonts w:ascii="Verdana" w:hAnsi="Verdana"/>
          <w:bCs/>
          <w:sz w:val="20"/>
          <w:szCs w:val="20"/>
          <w:lang w:val="bg-BG"/>
        </w:rPr>
        <w:t>,</w:t>
      </w:r>
      <w:r w:rsidR="0019407C">
        <w:rPr>
          <w:rFonts w:ascii="Verdana" w:hAnsi="Verdana"/>
          <w:bCs/>
          <w:sz w:val="20"/>
          <w:szCs w:val="20"/>
          <w:lang w:val="bg-BG"/>
        </w:rPr>
        <w:t xml:space="preserve"> при</w:t>
      </w:r>
      <w:r w:rsidRPr="00F430FA">
        <w:rPr>
          <w:rFonts w:ascii="Verdana" w:hAnsi="Verdana"/>
          <w:bCs/>
          <w:sz w:val="20"/>
          <w:szCs w:val="20"/>
          <w:lang w:val="bg-BG"/>
        </w:rPr>
        <w:t xml:space="preserve">  </w:t>
      </w:r>
      <w:r w:rsidR="0019407C">
        <w:rPr>
          <w:rFonts w:ascii="Verdana" w:hAnsi="Verdana"/>
          <w:bCs/>
          <w:sz w:val="20"/>
          <w:szCs w:val="20"/>
          <w:lang w:val="bg-BG"/>
        </w:rPr>
        <w:t xml:space="preserve"> </w:t>
      </w:r>
      <w:r w:rsidRPr="00F430FA">
        <w:rPr>
          <w:rFonts w:ascii="Verdana" w:hAnsi="Verdana"/>
          <w:bCs/>
          <w:sz w:val="20"/>
          <w:szCs w:val="20"/>
          <w:lang w:val="bg-BG"/>
        </w:rPr>
        <w:t>ко</w:t>
      </w:r>
      <w:r w:rsidR="0019407C">
        <w:rPr>
          <w:rFonts w:ascii="Verdana" w:hAnsi="Verdana"/>
          <w:bCs/>
          <w:sz w:val="20"/>
          <w:szCs w:val="20"/>
          <w:lang w:val="bg-BG"/>
        </w:rPr>
        <w:t>е</w:t>
      </w:r>
      <w:r w:rsidRPr="00F430FA">
        <w:rPr>
          <w:rFonts w:ascii="Verdana" w:hAnsi="Verdana"/>
          <w:bCs/>
          <w:sz w:val="20"/>
          <w:szCs w:val="20"/>
          <w:lang w:val="bg-BG"/>
        </w:rPr>
        <w:t>то</w:t>
      </w:r>
      <w:r w:rsidR="0019407C">
        <w:rPr>
          <w:rFonts w:ascii="Verdana" w:hAnsi="Verdana"/>
          <w:bCs/>
          <w:sz w:val="20"/>
          <w:szCs w:val="20"/>
          <w:lang w:val="bg-BG"/>
        </w:rPr>
        <w:t xml:space="preserve"> да бъде определен</w:t>
      </w:r>
      <w:r w:rsidRPr="00F430FA">
        <w:rPr>
          <w:rFonts w:ascii="Verdana" w:hAnsi="Verdana"/>
          <w:bCs/>
          <w:sz w:val="20"/>
          <w:szCs w:val="20"/>
          <w:lang w:val="bg-BG"/>
        </w:rPr>
        <w:t xml:space="preserve"> срок</w:t>
      </w:r>
      <w:r w:rsidR="0019407C">
        <w:rPr>
          <w:rFonts w:ascii="Verdana" w:hAnsi="Verdana"/>
          <w:bCs/>
          <w:sz w:val="20"/>
          <w:szCs w:val="20"/>
          <w:lang w:val="bg-BG"/>
        </w:rPr>
        <w:t>,</w:t>
      </w:r>
      <w:r w:rsidRPr="00F430FA">
        <w:rPr>
          <w:rFonts w:ascii="Verdana" w:hAnsi="Verdana"/>
          <w:bCs/>
          <w:sz w:val="20"/>
          <w:szCs w:val="20"/>
          <w:lang w:val="bg-BG"/>
        </w:rPr>
        <w:t xml:space="preserve"> по-кратък от този в т. 2.2 и 2.3.</w:t>
      </w:r>
      <w:r w:rsidR="0019407C">
        <w:rPr>
          <w:rFonts w:ascii="Verdana" w:hAnsi="Verdana"/>
          <w:bCs/>
          <w:sz w:val="20"/>
          <w:szCs w:val="20"/>
          <w:lang w:val="bg-BG"/>
        </w:rPr>
        <w:t xml:space="preserve"> В случай на т</w:t>
      </w:r>
      <w:r w:rsidR="00352E30">
        <w:rPr>
          <w:rFonts w:ascii="Verdana" w:hAnsi="Verdana"/>
          <w:bCs/>
          <w:sz w:val="20"/>
          <w:szCs w:val="20"/>
          <w:lang w:val="en-US"/>
        </w:rPr>
        <w:t>a</w:t>
      </w:r>
      <w:r w:rsidR="0019407C">
        <w:rPr>
          <w:rFonts w:ascii="Verdana" w:hAnsi="Verdana"/>
          <w:bCs/>
          <w:sz w:val="20"/>
          <w:szCs w:val="20"/>
          <w:lang w:val="bg-BG"/>
        </w:rPr>
        <w:t>к</w:t>
      </w:r>
      <w:r w:rsidR="003D03EA">
        <w:rPr>
          <w:rFonts w:ascii="Verdana" w:hAnsi="Verdana"/>
          <w:bCs/>
          <w:sz w:val="20"/>
          <w:szCs w:val="20"/>
          <w:lang w:val="bg-BG"/>
        </w:rPr>
        <w:t>о</w:t>
      </w:r>
      <w:r w:rsidR="0019407C">
        <w:rPr>
          <w:rFonts w:ascii="Verdana" w:hAnsi="Verdana"/>
          <w:bCs/>
          <w:sz w:val="20"/>
          <w:szCs w:val="20"/>
          <w:lang w:val="bg-BG"/>
        </w:rPr>
        <w:t>в</w:t>
      </w:r>
      <w:r w:rsidR="00352E30">
        <w:rPr>
          <w:rFonts w:ascii="Verdana" w:hAnsi="Verdana"/>
          <w:bCs/>
          <w:sz w:val="20"/>
          <w:szCs w:val="20"/>
          <w:lang w:val="en-US"/>
        </w:rPr>
        <w:t>a</w:t>
      </w:r>
      <w:r w:rsidR="0019407C">
        <w:rPr>
          <w:rFonts w:ascii="Verdana" w:hAnsi="Verdana"/>
          <w:bCs/>
          <w:sz w:val="20"/>
          <w:szCs w:val="20"/>
          <w:lang w:val="bg-BG"/>
        </w:rPr>
        <w:t xml:space="preserve"> възлагане,</w:t>
      </w:r>
      <w:r w:rsidRPr="00F430FA">
        <w:rPr>
          <w:rFonts w:ascii="Verdana" w:hAnsi="Verdana"/>
          <w:bCs/>
          <w:sz w:val="20"/>
          <w:szCs w:val="20"/>
          <w:lang w:val="bg-BG"/>
        </w:rPr>
        <w:t xml:space="preserve"> датата</w:t>
      </w:r>
      <w:r w:rsidR="0019407C">
        <w:rPr>
          <w:rFonts w:ascii="Verdana" w:hAnsi="Verdana"/>
          <w:bCs/>
          <w:sz w:val="20"/>
          <w:szCs w:val="20"/>
          <w:lang w:val="bg-BG"/>
        </w:rPr>
        <w:t>, на която следва да приключи изпълнението,</w:t>
      </w:r>
      <w:r w:rsidRPr="00F430FA">
        <w:rPr>
          <w:rFonts w:ascii="Verdana" w:hAnsi="Verdana"/>
          <w:bCs/>
          <w:sz w:val="20"/>
          <w:szCs w:val="20"/>
          <w:lang w:val="bg-BG"/>
        </w:rPr>
        <w:t xml:space="preserve"> е изрично указана в Официалната инструкция.</w:t>
      </w:r>
      <w:r w:rsidR="0019407C">
        <w:rPr>
          <w:rFonts w:ascii="Verdana" w:hAnsi="Verdana"/>
          <w:bCs/>
          <w:sz w:val="20"/>
          <w:szCs w:val="20"/>
          <w:lang w:val="bg-BG"/>
        </w:rPr>
        <w:t xml:space="preserve"> </w:t>
      </w:r>
    </w:p>
    <w:p w14:paraId="03FA3D9F" w14:textId="148B5942" w:rsidR="00F430FA" w:rsidRPr="00F430FA" w:rsidRDefault="00F430FA" w:rsidP="007D6C8C">
      <w:pPr>
        <w:numPr>
          <w:ilvl w:val="1"/>
          <w:numId w:val="26"/>
        </w:numPr>
        <w:tabs>
          <w:tab w:val="center" w:pos="4320"/>
          <w:tab w:val="right" w:pos="8640"/>
        </w:tabs>
        <w:spacing w:after="240"/>
        <w:jc w:val="both"/>
        <w:rPr>
          <w:rFonts w:ascii="Verdana" w:hAnsi="Verdana"/>
          <w:bCs/>
          <w:sz w:val="20"/>
          <w:szCs w:val="20"/>
          <w:lang w:val="bg-BG"/>
        </w:rPr>
      </w:pPr>
      <w:r w:rsidRPr="00F430FA">
        <w:rPr>
          <w:rFonts w:ascii="Verdana" w:hAnsi="Verdana"/>
          <w:bCs/>
          <w:sz w:val="20"/>
          <w:szCs w:val="20"/>
          <w:lang w:val="bg-BG"/>
        </w:rPr>
        <w:t>За всички други възстановителни работи, различни от посочените в т. 7.1 – 7.8</w:t>
      </w:r>
      <w:r w:rsidR="0019407C">
        <w:rPr>
          <w:rFonts w:ascii="Verdana" w:hAnsi="Verdana"/>
          <w:bCs/>
          <w:sz w:val="20"/>
          <w:szCs w:val="20"/>
          <w:lang w:val="bg-BG"/>
        </w:rPr>
        <w:t>,</w:t>
      </w:r>
      <w:r w:rsidRPr="00F430FA">
        <w:rPr>
          <w:rFonts w:ascii="Verdana" w:hAnsi="Verdana"/>
          <w:bCs/>
          <w:sz w:val="20"/>
          <w:szCs w:val="20"/>
          <w:lang w:val="bg-BG"/>
        </w:rPr>
        <w:t xml:space="preserve"> Изпълнителят е длъжен да спазва сроковете</w:t>
      </w:r>
      <w:r w:rsidR="0019407C">
        <w:rPr>
          <w:rFonts w:ascii="Verdana" w:hAnsi="Verdana"/>
          <w:bCs/>
          <w:sz w:val="20"/>
          <w:szCs w:val="20"/>
          <w:lang w:val="bg-BG"/>
        </w:rPr>
        <w:t>,</w:t>
      </w:r>
      <w:r w:rsidRPr="00F430FA">
        <w:rPr>
          <w:rFonts w:ascii="Verdana" w:hAnsi="Verdana"/>
          <w:bCs/>
          <w:sz w:val="20"/>
          <w:szCs w:val="20"/>
          <w:lang w:val="bg-BG"/>
        </w:rPr>
        <w:t xml:space="preserve"> посочени в т. 2.3. </w:t>
      </w:r>
    </w:p>
    <w:p w14:paraId="321A9F28" w14:textId="77777777" w:rsidR="00F430FA" w:rsidRPr="00F430FA" w:rsidRDefault="00F430FA" w:rsidP="007D6C8C">
      <w:pPr>
        <w:numPr>
          <w:ilvl w:val="0"/>
          <w:numId w:val="26"/>
        </w:numPr>
        <w:tabs>
          <w:tab w:val="left" w:pos="760"/>
        </w:tabs>
        <w:snapToGrid w:val="0"/>
        <w:spacing w:after="240"/>
        <w:jc w:val="both"/>
        <w:rPr>
          <w:rFonts w:ascii="Verdana" w:hAnsi="Verdana"/>
          <w:snapToGrid w:val="0"/>
          <w:sz w:val="20"/>
          <w:szCs w:val="20"/>
          <w:lang w:val="bg-BG" w:eastAsia="x-none"/>
        </w:rPr>
      </w:pPr>
      <w:r w:rsidRPr="00F430FA">
        <w:rPr>
          <w:rFonts w:ascii="Verdana" w:hAnsi="Verdana"/>
          <w:b/>
          <w:bCs/>
          <w:snapToGrid w:val="0"/>
          <w:spacing w:val="-7"/>
          <w:sz w:val="20"/>
          <w:szCs w:val="20"/>
          <w:lang w:val="bg-BG" w:eastAsia="x-none"/>
        </w:rPr>
        <w:t>„Незабавно възстановяване”</w:t>
      </w:r>
      <w:r w:rsidRPr="00F430FA">
        <w:rPr>
          <w:rFonts w:ascii="Verdana" w:hAnsi="Verdana"/>
          <w:snapToGrid w:val="0"/>
          <w:spacing w:val="-7"/>
          <w:sz w:val="20"/>
          <w:szCs w:val="20"/>
          <w:lang w:val="bg-BG" w:eastAsia="x-none"/>
        </w:rPr>
        <w:t xml:space="preserve"> на настилката, когато това е изрично посочено в инструкцията за възлагане, следва да бъде изпълнено в рамките на 24 часа от часа </w:t>
      </w:r>
      <w:r w:rsidRPr="00F430FA">
        <w:rPr>
          <w:rFonts w:ascii="Verdana" w:hAnsi="Verdana"/>
          <w:snapToGrid w:val="0"/>
          <w:spacing w:val="-7"/>
          <w:sz w:val="20"/>
          <w:szCs w:val="20"/>
          <w:lang w:val="bg-BG" w:eastAsia="x-none"/>
        </w:rPr>
        <w:lastRenderedPageBreak/>
        <w:t xml:space="preserve">на възлагане. Коефициент за незабавно възстановяване – К=1,2, означава, че цената при този тип възстановяване се умножава с коефициента. </w:t>
      </w:r>
    </w:p>
    <w:p w14:paraId="42588352" w14:textId="77777777" w:rsidR="00F430FA" w:rsidRPr="00F430FA" w:rsidRDefault="00F430FA" w:rsidP="007D6C8C">
      <w:pPr>
        <w:numPr>
          <w:ilvl w:val="1"/>
          <w:numId w:val="26"/>
        </w:numPr>
        <w:tabs>
          <w:tab w:val="right" w:pos="851"/>
        </w:tabs>
        <w:spacing w:after="240"/>
        <w:jc w:val="both"/>
        <w:rPr>
          <w:rFonts w:ascii="Verdana" w:hAnsi="Verdana"/>
          <w:bCs/>
          <w:sz w:val="20"/>
          <w:szCs w:val="20"/>
          <w:lang w:val="bg-BG"/>
        </w:rPr>
      </w:pPr>
      <w:r w:rsidRPr="00F430FA">
        <w:rPr>
          <w:rFonts w:ascii="Verdana" w:hAnsi="Verdana"/>
          <w:bCs/>
          <w:sz w:val="20"/>
          <w:szCs w:val="20"/>
          <w:lang w:val="bg-BG"/>
        </w:rPr>
        <w:t>Коефициентът за незабавно възстановяване се прилага при работи, при които е посочено от Възложителя, че следва да бъдат незабавно изпълнени и са изпълнени съгласно указания срок. При неизпълнение на възстановителните работи в срок, няма да се начислява Коефициент за незабавно изпълнение.</w:t>
      </w:r>
    </w:p>
    <w:p w14:paraId="58B2A6B2" w14:textId="77777777" w:rsidR="00F430FA" w:rsidRPr="00F430FA" w:rsidRDefault="00F430FA" w:rsidP="007D6C8C">
      <w:pPr>
        <w:numPr>
          <w:ilvl w:val="0"/>
          <w:numId w:val="26"/>
        </w:numPr>
        <w:tabs>
          <w:tab w:val="right" w:pos="851"/>
        </w:tabs>
        <w:spacing w:after="240"/>
        <w:jc w:val="both"/>
        <w:rPr>
          <w:rFonts w:ascii="Verdana" w:hAnsi="Verdana"/>
          <w:b/>
          <w:sz w:val="20"/>
          <w:szCs w:val="20"/>
          <w:lang w:val="bg-BG"/>
        </w:rPr>
      </w:pPr>
      <w:r w:rsidRPr="00F430FA">
        <w:rPr>
          <w:rFonts w:ascii="Verdana" w:hAnsi="Verdana"/>
          <w:b/>
          <w:sz w:val="20"/>
          <w:szCs w:val="20"/>
          <w:lang w:val="bg-BG"/>
        </w:rPr>
        <w:t>ВЪЗЛАГАНЕ НА РАБОТАТА</w:t>
      </w:r>
    </w:p>
    <w:p w14:paraId="58B1E68F" w14:textId="11ADF46A" w:rsidR="00F430FA" w:rsidRPr="00F430FA" w:rsidRDefault="00F430FA" w:rsidP="007D6C8C">
      <w:pPr>
        <w:numPr>
          <w:ilvl w:val="2"/>
          <w:numId w:val="26"/>
        </w:numPr>
        <w:tabs>
          <w:tab w:val="right" w:pos="851"/>
        </w:tabs>
        <w:spacing w:after="240"/>
        <w:jc w:val="both"/>
        <w:rPr>
          <w:rFonts w:ascii="Verdana" w:hAnsi="Verdana"/>
          <w:bCs/>
          <w:sz w:val="20"/>
          <w:szCs w:val="20"/>
          <w:lang w:val="bg-BG"/>
        </w:rPr>
      </w:pPr>
      <w:r w:rsidRPr="00F430FA">
        <w:rPr>
          <w:rFonts w:ascii="Verdana" w:hAnsi="Verdana"/>
          <w:bCs/>
          <w:sz w:val="20"/>
          <w:szCs w:val="20"/>
          <w:lang w:val="bg-BG"/>
        </w:rPr>
        <w:t xml:space="preserve">Възложителят възлага на Изпълнителя изпълнение на работи по настоящия договор чрез Официална инструкция, в която са </w:t>
      </w:r>
      <w:r w:rsidR="0019407C">
        <w:rPr>
          <w:rFonts w:ascii="Verdana" w:hAnsi="Verdana"/>
          <w:bCs/>
          <w:sz w:val="20"/>
          <w:szCs w:val="20"/>
          <w:lang w:val="bg-BG"/>
        </w:rPr>
        <w:t>у</w:t>
      </w:r>
      <w:r w:rsidRPr="00F430FA">
        <w:rPr>
          <w:rFonts w:ascii="Verdana" w:hAnsi="Verdana"/>
          <w:bCs/>
          <w:sz w:val="20"/>
          <w:szCs w:val="20"/>
          <w:lang w:val="bg-BG"/>
        </w:rPr>
        <w:t xml:space="preserve">поменати тип, размери и местоположение на настилката. </w:t>
      </w:r>
    </w:p>
    <w:p w14:paraId="3BE6EB5E" w14:textId="77777777" w:rsidR="00F430FA" w:rsidRPr="00F430FA" w:rsidRDefault="00F430FA" w:rsidP="007D6C8C">
      <w:pPr>
        <w:numPr>
          <w:ilvl w:val="2"/>
          <w:numId w:val="26"/>
        </w:numPr>
        <w:tabs>
          <w:tab w:val="right" w:pos="851"/>
        </w:tabs>
        <w:spacing w:after="240"/>
        <w:jc w:val="both"/>
        <w:rPr>
          <w:rFonts w:ascii="Verdana" w:hAnsi="Verdana"/>
          <w:bCs/>
          <w:sz w:val="20"/>
          <w:szCs w:val="20"/>
          <w:lang w:val="bg-BG"/>
        </w:rPr>
      </w:pPr>
      <w:r w:rsidRPr="00F430FA">
        <w:rPr>
          <w:rFonts w:ascii="Verdana" w:hAnsi="Verdana"/>
          <w:bCs/>
          <w:sz w:val="20"/>
          <w:szCs w:val="20"/>
          <w:lang w:val="bg-BG"/>
        </w:rPr>
        <w:t xml:space="preserve">Официалната инструкция, която Възложителят изпраща до Изпълнителя ще включва дата, номер на работата, приоритет на работа, адрес, приблизителна площ, тип на повърхността за възстановяване. </w:t>
      </w:r>
      <w:r w:rsidRPr="00F430FA">
        <w:rPr>
          <w:rFonts w:ascii="Verdana" w:hAnsi="Verdana"/>
          <w:bCs/>
          <w:sz w:val="20"/>
          <w:szCs w:val="20"/>
          <w:lang w:val="bg-BG"/>
        </w:rPr>
        <w:tab/>
      </w:r>
    </w:p>
    <w:p w14:paraId="24E052D0" w14:textId="66CD6939" w:rsidR="00F430FA" w:rsidRPr="00F430FA" w:rsidRDefault="00F430FA" w:rsidP="007D6C8C">
      <w:pPr>
        <w:numPr>
          <w:ilvl w:val="2"/>
          <w:numId w:val="26"/>
        </w:numPr>
        <w:tabs>
          <w:tab w:val="right" w:pos="851"/>
        </w:tabs>
        <w:spacing w:after="240"/>
        <w:jc w:val="both"/>
        <w:rPr>
          <w:rFonts w:ascii="Verdana" w:hAnsi="Verdana"/>
          <w:bCs/>
          <w:sz w:val="20"/>
          <w:szCs w:val="20"/>
          <w:lang w:val="bg-BG"/>
        </w:rPr>
      </w:pPr>
      <w:r w:rsidRPr="00F430FA">
        <w:rPr>
          <w:rFonts w:ascii="Verdana" w:hAnsi="Verdana"/>
          <w:bCs/>
          <w:sz w:val="20"/>
          <w:szCs w:val="20"/>
          <w:lang w:val="bg-BG"/>
        </w:rPr>
        <w:t>Възстановителни работи ще се възлагат</w:t>
      </w:r>
      <w:r w:rsidRPr="00F430FA">
        <w:rPr>
          <w:rFonts w:ascii="Verdana" w:hAnsi="Verdana"/>
          <w:bCs/>
          <w:sz w:val="20"/>
          <w:szCs w:val="20"/>
          <w:lang w:val="en-US"/>
        </w:rPr>
        <w:t xml:space="preserve">, </w:t>
      </w:r>
      <w:r w:rsidRPr="00F430FA">
        <w:rPr>
          <w:rFonts w:ascii="Verdana" w:hAnsi="Verdana"/>
          <w:bCs/>
          <w:sz w:val="20"/>
          <w:szCs w:val="20"/>
          <w:lang w:val="bg-BG"/>
        </w:rPr>
        <w:t>чрез Официална инструкция до 1</w:t>
      </w:r>
      <w:r w:rsidR="00C37FCF">
        <w:rPr>
          <w:rFonts w:ascii="Verdana" w:hAnsi="Verdana"/>
          <w:bCs/>
          <w:sz w:val="20"/>
          <w:szCs w:val="20"/>
          <w:lang w:val="en-US"/>
        </w:rPr>
        <w:t>6</w:t>
      </w:r>
      <w:r w:rsidRPr="00F430FA">
        <w:rPr>
          <w:rFonts w:ascii="Verdana" w:hAnsi="Verdana"/>
          <w:bCs/>
          <w:sz w:val="20"/>
          <w:szCs w:val="20"/>
          <w:lang w:val="bg-BG"/>
        </w:rPr>
        <w:t>:00 часа на деня, следващ деня, в който ремонта/поддръжката на съответния участък от ВиК мрежата са приключили. Възстановителни работи на настилки по улици от Път тип 1</w:t>
      </w:r>
      <w:r w:rsidRPr="00F430FA">
        <w:rPr>
          <w:rFonts w:ascii="Verdana" w:hAnsi="Verdana"/>
          <w:bCs/>
          <w:sz w:val="20"/>
          <w:szCs w:val="20"/>
          <w:lang w:val="en-US"/>
        </w:rPr>
        <w:t>,</w:t>
      </w:r>
      <w:r w:rsidRPr="00F430FA">
        <w:rPr>
          <w:rFonts w:ascii="Verdana" w:hAnsi="Verdana"/>
          <w:bCs/>
          <w:sz w:val="20"/>
          <w:szCs w:val="20"/>
          <w:lang w:val="bg-BG"/>
        </w:rPr>
        <w:t xml:space="preserve"> Път тип 2, улици с интензивен трафик и улици с преминаващ масов градски транспорт  ще се възлагат и до 17:00 часа на деня, в който е извършен ремонт</w:t>
      </w:r>
      <w:r w:rsidR="0019407C">
        <w:rPr>
          <w:rFonts w:ascii="Verdana" w:hAnsi="Verdana"/>
          <w:bCs/>
          <w:sz w:val="20"/>
          <w:szCs w:val="20"/>
          <w:lang w:val="bg-BG"/>
        </w:rPr>
        <w:t>ът</w:t>
      </w:r>
      <w:r w:rsidR="0031500D">
        <w:rPr>
          <w:rFonts w:ascii="Verdana" w:hAnsi="Verdana"/>
          <w:bCs/>
          <w:sz w:val="20"/>
          <w:szCs w:val="20"/>
          <w:lang w:val="bg-BG"/>
        </w:rPr>
        <w:t>/</w:t>
      </w:r>
      <w:r w:rsidRPr="00F430FA">
        <w:rPr>
          <w:rFonts w:ascii="Verdana" w:hAnsi="Verdana"/>
          <w:bCs/>
          <w:sz w:val="20"/>
          <w:szCs w:val="20"/>
          <w:lang w:val="bg-BG"/>
        </w:rPr>
        <w:t xml:space="preserve"> поддръжката на съответния участък от ВиК мрежата.</w:t>
      </w:r>
    </w:p>
    <w:p w14:paraId="4CD5AAFC" w14:textId="05FF5682" w:rsidR="00F430FA" w:rsidRPr="00F430FA" w:rsidRDefault="00F430FA" w:rsidP="007D6C8C">
      <w:pPr>
        <w:numPr>
          <w:ilvl w:val="2"/>
          <w:numId w:val="26"/>
        </w:numPr>
        <w:tabs>
          <w:tab w:val="right" w:pos="851"/>
        </w:tabs>
        <w:spacing w:after="240"/>
        <w:jc w:val="both"/>
        <w:rPr>
          <w:rFonts w:ascii="Verdana" w:hAnsi="Verdana"/>
          <w:bCs/>
          <w:sz w:val="20"/>
          <w:szCs w:val="20"/>
          <w:lang w:val="bg-BG"/>
        </w:rPr>
      </w:pPr>
      <w:r w:rsidRPr="00F430FA">
        <w:rPr>
          <w:rFonts w:ascii="Verdana" w:hAnsi="Verdana"/>
          <w:bCs/>
          <w:sz w:val="20"/>
          <w:szCs w:val="20"/>
          <w:lang w:val="bg-BG"/>
        </w:rPr>
        <w:t>Изпълнителят потвърждава получаването на</w:t>
      </w:r>
      <w:r w:rsidR="0031500D">
        <w:rPr>
          <w:rFonts w:ascii="Verdana" w:hAnsi="Verdana"/>
          <w:bCs/>
          <w:sz w:val="20"/>
          <w:szCs w:val="20"/>
          <w:lang w:val="bg-BG"/>
        </w:rPr>
        <w:t xml:space="preserve"> Официалната инструкция за</w:t>
      </w:r>
      <w:r w:rsidRPr="00F430FA">
        <w:rPr>
          <w:rFonts w:ascii="Verdana" w:hAnsi="Verdana"/>
          <w:bCs/>
          <w:sz w:val="20"/>
          <w:szCs w:val="20"/>
          <w:lang w:val="bg-BG"/>
        </w:rPr>
        <w:t xml:space="preserve"> възложените работи по факс или е- мейл до 17:00 часа на деня на възлагането.</w:t>
      </w:r>
    </w:p>
    <w:p w14:paraId="3C0D72F1" w14:textId="2FA65B2C" w:rsidR="00F430FA" w:rsidRPr="00F430FA" w:rsidRDefault="00F430FA" w:rsidP="007D6C8C">
      <w:pPr>
        <w:numPr>
          <w:ilvl w:val="2"/>
          <w:numId w:val="26"/>
        </w:numPr>
        <w:tabs>
          <w:tab w:val="right" w:pos="851"/>
        </w:tabs>
        <w:spacing w:after="240"/>
        <w:jc w:val="both"/>
        <w:rPr>
          <w:rFonts w:ascii="Verdana" w:hAnsi="Verdana"/>
          <w:bCs/>
          <w:sz w:val="20"/>
          <w:szCs w:val="20"/>
          <w:lang w:val="bg-BG"/>
        </w:rPr>
      </w:pPr>
      <w:r w:rsidRPr="00F430FA">
        <w:rPr>
          <w:rFonts w:ascii="Verdana" w:hAnsi="Verdana"/>
          <w:bCs/>
          <w:sz w:val="20"/>
          <w:szCs w:val="20"/>
          <w:lang w:val="bg-BG"/>
        </w:rPr>
        <w:t>Сроковете за изпълнение от т.2 започват да текат от деня</w:t>
      </w:r>
      <w:r w:rsidR="0031500D">
        <w:rPr>
          <w:rFonts w:ascii="Verdana" w:hAnsi="Verdana"/>
          <w:bCs/>
          <w:sz w:val="20"/>
          <w:szCs w:val="20"/>
          <w:lang w:val="bg-BG"/>
        </w:rPr>
        <w:t>,</w:t>
      </w:r>
      <w:r w:rsidRPr="00F430FA">
        <w:rPr>
          <w:rFonts w:ascii="Verdana" w:hAnsi="Verdana"/>
          <w:bCs/>
          <w:sz w:val="20"/>
          <w:szCs w:val="20"/>
          <w:lang w:val="bg-BG"/>
        </w:rPr>
        <w:t xml:space="preserve"> следващ датата на издаване  на Официалната инструкция, с която се възлага изпълнението на работата.</w:t>
      </w:r>
      <w:r w:rsidRPr="00F430FA">
        <w:rPr>
          <w:rFonts w:ascii="Verdana" w:hAnsi="Verdana"/>
          <w:bCs/>
          <w:sz w:val="20"/>
          <w:szCs w:val="20"/>
          <w:lang w:val="bg-BG"/>
        </w:rPr>
        <w:tab/>
      </w:r>
    </w:p>
    <w:p w14:paraId="6AFF68E1" w14:textId="77777777" w:rsidR="00F430FA" w:rsidRPr="00F430FA" w:rsidRDefault="00F430FA" w:rsidP="007D6C8C">
      <w:pPr>
        <w:numPr>
          <w:ilvl w:val="0"/>
          <w:numId w:val="26"/>
        </w:numPr>
        <w:tabs>
          <w:tab w:val="right" w:pos="851"/>
        </w:tabs>
        <w:spacing w:after="240"/>
        <w:jc w:val="both"/>
        <w:rPr>
          <w:rFonts w:ascii="Verdana" w:hAnsi="Verdana"/>
          <w:b/>
          <w:sz w:val="20"/>
          <w:szCs w:val="20"/>
          <w:lang w:val="bg-BG"/>
        </w:rPr>
      </w:pPr>
      <w:r w:rsidRPr="00F430FA">
        <w:rPr>
          <w:rFonts w:ascii="Verdana" w:hAnsi="Verdana"/>
          <w:b/>
          <w:sz w:val="20"/>
          <w:szCs w:val="20"/>
          <w:lang w:val="bg-BG"/>
        </w:rPr>
        <w:t>ОТЧИТАНЕ</w:t>
      </w:r>
    </w:p>
    <w:p w14:paraId="63677E11" w14:textId="77777777" w:rsidR="00F430FA" w:rsidRPr="00F430FA" w:rsidRDefault="00F430FA" w:rsidP="007D6C8C">
      <w:pPr>
        <w:numPr>
          <w:ilvl w:val="1"/>
          <w:numId w:val="26"/>
        </w:numPr>
        <w:tabs>
          <w:tab w:val="right" w:pos="851"/>
        </w:tabs>
        <w:spacing w:after="240"/>
        <w:jc w:val="both"/>
        <w:rPr>
          <w:rFonts w:ascii="Verdana" w:hAnsi="Verdana"/>
          <w:sz w:val="20"/>
          <w:szCs w:val="20"/>
          <w:lang w:val="bg-BG"/>
        </w:rPr>
      </w:pPr>
      <w:r w:rsidRPr="00F430FA">
        <w:rPr>
          <w:rFonts w:ascii="Verdana" w:hAnsi="Verdana"/>
          <w:sz w:val="20"/>
          <w:szCs w:val="20"/>
          <w:lang w:val="bg-BG"/>
        </w:rPr>
        <w:t>Приемането на работите се извършва чрез констативен протокол. Протоколът се съставя от Изпълнителя и се предава за преглед и одобрение на Възложителя.</w:t>
      </w:r>
    </w:p>
    <w:p w14:paraId="145C359C" w14:textId="5607D06F" w:rsidR="00F430FA" w:rsidRPr="00F430FA" w:rsidRDefault="00F430FA" w:rsidP="007D6C8C">
      <w:pPr>
        <w:numPr>
          <w:ilvl w:val="1"/>
          <w:numId w:val="26"/>
        </w:numPr>
        <w:tabs>
          <w:tab w:val="right" w:pos="851"/>
        </w:tabs>
        <w:spacing w:after="240"/>
        <w:jc w:val="both"/>
        <w:rPr>
          <w:rFonts w:ascii="Verdana" w:hAnsi="Verdana"/>
          <w:sz w:val="20"/>
          <w:szCs w:val="20"/>
          <w:lang w:val="bg-BG"/>
        </w:rPr>
      </w:pPr>
      <w:r w:rsidRPr="00F430FA">
        <w:rPr>
          <w:rFonts w:ascii="Verdana" w:hAnsi="Verdana"/>
          <w:bCs/>
          <w:sz w:val="20"/>
          <w:szCs w:val="20"/>
          <w:lang w:val="bg-BG"/>
        </w:rPr>
        <w:t xml:space="preserve">Изпълнителят е длъжен ежедневно, в срок до </w:t>
      </w:r>
      <w:r w:rsidRPr="00F430FA">
        <w:rPr>
          <w:rFonts w:ascii="Verdana" w:hAnsi="Verdana"/>
          <w:sz w:val="20"/>
          <w:szCs w:val="20"/>
          <w:lang w:val="bg-BG"/>
        </w:rPr>
        <w:t>09:00 часа, да  изпра</w:t>
      </w:r>
      <w:r w:rsidR="0031500D">
        <w:rPr>
          <w:rFonts w:ascii="Verdana" w:hAnsi="Verdana"/>
          <w:sz w:val="20"/>
          <w:szCs w:val="20"/>
          <w:lang w:val="bg-BG"/>
        </w:rPr>
        <w:t>ща</w:t>
      </w:r>
      <w:r w:rsidRPr="00F430FA">
        <w:rPr>
          <w:rFonts w:ascii="Verdana" w:hAnsi="Verdana"/>
          <w:sz w:val="20"/>
          <w:szCs w:val="20"/>
          <w:lang w:val="bg-BG"/>
        </w:rPr>
        <w:t xml:space="preserve"> график за работа за същия ден и допълнения преди започване на нови СМР.</w:t>
      </w:r>
      <w:r w:rsidRPr="00F430FA">
        <w:rPr>
          <w:rFonts w:ascii="Verdana" w:hAnsi="Verdana"/>
          <w:sz w:val="20"/>
          <w:szCs w:val="20"/>
          <w:lang w:val="bg-BG"/>
        </w:rPr>
        <w:tab/>
      </w:r>
    </w:p>
    <w:p w14:paraId="30815693" w14:textId="0FF56945" w:rsidR="00F430FA" w:rsidRPr="00F430FA" w:rsidRDefault="00F430FA" w:rsidP="007D6C8C">
      <w:pPr>
        <w:numPr>
          <w:ilvl w:val="1"/>
          <w:numId w:val="26"/>
        </w:numPr>
        <w:tabs>
          <w:tab w:val="right" w:pos="851"/>
        </w:tabs>
        <w:spacing w:after="240"/>
        <w:jc w:val="both"/>
        <w:rPr>
          <w:rFonts w:ascii="Verdana" w:hAnsi="Verdana"/>
          <w:sz w:val="20"/>
          <w:szCs w:val="20"/>
          <w:lang w:val="bg-BG"/>
        </w:rPr>
      </w:pPr>
      <w:r w:rsidRPr="00F430FA">
        <w:rPr>
          <w:rFonts w:ascii="Verdana" w:hAnsi="Verdana"/>
          <w:bCs/>
          <w:sz w:val="20"/>
          <w:szCs w:val="20"/>
          <w:lang w:val="bg-BG"/>
        </w:rPr>
        <w:t xml:space="preserve">Изпълнителят е длъжен ежедневно, в срок до </w:t>
      </w:r>
      <w:r w:rsidRPr="00F430FA">
        <w:rPr>
          <w:rFonts w:ascii="Verdana" w:hAnsi="Verdana"/>
          <w:bCs/>
          <w:sz w:val="20"/>
          <w:szCs w:val="20"/>
          <w:lang w:val="en-US"/>
        </w:rPr>
        <w:t>10</w:t>
      </w:r>
      <w:r w:rsidRPr="00F430FA">
        <w:rPr>
          <w:rFonts w:ascii="Verdana" w:hAnsi="Verdana"/>
          <w:bCs/>
          <w:sz w:val="20"/>
          <w:szCs w:val="20"/>
          <w:lang w:val="bg-BG"/>
        </w:rPr>
        <w:t>:00 часа, да се отчита пред Възложителя по електронната поща и/или писмено по факс за</w:t>
      </w:r>
      <w:r w:rsidR="0031500D">
        <w:rPr>
          <w:rFonts w:ascii="Verdana" w:hAnsi="Verdana"/>
          <w:bCs/>
          <w:sz w:val="20"/>
          <w:szCs w:val="20"/>
          <w:lang w:val="bg-BG"/>
        </w:rPr>
        <w:t xml:space="preserve"> </w:t>
      </w:r>
      <w:r w:rsidRPr="00F430FA">
        <w:rPr>
          <w:rFonts w:ascii="Verdana" w:hAnsi="Verdana"/>
          <w:bCs/>
          <w:sz w:val="20"/>
          <w:szCs w:val="20"/>
          <w:lang w:val="bg-BG"/>
        </w:rPr>
        <w:t>работите</w:t>
      </w:r>
      <w:r w:rsidR="0031500D">
        <w:rPr>
          <w:rFonts w:ascii="Verdana" w:hAnsi="Verdana"/>
          <w:bCs/>
          <w:sz w:val="20"/>
          <w:szCs w:val="20"/>
          <w:lang w:val="bg-BG"/>
        </w:rPr>
        <w:t>,</w:t>
      </w:r>
      <w:r w:rsidRPr="00F430FA">
        <w:rPr>
          <w:rFonts w:ascii="Verdana" w:hAnsi="Verdana"/>
          <w:bCs/>
          <w:sz w:val="20"/>
          <w:szCs w:val="20"/>
          <w:lang w:val="bg-BG"/>
        </w:rPr>
        <w:t xml:space="preserve">  които са приключили в предходния ден. Отчет</w:t>
      </w:r>
      <w:r w:rsidR="0031500D">
        <w:rPr>
          <w:rFonts w:ascii="Verdana" w:hAnsi="Verdana"/>
          <w:bCs/>
          <w:sz w:val="20"/>
          <w:szCs w:val="20"/>
          <w:lang w:val="bg-BG"/>
        </w:rPr>
        <w:t>ът</w:t>
      </w:r>
      <w:r w:rsidRPr="00F430FA">
        <w:rPr>
          <w:rFonts w:ascii="Verdana" w:hAnsi="Verdana"/>
          <w:bCs/>
          <w:sz w:val="20"/>
          <w:szCs w:val="20"/>
          <w:lang w:val="bg-BG"/>
        </w:rPr>
        <w:t xml:space="preserve"> трябва да съдържа следната информация: номер на работа, адрес, размери на възстановената настилка (дължина, ширина и дебелина), вид настилка, квадратура и дата на възстановяване. </w:t>
      </w:r>
    </w:p>
    <w:p w14:paraId="6CE30204" w14:textId="77777777" w:rsidR="00F430FA" w:rsidRPr="00F430FA" w:rsidRDefault="00F430FA" w:rsidP="007D6C8C">
      <w:pPr>
        <w:numPr>
          <w:ilvl w:val="1"/>
          <w:numId w:val="26"/>
        </w:numPr>
        <w:tabs>
          <w:tab w:val="right" w:pos="851"/>
        </w:tabs>
        <w:spacing w:after="240"/>
        <w:jc w:val="both"/>
        <w:rPr>
          <w:rFonts w:ascii="Verdana" w:hAnsi="Verdana"/>
          <w:sz w:val="20"/>
          <w:szCs w:val="20"/>
          <w:lang w:val="bg-BG"/>
        </w:rPr>
      </w:pPr>
      <w:r w:rsidRPr="00F430FA">
        <w:rPr>
          <w:rFonts w:ascii="Verdana" w:hAnsi="Verdana"/>
          <w:bCs/>
          <w:sz w:val="20"/>
          <w:szCs w:val="20"/>
          <w:lang w:val="bg-BG"/>
        </w:rPr>
        <w:t xml:space="preserve">В случай че Възложителят получи отчет по т. </w:t>
      </w:r>
      <w:r w:rsidRPr="00F430FA">
        <w:rPr>
          <w:rFonts w:ascii="Verdana" w:hAnsi="Verdana"/>
          <w:bCs/>
          <w:sz w:val="20"/>
          <w:szCs w:val="20"/>
          <w:lang w:val="ru-RU"/>
        </w:rPr>
        <w:t>5</w:t>
      </w:r>
      <w:r w:rsidRPr="00F430FA">
        <w:rPr>
          <w:rFonts w:ascii="Verdana" w:hAnsi="Verdana"/>
          <w:bCs/>
          <w:sz w:val="20"/>
          <w:szCs w:val="20"/>
          <w:lang w:val="bg-BG"/>
        </w:rPr>
        <w:t>.3 от Изпълнителя, в който за ден на възстановяване е посочен ден, различен от предходния, при липса на основателна причина за това ще се счита, че работите са изпълнени предходния ден.</w:t>
      </w:r>
    </w:p>
    <w:p w14:paraId="5BD151A2" w14:textId="7F9D6D93" w:rsidR="00F430FA" w:rsidRPr="00F430FA" w:rsidRDefault="00F430FA" w:rsidP="007D6C8C">
      <w:pPr>
        <w:numPr>
          <w:ilvl w:val="1"/>
          <w:numId w:val="26"/>
        </w:numPr>
        <w:tabs>
          <w:tab w:val="right" w:pos="851"/>
        </w:tabs>
        <w:spacing w:after="240"/>
        <w:jc w:val="both"/>
        <w:rPr>
          <w:rFonts w:ascii="Verdana" w:hAnsi="Verdana"/>
          <w:sz w:val="20"/>
          <w:szCs w:val="20"/>
          <w:lang w:val="bg-BG"/>
        </w:rPr>
      </w:pPr>
      <w:r w:rsidRPr="00F430FA">
        <w:rPr>
          <w:rFonts w:ascii="Verdana" w:hAnsi="Verdana"/>
          <w:bCs/>
          <w:sz w:val="20"/>
          <w:szCs w:val="20"/>
          <w:lang w:val="bg-BG"/>
        </w:rPr>
        <w:t>До 10 работни дни от възстановяването, Изпълнителя</w:t>
      </w:r>
      <w:r w:rsidR="00507DEB">
        <w:rPr>
          <w:rFonts w:ascii="Verdana" w:hAnsi="Verdana"/>
          <w:bCs/>
          <w:sz w:val="20"/>
          <w:szCs w:val="20"/>
          <w:lang w:val="bg-BG"/>
        </w:rPr>
        <w:t>т</w:t>
      </w:r>
      <w:r w:rsidRPr="00F430FA">
        <w:rPr>
          <w:rFonts w:ascii="Verdana" w:hAnsi="Verdana"/>
          <w:bCs/>
          <w:sz w:val="20"/>
          <w:szCs w:val="20"/>
          <w:lang w:val="bg-BG"/>
        </w:rPr>
        <w:t xml:space="preserve"> трябва да предостави на Възложителя констативните протоколи за възстановените настилки.</w:t>
      </w:r>
    </w:p>
    <w:p w14:paraId="08358933" w14:textId="472D74A9" w:rsidR="00F430FA" w:rsidRPr="00F430FA" w:rsidRDefault="00F430FA" w:rsidP="007D6C8C">
      <w:pPr>
        <w:numPr>
          <w:ilvl w:val="1"/>
          <w:numId w:val="26"/>
        </w:numPr>
        <w:tabs>
          <w:tab w:val="right" w:pos="851"/>
        </w:tabs>
        <w:spacing w:after="240"/>
        <w:jc w:val="both"/>
        <w:rPr>
          <w:rFonts w:ascii="Verdana" w:hAnsi="Verdana"/>
          <w:sz w:val="20"/>
          <w:szCs w:val="20"/>
          <w:lang w:val="bg-BG"/>
        </w:rPr>
      </w:pPr>
      <w:r w:rsidRPr="00F430FA">
        <w:rPr>
          <w:rFonts w:ascii="Verdana" w:hAnsi="Verdana"/>
          <w:bCs/>
          <w:sz w:val="20"/>
          <w:szCs w:val="20"/>
          <w:lang w:val="bg-BG"/>
        </w:rPr>
        <w:lastRenderedPageBreak/>
        <w:t>В рамките на една работна седмица след внасяне на докуме</w:t>
      </w:r>
      <w:r w:rsidR="00507DEB">
        <w:rPr>
          <w:rFonts w:ascii="Verdana" w:hAnsi="Verdana"/>
          <w:bCs/>
          <w:sz w:val="20"/>
          <w:szCs w:val="20"/>
          <w:lang w:val="bg-BG"/>
        </w:rPr>
        <w:t>н</w:t>
      </w:r>
      <w:r w:rsidRPr="00F430FA">
        <w:rPr>
          <w:rFonts w:ascii="Verdana" w:hAnsi="Verdana"/>
          <w:bCs/>
          <w:sz w:val="20"/>
          <w:szCs w:val="20"/>
          <w:lang w:val="bg-BG"/>
        </w:rPr>
        <w:t xml:space="preserve">тите според т. </w:t>
      </w:r>
      <w:r w:rsidRPr="00F430FA">
        <w:rPr>
          <w:rFonts w:ascii="Verdana" w:hAnsi="Verdana"/>
          <w:bCs/>
          <w:sz w:val="20"/>
          <w:szCs w:val="20"/>
          <w:lang w:val="ru-RU"/>
        </w:rPr>
        <w:t>5</w:t>
      </w:r>
      <w:r w:rsidRPr="00F430FA">
        <w:rPr>
          <w:rFonts w:ascii="Verdana" w:hAnsi="Verdana"/>
          <w:bCs/>
          <w:sz w:val="20"/>
          <w:szCs w:val="20"/>
          <w:lang w:val="bg-BG"/>
        </w:rPr>
        <w:t>.</w:t>
      </w:r>
      <w:r w:rsidR="003D049C">
        <w:rPr>
          <w:rFonts w:ascii="Verdana" w:hAnsi="Verdana"/>
          <w:bCs/>
          <w:sz w:val="20"/>
          <w:szCs w:val="20"/>
          <w:lang w:val="bg-BG"/>
        </w:rPr>
        <w:t>5</w:t>
      </w:r>
      <w:r w:rsidRPr="00F430FA">
        <w:rPr>
          <w:rFonts w:ascii="Verdana" w:hAnsi="Verdana"/>
          <w:bCs/>
          <w:sz w:val="20"/>
          <w:szCs w:val="20"/>
          <w:lang w:val="bg-BG"/>
        </w:rPr>
        <w:t xml:space="preserve"> Възложителят проверява изпълнението и потвърждава коректността на количествените сметки и качеството на изпълнението.</w:t>
      </w:r>
    </w:p>
    <w:p w14:paraId="08DD18BC" w14:textId="4FB7224D" w:rsidR="00F430FA" w:rsidRPr="00F430FA" w:rsidRDefault="00F430FA" w:rsidP="007D6C8C">
      <w:pPr>
        <w:numPr>
          <w:ilvl w:val="1"/>
          <w:numId w:val="26"/>
        </w:numPr>
        <w:spacing w:after="240"/>
        <w:jc w:val="both"/>
        <w:rPr>
          <w:rFonts w:ascii="Verdana" w:hAnsi="Verdana"/>
          <w:snapToGrid w:val="0"/>
          <w:sz w:val="20"/>
          <w:szCs w:val="20"/>
          <w:lang w:val="bg-BG" w:eastAsia="x-none"/>
        </w:rPr>
      </w:pPr>
      <w:r w:rsidRPr="00F430FA">
        <w:rPr>
          <w:rFonts w:ascii="Verdana" w:hAnsi="Verdana"/>
          <w:bCs/>
          <w:snapToGrid w:val="0"/>
          <w:sz w:val="20"/>
          <w:szCs w:val="20"/>
          <w:lang w:val="bg-BG" w:eastAsia="x-none"/>
        </w:rPr>
        <w:t>В случаите на констатирано некачествено изпълнение</w:t>
      </w:r>
      <w:r w:rsidR="0060605C">
        <w:rPr>
          <w:rFonts w:ascii="Verdana" w:hAnsi="Verdana"/>
          <w:bCs/>
          <w:snapToGrid w:val="0"/>
          <w:sz w:val="20"/>
          <w:szCs w:val="20"/>
          <w:lang w:val="bg-BG" w:eastAsia="x-none"/>
        </w:rPr>
        <w:t xml:space="preserve"> и неспазване а технологията за възстановяване на разрушени настилки описана в Приложение 1</w:t>
      </w:r>
      <w:r w:rsidRPr="00F430FA">
        <w:rPr>
          <w:rFonts w:ascii="Verdana" w:hAnsi="Verdana"/>
          <w:bCs/>
          <w:snapToGrid w:val="0"/>
          <w:color w:val="000000"/>
          <w:sz w:val="20"/>
          <w:szCs w:val="20"/>
          <w:lang w:val="x-none" w:eastAsia="x-none"/>
        </w:rPr>
        <w:t>,</w:t>
      </w:r>
      <w:r w:rsidRPr="00F430FA">
        <w:rPr>
          <w:rFonts w:ascii="Verdana" w:hAnsi="Verdana"/>
          <w:bCs/>
          <w:snapToGrid w:val="0"/>
          <w:sz w:val="20"/>
          <w:szCs w:val="20"/>
          <w:lang w:val="bg-BG" w:eastAsia="x-none"/>
        </w:rPr>
        <w:t xml:space="preserve"> включително </w:t>
      </w:r>
      <w:r w:rsidRPr="00772B42">
        <w:rPr>
          <w:rFonts w:ascii="Verdana" w:hAnsi="Verdana"/>
          <w:bCs/>
          <w:snapToGrid w:val="0"/>
          <w:sz w:val="20"/>
          <w:szCs w:val="20"/>
          <w:lang w:val="bg-BG" w:eastAsia="x-none"/>
        </w:rPr>
        <w:t xml:space="preserve">пропадане </w:t>
      </w:r>
      <w:r w:rsidRPr="00772B42">
        <w:rPr>
          <w:rFonts w:ascii="Verdana" w:hAnsi="Verdana"/>
          <w:bCs/>
          <w:snapToGrid w:val="0"/>
          <w:color w:val="000000"/>
          <w:sz w:val="20"/>
          <w:szCs w:val="20"/>
          <w:lang w:val="x-none" w:eastAsia="x-none"/>
        </w:rPr>
        <w:t>на възстановената настилка</w:t>
      </w:r>
      <w:r w:rsidRPr="00772B42">
        <w:rPr>
          <w:rFonts w:ascii="Verdana" w:hAnsi="Verdana"/>
          <w:bCs/>
          <w:snapToGrid w:val="0"/>
          <w:sz w:val="20"/>
          <w:szCs w:val="20"/>
          <w:lang w:val="bg-BG" w:eastAsia="x-none"/>
        </w:rPr>
        <w:t>при проверката на Възложителя по т. 5.</w:t>
      </w:r>
      <w:r w:rsidR="003D049C" w:rsidRPr="00772B42">
        <w:rPr>
          <w:rFonts w:ascii="Verdana" w:hAnsi="Verdana"/>
          <w:bCs/>
          <w:snapToGrid w:val="0"/>
          <w:sz w:val="20"/>
          <w:szCs w:val="20"/>
          <w:lang w:val="bg-BG" w:eastAsia="x-none"/>
        </w:rPr>
        <w:t>6</w:t>
      </w:r>
      <w:r w:rsidRPr="00F430FA">
        <w:rPr>
          <w:rFonts w:ascii="Verdana" w:hAnsi="Verdana"/>
          <w:bCs/>
          <w:snapToGrid w:val="0"/>
          <w:sz w:val="20"/>
          <w:szCs w:val="20"/>
          <w:lang w:val="bg-BG" w:eastAsia="x-none"/>
        </w:rPr>
        <w:t xml:space="preserve"> Изпълнителят е длъжен</w:t>
      </w:r>
      <w:r w:rsidRPr="00F430FA">
        <w:rPr>
          <w:rFonts w:ascii="Verdana" w:hAnsi="Verdana"/>
          <w:bCs/>
          <w:snapToGrid w:val="0"/>
          <w:color w:val="000000"/>
          <w:sz w:val="20"/>
          <w:szCs w:val="20"/>
          <w:lang w:val="x-none" w:eastAsia="x-none"/>
        </w:rPr>
        <w:t xml:space="preserve"> </w:t>
      </w:r>
      <w:r w:rsidRPr="00F430FA">
        <w:rPr>
          <w:rFonts w:ascii="Verdana" w:hAnsi="Verdana"/>
          <w:bCs/>
          <w:snapToGrid w:val="0"/>
          <w:sz w:val="20"/>
          <w:szCs w:val="20"/>
          <w:lang w:val="bg-BG" w:eastAsia="x-none"/>
        </w:rPr>
        <w:t>да отстрани забележките в сроковете за възстановяване в съответствие с т. 2. от Раздел А: Техническо задание.</w:t>
      </w:r>
      <w:r w:rsidRPr="00F430FA">
        <w:rPr>
          <w:rFonts w:ascii="Verdana" w:hAnsi="Verdana"/>
          <w:bCs/>
          <w:snapToGrid w:val="0"/>
          <w:color w:val="000000"/>
          <w:sz w:val="20"/>
          <w:szCs w:val="20"/>
          <w:lang w:val="x-none" w:eastAsia="x-none"/>
        </w:rPr>
        <w:t xml:space="preserve"> </w:t>
      </w:r>
      <w:r w:rsidRPr="00F430FA">
        <w:rPr>
          <w:rFonts w:ascii="Verdana" w:hAnsi="Verdana"/>
          <w:bCs/>
          <w:snapToGrid w:val="0"/>
          <w:sz w:val="20"/>
          <w:szCs w:val="20"/>
          <w:lang w:val="bg-BG" w:eastAsia="x-none"/>
        </w:rPr>
        <w:t>Срокът започва да тече след получаване на нова ОИ от Възложителя към Изпълнителя за некачествено извършените възстановителни работи по настилките.</w:t>
      </w:r>
      <w:r w:rsidRPr="00F430FA">
        <w:rPr>
          <w:rFonts w:ascii="Verdana" w:hAnsi="Verdana"/>
          <w:snapToGrid w:val="0"/>
          <w:color w:val="000000"/>
          <w:sz w:val="20"/>
          <w:szCs w:val="20"/>
          <w:lang w:val="x-none" w:eastAsia="x-none"/>
        </w:rPr>
        <w:t xml:space="preserve"> </w:t>
      </w:r>
      <w:r w:rsidRPr="00F430FA">
        <w:rPr>
          <w:rFonts w:ascii="Verdana" w:hAnsi="Verdana"/>
          <w:snapToGrid w:val="0"/>
          <w:sz w:val="20"/>
          <w:szCs w:val="20"/>
          <w:lang w:val="bg-BG" w:eastAsia="x-none"/>
        </w:rPr>
        <w:t xml:space="preserve">При неспазване на срока, Изпълнителят дължи неустойки по </w:t>
      </w:r>
      <w:r w:rsidRPr="00F430FA">
        <w:rPr>
          <w:rFonts w:ascii="Verdana" w:hAnsi="Verdana"/>
          <w:bCs/>
          <w:snapToGrid w:val="0"/>
          <w:color w:val="000000"/>
          <w:sz w:val="20"/>
          <w:szCs w:val="20"/>
          <w:lang w:val="x-none" w:eastAsia="x-none"/>
        </w:rPr>
        <w:t>т. 1</w:t>
      </w:r>
      <w:r w:rsidRPr="00F430FA">
        <w:rPr>
          <w:rFonts w:ascii="Verdana" w:hAnsi="Verdana"/>
          <w:bCs/>
          <w:snapToGrid w:val="0"/>
          <w:sz w:val="20"/>
          <w:szCs w:val="20"/>
          <w:lang w:val="bg-BG" w:eastAsia="x-none"/>
        </w:rPr>
        <w:t xml:space="preserve"> от раздел В „Специфични условия на договора“</w:t>
      </w:r>
      <w:r w:rsidRPr="00F430FA">
        <w:rPr>
          <w:rFonts w:ascii="Verdana" w:hAnsi="Verdana"/>
          <w:bCs/>
          <w:snapToGrid w:val="0"/>
          <w:color w:val="000000"/>
          <w:sz w:val="20"/>
          <w:szCs w:val="20"/>
          <w:lang w:val="x-none" w:eastAsia="x-none"/>
        </w:rPr>
        <w:t>.</w:t>
      </w:r>
    </w:p>
    <w:p w14:paraId="250AA869" w14:textId="5F9CB39E" w:rsidR="00F430FA" w:rsidRPr="00F430FA" w:rsidRDefault="00F430FA" w:rsidP="007D6C8C">
      <w:pPr>
        <w:numPr>
          <w:ilvl w:val="1"/>
          <w:numId w:val="26"/>
        </w:numPr>
        <w:spacing w:after="240"/>
        <w:jc w:val="both"/>
        <w:rPr>
          <w:rFonts w:ascii="Verdana" w:hAnsi="Verdana"/>
          <w:snapToGrid w:val="0"/>
          <w:sz w:val="20"/>
          <w:szCs w:val="20"/>
          <w:lang w:val="bg-BG" w:eastAsia="x-none"/>
        </w:rPr>
      </w:pPr>
      <w:r w:rsidRPr="00F430FA">
        <w:rPr>
          <w:rFonts w:ascii="Verdana" w:hAnsi="Verdana"/>
          <w:bCs/>
          <w:snapToGrid w:val="0"/>
          <w:color w:val="000000"/>
          <w:sz w:val="20"/>
          <w:szCs w:val="20"/>
          <w:lang w:val="bg-BG" w:eastAsia="x-none"/>
        </w:rPr>
        <w:t xml:space="preserve">След получаване на две Официални инструкции за една и съща работа  и неспазване на сроковете за изпълнение по т.2 и т.3 от </w:t>
      </w:r>
      <w:r w:rsidRPr="00F430FA">
        <w:rPr>
          <w:rFonts w:ascii="Verdana" w:hAnsi="Verdana"/>
          <w:bCs/>
          <w:snapToGrid w:val="0"/>
          <w:sz w:val="20"/>
          <w:szCs w:val="20"/>
          <w:lang w:val="bg-BG" w:eastAsia="x-none"/>
        </w:rPr>
        <w:t>Раздел А: Техническо задание,</w:t>
      </w:r>
      <w:r w:rsidRPr="00F430FA">
        <w:rPr>
          <w:rFonts w:ascii="Verdana" w:hAnsi="Verdana"/>
          <w:bCs/>
          <w:snapToGrid w:val="0"/>
          <w:color w:val="000000"/>
          <w:sz w:val="20"/>
          <w:szCs w:val="20"/>
          <w:lang w:val="bg-BG" w:eastAsia="x-none"/>
        </w:rPr>
        <w:t xml:space="preserve"> Възложителя</w:t>
      </w:r>
      <w:r w:rsidR="00507DEB">
        <w:rPr>
          <w:rFonts w:ascii="Verdana" w:hAnsi="Verdana"/>
          <w:bCs/>
          <w:snapToGrid w:val="0"/>
          <w:color w:val="000000"/>
          <w:sz w:val="20"/>
          <w:szCs w:val="20"/>
          <w:lang w:val="bg-BG" w:eastAsia="x-none"/>
        </w:rPr>
        <w:t>т</w:t>
      </w:r>
      <w:r w:rsidRPr="00F430FA">
        <w:rPr>
          <w:rFonts w:ascii="Verdana" w:hAnsi="Verdana"/>
          <w:bCs/>
          <w:snapToGrid w:val="0"/>
          <w:color w:val="000000"/>
          <w:sz w:val="20"/>
          <w:szCs w:val="20"/>
          <w:lang w:val="bg-BG" w:eastAsia="x-none"/>
        </w:rPr>
        <w:t xml:space="preserve"> </w:t>
      </w:r>
      <w:r w:rsidRPr="00F430FA">
        <w:rPr>
          <w:rFonts w:ascii="Verdana" w:hAnsi="Verdana"/>
          <w:snapToGrid w:val="0"/>
          <w:sz w:val="20"/>
          <w:szCs w:val="20"/>
          <w:lang w:val="bg-BG" w:eastAsia="x-none"/>
        </w:rPr>
        <w:t xml:space="preserve">има право да възложи работата на трета страна или да я изпълни със собствени ресурси. </w:t>
      </w:r>
      <w:r w:rsidRPr="00F430FA">
        <w:rPr>
          <w:rFonts w:ascii="Verdana" w:hAnsi="Verdana"/>
          <w:bCs/>
          <w:snapToGrid w:val="0"/>
          <w:color w:val="000000"/>
          <w:sz w:val="20"/>
          <w:szCs w:val="20"/>
          <w:lang w:val="bg-BG" w:eastAsia="x-none"/>
        </w:rPr>
        <w:t>Направените разходи от Изпълнителя до момента на възлагането на трето лице остават за негова сметка и</w:t>
      </w:r>
      <w:r w:rsidR="00507DEB">
        <w:rPr>
          <w:rFonts w:ascii="Verdana" w:hAnsi="Verdana"/>
          <w:bCs/>
          <w:snapToGrid w:val="0"/>
          <w:color w:val="000000"/>
          <w:sz w:val="20"/>
          <w:szCs w:val="20"/>
          <w:lang w:val="bg-BG" w:eastAsia="x-none"/>
        </w:rPr>
        <w:t xml:space="preserve"> той</w:t>
      </w:r>
      <w:r w:rsidRPr="00F430FA">
        <w:rPr>
          <w:rFonts w:ascii="Verdana" w:hAnsi="Verdana"/>
          <w:snapToGrid w:val="0"/>
          <w:sz w:val="20"/>
          <w:szCs w:val="20"/>
          <w:lang w:val="bg-BG" w:eastAsia="x-none"/>
        </w:rPr>
        <w:t xml:space="preserve"> се задължава да изплати на Възложителя стойността на изпълнените от третото лице работи. Възложителят има право да приспадне стойността на изпълнените от третото лице работи от дължимите на Изпълнителя суми или от гаранцията за изпълнение.</w:t>
      </w:r>
    </w:p>
    <w:p w14:paraId="24EB7BE5" w14:textId="2B49B925" w:rsidR="00F430FA" w:rsidRPr="00F430FA" w:rsidRDefault="00F430FA" w:rsidP="007D6C8C">
      <w:pPr>
        <w:numPr>
          <w:ilvl w:val="1"/>
          <w:numId w:val="26"/>
        </w:numPr>
        <w:tabs>
          <w:tab w:val="right" w:pos="851"/>
        </w:tabs>
        <w:spacing w:after="240"/>
        <w:jc w:val="both"/>
        <w:rPr>
          <w:rFonts w:ascii="Verdana" w:hAnsi="Verdana"/>
          <w:sz w:val="20"/>
          <w:szCs w:val="20"/>
          <w:lang w:val="bg-BG"/>
        </w:rPr>
      </w:pPr>
      <w:r w:rsidRPr="00F430FA">
        <w:rPr>
          <w:rFonts w:ascii="Verdana" w:hAnsi="Verdana"/>
          <w:bCs/>
          <w:sz w:val="20"/>
          <w:szCs w:val="20"/>
          <w:lang w:val="bg-BG"/>
        </w:rPr>
        <w:t xml:space="preserve">Електронен адрес, на който ще се извършва ежедневното отчитане: </w:t>
      </w:r>
      <w:r w:rsidRPr="00F430FA">
        <w:rPr>
          <w:rFonts w:ascii="Verdana" w:hAnsi="Verdana"/>
          <w:b/>
          <w:bCs/>
          <w:sz w:val="20"/>
          <w:szCs w:val="20"/>
          <w:lang w:val="en-US"/>
        </w:rPr>
        <w:t>control</w:t>
      </w:r>
      <w:r w:rsidRPr="00F430FA">
        <w:rPr>
          <w:rFonts w:ascii="Verdana" w:hAnsi="Verdana"/>
          <w:b/>
          <w:bCs/>
          <w:sz w:val="20"/>
          <w:szCs w:val="20"/>
          <w:lang w:val="bg-BG"/>
        </w:rPr>
        <w:t>@</w:t>
      </w:r>
      <w:r w:rsidRPr="00F430FA">
        <w:rPr>
          <w:rFonts w:ascii="Verdana" w:hAnsi="Verdana"/>
          <w:b/>
          <w:bCs/>
          <w:sz w:val="20"/>
          <w:szCs w:val="20"/>
          <w:lang w:val="en-US"/>
        </w:rPr>
        <w:t>sofiyskavoda</w:t>
      </w:r>
      <w:r w:rsidRPr="00F430FA">
        <w:rPr>
          <w:rFonts w:ascii="Verdana" w:hAnsi="Verdana"/>
          <w:b/>
          <w:bCs/>
          <w:sz w:val="20"/>
          <w:szCs w:val="20"/>
          <w:lang w:val="bg-BG"/>
        </w:rPr>
        <w:t>.</w:t>
      </w:r>
      <w:r w:rsidRPr="00F430FA">
        <w:rPr>
          <w:rFonts w:ascii="Verdana" w:hAnsi="Verdana"/>
          <w:b/>
          <w:bCs/>
          <w:sz w:val="20"/>
          <w:szCs w:val="20"/>
          <w:lang w:val="en-US"/>
        </w:rPr>
        <w:t>bg</w:t>
      </w:r>
      <w:r w:rsidRPr="00F430FA">
        <w:rPr>
          <w:rFonts w:ascii="Verdana" w:hAnsi="Verdana"/>
          <w:bCs/>
          <w:sz w:val="20"/>
          <w:szCs w:val="20"/>
          <w:lang w:val="bg-BG"/>
        </w:rPr>
        <w:t>,</w:t>
      </w:r>
      <w:r w:rsidR="00531AB6" w:rsidRPr="00F430FA" w:rsidDel="00531AB6">
        <w:rPr>
          <w:rFonts w:ascii="Verdana" w:hAnsi="Verdana"/>
          <w:b/>
          <w:bCs/>
          <w:color w:val="666633"/>
          <w:sz w:val="20"/>
          <w:szCs w:val="20"/>
          <w:u w:val="single"/>
          <w:lang w:val="en-US"/>
        </w:rPr>
        <w:t xml:space="preserve"> </w:t>
      </w:r>
      <w:r w:rsidR="00531AB6">
        <w:rPr>
          <w:rFonts w:ascii="Verdana" w:hAnsi="Verdana"/>
          <w:b/>
          <w:bCs/>
          <w:color w:val="666633"/>
          <w:sz w:val="20"/>
          <w:szCs w:val="20"/>
          <w:u w:val="single"/>
          <w:lang w:val="bg-BG"/>
        </w:rPr>
        <w:t>…………………………………………………</w:t>
      </w:r>
      <w:r w:rsidRPr="00F430FA">
        <w:rPr>
          <w:rFonts w:ascii="Verdana" w:hAnsi="Verdana"/>
          <w:bCs/>
          <w:sz w:val="20"/>
          <w:szCs w:val="20"/>
          <w:lang w:val="bg-BG"/>
        </w:rPr>
        <w:t>Факс, на който ще се извършва ежедневното отчитане: 02/ 965 56 19; 965 56 29; 931 04 24. При промяна на данните на Възложителя, Изпълнителя</w:t>
      </w:r>
      <w:r w:rsidR="00507DEB">
        <w:rPr>
          <w:rFonts w:ascii="Verdana" w:hAnsi="Verdana"/>
          <w:bCs/>
          <w:sz w:val="20"/>
          <w:szCs w:val="20"/>
          <w:lang w:val="bg-BG"/>
        </w:rPr>
        <w:t>т</w:t>
      </w:r>
      <w:r w:rsidRPr="00F430FA">
        <w:rPr>
          <w:rFonts w:ascii="Verdana" w:hAnsi="Verdana"/>
          <w:bCs/>
          <w:sz w:val="20"/>
          <w:szCs w:val="20"/>
          <w:lang w:val="bg-BG"/>
        </w:rPr>
        <w:t xml:space="preserve"> ще бъде уведомен.</w:t>
      </w:r>
    </w:p>
    <w:p w14:paraId="78FCB90F" w14:textId="77777777" w:rsidR="00F430FA" w:rsidRPr="00F430FA" w:rsidRDefault="00F430FA" w:rsidP="007D6C8C">
      <w:pPr>
        <w:numPr>
          <w:ilvl w:val="0"/>
          <w:numId w:val="26"/>
        </w:numPr>
        <w:tabs>
          <w:tab w:val="center" w:pos="4320"/>
          <w:tab w:val="right" w:pos="8640"/>
        </w:tabs>
        <w:spacing w:after="240"/>
        <w:jc w:val="both"/>
        <w:rPr>
          <w:rFonts w:ascii="Verdana" w:hAnsi="Verdana"/>
          <w:b/>
          <w:sz w:val="20"/>
          <w:szCs w:val="20"/>
          <w:lang w:val="bg-BG"/>
        </w:rPr>
      </w:pPr>
      <w:r w:rsidRPr="00F430FA">
        <w:rPr>
          <w:rFonts w:ascii="Verdana" w:hAnsi="Verdana"/>
          <w:b/>
          <w:sz w:val="20"/>
          <w:szCs w:val="20"/>
          <w:lang w:val="bg-BG"/>
        </w:rPr>
        <w:t>СЪВМЕСТНА РАБОТА СЪС СЛУЖИТЕЛИ ОТ “СОФИЙСКА ВОДА” АД, ПЛАНИРАНЕ НА РАБОТАТА</w:t>
      </w:r>
    </w:p>
    <w:p w14:paraId="12546F7C" w14:textId="77777777" w:rsidR="00F430FA" w:rsidRPr="00F430FA" w:rsidRDefault="00F430FA" w:rsidP="00F430FA">
      <w:pPr>
        <w:tabs>
          <w:tab w:val="center" w:pos="4320"/>
          <w:tab w:val="right" w:pos="8640"/>
        </w:tabs>
        <w:spacing w:before="60" w:after="60"/>
        <w:ind w:left="720"/>
        <w:jc w:val="both"/>
        <w:rPr>
          <w:rFonts w:ascii="Verdana" w:hAnsi="Verdana"/>
          <w:spacing w:val="-3"/>
          <w:sz w:val="20"/>
          <w:szCs w:val="20"/>
          <w:lang w:val="bg-BG"/>
        </w:rPr>
      </w:pPr>
      <w:r w:rsidRPr="00F430FA">
        <w:rPr>
          <w:rFonts w:ascii="Verdana" w:hAnsi="Verdana"/>
          <w:bCs/>
          <w:sz w:val="20"/>
          <w:szCs w:val="20"/>
          <w:lang w:val="bg-BG"/>
        </w:rPr>
        <w:tab/>
      </w:r>
      <w:r w:rsidRPr="00F430FA">
        <w:rPr>
          <w:rFonts w:ascii="Verdana" w:hAnsi="Verdana"/>
          <w:spacing w:val="-3"/>
          <w:sz w:val="20"/>
          <w:szCs w:val="20"/>
          <w:lang w:val="bg-BG"/>
        </w:rPr>
        <w:t xml:space="preserve">Изпълнителят се задължава да спазва инструкциите от Контролиращия служител на “Софийска вода” АД или от негов представител, да осъществява връзка със “Софийска вода” АД с цел точно изпълнение на работите по Договора, да допуска служители на “Софийска вода” АД за инспектиране на извършената работа.  </w:t>
      </w:r>
    </w:p>
    <w:bookmarkEnd w:id="5"/>
    <w:p w14:paraId="4C45A56A" w14:textId="77777777" w:rsidR="00F430FA" w:rsidRPr="00F430FA" w:rsidRDefault="00F430FA" w:rsidP="007D6C8C">
      <w:pPr>
        <w:numPr>
          <w:ilvl w:val="0"/>
          <w:numId w:val="26"/>
        </w:numPr>
        <w:tabs>
          <w:tab w:val="center" w:pos="4320"/>
          <w:tab w:val="right" w:pos="8640"/>
        </w:tabs>
        <w:spacing w:after="120"/>
        <w:jc w:val="both"/>
        <w:rPr>
          <w:rFonts w:ascii="Verdana" w:hAnsi="Verdana"/>
          <w:b/>
          <w:sz w:val="20"/>
          <w:szCs w:val="20"/>
          <w:lang w:val="bg-BG"/>
        </w:rPr>
      </w:pPr>
      <w:r w:rsidRPr="00F430FA">
        <w:rPr>
          <w:rFonts w:ascii="Verdana" w:hAnsi="Verdana"/>
          <w:b/>
          <w:sz w:val="20"/>
          <w:szCs w:val="20"/>
          <w:lang w:val="bg-BG"/>
        </w:rPr>
        <w:t>ТЕХНИЧЕСКА СПЕЦИФИКАЦИЯ</w:t>
      </w:r>
    </w:p>
    <w:p w14:paraId="26E7A448" w14:textId="2BE0BA2F" w:rsidR="00F430FA" w:rsidRPr="00F430FA" w:rsidRDefault="00F430FA" w:rsidP="00F430FA">
      <w:pPr>
        <w:tabs>
          <w:tab w:val="center" w:pos="4320"/>
          <w:tab w:val="right" w:pos="8640"/>
        </w:tabs>
        <w:spacing w:after="120"/>
        <w:ind w:left="900"/>
        <w:jc w:val="both"/>
        <w:rPr>
          <w:rFonts w:ascii="Verdana" w:hAnsi="Verdana"/>
          <w:bCs/>
          <w:sz w:val="20"/>
          <w:szCs w:val="20"/>
          <w:lang w:val="bg-BG"/>
        </w:rPr>
      </w:pPr>
      <w:r w:rsidRPr="00F430FA">
        <w:rPr>
          <w:rFonts w:ascii="Verdana" w:hAnsi="Verdana"/>
          <w:bCs/>
          <w:sz w:val="20"/>
          <w:szCs w:val="20"/>
          <w:lang w:val="bg-BG"/>
        </w:rPr>
        <w:t>Улиците и пешеходните алеи, на които Изпълнителят извършва възстановителните работи, предмет на настоящия договор</w:t>
      </w:r>
      <w:r w:rsidR="00507DEB">
        <w:rPr>
          <w:rFonts w:ascii="Verdana" w:hAnsi="Verdana"/>
          <w:bCs/>
          <w:sz w:val="20"/>
          <w:szCs w:val="20"/>
          <w:lang w:val="bg-BG"/>
        </w:rPr>
        <w:t>,</w:t>
      </w:r>
      <w:r w:rsidRPr="00F430FA">
        <w:rPr>
          <w:rFonts w:ascii="Verdana" w:hAnsi="Verdana"/>
          <w:bCs/>
          <w:sz w:val="20"/>
          <w:szCs w:val="20"/>
          <w:lang w:val="bg-BG"/>
        </w:rPr>
        <w:t xml:space="preserve"> са разделени на следните типове, които се определят от Възложителя:  </w:t>
      </w:r>
    </w:p>
    <w:p w14:paraId="1F9630A8" w14:textId="77777777" w:rsidR="00F430FA" w:rsidRPr="00F430FA" w:rsidRDefault="00F430FA" w:rsidP="007D6C8C">
      <w:pPr>
        <w:numPr>
          <w:ilvl w:val="1"/>
          <w:numId w:val="26"/>
        </w:numPr>
        <w:tabs>
          <w:tab w:val="center" w:pos="4320"/>
          <w:tab w:val="right" w:pos="8640"/>
        </w:tabs>
        <w:spacing w:after="120"/>
        <w:jc w:val="both"/>
        <w:rPr>
          <w:rFonts w:ascii="Verdana" w:hAnsi="Verdana"/>
          <w:sz w:val="20"/>
          <w:szCs w:val="20"/>
          <w:lang w:val="bg-BG"/>
        </w:rPr>
      </w:pPr>
      <w:r w:rsidRPr="00F430FA">
        <w:rPr>
          <w:rFonts w:ascii="Verdana" w:hAnsi="Verdana"/>
          <w:b/>
          <w:bCs/>
          <w:sz w:val="20"/>
          <w:szCs w:val="20"/>
          <w:lang w:val="bg-BG"/>
        </w:rPr>
        <w:t xml:space="preserve">Пешеходна алея тип 1 </w:t>
      </w:r>
      <w:r w:rsidRPr="00F430FA">
        <w:rPr>
          <w:rFonts w:ascii="Verdana" w:hAnsi="Verdana"/>
          <w:sz w:val="20"/>
          <w:szCs w:val="20"/>
          <w:lang w:val="bg-BG"/>
        </w:rPr>
        <w:t>- тротоар или пътека, направени от бетонови плочи 40</w:t>
      </w:r>
      <w:r w:rsidRPr="00F430FA">
        <w:rPr>
          <w:rFonts w:ascii="Verdana" w:hAnsi="Verdana"/>
          <w:sz w:val="20"/>
          <w:szCs w:val="20"/>
        </w:rPr>
        <w:t>x</w:t>
      </w:r>
      <w:r w:rsidRPr="00F430FA">
        <w:rPr>
          <w:rFonts w:ascii="Verdana" w:hAnsi="Verdana"/>
          <w:sz w:val="20"/>
          <w:szCs w:val="20"/>
          <w:lang w:val="bg-BG"/>
        </w:rPr>
        <w:t>40</w:t>
      </w:r>
      <w:r w:rsidRPr="00F430FA">
        <w:rPr>
          <w:rFonts w:ascii="Verdana" w:hAnsi="Verdana"/>
          <w:sz w:val="20"/>
          <w:szCs w:val="20"/>
        </w:rPr>
        <w:t>x</w:t>
      </w:r>
      <w:r w:rsidRPr="00F430FA">
        <w:rPr>
          <w:rFonts w:ascii="Verdana" w:hAnsi="Verdana"/>
          <w:sz w:val="20"/>
          <w:szCs w:val="20"/>
          <w:lang w:val="bg-BG"/>
        </w:rPr>
        <w:t>5 см, върху пясък 5 см. Изпълнителят запълва фугите с пясъчно циментов разтвор.</w:t>
      </w:r>
    </w:p>
    <w:p w14:paraId="5FD54FFB" w14:textId="77777777" w:rsidR="00F430FA" w:rsidRPr="00F430FA" w:rsidRDefault="00F430FA" w:rsidP="007D6C8C">
      <w:pPr>
        <w:numPr>
          <w:ilvl w:val="1"/>
          <w:numId w:val="26"/>
        </w:numPr>
        <w:tabs>
          <w:tab w:val="center" w:pos="4320"/>
          <w:tab w:val="right" w:pos="8640"/>
        </w:tabs>
        <w:spacing w:after="120"/>
        <w:jc w:val="both"/>
        <w:rPr>
          <w:rFonts w:ascii="Verdana" w:hAnsi="Verdana"/>
          <w:sz w:val="20"/>
          <w:szCs w:val="20"/>
          <w:lang w:val="bg-BG"/>
        </w:rPr>
      </w:pPr>
      <w:r w:rsidRPr="00F430FA">
        <w:rPr>
          <w:rFonts w:ascii="Verdana" w:hAnsi="Verdana"/>
          <w:b/>
          <w:bCs/>
          <w:sz w:val="20"/>
          <w:szCs w:val="20"/>
          <w:lang w:val="bg-BG"/>
        </w:rPr>
        <w:t xml:space="preserve">Пешеходна алея тип 2 </w:t>
      </w:r>
      <w:r w:rsidRPr="00F430FA">
        <w:rPr>
          <w:rFonts w:ascii="Verdana" w:hAnsi="Verdana"/>
          <w:sz w:val="20"/>
          <w:szCs w:val="20"/>
          <w:lang w:val="bg-BG"/>
        </w:rPr>
        <w:t>- тротоар или пътека, направени от бетонови плочи 30</w:t>
      </w:r>
      <w:r w:rsidRPr="00F430FA">
        <w:rPr>
          <w:rFonts w:ascii="Verdana" w:hAnsi="Verdana"/>
          <w:sz w:val="20"/>
          <w:szCs w:val="20"/>
        </w:rPr>
        <w:t>x</w:t>
      </w:r>
      <w:r w:rsidRPr="00F430FA">
        <w:rPr>
          <w:rFonts w:ascii="Verdana" w:hAnsi="Verdana"/>
          <w:sz w:val="20"/>
          <w:szCs w:val="20"/>
          <w:lang w:val="bg-BG"/>
        </w:rPr>
        <w:t>30</w:t>
      </w:r>
      <w:r w:rsidRPr="00F430FA">
        <w:rPr>
          <w:rFonts w:ascii="Verdana" w:hAnsi="Verdana"/>
          <w:sz w:val="20"/>
          <w:szCs w:val="20"/>
        </w:rPr>
        <w:t>x</w:t>
      </w:r>
      <w:r w:rsidRPr="00F430FA">
        <w:rPr>
          <w:rFonts w:ascii="Verdana" w:hAnsi="Verdana"/>
          <w:sz w:val="20"/>
          <w:szCs w:val="20"/>
          <w:lang w:val="bg-BG"/>
        </w:rPr>
        <w:t>5 см, върху пясък 5 см. Изпълнителят запълва фугите с пясъчно циментов разтвор.</w:t>
      </w:r>
    </w:p>
    <w:p w14:paraId="156A3DCE" w14:textId="77777777" w:rsidR="00F430FA" w:rsidRPr="00F430FA" w:rsidRDefault="00F430FA" w:rsidP="007D6C8C">
      <w:pPr>
        <w:numPr>
          <w:ilvl w:val="1"/>
          <w:numId w:val="26"/>
        </w:numPr>
        <w:tabs>
          <w:tab w:val="center" w:pos="4320"/>
          <w:tab w:val="right" w:pos="8640"/>
        </w:tabs>
        <w:spacing w:after="120"/>
        <w:jc w:val="both"/>
        <w:rPr>
          <w:rFonts w:ascii="Verdana" w:hAnsi="Verdana"/>
          <w:sz w:val="20"/>
          <w:szCs w:val="20"/>
          <w:lang w:val="bg-BG"/>
        </w:rPr>
      </w:pPr>
      <w:r w:rsidRPr="00F430FA">
        <w:rPr>
          <w:rFonts w:ascii="Verdana" w:hAnsi="Verdana"/>
          <w:b/>
          <w:bCs/>
          <w:sz w:val="20"/>
          <w:szCs w:val="20"/>
          <w:lang w:val="bg-BG"/>
        </w:rPr>
        <w:t xml:space="preserve">Пешеходна алея тип 3 </w:t>
      </w:r>
      <w:r w:rsidRPr="00F430FA">
        <w:rPr>
          <w:rFonts w:ascii="Verdana" w:hAnsi="Verdana"/>
          <w:sz w:val="20"/>
          <w:szCs w:val="20"/>
          <w:lang w:val="bg-BG"/>
        </w:rPr>
        <w:t>- тротоар или пътека, направени от шестоъгълни бетонови плочи 40</w:t>
      </w:r>
      <w:r w:rsidRPr="00F430FA">
        <w:rPr>
          <w:rFonts w:ascii="Verdana" w:hAnsi="Verdana"/>
          <w:sz w:val="20"/>
          <w:szCs w:val="20"/>
        </w:rPr>
        <w:t>x</w:t>
      </w:r>
      <w:r w:rsidRPr="00F430FA">
        <w:rPr>
          <w:rFonts w:ascii="Verdana" w:hAnsi="Verdana"/>
          <w:sz w:val="20"/>
          <w:szCs w:val="20"/>
          <w:lang w:val="bg-BG"/>
        </w:rPr>
        <w:t>5 см, върху пясък 4 см. Изпълнителят запълва фугите с пясъчно циментов разтвор.</w:t>
      </w:r>
    </w:p>
    <w:p w14:paraId="27D1D7B6" w14:textId="77777777" w:rsidR="00F430FA" w:rsidRPr="00F430FA" w:rsidRDefault="00F430FA" w:rsidP="007D6C8C">
      <w:pPr>
        <w:numPr>
          <w:ilvl w:val="1"/>
          <w:numId w:val="26"/>
        </w:numPr>
        <w:tabs>
          <w:tab w:val="center" w:pos="4320"/>
          <w:tab w:val="right" w:pos="8640"/>
        </w:tabs>
        <w:spacing w:after="120"/>
        <w:jc w:val="both"/>
        <w:rPr>
          <w:rFonts w:ascii="Verdana" w:hAnsi="Verdana"/>
          <w:sz w:val="20"/>
          <w:szCs w:val="20"/>
          <w:lang w:val="bg-BG"/>
        </w:rPr>
      </w:pPr>
      <w:r w:rsidRPr="00F430FA">
        <w:rPr>
          <w:rFonts w:ascii="Verdana" w:hAnsi="Verdana"/>
          <w:b/>
          <w:bCs/>
          <w:sz w:val="20"/>
          <w:szCs w:val="20"/>
          <w:lang w:val="bg-BG"/>
        </w:rPr>
        <w:t xml:space="preserve">Пешеходна алея тип 4 </w:t>
      </w:r>
      <w:r w:rsidRPr="00F430FA">
        <w:rPr>
          <w:rFonts w:ascii="Verdana" w:hAnsi="Verdana"/>
          <w:sz w:val="20"/>
          <w:szCs w:val="20"/>
          <w:lang w:val="bg-BG"/>
        </w:rPr>
        <w:t>- тротоар или пътека, направени от асфалт 5</w:t>
      </w:r>
      <w:r w:rsidRPr="00F430FA">
        <w:rPr>
          <w:rFonts w:ascii="Verdana" w:hAnsi="Verdana"/>
          <w:sz w:val="20"/>
          <w:szCs w:val="20"/>
          <w:lang w:val="en-US"/>
        </w:rPr>
        <w:t xml:space="preserve"> </w:t>
      </w:r>
      <w:r w:rsidRPr="00F430FA">
        <w:rPr>
          <w:rFonts w:ascii="Verdana" w:hAnsi="Verdana"/>
          <w:sz w:val="20"/>
          <w:szCs w:val="20"/>
          <w:lang w:val="bg-BG"/>
        </w:rPr>
        <w:t xml:space="preserve">см, върху баластра. Изпълнителят запълва фугите на асфалта с битум. </w:t>
      </w:r>
    </w:p>
    <w:p w14:paraId="384D2CB8" w14:textId="77777777" w:rsidR="00F430FA" w:rsidRPr="00F430FA" w:rsidRDefault="00F430FA" w:rsidP="007D6C8C">
      <w:pPr>
        <w:numPr>
          <w:ilvl w:val="1"/>
          <w:numId w:val="26"/>
        </w:numPr>
        <w:tabs>
          <w:tab w:val="center" w:pos="4320"/>
          <w:tab w:val="right" w:pos="8640"/>
        </w:tabs>
        <w:spacing w:after="120"/>
        <w:jc w:val="both"/>
        <w:rPr>
          <w:rFonts w:ascii="Verdana" w:hAnsi="Verdana"/>
          <w:sz w:val="20"/>
          <w:szCs w:val="20"/>
          <w:lang w:val="en-US"/>
        </w:rPr>
      </w:pPr>
      <w:r w:rsidRPr="00F430FA">
        <w:rPr>
          <w:rFonts w:ascii="Verdana" w:hAnsi="Verdana"/>
          <w:b/>
          <w:bCs/>
          <w:sz w:val="20"/>
          <w:szCs w:val="20"/>
          <w:lang w:val="bg-BG"/>
        </w:rPr>
        <w:t xml:space="preserve">Път тип 1 </w:t>
      </w:r>
      <w:r w:rsidRPr="00F430FA">
        <w:rPr>
          <w:rFonts w:ascii="Verdana" w:hAnsi="Verdana"/>
          <w:sz w:val="20"/>
          <w:szCs w:val="20"/>
          <w:lang w:val="bg-BG"/>
        </w:rPr>
        <w:t>- полагане от Изпълнителя на асфалтобетон на улици с натоварено движение и масов градски транспорт – 6 см плътен асфалтобетон и 22 см битуминизиран трошен камък. Изпълнителят запълва фугите с битум.</w:t>
      </w:r>
    </w:p>
    <w:p w14:paraId="03B97340" w14:textId="77777777" w:rsidR="00F430FA" w:rsidRPr="00F430FA" w:rsidRDefault="00F430FA" w:rsidP="007D6C8C">
      <w:pPr>
        <w:numPr>
          <w:ilvl w:val="1"/>
          <w:numId w:val="26"/>
        </w:numPr>
        <w:tabs>
          <w:tab w:val="center" w:pos="4320"/>
          <w:tab w:val="right" w:pos="8640"/>
        </w:tabs>
        <w:spacing w:after="120"/>
        <w:jc w:val="both"/>
        <w:rPr>
          <w:rFonts w:ascii="Verdana" w:hAnsi="Verdana"/>
          <w:sz w:val="20"/>
          <w:szCs w:val="20"/>
          <w:lang w:val="bg-BG"/>
        </w:rPr>
      </w:pPr>
      <w:r w:rsidRPr="00F430FA">
        <w:rPr>
          <w:rFonts w:ascii="Verdana" w:hAnsi="Verdana"/>
          <w:b/>
          <w:bCs/>
          <w:sz w:val="20"/>
          <w:szCs w:val="20"/>
          <w:lang w:val="bg-BG"/>
        </w:rPr>
        <w:lastRenderedPageBreak/>
        <w:t>Път тип 2</w:t>
      </w:r>
      <w:r w:rsidRPr="00F430FA">
        <w:rPr>
          <w:rFonts w:ascii="Verdana" w:hAnsi="Verdana"/>
          <w:sz w:val="20"/>
          <w:szCs w:val="20"/>
          <w:lang w:val="bg-BG"/>
        </w:rPr>
        <w:t xml:space="preserve"> - полагане от Изпълнителя на асфалтобетон на улици със средно натоварено движение – 6 см плътен асфалтобетон и 14 см битуминизиран трошен камък. Изпълнителят запълва фугите с битум.</w:t>
      </w:r>
    </w:p>
    <w:p w14:paraId="7C872102" w14:textId="77777777" w:rsidR="00F430FA" w:rsidRPr="00F430FA" w:rsidRDefault="00F430FA" w:rsidP="007D6C8C">
      <w:pPr>
        <w:numPr>
          <w:ilvl w:val="1"/>
          <w:numId w:val="26"/>
        </w:numPr>
        <w:tabs>
          <w:tab w:val="center" w:pos="4320"/>
          <w:tab w:val="right" w:pos="8640"/>
        </w:tabs>
        <w:spacing w:after="120"/>
        <w:jc w:val="both"/>
        <w:rPr>
          <w:rFonts w:ascii="Verdana" w:hAnsi="Verdana"/>
          <w:sz w:val="20"/>
          <w:szCs w:val="20"/>
          <w:lang w:val="bg-BG"/>
        </w:rPr>
      </w:pPr>
      <w:r w:rsidRPr="00F430FA">
        <w:rPr>
          <w:rFonts w:ascii="Verdana" w:hAnsi="Verdana"/>
          <w:b/>
          <w:bCs/>
          <w:sz w:val="20"/>
          <w:szCs w:val="20"/>
          <w:lang w:val="bg-BG"/>
        </w:rPr>
        <w:t>Път тип 3</w:t>
      </w:r>
      <w:r w:rsidRPr="00F430FA">
        <w:rPr>
          <w:rFonts w:ascii="Verdana" w:hAnsi="Verdana"/>
          <w:sz w:val="20"/>
          <w:szCs w:val="20"/>
          <w:lang w:val="bg-BG"/>
        </w:rPr>
        <w:t xml:space="preserve"> - полагане от Изпълнителя на асфалтобетон на улици със слабо натоварено движение – 6 см плътен асфалтобетон и 6 см битуминизиран трошен камък. Изпълнителят запълва фугите с битум.</w:t>
      </w:r>
    </w:p>
    <w:p w14:paraId="670A43DC" w14:textId="77777777" w:rsidR="00F430FA" w:rsidRPr="00F430FA" w:rsidRDefault="00F430FA" w:rsidP="007D6C8C">
      <w:pPr>
        <w:numPr>
          <w:ilvl w:val="1"/>
          <w:numId w:val="26"/>
        </w:numPr>
        <w:tabs>
          <w:tab w:val="center" w:pos="4320"/>
          <w:tab w:val="right" w:pos="8640"/>
        </w:tabs>
        <w:spacing w:after="120"/>
        <w:jc w:val="both"/>
        <w:rPr>
          <w:rFonts w:ascii="Verdana" w:hAnsi="Verdana"/>
          <w:b/>
          <w:bCs/>
          <w:sz w:val="20"/>
          <w:szCs w:val="20"/>
          <w:lang w:val="bg-BG"/>
        </w:rPr>
      </w:pPr>
      <w:r w:rsidRPr="00F430FA">
        <w:rPr>
          <w:rFonts w:ascii="Verdana" w:hAnsi="Verdana"/>
          <w:b/>
          <w:bCs/>
          <w:sz w:val="20"/>
          <w:szCs w:val="20"/>
          <w:lang w:val="bg-BG"/>
        </w:rPr>
        <w:t>Път тип 4</w:t>
      </w:r>
      <w:r w:rsidRPr="00F430FA">
        <w:rPr>
          <w:rFonts w:ascii="Verdana" w:hAnsi="Verdana"/>
          <w:sz w:val="20"/>
          <w:szCs w:val="20"/>
          <w:lang w:val="bg-BG"/>
        </w:rPr>
        <w:t xml:space="preserve"> – път направен от среден и едър паваж, пясъчно легло 5 cм.</w:t>
      </w:r>
    </w:p>
    <w:p w14:paraId="0FDA2BC3" w14:textId="77777777" w:rsidR="00F430FA" w:rsidRPr="00F430FA" w:rsidRDefault="00F430FA" w:rsidP="007D6C8C">
      <w:pPr>
        <w:numPr>
          <w:ilvl w:val="1"/>
          <w:numId w:val="26"/>
        </w:numPr>
        <w:tabs>
          <w:tab w:val="center" w:pos="4320"/>
          <w:tab w:val="right" w:pos="8640"/>
        </w:tabs>
        <w:spacing w:after="120"/>
        <w:jc w:val="both"/>
        <w:rPr>
          <w:rFonts w:ascii="Verdana" w:hAnsi="Verdana"/>
          <w:sz w:val="20"/>
          <w:szCs w:val="20"/>
          <w:lang w:val="bg-BG"/>
        </w:rPr>
      </w:pPr>
      <w:r w:rsidRPr="00F430FA">
        <w:rPr>
          <w:rFonts w:ascii="Verdana" w:hAnsi="Verdana"/>
          <w:sz w:val="20"/>
          <w:szCs w:val="20"/>
          <w:lang w:val="bg-BG"/>
        </w:rPr>
        <w:t>Асфалтобетоновата смес, която Изпълнителят ще влага при изпълнение на работите по настоящия договор, трябва да отговаря на БДС EN 13108-1/NA:2006 или еквивалентно.</w:t>
      </w:r>
    </w:p>
    <w:p w14:paraId="3FCD8D57" w14:textId="77777777" w:rsidR="00F430FA" w:rsidRPr="00F430FA" w:rsidRDefault="00F430FA" w:rsidP="007D6C8C">
      <w:pPr>
        <w:numPr>
          <w:ilvl w:val="1"/>
          <w:numId w:val="26"/>
        </w:numPr>
        <w:tabs>
          <w:tab w:val="center" w:pos="4320"/>
          <w:tab w:val="right" w:pos="8640"/>
        </w:tabs>
        <w:spacing w:after="120"/>
        <w:jc w:val="both"/>
        <w:rPr>
          <w:rFonts w:ascii="Verdana" w:hAnsi="Verdana"/>
          <w:sz w:val="20"/>
          <w:szCs w:val="20"/>
          <w:lang w:val="bg-BG"/>
        </w:rPr>
      </w:pPr>
      <w:r w:rsidRPr="00F430FA">
        <w:rPr>
          <w:rFonts w:ascii="Verdana" w:hAnsi="Verdana"/>
          <w:sz w:val="20"/>
          <w:szCs w:val="20"/>
          <w:lang w:val="bg-BG"/>
        </w:rPr>
        <w:t xml:space="preserve">Битумът, който ще се влага при изпълнение на работите по настоящия договор, трябва да отговаря на БДС </w:t>
      </w:r>
      <w:r w:rsidRPr="00F430FA">
        <w:rPr>
          <w:rFonts w:ascii="Verdana" w:hAnsi="Verdana"/>
          <w:sz w:val="20"/>
          <w:szCs w:val="20"/>
          <w:lang w:val="en-US"/>
        </w:rPr>
        <w:t>EN</w:t>
      </w:r>
      <w:r w:rsidRPr="00F430FA">
        <w:rPr>
          <w:rFonts w:ascii="Verdana" w:hAnsi="Verdana"/>
          <w:sz w:val="20"/>
          <w:szCs w:val="20"/>
          <w:lang w:val="ru-RU"/>
        </w:rPr>
        <w:t>12591</w:t>
      </w:r>
      <w:r w:rsidRPr="00F430FA">
        <w:rPr>
          <w:rFonts w:ascii="Verdana" w:hAnsi="Verdana"/>
          <w:sz w:val="20"/>
          <w:szCs w:val="20"/>
          <w:lang w:val="bg-BG"/>
        </w:rPr>
        <w:t>:2009 или еквивалентно.</w:t>
      </w:r>
    </w:p>
    <w:p w14:paraId="4BB4109B" w14:textId="77777777" w:rsidR="00F430FA" w:rsidRPr="00F430FA" w:rsidRDefault="00F430FA" w:rsidP="007D6C8C">
      <w:pPr>
        <w:numPr>
          <w:ilvl w:val="1"/>
          <w:numId w:val="26"/>
        </w:numPr>
        <w:tabs>
          <w:tab w:val="center" w:pos="4320"/>
          <w:tab w:val="right" w:pos="8640"/>
        </w:tabs>
        <w:spacing w:after="120"/>
        <w:jc w:val="both"/>
        <w:rPr>
          <w:rFonts w:ascii="Verdana" w:hAnsi="Verdana"/>
          <w:sz w:val="20"/>
          <w:szCs w:val="20"/>
          <w:lang w:val="bg-BG"/>
        </w:rPr>
      </w:pPr>
      <w:r w:rsidRPr="00F430FA">
        <w:rPr>
          <w:rFonts w:ascii="Verdana" w:hAnsi="Verdana"/>
          <w:sz w:val="20"/>
          <w:szCs w:val="20"/>
          <w:lang w:val="bg-BG"/>
        </w:rPr>
        <w:t>Изпълнителят представя на Възложителя на всеки три месеца, считано от датата на подписване на настоящия договор или при изрично поискване,  следните документи:</w:t>
      </w:r>
    </w:p>
    <w:p w14:paraId="55EDE785" w14:textId="77777777" w:rsidR="00F430FA" w:rsidRPr="00F430FA" w:rsidRDefault="00F430FA" w:rsidP="007D6C8C">
      <w:pPr>
        <w:numPr>
          <w:ilvl w:val="2"/>
          <w:numId w:val="26"/>
        </w:numPr>
        <w:tabs>
          <w:tab w:val="center" w:pos="993"/>
          <w:tab w:val="right" w:pos="8640"/>
        </w:tabs>
        <w:spacing w:after="120"/>
        <w:jc w:val="both"/>
        <w:rPr>
          <w:rFonts w:ascii="Verdana" w:hAnsi="Verdana"/>
          <w:sz w:val="20"/>
          <w:szCs w:val="20"/>
          <w:lang w:val="bg-BG"/>
        </w:rPr>
      </w:pPr>
      <w:r w:rsidRPr="00F430FA">
        <w:rPr>
          <w:rFonts w:ascii="Verdana" w:hAnsi="Verdana"/>
          <w:sz w:val="20"/>
          <w:szCs w:val="20"/>
          <w:lang w:val="bg-BG"/>
        </w:rPr>
        <w:t>Декларация за съответствие на битумизирана баластра и плътна асфалтобетонова смес, издадена от производителя или упълномощено от него лице.</w:t>
      </w:r>
    </w:p>
    <w:p w14:paraId="22D7B1A9" w14:textId="77777777" w:rsidR="00F430FA" w:rsidRPr="00F430FA" w:rsidRDefault="00F430FA" w:rsidP="007D6C8C">
      <w:pPr>
        <w:numPr>
          <w:ilvl w:val="2"/>
          <w:numId w:val="26"/>
        </w:numPr>
        <w:tabs>
          <w:tab w:val="center" w:pos="993"/>
          <w:tab w:val="right" w:pos="8640"/>
        </w:tabs>
        <w:spacing w:after="120"/>
        <w:jc w:val="both"/>
        <w:rPr>
          <w:rFonts w:ascii="Verdana" w:hAnsi="Verdana"/>
          <w:sz w:val="20"/>
          <w:szCs w:val="20"/>
          <w:lang w:val="bg-BG"/>
        </w:rPr>
      </w:pPr>
      <w:r w:rsidRPr="00F430FA">
        <w:rPr>
          <w:rFonts w:ascii="Verdana" w:hAnsi="Verdana"/>
          <w:sz w:val="20"/>
          <w:szCs w:val="20"/>
          <w:lang w:val="bg-BG"/>
        </w:rPr>
        <w:t>Декларация за съответствие на използвания битум, издадена от производителя или упълномощено от него лице.</w:t>
      </w:r>
    </w:p>
    <w:p w14:paraId="47C759CA" w14:textId="77777777" w:rsidR="00F430FA" w:rsidRPr="00F430FA" w:rsidRDefault="00F430FA" w:rsidP="007D6C8C">
      <w:pPr>
        <w:numPr>
          <w:ilvl w:val="2"/>
          <w:numId w:val="26"/>
        </w:numPr>
        <w:tabs>
          <w:tab w:val="center" w:pos="993"/>
          <w:tab w:val="right" w:pos="8640"/>
        </w:tabs>
        <w:spacing w:after="120"/>
        <w:jc w:val="both"/>
        <w:rPr>
          <w:rFonts w:ascii="Verdana" w:hAnsi="Verdana"/>
          <w:sz w:val="20"/>
          <w:szCs w:val="20"/>
          <w:lang w:val="bg-BG"/>
        </w:rPr>
      </w:pPr>
      <w:r w:rsidRPr="00F430FA">
        <w:rPr>
          <w:rFonts w:ascii="Verdana" w:hAnsi="Verdana"/>
          <w:sz w:val="20"/>
          <w:szCs w:val="20"/>
          <w:lang w:val="bg-BG"/>
        </w:rPr>
        <w:t>Протокол за изпитването на пореста асфалтова смес, който следва да бъде извършен/издаден не по-късно от 30 дни преди датата на която следва да бъде представен във връзка със срока по член 7.11 от настоящия раздел.</w:t>
      </w:r>
    </w:p>
    <w:p w14:paraId="45CC7977" w14:textId="433A9B09" w:rsidR="00F430FA" w:rsidRPr="00F430FA" w:rsidRDefault="00F430FA" w:rsidP="007D6C8C">
      <w:pPr>
        <w:numPr>
          <w:ilvl w:val="2"/>
          <w:numId w:val="26"/>
        </w:numPr>
        <w:tabs>
          <w:tab w:val="center" w:pos="993"/>
          <w:tab w:val="right" w:pos="8640"/>
        </w:tabs>
        <w:spacing w:after="120"/>
        <w:jc w:val="both"/>
        <w:rPr>
          <w:rFonts w:ascii="Verdana" w:hAnsi="Verdana"/>
          <w:b/>
          <w:bCs/>
          <w:sz w:val="20"/>
          <w:szCs w:val="20"/>
          <w:lang w:val="bg-BG"/>
        </w:rPr>
      </w:pPr>
      <w:r w:rsidRPr="00F430FA">
        <w:rPr>
          <w:rFonts w:ascii="Verdana" w:hAnsi="Verdana"/>
          <w:sz w:val="20"/>
          <w:szCs w:val="20"/>
          <w:lang w:val="bg-BG"/>
        </w:rPr>
        <w:t>Протокол за изпитването на плътен асфалтобетон, който следва да бъде извършен/издаден не по късно от 30 дни преди датата</w:t>
      </w:r>
      <w:r w:rsidR="00507DEB">
        <w:rPr>
          <w:rFonts w:ascii="Verdana" w:hAnsi="Verdana"/>
          <w:sz w:val="20"/>
          <w:szCs w:val="20"/>
          <w:lang w:val="bg-BG"/>
        </w:rPr>
        <w:t>,</w:t>
      </w:r>
      <w:r w:rsidRPr="00F430FA">
        <w:rPr>
          <w:rFonts w:ascii="Verdana" w:hAnsi="Verdana"/>
          <w:sz w:val="20"/>
          <w:szCs w:val="20"/>
          <w:lang w:val="bg-BG"/>
        </w:rPr>
        <w:t xml:space="preserve"> на която следва да бъде представен</w:t>
      </w:r>
      <w:r w:rsidR="00507DEB">
        <w:rPr>
          <w:rFonts w:ascii="Verdana" w:hAnsi="Verdana"/>
          <w:sz w:val="20"/>
          <w:szCs w:val="20"/>
          <w:lang w:val="bg-BG"/>
        </w:rPr>
        <w:t>,</w:t>
      </w:r>
      <w:r w:rsidRPr="00F430FA">
        <w:rPr>
          <w:rFonts w:ascii="Verdana" w:hAnsi="Verdana"/>
          <w:sz w:val="20"/>
          <w:szCs w:val="20"/>
          <w:lang w:val="bg-BG"/>
        </w:rPr>
        <w:t xml:space="preserve"> във връзка със срока по член </w:t>
      </w:r>
      <w:r w:rsidRPr="00F430FA">
        <w:rPr>
          <w:rFonts w:ascii="Verdana" w:hAnsi="Verdana"/>
          <w:sz w:val="20"/>
          <w:szCs w:val="20"/>
          <w:lang w:val="ru-RU"/>
        </w:rPr>
        <w:t>7</w:t>
      </w:r>
      <w:r w:rsidRPr="00F430FA">
        <w:rPr>
          <w:rFonts w:ascii="Verdana" w:hAnsi="Verdana"/>
          <w:sz w:val="20"/>
          <w:szCs w:val="20"/>
          <w:lang w:val="bg-BG"/>
        </w:rPr>
        <w:t xml:space="preserve">.11 от настоящия раздел. </w:t>
      </w:r>
    </w:p>
    <w:p w14:paraId="505CB753" w14:textId="77777777" w:rsidR="00F430FA" w:rsidRPr="00F430FA" w:rsidRDefault="00F430FA" w:rsidP="007D6C8C">
      <w:pPr>
        <w:numPr>
          <w:ilvl w:val="0"/>
          <w:numId w:val="26"/>
        </w:numPr>
        <w:tabs>
          <w:tab w:val="center" w:pos="4320"/>
          <w:tab w:val="right" w:pos="8640"/>
        </w:tabs>
        <w:spacing w:after="120"/>
        <w:jc w:val="both"/>
        <w:rPr>
          <w:rFonts w:ascii="Verdana" w:hAnsi="Verdana"/>
          <w:bCs/>
          <w:sz w:val="20"/>
          <w:szCs w:val="20"/>
          <w:lang w:val="bg-BG"/>
        </w:rPr>
      </w:pPr>
      <w:r w:rsidRPr="00F430FA">
        <w:rPr>
          <w:rFonts w:ascii="Verdana" w:hAnsi="Verdana"/>
          <w:bCs/>
          <w:sz w:val="20"/>
          <w:szCs w:val="20"/>
          <w:lang w:val="bg-BG"/>
        </w:rPr>
        <w:t xml:space="preserve">Изпълнителят се задължава да спазва правилата за организация и безопасност на  движението вътре и около работната площадка при стриктно спазване на изискванията в договора, Закона за движение по пътищата и действащата нормативна уредба. </w:t>
      </w:r>
    </w:p>
    <w:p w14:paraId="0FF1D6FA" w14:textId="77777777" w:rsidR="00F430FA" w:rsidRPr="00F430FA" w:rsidRDefault="00F430FA" w:rsidP="007D6C8C">
      <w:pPr>
        <w:numPr>
          <w:ilvl w:val="0"/>
          <w:numId w:val="26"/>
        </w:numPr>
        <w:tabs>
          <w:tab w:val="center" w:pos="4320"/>
          <w:tab w:val="right" w:pos="8640"/>
        </w:tabs>
        <w:spacing w:after="120"/>
        <w:jc w:val="both"/>
        <w:rPr>
          <w:rFonts w:ascii="Verdana" w:hAnsi="Verdana"/>
          <w:bCs/>
          <w:sz w:val="20"/>
          <w:szCs w:val="20"/>
          <w:lang w:val="bg-BG"/>
        </w:rPr>
      </w:pPr>
      <w:r w:rsidRPr="00F430FA">
        <w:rPr>
          <w:rFonts w:ascii="Verdana" w:hAnsi="Verdana"/>
          <w:bCs/>
          <w:sz w:val="20"/>
          <w:szCs w:val="20"/>
          <w:lang w:val="bg-BG"/>
        </w:rPr>
        <w:t xml:space="preserve">При необходимост от преместване на автомобили, Изпълнителят задължително писмено уведомява Възложителя по мейл. Изпълнителят е длъжен да предостави информация за марката и регистрационния номер на автомобила/и. Възложителя координира действията с „Център за градска мобилност” ЕООД. </w:t>
      </w:r>
    </w:p>
    <w:p w14:paraId="4BD0F6E8" w14:textId="27CE628B" w:rsidR="00F430FA" w:rsidRPr="00F430FA" w:rsidRDefault="00F430FA" w:rsidP="007D6C8C">
      <w:pPr>
        <w:numPr>
          <w:ilvl w:val="0"/>
          <w:numId w:val="26"/>
        </w:numPr>
        <w:tabs>
          <w:tab w:val="center" w:pos="4320"/>
          <w:tab w:val="right" w:pos="8640"/>
        </w:tabs>
        <w:spacing w:after="120"/>
        <w:jc w:val="both"/>
        <w:rPr>
          <w:rFonts w:ascii="Verdana" w:hAnsi="Verdana"/>
          <w:bCs/>
          <w:sz w:val="20"/>
          <w:szCs w:val="20"/>
          <w:lang w:val="bg-BG"/>
        </w:rPr>
      </w:pPr>
      <w:r w:rsidRPr="00F430FA">
        <w:rPr>
          <w:rFonts w:ascii="Verdana" w:hAnsi="Verdana"/>
          <w:bCs/>
          <w:sz w:val="20"/>
          <w:szCs w:val="20"/>
          <w:lang w:val="bg-BG"/>
        </w:rPr>
        <w:t>При възникване на необходимост от преместване на автомобили съгласно т.9, Изпълнителят задължително на следващия ден изпраща сни</w:t>
      </w:r>
      <w:r w:rsidR="008A6691">
        <w:rPr>
          <w:rFonts w:ascii="Verdana" w:hAnsi="Verdana"/>
          <w:bCs/>
          <w:sz w:val="20"/>
          <w:szCs w:val="20"/>
          <w:lang w:val="bg-BG"/>
        </w:rPr>
        <w:t>м</w:t>
      </w:r>
      <w:r w:rsidRPr="00F430FA">
        <w:rPr>
          <w:rFonts w:ascii="Verdana" w:hAnsi="Verdana"/>
          <w:bCs/>
          <w:sz w:val="20"/>
          <w:szCs w:val="20"/>
          <w:lang w:val="bg-BG"/>
        </w:rPr>
        <w:t>ков материал, от който е видно необходимостта от преместване, поради невъзможност за изпълнение на работа, и е ясно различим регистрационен номер на премествания</w:t>
      </w:r>
      <w:r w:rsidR="008A6691">
        <w:rPr>
          <w:rFonts w:ascii="Verdana" w:hAnsi="Verdana"/>
          <w:bCs/>
          <w:sz w:val="20"/>
          <w:szCs w:val="20"/>
          <w:lang w:val="bg-BG"/>
        </w:rPr>
        <w:t>/ите</w:t>
      </w:r>
      <w:r w:rsidRPr="00F430FA">
        <w:rPr>
          <w:rFonts w:ascii="Verdana" w:hAnsi="Verdana"/>
          <w:bCs/>
          <w:sz w:val="20"/>
          <w:szCs w:val="20"/>
          <w:lang w:val="bg-BG"/>
        </w:rPr>
        <w:t xml:space="preserve"> автомобил/и.</w:t>
      </w:r>
    </w:p>
    <w:p w14:paraId="2A9D0410" w14:textId="6072E43F" w:rsidR="00F430FA" w:rsidRPr="00F430FA" w:rsidRDefault="00F430FA" w:rsidP="007D6C8C">
      <w:pPr>
        <w:numPr>
          <w:ilvl w:val="0"/>
          <w:numId w:val="26"/>
        </w:numPr>
        <w:tabs>
          <w:tab w:val="center" w:pos="4320"/>
          <w:tab w:val="right" w:pos="8640"/>
        </w:tabs>
        <w:spacing w:after="120"/>
        <w:jc w:val="both"/>
        <w:rPr>
          <w:rFonts w:ascii="Verdana" w:hAnsi="Verdana"/>
          <w:bCs/>
          <w:sz w:val="20"/>
          <w:szCs w:val="20"/>
          <w:lang w:val="bg-BG"/>
        </w:rPr>
      </w:pPr>
      <w:r w:rsidRPr="00F430FA">
        <w:rPr>
          <w:rFonts w:ascii="Verdana" w:hAnsi="Verdana"/>
          <w:bCs/>
          <w:sz w:val="20"/>
          <w:szCs w:val="20"/>
          <w:lang w:val="bg-BG"/>
        </w:rPr>
        <w:t>Разходите</w:t>
      </w:r>
      <w:r w:rsidR="008A6691">
        <w:rPr>
          <w:rFonts w:ascii="Verdana" w:hAnsi="Verdana"/>
          <w:bCs/>
          <w:sz w:val="20"/>
          <w:szCs w:val="20"/>
          <w:lang w:val="bg-BG"/>
        </w:rPr>
        <w:t>,</w:t>
      </w:r>
      <w:r w:rsidRPr="00F430FA">
        <w:rPr>
          <w:rFonts w:ascii="Verdana" w:hAnsi="Verdana"/>
          <w:bCs/>
          <w:sz w:val="20"/>
          <w:szCs w:val="20"/>
          <w:lang w:val="bg-BG"/>
        </w:rPr>
        <w:t xml:space="preserve"> направени от Изпълнителя за преместване на автомобила/и</w:t>
      </w:r>
      <w:r w:rsidR="008A6691">
        <w:rPr>
          <w:rFonts w:ascii="Verdana" w:hAnsi="Verdana"/>
          <w:bCs/>
          <w:sz w:val="20"/>
          <w:szCs w:val="20"/>
          <w:lang w:val="bg-BG"/>
        </w:rPr>
        <w:t>те</w:t>
      </w:r>
      <w:r w:rsidRPr="00F430FA">
        <w:rPr>
          <w:rFonts w:ascii="Verdana" w:hAnsi="Verdana"/>
          <w:bCs/>
          <w:sz w:val="20"/>
          <w:szCs w:val="20"/>
          <w:lang w:val="bg-BG"/>
        </w:rPr>
        <w:t xml:space="preserve"> ще се възстановяват от Възложителя, при представяне на фактура/и, издадени на Изпълнителя от „Център за градска мобилност” ЕООД </w:t>
      </w:r>
      <w:r w:rsidR="00780C07">
        <w:rPr>
          <w:rFonts w:ascii="Verdana" w:hAnsi="Verdana"/>
          <w:bCs/>
          <w:sz w:val="20"/>
          <w:szCs w:val="20"/>
          <w:lang w:val="bg-BG"/>
        </w:rPr>
        <w:t xml:space="preserve">с данните на Възложителя и </w:t>
      </w:r>
      <w:r w:rsidRPr="00F430FA">
        <w:rPr>
          <w:rFonts w:ascii="Verdana" w:hAnsi="Verdana"/>
          <w:bCs/>
          <w:sz w:val="20"/>
          <w:szCs w:val="20"/>
          <w:lang w:val="bg-BG"/>
        </w:rPr>
        <w:t>със съответните регистрационни номера на преместените автомобили и снимков материал, съгласно т.10.</w:t>
      </w:r>
    </w:p>
    <w:p w14:paraId="64B1B539" w14:textId="77777777" w:rsidR="00F430FA" w:rsidRPr="00F430FA" w:rsidRDefault="00F430FA" w:rsidP="007D6C8C">
      <w:pPr>
        <w:numPr>
          <w:ilvl w:val="0"/>
          <w:numId w:val="26"/>
        </w:numPr>
        <w:tabs>
          <w:tab w:val="center" w:pos="4320"/>
          <w:tab w:val="right" w:pos="8640"/>
        </w:tabs>
        <w:spacing w:after="120"/>
        <w:jc w:val="both"/>
        <w:rPr>
          <w:rFonts w:ascii="Verdana" w:hAnsi="Verdana"/>
          <w:bCs/>
          <w:sz w:val="20"/>
          <w:szCs w:val="20"/>
          <w:lang w:val="bg-BG"/>
        </w:rPr>
      </w:pPr>
      <w:r w:rsidRPr="00F430FA">
        <w:rPr>
          <w:rFonts w:ascii="Verdana" w:hAnsi="Verdana"/>
          <w:bCs/>
          <w:sz w:val="20"/>
          <w:szCs w:val="20"/>
          <w:lang w:val="bg-BG"/>
        </w:rPr>
        <w:t>Изпълнителят включва разходите по т.11 в количествената сметка, съгласно т.3.2 от раздел Б „Цени и данни“.</w:t>
      </w:r>
    </w:p>
    <w:p w14:paraId="10823CA1" w14:textId="541CABC2" w:rsidR="00F430FA" w:rsidRPr="00F430FA" w:rsidRDefault="00F430FA" w:rsidP="007D6C8C">
      <w:pPr>
        <w:numPr>
          <w:ilvl w:val="0"/>
          <w:numId w:val="26"/>
        </w:numPr>
        <w:tabs>
          <w:tab w:val="center" w:pos="4320"/>
          <w:tab w:val="right" w:pos="8640"/>
        </w:tabs>
        <w:spacing w:after="120"/>
        <w:jc w:val="both"/>
        <w:rPr>
          <w:rFonts w:ascii="Verdana" w:hAnsi="Verdana"/>
          <w:bCs/>
          <w:sz w:val="20"/>
          <w:szCs w:val="20"/>
          <w:lang w:val="bg-BG"/>
        </w:rPr>
      </w:pPr>
      <w:r w:rsidRPr="00F430FA">
        <w:rPr>
          <w:rFonts w:ascii="Verdana" w:hAnsi="Verdana"/>
          <w:bCs/>
          <w:sz w:val="20"/>
          <w:szCs w:val="20"/>
          <w:lang w:val="bg-BG"/>
        </w:rPr>
        <w:t xml:space="preserve">Изпълнителят </w:t>
      </w:r>
      <w:r w:rsidR="008A6691">
        <w:rPr>
          <w:rFonts w:ascii="Verdana" w:hAnsi="Verdana"/>
          <w:bCs/>
          <w:sz w:val="20"/>
          <w:szCs w:val="20"/>
          <w:lang w:val="bg-BG"/>
        </w:rPr>
        <w:t xml:space="preserve">е длъжен да </w:t>
      </w:r>
      <w:r w:rsidRPr="00F430FA">
        <w:rPr>
          <w:rFonts w:ascii="Verdana" w:hAnsi="Verdana"/>
          <w:bCs/>
          <w:sz w:val="20"/>
          <w:szCs w:val="20"/>
          <w:lang w:val="bg-BG"/>
        </w:rPr>
        <w:t xml:space="preserve">не допуска влизане в пътищата на непочистени МПС и </w:t>
      </w:r>
      <w:r w:rsidR="008A6691">
        <w:rPr>
          <w:rFonts w:ascii="Verdana" w:hAnsi="Verdana"/>
          <w:bCs/>
          <w:sz w:val="20"/>
          <w:szCs w:val="20"/>
          <w:lang w:val="bg-BG"/>
        </w:rPr>
        <w:t xml:space="preserve">да </w:t>
      </w:r>
      <w:r w:rsidRPr="00F430FA">
        <w:rPr>
          <w:rFonts w:ascii="Verdana" w:hAnsi="Verdana"/>
          <w:bCs/>
          <w:sz w:val="20"/>
          <w:szCs w:val="20"/>
          <w:lang w:val="bg-BG"/>
        </w:rPr>
        <w:t>не замърсява пътното платно, пътните съоръжения и пътните принадлежности с кал, строителни и отпадъчни материали</w:t>
      </w:r>
      <w:r w:rsidRPr="00F430FA">
        <w:rPr>
          <w:rFonts w:ascii="Verdana" w:hAnsi="Verdana"/>
          <w:sz w:val="20"/>
          <w:szCs w:val="20"/>
          <w:lang w:val="bg-BG"/>
        </w:rPr>
        <w:t>. Същият е о</w:t>
      </w:r>
      <w:r w:rsidR="008A6691">
        <w:rPr>
          <w:rFonts w:ascii="Verdana" w:hAnsi="Verdana"/>
          <w:sz w:val="20"/>
          <w:szCs w:val="20"/>
          <w:lang w:val="bg-BG"/>
        </w:rPr>
        <w:t>т</w:t>
      </w:r>
      <w:r w:rsidRPr="00F430FA">
        <w:rPr>
          <w:rFonts w:ascii="Verdana" w:hAnsi="Verdana"/>
          <w:sz w:val="20"/>
          <w:szCs w:val="20"/>
          <w:lang w:val="bg-BG"/>
        </w:rPr>
        <w:t xml:space="preserve">говорен за почистване на работната площадка от отпадъци, незабавно след </w:t>
      </w:r>
      <w:r w:rsidRPr="00F430FA">
        <w:rPr>
          <w:rFonts w:ascii="Verdana" w:hAnsi="Verdana"/>
          <w:sz w:val="20"/>
          <w:szCs w:val="20"/>
          <w:lang w:val="bg-BG"/>
        </w:rPr>
        <w:lastRenderedPageBreak/>
        <w:t>приключване на работата. При допускане на такива замърсявания, Изпълнителят е длъжен да ги отстрани</w:t>
      </w:r>
      <w:r w:rsidR="008A6691">
        <w:rPr>
          <w:rFonts w:ascii="Verdana" w:hAnsi="Verdana"/>
          <w:sz w:val="20"/>
          <w:szCs w:val="20"/>
          <w:lang w:val="bg-BG"/>
        </w:rPr>
        <w:t>,</w:t>
      </w:r>
      <w:r w:rsidRPr="00F430FA">
        <w:rPr>
          <w:rFonts w:ascii="Verdana" w:hAnsi="Verdana"/>
          <w:sz w:val="20"/>
          <w:szCs w:val="20"/>
          <w:lang w:val="bg-BG"/>
        </w:rPr>
        <w:t xml:space="preserve"> за своя сметка. </w:t>
      </w:r>
    </w:p>
    <w:p w14:paraId="6F5C95B2" w14:textId="77777777" w:rsidR="00F430FA" w:rsidRPr="00F430FA" w:rsidRDefault="00F430FA" w:rsidP="007D6C8C">
      <w:pPr>
        <w:numPr>
          <w:ilvl w:val="0"/>
          <w:numId w:val="26"/>
        </w:numPr>
        <w:tabs>
          <w:tab w:val="center" w:pos="4320"/>
          <w:tab w:val="right" w:pos="8640"/>
        </w:tabs>
        <w:spacing w:after="120"/>
        <w:jc w:val="both"/>
        <w:rPr>
          <w:rFonts w:ascii="Verdana" w:hAnsi="Verdana"/>
          <w:bCs/>
          <w:sz w:val="20"/>
          <w:szCs w:val="20"/>
          <w:lang w:val="ru-RU"/>
        </w:rPr>
      </w:pPr>
      <w:r w:rsidRPr="00F430FA">
        <w:rPr>
          <w:rFonts w:ascii="Verdana" w:hAnsi="Verdana"/>
          <w:sz w:val="20"/>
          <w:szCs w:val="20"/>
          <w:lang w:val="bg-BG"/>
        </w:rPr>
        <w:t xml:space="preserve">Изпълнителят е длъжен да осигури организация за изпълнение на работата, включително и да съгласува с Дирекция Транспортна Инфраструктура, КАТ и Столична Компания за Градски Транспорт схеми на промяна на уличното движение. </w:t>
      </w:r>
    </w:p>
    <w:p w14:paraId="4DE7CA1F" w14:textId="67CE1325" w:rsidR="00F430FA" w:rsidRPr="00F430FA" w:rsidRDefault="00F430FA" w:rsidP="007D6C8C">
      <w:pPr>
        <w:numPr>
          <w:ilvl w:val="0"/>
          <w:numId w:val="26"/>
        </w:numPr>
        <w:tabs>
          <w:tab w:val="center" w:pos="4320"/>
          <w:tab w:val="right" w:pos="8640"/>
        </w:tabs>
        <w:spacing w:after="120"/>
        <w:jc w:val="both"/>
        <w:rPr>
          <w:rFonts w:ascii="Verdana" w:hAnsi="Verdana"/>
          <w:sz w:val="20"/>
          <w:szCs w:val="20"/>
          <w:lang w:val="bg-BG"/>
        </w:rPr>
      </w:pPr>
      <w:r w:rsidRPr="00F430FA">
        <w:rPr>
          <w:rFonts w:ascii="Verdana" w:hAnsi="Verdana"/>
          <w:sz w:val="20"/>
          <w:szCs w:val="20"/>
          <w:lang w:val="bg-BG"/>
        </w:rPr>
        <w:t>Изпълнителят се задължава да спазва процедурите на Възложителя, описани в Приложение 2: „Укрепване на спирателен кран” и Приложение 3: „Укрепване на пожарен хидрант” от „Приложения”.  При промяна на процедурите, Възложителя</w:t>
      </w:r>
      <w:r w:rsidR="008A6691">
        <w:rPr>
          <w:rFonts w:ascii="Verdana" w:hAnsi="Verdana"/>
          <w:sz w:val="20"/>
          <w:szCs w:val="20"/>
          <w:lang w:val="bg-BG"/>
        </w:rPr>
        <w:t>т</w:t>
      </w:r>
      <w:r w:rsidRPr="00F430FA">
        <w:rPr>
          <w:rFonts w:ascii="Verdana" w:hAnsi="Verdana"/>
          <w:sz w:val="20"/>
          <w:szCs w:val="20"/>
          <w:lang w:val="bg-BG"/>
        </w:rPr>
        <w:t xml:space="preserve"> е длъжен до 3 дни да изпрати актуалните на Изпълнителя, а последният да ги преведе в действие незабавно.</w:t>
      </w:r>
    </w:p>
    <w:p w14:paraId="5041D5DC" w14:textId="77777777" w:rsidR="00F430FA" w:rsidRPr="00F430FA" w:rsidRDefault="00F430FA" w:rsidP="007D6C8C">
      <w:pPr>
        <w:numPr>
          <w:ilvl w:val="0"/>
          <w:numId w:val="26"/>
        </w:numPr>
        <w:tabs>
          <w:tab w:val="center" w:pos="4320"/>
          <w:tab w:val="right" w:pos="8640"/>
        </w:tabs>
        <w:spacing w:after="120"/>
        <w:jc w:val="both"/>
        <w:rPr>
          <w:rFonts w:ascii="Verdana" w:hAnsi="Verdana"/>
          <w:bCs/>
          <w:sz w:val="20"/>
          <w:szCs w:val="20"/>
          <w:lang w:val="en-US"/>
        </w:rPr>
      </w:pPr>
      <w:r w:rsidRPr="00F430FA">
        <w:rPr>
          <w:rFonts w:ascii="Verdana" w:hAnsi="Verdana" w:cs="Arial"/>
          <w:b/>
          <w:sz w:val="20"/>
          <w:szCs w:val="20"/>
        </w:rPr>
        <w:t>Информационни /рекламни/материали на Възложителя</w:t>
      </w:r>
    </w:p>
    <w:p w14:paraId="08B64785" w14:textId="77777777" w:rsidR="00F430FA" w:rsidRPr="00F430FA" w:rsidRDefault="00F430FA" w:rsidP="007D6C8C">
      <w:pPr>
        <w:numPr>
          <w:ilvl w:val="1"/>
          <w:numId w:val="26"/>
        </w:numPr>
        <w:tabs>
          <w:tab w:val="center" w:pos="4320"/>
          <w:tab w:val="right" w:pos="8640"/>
        </w:tabs>
        <w:spacing w:after="120"/>
        <w:jc w:val="both"/>
        <w:rPr>
          <w:rFonts w:ascii="Verdana" w:hAnsi="Verdana" w:cs="Arial"/>
          <w:b/>
          <w:bCs/>
          <w:sz w:val="20"/>
          <w:szCs w:val="20"/>
          <w:lang w:val="ru-RU"/>
        </w:rPr>
      </w:pPr>
      <w:r w:rsidRPr="00F430FA">
        <w:rPr>
          <w:rFonts w:ascii="Verdana" w:hAnsi="Verdana" w:cs="Arial"/>
          <w:bCs/>
          <w:sz w:val="20"/>
          <w:szCs w:val="20"/>
          <w:lang w:val="ru-RU"/>
        </w:rPr>
        <w:t>Изпълнителят</w:t>
      </w:r>
      <w:r w:rsidRPr="00F430FA">
        <w:rPr>
          <w:rFonts w:ascii="Verdana" w:hAnsi="Verdana" w:cs="Arial"/>
          <w:sz w:val="20"/>
          <w:szCs w:val="20"/>
          <w:lang w:val="ru-RU"/>
        </w:rPr>
        <w:t xml:space="preserve"> се задължава да подпомага утвърждаването на позитивния корпоративен образ на </w:t>
      </w:r>
      <w:r w:rsidRPr="00F430FA">
        <w:rPr>
          <w:rFonts w:ascii="Verdana" w:hAnsi="Verdana" w:cs="Arial"/>
          <w:bCs/>
          <w:sz w:val="20"/>
          <w:szCs w:val="20"/>
          <w:lang w:val="ru-RU"/>
        </w:rPr>
        <w:t>Възложителя</w:t>
      </w:r>
      <w:r w:rsidRPr="00F430FA">
        <w:rPr>
          <w:rFonts w:ascii="Verdana" w:hAnsi="Verdana" w:cs="Arial"/>
          <w:sz w:val="20"/>
          <w:szCs w:val="20"/>
          <w:lang w:val="ru-RU"/>
        </w:rPr>
        <w:t xml:space="preserve"> и да предава ключовите му послания към клиентите.</w:t>
      </w:r>
    </w:p>
    <w:p w14:paraId="53E270B0" w14:textId="77777777" w:rsidR="00F430FA" w:rsidRPr="00F430FA" w:rsidRDefault="00F430FA" w:rsidP="007D6C8C">
      <w:pPr>
        <w:numPr>
          <w:ilvl w:val="1"/>
          <w:numId w:val="26"/>
        </w:numPr>
        <w:tabs>
          <w:tab w:val="center" w:pos="4320"/>
          <w:tab w:val="right" w:pos="8640"/>
        </w:tabs>
        <w:spacing w:after="120"/>
        <w:jc w:val="both"/>
        <w:rPr>
          <w:rFonts w:ascii="Verdana" w:hAnsi="Verdana" w:cs="Arial"/>
          <w:b/>
          <w:bCs/>
          <w:sz w:val="20"/>
          <w:szCs w:val="20"/>
          <w:lang w:val="ru-RU"/>
        </w:rPr>
      </w:pPr>
      <w:r w:rsidRPr="00F430FA">
        <w:rPr>
          <w:rFonts w:ascii="Verdana" w:hAnsi="Verdana" w:cs="Arial"/>
          <w:bCs/>
          <w:sz w:val="20"/>
          <w:szCs w:val="20"/>
          <w:lang w:val="bg-BG"/>
        </w:rPr>
        <w:t xml:space="preserve">При изпълнение на възложените работи, </w:t>
      </w:r>
      <w:r w:rsidRPr="00F430FA">
        <w:rPr>
          <w:rFonts w:ascii="Verdana" w:hAnsi="Verdana" w:cs="Arial"/>
          <w:bCs/>
          <w:sz w:val="20"/>
          <w:szCs w:val="20"/>
          <w:lang w:val="ru-RU"/>
        </w:rPr>
        <w:t>Изпълнителят</w:t>
      </w:r>
      <w:r w:rsidRPr="00F430FA">
        <w:rPr>
          <w:rFonts w:ascii="Verdana" w:hAnsi="Verdana" w:cs="Arial"/>
          <w:sz w:val="20"/>
          <w:szCs w:val="20"/>
          <w:lang w:val="ru-RU"/>
        </w:rPr>
        <w:t xml:space="preserve"> се задължава </w:t>
      </w:r>
      <w:r w:rsidRPr="00F430FA">
        <w:rPr>
          <w:rFonts w:ascii="Verdana" w:hAnsi="Verdana" w:cs="Arial"/>
          <w:sz w:val="20"/>
          <w:szCs w:val="20"/>
          <w:lang w:val="bg-BG"/>
        </w:rPr>
        <w:t xml:space="preserve">да обозначи обекта чрез </w:t>
      </w:r>
      <w:r w:rsidRPr="00F430FA">
        <w:rPr>
          <w:rFonts w:ascii="Verdana" w:hAnsi="Verdana" w:cs="Arial"/>
          <w:sz w:val="20"/>
          <w:szCs w:val="20"/>
          <w:lang w:val="ru-RU"/>
        </w:rPr>
        <w:t>монтира</w:t>
      </w:r>
      <w:r w:rsidRPr="00F430FA">
        <w:rPr>
          <w:rFonts w:ascii="Verdana" w:hAnsi="Verdana" w:cs="Arial"/>
          <w:sz w:val="20"/>
          <w:szCs w:val="20"/>
          <w:lang w:val="bg-BG"/>
        </w:rPr>
        <w:t>не</w:t>
      </w:r>
      <w:r w:rsidRPr="00F430FA">
        <w:rPr>
          <w:rFonts w:ascii="Verdana" w:hAnsi="Verdana" w:cs="Arial"/>
          <w:sz w:val="20"/>
          <w:szCs w:val="20"/>
          <w:lang w:val="ru-RU"/>
        </w:rPr>
        <w:t xml:space="preserve"> на </w:t>
      </w:r>
      <w:r w:rsidRPr="00F430FA">
        <w:rPr>
          <w:rFonts w:ascii="Verdana" w:hAnsi="Verdana" w:cs="Arial"/>
          <w:sz w:val="20"/>
          <w:szCs w:val="20"/>
        </w:rPr>
        <w:t> </w:t>
      </w:r>
      <w:r w:rsidRPr="00F430FA">
        <w:rPr>
          <w:rFonts w:ascii="Verdana" w:hAnsi="Verdana" w:cs="Arial"/>
          <w:sz w:val="20"/>
          <w:szCs w:val="20"/>
          <w:lang w:val="ru-RU"/>
        </w:rPr>
        <w:t xml:space="preserve">всички пана, табели, стикери и други рекламни материали, предоставени му от </w:t>
      </w:r>
      <w:r w:rsidRPr="00F430FA">
        <w:rPr>
          <w:rFonts w:ascii="Verdana" w:hAnsi="Verdana" w:cs="Arial"/>
          <w:bCs/>
          <w:sz w:val="20"/>
          <w:szCs w:val="20"/>
          <w:lang w:val="ru-RU"/>
        </w:rPr>
        <w:t>Възложителя</w:t>
      </w:r>
      <w:r w:rsidRPr="00F430FA">
        <w:rPr>
          <w:rFonts w:ascii="Verdana" w:hAnsi="Verdana" w:cs="Arial"/>
          <w:sz w:val="20"/>
          <w:szCs w:val="20"/>
          <w:lang w:val="ru-RU"/>
        </w:rPr>
        <w:t xml:space="preserve">. В противен случай </w:t>
      </w:r>
      <w:r w:rsidRPr="00F430FA">
        <w:rPr>
          <w:rFonts w:ascii="Verdana" w:hAnsi="Verdana" w:cs="Arial"/>
          <w:bCs/>
          <w:sz w:val="20"/>
          <w:szCs w:val="20"/>
          <w:lang w:val="ru-RU"/>
        </w:rPr>
        <w:t>Изпълнителят</w:t>
      </w:r>
      <w:r w:rsidRPr="00F430FA">
        <w:rPr>
          <w:rFonts w:ascii="Verdana" w:hAnsi="Verdana" w:cs="Arial"/>
          <w:sz w:val="20"/>
          <w:szCs w:val="20"/>
          <w:lang w:val="ru-RU"/>
        </w:rPr>
        <w:t xml:space="preserve"> подлежи на санкция съгласно </w:t>
      </w:r>
      <w:r w:rsidRPr="00F430FA">
        <w:rPr>
          <w:rFonts w:ascii="Verdana" w:hAnsi="Verdana" w:cs="Arial"/>
          <w:bCs/>
          <w:sz w:val="20"/>
          <w:szCs w:val="20"/>
          <w:lang w:val="ru-RU"/>
        </w:rPr>
        <w:t>т. 4.</w:t>
      </w:r>
      <w:r w:rsidRPr="00F430FA">
        <w:rPr>
          <w:rFonts w:ascii="Verdana" w:hAnsi="Verdana" w:cs="Arial"/>
          <w:bCs/>
          <w:sz w:val="20"/>
          <w:szCs w:val="20"/>
          <w:lang w:val="bg-BG"/>
        </w:rPr>
        <w:t>3</w:t>
      </w:r>
      <w:r w:rsidRPr="00F430FA">
        <w:rPr>
          <w:rFonts w:ascii="Verdana" w:hAnsi="Verdana" w:cs="Arial"/>
          <w:b/>
          <w:bCs/>
          <w:sz w:val="20"/>
          <w:szCs w:val="20"/>
          <w:lang w:val="ru-RU"/>
        </w:rPr>
        <w:t xml:space="preserve"> </w:t>
      </w:r>
      <w:r w:rsidRPr="00F430FA">
        <w:rPr>
          <w:rFonts w:ascii="Verdana" w:hAnsi="Verdana" w:cs="Arial"/>
          <w:bCs/>
          <w:sz w:val="20"/>
          <w:szCs w:val="20"/>
          <w:lang w:val="ru-RU"/>
        </w:rPr>
        <w:t>от Раздел В: „Специфични условия на договора</w:t>
      </w:r>
      <w:r w:rsidRPr="00F430FA">
        <w:rPr>
          <w:rFonts w:ascii="Verdana" w:hAnsi="Verdana" w:cs="Arial"/>
          <w:bCs/>
          <w:sz w:val="20"/>
          <w:szCs w:val="20"/>
          <w:lang w:val="bg-BG"/>
        </w:rPr>
        <w:t>”</w:t>
      </w:r>
    </w:p>
    <w:p w14:paraId="3109F2B2" w14:textId="77777777" w:rsidR="00F430FA" w:rsidRPr="00F430FA" w:rsidRDefault="00F430FA" w:rsidP="007D6C8C">
      <w:pPr>
        <w:numPr>
          <w:ilvl w:val="1"/>
          <w:numId w:val="26"/>
        </w:numPr>
        <w:tabs>
          <w:tab w:val="center" w:pos="4320"/>
          <w:tab w:val="right" w:pos="8640"/>
        </w:tabs>
        <w:spacing w:after="120"/>
        <w:jc w:val="both"/>
        <w:rPr>
          <w:rFonts w:ascii="Verdana" w:hAnsi="Verdana" w:cs="Arial"/>
          <w:b/>
          <w:bCs/>
          <w:sz w:val="20"/>
          <w:szCs w:val="20"/>
          <w:lang w:val="ru-RU"/>
        </w:rPr>
      </w:pPr>
      <w:r w:rsidRPr="00F430FA">
        <w:rPr>
          <w:rFonts w:ascii="Verdana" w:hAnsi="Verdana" w:cs="Arial"/>
          <w:sz w:val="20"/>
          <w:szCs w:val="20"/>
          <w:lang w:val="ru-RU"/>
        </w:rPr>
        <w:t xml:space="preserve">Всички права на собственост върху предоставените информационни материали са на </w:t>
      </w:r>
      <w:r w:rsidRPr="00F430FA">
        <w:rPr>
          <w:rFonts w:ascii="Verdana" w:hAnsi="Verdana" w:cs="Arial"/>
          <w:bCs/>
          <w:sz w:val="20"/>
          <w:szCs w:val="20"/>
          <w:lang w:val="ru-RU"/>
        </w:rPr>
        <w:t>Възложителя</w:t>
      </w:r>
      <w:r w:rsidRPr="00F430FA">
        <w:rPr>
          <w:rFonts w:ascii="Verdana" w:hAnsi="Verdana" w:cs="Arial"/>
          <w:sz w:val="20"/>
          <w:szCs w:val="20"/>
          <w:lang w:val="ru-RU"/>
        </w:rPr>
        <w:t>.</w:t>
      </w:r>
    </w:p>
    <w:p w14:paraId="65B05993" w14:textId="77777777" w:rsidR="00F430FA" w:rsidRPr="00F430FA" w:rsidRDefault="00F430FA" w:rsidP="007D6C8C">
      <w:pPr>
        <w:numPr>
          <w:ilvl w:val="1"/>
          <w:numId w:val="26"/>
        </w:numPr>
        <w:tabs>
          <w:tab w:val="center" w:pos="4320"/>
          <w:tab w:val="right" w:pos="8640"/>
        </w:tabs>
        <w:spacing w:after="120"/>
        <w:jc w:val="both"/>
        <w:rPr>
          <w:rFonts w:ascii="Verdana" w:hAnsi="Verdana" w:cs="Arial"/>
          <w:b/>
          <w:bCs/>
          <w:sz w:val="20"/>
          <w:szCs w:val="20"/>
          <w:lang w:val="ru-RU"/>
        </w:rPr>
      </w:pPr>
      <w:r w:rsidRPr="00F430FA">
        <w:rPr>
          <w:rFonts w:ascii="Verdana" w:eastAsia="Bookman Old Style" w:hAnsi="Verdana"/>
          <w:bCs/>
          <w:sz w:val="20"/>
          <w:szCs w:val="20"/>
          <w:lang w:val="ru-RU"/>
        </w:rPr>
        <w:t xml:space="preserve"> </w:t>
      </w:r>
      <w:r w:rsidRPr="00F430FA">
        <w:rPr>
          <w:rFonts w:ascii="Verdana" w:hAnsi="Verdana" w:cs="Arial"/>
          <w:bCs/>
          <w:sz w:val="20"/>
          <w:szCs w:val="20"/>
          <w:lang w:val="ru-RU"/>
        </w:rPr>
        <w:t>Изпълнителят</w:t>
      </w:r>
      <w:r w:rsidRPr="00F430FA">
        <w:rPr>
          <w:rFonts w:ascii="Verdana" w:hAnsi="Verdana" w:cs="Arial"/>
          <w:sz w:val="20"/>
          <w:szCs w:val="20"/>
          <w:lang w:val="ru-RU"/>
        </w:rPr>
        <w:t xml:space="preserve"> се задължава да не променя по никакъв начин вида и/или съдържанието на информационните материали, предоставени му от </w:t>
      </w:r>
      <w:r w:rsidRPr="00F430FA">
        <w:rPr>
          <w:rFonts w:ascii="Verdana" w:hAnsi="Verdana" w:cs="Arial"/>
          <w:bCs/>
          <w:sz w:val="20"/>
          <w:szCs w:val="20"/>
          <w:lang w:val="ru-RU"/>
        </w:rPr>
        <w:t>Възложителя</w:t>
      </w:r>
      <w:r w:rsidRPr="00F430FA">
        <w:rPr>
          <w:rFonts w:ascii="Verdana" w:hAnsi="Verdana" w:cs="Arial"/>
          <w:sz w:val="20"/>
          <w:szCs w:val="20"/>
          <w:lang w:val="ru-RU"/>
        </w:rPr>
        <w:t>.</w:t>
      </w:r>
    </w:p>
    <w:p w14:paraId="39693E1C" w14:textId="1AFC07AF" w:rsidR="00F430FA" w:rsidRPr="00F430FA" w:rsidRDefault="00F430FA" w:rsidP="007D6C8C">
      <w:pPr>
        <w:numPr>
          <w:ilvl w:val="1"/>
          <w:numId w:val="26"/>
        </w:numPr>
        <w:tabs>
          <w:tab w:val="center" w:pos="4320"/>
          <w:tab w:val="right" w:pos="8640"/>
        </w:tabs>
        <w:spacing w:after="120"/>
        <w:jc w:val="both"/>
        <w:rPr>
          <w:rFonts w:ascii="Verdana" w:hAnsi="Verdana" w:cs="Arial"/>
          <w:b/>
          <w:bCs/>
          <w:spacing w:val="-7"/>
          <w:sz w:val="20"/>
          <w:szCs w:val="20"/>
          <w:lang w:val="ru-RU"/>
        </w:rPr>
      </w:pPr>
      <w:r w:rsidRPr="00F430FA">
        <w:rPr>
          <w:rFonts w:ascii="Verdana" w:hAnsi="Verdana" w:cs="Arial"/>
          <w:bCs/>
          <w:sz w:val="20"/>
          <w:szCs w:val="20"/>
          <w:lang w:val="ru-RU"/>
        </w:rPr>
        <w:t>Изпълнителят</w:t>
      </w:r>
      <w:r w:rsidRPr="00F430FA">
        <w:rPr>
          <w:rFonts w:ascii="Verdana" w:hAnsi="Verdana" w:cs="Arial"/>
          <w:sz w:val="20"/>
          <w:szCs w:val="20"/>
          <w:lang w:val="ru-RU"/>
        </w:rPr>
        <w:t xml:space="preserve"> се задължава да използва предоставените му от </w:t>
      </w:r>
      <w:r w:rsidRPr="00F430FA">
        <w:rPr>
          <w:rFonts w:ascii="Verdana" w:hAnsi="Verdana" w:cs="Arial"/>
          <w:bCs/>
          <w:sz w:val="20"/>
          <w:szCs w:val="20"/>
          <w:lang w:val="ru-RU"/>
        </w:rPr>
        <w:t>Възложителя</w:t>
      </w:r>
      <w:r w:rsidRPr="00F430FA">
        <w:rPr>
          <w:rFonts w:ascii="Verdana" w:hAnsi="Verdana" w:cs="Arial"/>
          <w:sz w:val="20"/>
          <w:szCs w:val="20"/>
          <w:lang w:val="ru-RU"/>
        </w:rPr>
        <w:t xml:space="preserve"> информационни материали с грижата на добър търговец, както и да не допуска използването им по начин, който би имал негативно отражение върху името на</w:t>
      </w:r>
      <w:r w:rsidRPr="00F430FA">
        <w:rPr>
          <w:rFonts w:ascii="Verdana" w:hAnsi="Verdana" w:cs="Arial"/>
          <w:sz w:val="20"/>
          <w:szCs w:val="20"/>
        </w:rPr>
        <w:t> </w:t>
      </w:r>
      <w:r w:rsidRPr="00F430FA">
        <w:rPr>
          <w:rFonts w:ascii="Verdana" w:hAnsi="Verdana" w:cs="Arial"/>
          <w:sz w:val="20"/>
          <w:szCs w:val="20"/>
          <w:lang w:val="ru-RU"/>
        </w:rPr>
        <w:t xml:space="preserve"> </w:t>
      </w:r>
      <w:r w:rsidRPr="00F430FA">
        <w:rPr>
          <w:rFonts w:ascii="Verdana" w:hAnsi="Verdana" w:cs="Arial"/>
          <w:bCs/>
          <w:sz w:val="20"/>
          <w:szCs w:val="20"/>
          <w:lang w:val="ru-RU"/>
        </w:rPr>
        <w:t>Възложителя</w:t>
      </w:r>
      <w:r w:rsidRPr="00F430FA">
        <w:rPr>
          <w:rFonts w:ascii="Verdana" w:hAnsi="Verdana" w:cs="Arial"/>
          <w:sz w:val="20"/>
          <w:szCs w:val="20"/>
          <w:lang w:val="ru-RU"/>
        </w:rPr>
        <w:t xml:space="preserve">. В противен случай </w:t>
      </w:r>
      <w:r w:rsidRPr="00F430FA">
        <w:rPr>
          <w:rFonts w:ascii="Verdana" w:hAnsi="Verdana" w:cs="Arial"/>
          <w:bCs/>
          <w:sz w:val="20"/>
          <w:szCs w:val="20"/>
          <w:lang w:val="ru-RU"/>
        </w:rPr>
        <w:t>Изпълнителят</w:t>
      </w:r>
      <w:r w:rsidRPr="00F430FA">
        <w:rPr>
          <w:rFonts w:ascii="Verdana" w:hAnsi="Verdana" w:cs="Arial"/>
          <w:sz w:val="20"/>
          <w:szCs w:val="20"/>
          <w:lang w:val="ru-RU"/>
        </w:rPr>
        <w:t xml:space="preserve"> </w:t>
      </w:r>
      <w:r w:rsidR="008A6691">
        <w:rPr>
          <w:rFonts w:ascii="Verdana" w:hAnsi="Verdana" w:cs="Arial"/>
          <w:sz w:val="20"/>
          <w:szCs w:val="20"/>
          <w:lang w:val="ru-RU"/>
        </w:rPr>
        <w:t>дължи неустойка,</w:t>
      </w:r>
      <w:r w:rsidRPr="00F430FA">
        <w:rPr>
          <w:rFonts w:ascii="Verdana" w:hAnsi="Verdana" w:cs="Arial"/>
          <w:sz w:val="20"/>
          <w:szCs w:val="20"/>
          <w:lang w:val="ru-RU"/>
        </w:rPr>
        <w:t xml:space="preserve"> съгласно </w:t>
      </w:r>
      <w:r w:rsidRPr="00F430FA">
        <w:rPr>
          <w:rFonts w:ascii="Verdana" w:hAnsi="Verdana" w:cs="Arial"/>
          <w:bCs/>
          <w:sz w:val="20"/>
          <w:szCs w:val="20"/>
          <w:lang w:val="ru-RU"/>
        </w:rPr>
        <w:t>т.4.</w:t>
      </w:r>
      <w:r w:rsidRPr="00F430FA">
        <w:rPr>
          <w:rFonts w:ascii="Verdana" w:hAnsi="Verdana" w:cs="Arial"/>
          <w:bCs/>
          <w:sz w:val="20"/>
          <w:szCs w:val="20"/>
          <w:lang w:val="bg-BG"/>
        </w:rPr>
        <w:t>3</w:t>
      </w:r>
      <w:r w:rsidRPr="00F430FA">
        <w:rPr>
          <w:rFonts w:ascii="Verdana" w:hAnsi="Verdana" w:cs="Arial"/>
          <w:b/>
          <w:bCs/>
          <w:sz w:val="20"/>
          <w:szCs w:val="20"/>
          <w:lang w:val="ru-RU"/>
        </w:rPr>
        <w:t xml:space="preserve"> </w:t>
      </w:r>
      <w:r w:rsidRPr="00F430FA">
        <w:rPr>
          <w:rFonts w:ascii="Verdana" w:hAnsi="Verdana" w:cs="Arial"/>
          <w:bCs/>
          <w:sz w:val="20"/>
          <w:szCs w:val="20"/>
          <w:lang w:val="ru-RU"/>
        </w:rPr>
        <w:t>от Раздел В: „Специфични условия на договора”</w:t>
      </w:r>
      <w:r w:rsidRPr="00F430FA">
        <w:rPr>
          <w:rFonts w:ascii="Verdana" w:hAnsi="Verdana" w:cs="Arial"/>
          <w:sz w:val="20"/>
          <w:szCs w:val="20"/>
          <w:lang w:val="ru-RU"/>
        </w:rPr>
        <w:t>.</w:t>
      </w:r>
    </w:p>
    <w:p w14:paraId="15808C9E" w14:textId="77777777" w:rsidR="00F430FA" w:rsidRPr="00F430FA" w:rsidRDefault="00F430FA" w:rsidP="007D6C8C">
      <w:pPr>
        <w:numPr>
          <w:ilvl w:val="1"/>
          <w:numId w:val="26"/>
        </w:numPr>
        <w:tabs>
          <w:tab w:val="center" w:pos="4320"/>
          <w:tab w:val="right" w:pos="8640"/>
        </w:tabs>
        <w:spacing w:after="120"/>
        <w:jc w:val="both"/>
        <w:rPr>
          <w:rFonts w:ascii="Verdana" w:hAnsi="Verdana" w:cs="Arial"/>
          <w:color w:val="FF0000"/>
          <w:sz w:val="20"/>
          <w:szCs w:val="20"/>
          <w:lang w:val="ru-RU"/>
        </w:rPr>
      </w:pPr>
      <w:r w:rsidRPr="00F430FA">
        <w:rPr>
          <w:rFonts w:ascii="Verdana" w:hAnsi="Verdana" w:cs="Arial"/>
          <w:sz w:val="20"/>
          <w:szCs w:val="20"/>
          <w:lang w:val="ru-RU"/>
        </w:rPr>
        <w:t>Рекламните материали на Изпълнителя, разположени на строителната площадка не може да надвишават по размер и обем</w:t>
      </w:r>
      <w:r w:rsidRPr="00F430FA">
        <w:rPr>
          <w:rFonts w:ascii="Verdana" w:hAnsi="Verdana" w:cs="Arial"/>
          <w:color w:val="0000FF"/>
          <w:sz w:val="20"/>
          <w:szCs w:val="20"/>
          <w:lang w:val="ru-RU"/>
        </w:rPr>
        <w:t xml:space="preserve"> </w:t>
      </w:r>
      <w:r w:rsidRPr="00F430FA">
        <w:rPr>
          <w:rFonts w:ascii="Verdana" w:hAnsi="Verdana" w:cs="Arial"/>
          <w:sz w:val="20"/>
          <w:szCs w:val="20"/>
          <w:lang w:val="ru-RU"/>
        </w:rPr>
        <w:t>тези на Възложителя</w:t>
      </w:r>
      <w:r w:rsidRPr="00F430FA">
        <w:rPr>
          <w:rFonts w:ascii="Verdana" w:hAnsi="Verdana" w:cs="Arial"/>
          <w:color w:val="0000FF"/>
          <w:sz w:val="20"/>
          <w:szCs w:val="20"/>
          <w:lang w:val="ru-RU"/>
        </w:rPr>
        <w:t>.</w:t>
      </w:r>
    </w:p>
    <w:p w14:paraId="7F9F5812" w14:textId="77777777" w:rsidR="00F430FA" w:rsidRPr="00F430FA" w:rsidRDefault="00F430FA" w:rsidP="007D6C8C">
      <w:pPr>
        <w:numPr>
          <w:ilvl w:val="0"/>
          <w:numId w:val="26"/>
        </w:numPr>
        <w:spacing w:after="240"/>
        <w:jc w:val="both"/>
        <w:rPr>
          <w:rFonts w:ascii="Verdana" w:hAnsi="Verdana"/>
          <w:b/>
          <w:bCs/>
          <w:sz w:val="20"/>
          <w:szCs w:val="20"/>
          <w:lang w:val="bg-BG"/>
        </w:rPr>
      </w:pPr>
      <w:r w:rsidRPr="00F430FA">
        <w:rPr>
          <w:rFonts w:ascii="Verdana" w:hAnsi="Verdana"/>
          <w:b/>
          <w:bCs/>
          <w:sz w:val="20"/>
          <w:szCs w:val="20"/>
          <w:lang w:val="bg-BG"/>
        </w:rPr>
        <w:t>КАЧЕСТВО И ИЗПИТВАНЕ</w:t>
      </w:r>
    </w:p>
    <w:p w14:paraId="1F02A01B" w14:textId="77777777" w:rsidR="00F430FA" w:rsidRPr="00F430FA" w:rsidRDefault="00F430FA" w:rsidP="007D6C8C">
      <w:pPr>
        <w:numPr>
          <w:ilvl w:val="1"/>
          <w:numId w:val="26"/>
        </w:numPr>
        <w:spacing w:after="240"/>
        <w:jc w:val="both"/>
        <w:rPr>
          <w:rFonts w:ascii="Verdana" w:hAnsi="Verdana"/>
          <w:snapToGrid w:val="0"/>
          <w:sz w:val="20"/>
          <w:szCs w:val="20"/>
          <w:lang w:val="bg-BG" w:eastAsia="x-none"/>
        </w:rPr>
      </w:pPr>
      <w:r w:rsidRPr="00F430FA">
        <w:rPr>
          <w:rFonts w:ascii="Verdana" w:hAnsi="Verdana"/>
          <w:snapToGrid w:val="0"/>
          <w:sz w:val="20"/>
          <w:szCs w:val="20"/>
          <w:lang w:val="bg-BG" w:eastAsia="x-none"/>
        </w:rPr>
        <w:t>Възложителят ще извършва не само физическа проверка на обекта, но ще взема и проба от пътната настилка, за да проверява качеството и съответствието на извършените от Изпълнителя възстановителни работи с изискванията на настоящия договор.</w:t>
      </w:r>
    </w:p>
    <w:p w14:paraId="42C4DF22" w14:textId="11B9DEBD" w:rsidR="00F430FA" w:rsidRPr="00F430FA" w:rsidRDefault="00F430FA" w:rsidP="007D6C8C">
      <w:pPr>
        <w:numPr>
          <w:ilvl w:val="1"/>
          <w:numId w:val="26"/>
        </w:numPr>
        <w:spacing w:after="240"/>
        <w:jc w:val="both"/>
        <w:rPr>
          <w:rFonts w:ascii="Verdana" w:hAnsi="Verdana"/>
          <w:snapToGrid w:val="0"/>
          <w:sz w:val="20"/>
          <w:szCs w:val="20"/>
          <w:lang w:val="bg-BG" w:eastAsia="x-none"/>
        </w:rPr>
      </w:pPr>
      <w:r w:rsidRPr="00F430FA">
        <w:rPr>
          <w:rFonts w:ascii="Verdana" w:hAnsi="Verdana"/>
          <w:snapToGrid w:val="0"/>
          <w:sz w:val="20"/>
          <w:szCs w:val="20"/>
          <w:lang w:val="bg-BG" w:eastAsia="x-none"/>
        </w:rPr>
        <w:t xml:space="preserve">Възложителят може ежедневно да извършва проверка на дебелината на асфалтовото покритие, положено от Изпълнителя, чрез метода на ядково пробиване, като </w:t>
      </w:r>
      <w:r w:rsidR="008A6691">
        <w:rPr>
          <w:rFonts w:ascii="Verdana" w:hAnsi="Verdana"/>
          <w:snapToGrid w:val="0"/>
          <w:sz w:val="20"/>
          <w:szCs w:val="20"/>
          <w:lang w:val="bg-BG" w:eastAsia="x-none"/>
        </w:rPr>
        <w:t>покритието</w:t>
      </w:r>
      <w:r w:rsidRPr="00F430FA">
        <w:rPr>
          <w:rFonts w:ascii="Verdana" w:hAnsi="Verdana"/>
          <w:snapToGrid w:val="0"/>
          <w:sz w:val="20"/>
          <w:szCs w:val="20"/>
          <w:lang w:val="bg-BG" w:eastAsia="x-none"/>
        </w:rPr>
        <w:t xml:space="preserve"> трябва да отговаря на параметрите</w:t>
      </w:r>
      <w:r w:rsidR="008A6691">
        <w:rPr>
          <w:rFonts w:ascii="Verdana" w:hAnsi="Verdana"/>
          <w:snapToGrid w:val="0"/>
          <w:sz w:val="20"/>
          <w:szCs w:val="20"/>
          <w:lang w:val="bg-BG" w:eastAsia="x-none"/>
        </w:rPr>
        <w:t>,</w:t>
      </w:r>
      <w:r w:rsidRPr="00F430FA">
        <w:rPr>
          <w:rFonts w:ascii="Verdana" w:hAnsi="Verdana"/>
          <w:snapToGrid w:val="0"/>
          <w:sz w:val="20"/>
          <w:szCs w:val="20"/>
          <w:lang w:val="bg-BG" w:eastAsia="x-none"/>
        </w:rPr>
        <w:t xml:space="preserve"> записани в т. 7 от настоящия раздел.</w:t>
      </w:r>
    </w:p>
    <w:p w14:paraId="15B10574" w14:textId="60E75E45" w:rsidR="00F430FA" w:rsidRPr="00F430FA" w:rsidRDefault="00F430FA" w:rsidP="007D6C8C">
      <w:pPr>
        <w:keepNext/>
        <w:keepLines/>
        <w:numPr>
          <w:ilvl w:val="0"/>
          <w:numId w:val="26"/>
        </w:numPr>
        <w:tabs>
          <w:tab w:val="center" w:pos="4320"/>
          <w:tab w:val="right" w:pos="8640"/>
        </w:tabs>
        <w:spacing w:before="120" w:after="120"/>
        <w:jc w:val="both"/>
        <w:rPr>
          <w:rFonts w:ascii="Verdana" w:hAnsi="Verdana"/>
          <w:sz w:val="20"/>
          <w:szCs w:val="20"/>
          <w:lang w:val="bg-BG"/>
        </w:rPr>
      </w:pPr>
      <w:r w:rsidRPr="00F430FA">
        <w:rPr>
          <w:rFonts w:ascii="Verdana" w:hAnsi="Verdana"/>
          <w:sz w:val="20"/>
          <w:szCs w:val="20"/>
          <w:lang w:val="bg-BG"/>
        </w:rPr>
        <w:lastRenderedPageBreak/>
        <w:t>Гаранционни срокове за изпълнени СМР</w:t>
      </w:r>
      <w:r w:rsidR="008A6691">
        <w:rPr>
          <w:rFonts w:ascii="Verdana" w:hAnsi="Verdana"/>
          <w:sz w:val="20"/>
          <w:szCs w:val="20"/>
          <w:lang w:val="bg-BG"/>
        </w:rPr>
        <w:t>:</w:t>
      </w:r>
    </w:p>
    <w:p w14:paraId="432AEE69" w14:textId="77777777" w:rsidR="00F430FA" w:rsidRDefault="00F430FA" w:rsidP="00F430FA">
      <w:pPr>
        <w:keepNext/>
        <w:keepLines/>
        <w:tabs>
          <w:tab w:val="center" w:pos="4320"/>
          <w:tab w:val="right" w:pos="8640"/>
        </w:tabs>
        <w:spacing w:before="120" w:after="120"/>
        <w:ind w:left="720"/>
        <w:jc w:val="both"/>
        <w:rPr>
          <w:rFonts w:ascii="Verdana" w:hAnsi="Verdana"/>
          <w:sz w:val="20"/>
          <w:szCs w:val="20"/>
          <w:lang w:val="bg-BG"/>
        </w:rPr>
      </w:pPr>
      <w:r w:rsidRPr="00F430FA">
        <w:rPr>
          <w:rFonts w:ascii="Verdana" w:hAnsi="Verdana"/>
          <w:sz w:val="20"/>
          <w:szCs w:val="20"/>
          <w:lang w:val="bg-BG"/>
        </w:rPr>
        <w:t xml:space="preserve">Гаранционните срокове за изпълнените строителни и монтажни работи по настоящия договор е 5 години от завършването и приемането на съответната работа. </w:t>
      </w:r>
    </w:p>
    <w:p w14:paraId="3C08695A" w14:textId="77777777" w:rsidR="00290E03" w:rsidRPr="00F430FA" w:rsidRDefault="00290E03" w:rsidP="00F430FA">
      <w:pPr>
        <w:keepNext/>
        <w:keepLines/>
        <w:tabs>
          <w:tab w:val="center" w:pos="4320"/>
          <w:tab w:val="right" w:pos="8640"/>
        </w:tabs>
        <w:spacing w:before="120" w:after="120"/>
        <w:ind w:left="720"/>
        <w:jc w:val="both"/>
        <w:rPr>
          <w:rFonts w:ascii="Verdana" w:hAnsi="Verdana"/>
          <w:sz w:val="20"/>
          <w:szCs w:val="20"/>
          <w:lang w:val="bg-BG"/>
        </w:rPr>
      </w:pPr>
    </w:p>
    <w:p w14:paraId="554AFD66" w14:textId="41DC43C6" w:rsidR="00290E03" w:rsidRPr="00A54D1D" w:rsidRDefault="00290E03" w:rsidP="007D6C8C">
      <w:pPr>
        <w:keepNext/>
        <w:keepLines/>
        <w:numPr>
          <w:ilvl w:val="0"/>
          <w:numId w:val="26"/>
        </w:numPr>
        <w:tabs>
          <w:tab w:val="center" w:pos="4320"/>
          <w:tab w:val="right" w:pos="8640"/>
        </w:tabs>
        <w:spacing w:before="120" w:after="120"/>
        <w:jc w:val="both"/>
        <w:rPr>
          <w:rFonts w:ascii="Verdana" w:hAnsi="Verdana"/>
          <w:b/>
          <w:snapToGrid w:val="0"/>
          <w:sz w:val="20"/>
          <w:szCs w:val="20"/>
          <w:lang w:val="bg-BG" w:eastAsia="x-none"/>
        </w:rPr>
      </w:pPr>
      <w:r w:rsidRPr="00290E03">
        <w:t xml:space="preserve"> </w:t>
      </w:r>
      <w:r w:rsidRPr="00A54D1D">
        <w:rPr>
          <w:rFonts w:ascii="Verdana" w:hAnsi="Verdana"/>
          <w:b/>
          <w:snapToGrid w:val="0"/>
          <w:sz w:val="20"/>
          <w:szCs w:val="20"/>
          <w:lang w:val="bg-BG" w:eastAsia="x-none"/>
        </w:rPr>
        <w:t xml:space="preserve">ПОДИЗПЪЛНИТЕЛ </w:t>
      </w:r>
    </w:p>
    <w:p w14:paraId="38E81051" w14:textId="67A0684C" w:rsidR="00290E03" w:rsidRPr="00290E03" w:rsidRDefault="00290E03" w:rsidP="007D6C8C">
      <w:pPr>
        <w:keepNext/>
        <w:keepLines/>
        <w:numPr>
          <w:ilvl w:val="1"/>
          <w:numId w:val="26"/>
        </w:numPr>
        <w:tabs>
          <w:tab w:val="center" w:pos="4320"/>
          <w:tab w:val="right" w:pos="8640"/>
        </w:tabs>
        <w:spacing w:before="120" w:after="120"/>
        <w:jc w:val="both"/>
        <w:rPr>
          <w:rFonts w:ascii="Verdana" w:hAnsi="Verdana"/>
          <w:snapToGrid w:val="0"/>
          <w:sz w:val="20"/>
          <w:szCs w:val="20"/>
          <w:lang w:val="bg-BG" w:eastAsia="x-none"/>
        </w:rPr>
      </w:pPr>
      <w:r w:rsidRPr="00290E03">
        <w:rPr>
          <w:rFonts w:ascii="Verdana" w:hAnsi="Verdana"/>
          <w:snapToGrid w:val="0"/>
          <w:sz w:val="20"/>
          <w:szCs w:val="20"/>
          <w:lang w:val="bg-BG" w:eastAsia="x-none"/>
        </w:rPr>
        <w:t xml:space="preserve">Изпълнителят сключва договор за подизпълнение с подизпълнителите, </w:t>
      </w:r>
      <w:r w:rsidR="00B97275">
        <w:rPr>
          <w:rFonts w:ascii="Verdana" w:hAnsi="Verdana"/>
          <w:snapToGrid w:val="0"/>
          <w:sz w:val="20"/>
          <w:szCs w:val="20"/>
          <w:lang w:val="bg-BG" w:eastAsia="x-none"/>
        </w:rPr>
        <w:t>в</w:t>
      </w:r>
      <w:r w:rsidRPr="00290E03">
        <w:rPr>
          <w:rFonts w:ascii="Verdana" w:hAnsi="Verdana"/>
          <w:snapToGrid w:val="0"/>
          <w:sz w:val="20"/>
          <w:szCs w:val="20"/>
          <w:lang w:val="bg-BG" w:eastAsia="x-none"/>
        </w:rPr>
        <w:t xml:space="preserve"> случай, че има такива, посочени в офертата при участие в процедурата. </w:t>
      </w:r>
    </w:p>
    <w:p w14:paraId="39C6BA3C" w14:textId="7BD4E47E" w:rsidR="00290E03" w:rsidRPr="00290E03" w:rsidRDefault="00290E03" w:rsidP="007D6C8C">
      <w:pPr>
        <w:keepNext/>
        <w:keepLines/>
        <w:numPr>
          <w:ilvl w:val="1"/>
          <w:numId w:val="26"/>
        </w:numPr>
        <w:tabs>
          <w:tab w:val="center" w:pos="4320"/>
          <w:tab w:val="right" w:pos="8640"/>
        </w:tabs>
        <w:spacing w:before="120" w:after="120"/>
        <w:jc w:val="both"/>
        <w:rPr>
          <w:rFonts w:ascii="Verdana" w:hAnsi="Verdana"/>
          <w:snapToGrid w:val="0"/>
          <w:sz w:val="20"/>
          <w:szCs w:val="20"/>
          <w:lang w:val="bg-BG" w:eastAsia="x-none"/>
        </w:rPr>
      </w:pPr>
      <w:r w:rsidRPr="00290E03">
        <w:rPr>
          <w:rFonts w:ascii="Verdana" w:hAnsi="Verdana"/>
          <w:snapToGrid w:val="0"/>
          <w:sz w:val="20"/>
          <w:szCs w:val="20"/>
          <w:lang w:val="bg-BG" w:eastAsia="x-none"/>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17E35C3A" w14:textId="7042EE43" w:rsidR="00290E03" w:rsidRPr="00290E03" w:rsidRDefault="00290E03" w:rsidP="007D6C8C">
      <w:pPr>
        <w:keepNext/>
        <w:keepLines/>
        <w:numPr>
          <w:ilvl w:val="1"/>
          <w:numId w:val="26"/>
        </w:numPr>
        <w:tabs>
          <w:tab w:val="center" w:pos="4320"/>
          <w:tab w:val="right" w:pos="8640"/>
        </w:tabs>
        <w:spacing w:before="120" w:after="120"/>
        <w:jc w:val="both"/>
        <w:rPr>
          <w:rFonts w:ascii="Verdana" w:hAnsi="Verdana"/>
          <w:snapToGrid w:val="0"/>
          <w:sz w:val="20"/>
          <w:szCs w:val="20"/>
          <w:lang w:val="bg-BG" w:eastAsia="x-none"/>
        </w:rPr>
      </w:pPr>
      <w:r w:rsidRPr="00290E03">
        <w:rPr>
          <w:rFonts w:ascii="Verdana" w:hAnsi="Verdana"/>
          <w:snapToGrid w:val="0"/>
          <w:sz w:val="20"/>
          <w:szCs w:val="20"/>
          <w:lang w:val="bg-BG" w:eastAsia="x-none"/>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0855DB0A" w14:textId="0D371BBE" w:rsidR="00290E03" w:rsidRPr="00290E03" w:rsidRDefault="00290E03" w:rsidP="007D6C8C">
      <w:pPr>
        <w:keepNext/>
        <w:keepLines/>
        <w:numPr>
          <w:ilvl w:val="1"/>
          <w:numId w:val="26"/>
        </w:numPr>
        <w:tabs>
          <w:tab w:val="center" w:pos="4320"/>
          <w:tab w:val="right" w:pos="8640"/>
        </w:tabs>
        <w:spacing w:before="120" w:after="120"/>
        <w:jc w:val="both"/>
        <w:rPr>
          <w:rFonts w:ascii="Verdana" w:hAnsi="Verdana"/>
          <w:snapToGrid w:val="0"/>
          <w:sz w:val="20"/>
          <w:szCs w:val="20"/>
          <w:lang w:val="bg-BG" w:eastAsia="x-none"/>
        </w:rPr>
      </w:pPr>
      <w:r w:rsidRPr="00290E03">
        <w:rPr>
          <w:rFonts w:ascii="Verdana" w:hAnsi="Verdana"/>
          <w:snapToGrid w:val="0"/>
          <w:sz w:val="20"/>
          <w:szCs w:val="20"/>
          <w:lang w:val="bg-BG" w:eastAsia="x-none"/>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60C0CA6D" w14:textId="6ABDC55E" w:rsidR="00290E03" w:rsidRPr="00290E03" w:rsidRDefault="00290E03" w:rsidP="007D6C8C">
      <w:pPr>
        <w:keepNext/>
        <w:keepLines/>
        <w:numPr>
          <w:ilvl w:val="1"/>
          <w:numId w:val="26"/>
        </w:numPr>
        <w:tabs>
          <w:tab w:val="center" w:pos="4320"/>
          <w:tab w:val="right" w:pos="8640"/>
        </w:tabs>
        <w:spacing w:before="120" w:after="120"/>
        <w:jc w:val="both"/>
        <w:rPr>
          <w:rFonts w:ascii="Verdana" w:hAnsi="Verdana"/>
          <w:snapToGrid w:val="0"/>
          <w:sz w:val="20"/>
          <w:szCs w:val="20"/>
          <w:lang w:val="bg-BG" w:eastAsia="x-none"/>
        </w:rPr>
      </w:pPr>
      <w:r w:rsidRPr="00290E03">
        <w:rPr>
          <w:rFonts w:ascii="Verdana" w:hAnsi="Verdana"/>
          <w:snapToGrid w:val="0"/>
          <w:sz w:val="20"/>
          <w:szCs w:val="20"/>
          <w:lang w:val="bg-BG" w:eastAsia="x-none"/>
        </w:rPr>
        <w:tab/>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5F228F7D" w14:textId="70771906" w:rsidR="00290E03" w:rsidRPr="00290E03" w:rsidRDefault="00290E03" w:rsidP="007D6C8C">
      <w:pPr>
        <w:keepNext/>
        <w:keepLines/>
        <w:numPr>
          <w:ilvl w:val="1"/>
          <w:numId w:val="26"/>
        </w:numPr>
        <w:tabs>
          <w:tab w:val="center" w:pos="4320"/>
          <w:tab w:val="right" w:pos="8640"/>
        </w:tabs>
        <w:spacing w:before="120" w:after="120"/>
        <w:jc w:val="both"/>
        <w:rPr>
          <w:rFonts w:ascii="Verdana" w:hAnsi="Verdana"/>
          <w:snapToGrid w:val="0"/>
          <w:sz w:val="20"/>
          <w:szCs w:val="20"/>
          <w:lang w:val="bg-BG" w:eastAsia="x-none"/>
        </w:rPr>
      </w:pPr>
      <w:r w:rsidRPr="00290E03">
        <w:rPr>
          <w:rFonts w:ascii="Verdana" w:hAnsi="Verdana"/>
          <w:snapToGrid w:val="0"/>
          <w:sz w:val="20"/>
          <w:szCs w:val="20"/>
          <w:lang w:val="bg-BG" w:eastAsia="x-none"/>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4BE78AB9" w14:textId="0D6B8C0B" w:rsidR="00290E03" w:rsidRPr="00290E03" w:rsidRDefault="00290E03" w:rsidP="007D6C8C">
      <w:pPr>
        <w:keepNext/>
        <w:keepLines/>
        <w:numPr>
          <w:ilvl w:val="1"/>
          <w:numId w:val="26"/>
        </w:numPr>
        <w:tabs>
          <w:tab w:val="center" w:pos="4320"/>
          <w:tab w:val="right" w:pos="8640"/>
        </w:tabs>
        <w:spacing w:before="120" w:after="120"/>
        <w:jc w:val="both"/>
        <w:rPr>
          <w:rFonts w:ascii="Verdana" w:hAnsi="Verdana"/>
          <w:snapToGrid w:val="0"/>
          <w:sz w:val="20"/>
          <w:szCs w:val="20"/>
          <w:lang w:val="bg-BG" w:eastAsia="x-none"/>
        </w:rPr>
      </w:pPr>
      <w:r w:rsidRPr="00290E03">
        <w:rPr>
          <w:rFonts w:ascii="Verdana" w:hAnsi="Verdana"/>
          <w:snapToGrid w:val="0"/>
          <w:sz w:val="20"/>
          <w:szCs w:val="20"/>
          <w:lang w:val="bg-BG" w:eastAsia="x-none"/>
        </w:rPr>
        <w:t>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14:paraId="0CC1ACA8" w14:textId="31F345D7" w:rsidR="00290E03" w:rsidRPr="00290E03" w:rsidRDefault="00290E03" w:rsidP="007D6C8C">
      <w:pPr>
        <w:keepNext/>
        <w:keepLines/>
        <w:numPr>
          <w:ilvl w:val="1"/>
          <w:numId w:val="26"/>
        </w:numPr>
        <w:tabs>
          <w:tab w:val="center" w:pos="4320"/>
          <w:tab w:val="right" w:pos="8640"/>
        </w:tabs>
        <w:spacing w:before="120" w:after="120"/>
        <w:jc w:val="both"/>
        <w:rPr>
          <w:rFonts w:ascii="Verdana" w:hAnsi="Verdana"/>
          <w:snapToGrid w:val="0"/>
          <w:sz w:val="20"/>
          <w:szCs w:val="20"/>
          <w:lang w:val="bg-BG" w:eastAsia="x-none"/>
        </w:rPr>
      </w:pPr>
      <w:r w:rsidRPr="00290E03">
        <w:rPr>
          <w:rFonts w:ascii="Verdana" w:hAnsi="Verdana"/>
          <w:snapToGrid w:val="0"/>
          <w:sz w:val="20"/>
          <w:szCs w:val="20"/>
          <w:lang w:val="bg-BG" w:eastAsia="x-none"/>
        </w:rPr>
        <w:t xml:space="preserve"> 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7D096D83" w14:textId="6F643D7C" w:rsidR="00290E03" w:rsidRPr="00290E03" w:rsidRDefault="00290E03" w:rsidP="007D6C8C">
      <w:pPr>
        <w:keepNext/>
        <w:keepLines/>
        <w:numPr>
          <w:ilvl w:val="1"/>
          <w:numId w:val="26"/>
        </w:numPr>
        <w:tabs>
          <w:tab w:val="center" w:pos="4320"/>
          <w:tab w:val="right" w:pos="8640"/>
        </w:tabs>
        <w:spacing w:before="120" w:after="120"/>
        <w:jc w:val="both"/>
        <w:rPr>
          <w:rFonts w:ascii="Verdana" w:hAnsi="Verdana"/>
          <w:snapToGrid w:val="0"/>
          <w:sz w:val="20"/>
          <w:szCs w:val="20"/>
          <w:lang w:val="bg-BG" w:eastAsia="x-none"/>
        </w:rPr>
      </w:pPr>
      <w:r w:rsidRPr="00290E03">
        <w:rPr>
          <w:rFonts w:ascii="Verdana" w:hAnsi="Verdana"/>
          <w:snapToGrid w:val="0"/>
          <w:sz w:val="20"/>
          <w:szCs w:val="20"/>
          <w:lang w:val="bg-BG" w:eastAsia="x-none"/>
        </w:rPr>
        <w:tab/>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6DBB3B8A" w14:textId="00BA6121" w:rsidR="00290E03" w:rsidRPr="00290E03" w:rsidRDefault="00290E03" w:rsidP="007D6C8C">
      <w:pPr>
        <w:keepNext/>
        <w:keepLines/>
        <w:numPr>
          <w:ilvl w:val="1"/>
          <w:numId w:val="26"/>
        </w:numPr>
        <w:tabs>
          <w:tab w:val="center" w:pos="4320"/>
          <w:tab w:val="right" w:pos="8640"/>
        </w:tabs>
        <w:spacing w:before="120" w:after="120"/>
        <w:jc w:val="both"/>
        <w:rPr>
          <w:rFonts w:ascii="Verdana" w:hAnsi="Verdana"/>
          <w:snapToGrid w:val="0"/>
          <w:sz w:val="20"/>
          <w:szCs w:val="20"/>
          <w:lang w:val="bg-BG" w:eastAsia="x-none"/>
        </w:rPr>
      </w:pPr>
      <w:r w:rsidRPr="00290E03">
        <w:rPr>
          <w:rFonts w:ascii="Verdana" w:hAnsi="Verdana"/>
          <w:snapToGrid w:val="0"/>
          <w:sz w:val="20"/>
          <w:szCs w:val="20"/>
          <w:lang w:val="bg-BG" w:eastAsia="x-none"/>
        </w:rPr>
        <w:tab/>
        <w:t xml:space="preserve">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42E80E33" w14:textId="45BB5C24" w:rsidR="00290E03" w:rsidRPr="00290E03" w:rsidRDefault="00290E03" w:rsidP="007D6C8C">
      <w:pPr>
        <w:keepNext/>
        <w:keepLines/>
        <w:numPr>
          <w:ilvl w:val="1"/>
          <w:numId w:val="26"/>
        </w:numPr>
        <w:tabs>
          <w:tab w:val="center" w:pos="4320"/>
          <w:tab w:val="right" w:pos="8640"/>
        </w:tabs>
        <w:spacing w:before="120" w:after="120"/>
        <w:jc w:val="both"/>
        <w:rPr>
          <w:rFonts w:ascii="Verdana" w:hAnsi="Verdana"/>
          <w:snapToGrid w:val="0"/>
          <w:sz w:val="20"/>
          <w:szCs w:val="20"/>
          <w:lang w:val="bg-BG" w:eastAsia="x-none"/>
        </w:rPr>
      </w:pPr>
      <w:r w:rsidRPr="00290E03">
        <w:rPr>
          <w:rFonts w:ascii="Verdana" w:hAnsi="Verdana"/>
          <w:snapToGrid w:val="0"/>
          <w:sz w:val="20"/>
          <w:szCs w:val="20"/>
          <w:lang w:val="bg-BG" w:eastAsia="x-none"/>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5B75981D" w14:textId="67E17C10" w:rsidR="00290E03" w:rsidRPr="00290E03" w:rsidRDefault="00290E03" w:rsidP="007D6C8C">
      <w:pPr>
        <w:keepNext/>
        <w:keepLines/>
        <w:numPr>
          <w:ilvl w:val="2"/>
          <w:numId w:val="26"/>
        </w:numPr>
        <w:tabs>
          <w:tab w:val="center" w:pos="993"/>
          <w:tab w:val="right" w:pos="8640"/>
        </w:tabs>
        <w:spacing w:before="120" w:after="120"/>
        <w:jc w:val="both"/>
        <w:rPr>
          <w:rFonts w:ascii="Verdana" w:hAnsi="Verdana"/>
          <w:snapToGrid w:val="0"/>
          <w:sz w:val="20"/>
          <w:szCs w:val="20"/>
          <w:lang w:val="bg-BG" w:eastAsia="x-none"/>
        </w:rPr>
      </w:pPr>
      <w:r w:rsidRPr="00290E03">
        <w:rPr>
          <w:rFonts w:ascii="Verdana" w:hAnsi="Verdana"/>
          <w:snapToGrid w:val="0"/>
          <w:sz w:val="20"/>
          <w:szCs w:val="20"/>
          <w:lang w:val="bg-BG" w:eastAsia="x-none"/>
        </w:rPr>
        <w:t xml:space="preserve">за новия подизпълнител не са налице основанията за отстраняване в процедурата; </w:t>
      </w:r>
    </w:p>
    <w:p w14:paraId="4959655B" w14:textId="46334239" w:rsidR="00290E03" w:rsidRPr="00290E03" w:rsidRDefault="00290E03" w:rsidP="007D6C8C">
      <w:pPr>
        <w:keepNext/>
        <w:keepLines/>
        <w:numPr>
          <w:ilvl w:val="2"/>
          <w:numId w:val="26"/>
        </w:numPr>
        <w:tabs>
          <w:tab w:val="center" w:pos="993"/>
          <w:tab w:val="right" w:pos="8640"/>
        </w:tabs>
        <w:spacing w:before="120" w:after="120"/>
        <w:jc w:val="both"/>
        <w:rPr>
          <w:rFonts w:ascii="Verdana" w:hAnsi="Verdana"/>
          <w:snapToGrid w:val="0"/>
          <w:sz w:val="20"/>
          <w:szCs w:val="20"/>
          <w:lang w:val="bg-BG" w:eastAsia="x-none"/>
        </w:rPr>
      </w:pPr>
      <w:r w:rsidRPr="00290E03">
        <w:rPr>
          <w:rFonts w:ascii="Verdana" w:hAnsi="Verdana"/>
          <w:snapToGrid w:val="0"/>
          <w:sz w:val="20"/>
          <w:szCs w:val="20"/>
          <w:lang w:val="bg-BG" w:eastAsia="x-none"/>
        </w:rPr>
        <w:lastRenderedPageBreak/>
        <w:tab/>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6108FF9E" w14:textId="1D032039" w:rsidR="00F430FA" w:rsidRPr="00F430FA" w:rsidRDefault="00290E03" w:rsidP="007D6C8C">
      <w:pPr>
        <w:keepNext/>
        <w:keepLines/>
        <w:numPr>
          <w:ilvl w:val="1"/>
          <w:numId w:val="26"/>
        </w:numPr>
        <w:tabs>
          <w:tab w:val="center" w:pos="4320"/>
          <w:tab w:val="right" w:pos="8640"/>
        </w:tabs>
        <w:spacing w:before="120" w:after="120"/>
        <w:jc w:val="both"/>
        <w:rPr>
          <w:rFonts w:ascii="Verdana" w:hAnsi="Verdana"/>
          <w:snapToGrid w:val="0"/>
          <w:sz w:val="20"/>
          <w:szCs w:val="20"/>
          <w:lang w:val="bg-BG" w:eastAsia="x-none"/>
        </w:rPr>
      </w:pPr>
      <w:r w:rsidRPr="00290E03">
        <w:rPr>
          <w:rFonts w:ascii="Verdana" w:hAnsi="Verdana"/>
          <w:snapToGrid w:val="0"/>
          <w:sz w:val="20"/>
          <w:szCs w:val="20"/>
          <w:lang w:val="bg-BG" w:eastAsia="x-none"/>
        </w:rPr>
        <w:tab/>
        <w:t>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w:t>
      </w:r>
    </w:p>
    <w:p w14:paraId="3143498F" w14:textId="77777777" w:rsidR="00F430FA" w:rsidRPr="00F430FA" w:rsidRDefault="00F430FA" w:rsidP="00F430FA">
      <w:pPr>
        <w:tabs>
          <w:tab w:val="center" w:pos="4320"/>
          <w:tab w:val="right" w:pos="8640"/>
        </w:tabs>
        <w:spacing w:after="120"/>
        <w:rPr>
          <w:rFonts w:ascii="Verdana" w:hAnsi="Verdana"/>
          <w:bCs/>
          <w:color w:val="0000FF"/>
          <w:sz w:val="20"/>
          <w:szCs w:val="20"/>
          <w:lang w:val="bg-BG"/>
        </w:rPr>
      </w:pPr>
    </w:p>
    <w:p w14:paraId="4933D4BD" w14:textId="77777777" w:rsidR="00017887" w:rsidRPr="00017887" w:rsidRDefault="00017887" w:rsidP="00017887">
      <w:pPr>
        <w:spacing w:after="200" w:line="276" w:lineRule="auto"/>
        <w:rPr>
          <w:rFonts w:asciiTheme="minorHAnsi" w:eastAsiaTheme="minorHAnsi" w:hAnsiTheme="minorHAnsi" w:cstheme="minorBidi"/>
          <w:sz w:val="22"/>
          <w:szCs w:val="22"/>
          <w:lang w:val="bg-BG"/>
        </w:rPr>
      </w:pPr>
    </w:p>
    <w:p w14:paraId="0026DA45" w14:textId="77777777" w:rsidR="00711BE8" w:rsidRDefault="00711BE8" w:rsidP="00815B8B">
      <w:pPr>
        <w:keepLines/>
        <w:spacing w:after="200" w:line="276" w:lineRule="auto"/>
        <w:jc w:val="center"/>
        <w:rPr>
          <w:rFonts w:ascii="Verdana" w:hAnsi="Verdana"/>
          <w:b/>
          <w:sz w:val="20"/>
          <w:szCs w:val="20"/>
          <w:lang w:val="bg-BG"/>
        </w:rPr>
      </w:pPr>
    </w:p>
    <w:p w14:paraId="6D903FC3" w14:textId="77777777" w:rsidR="00711BE8" w:rsidRDefault="00711BE8" w:rsidP="00815B8B">
      <w:pPr>
        <w:keepLines/>
        <w:spacing w:after="200" w:line="276" w:lineRule="auto"/>
        <w:jc w:val="center"/>
        <w:rPr>
          <w:rFonts w:ascii="Verdana" w:hAnsi="Verdana"/>
          <w:b/>
          <w:sz w:val="20"/>
          <w:szCs w:val="20"/>
          <w:lang w:val="bg-BG"/>
        </w:rPr>
      </w:pPr>
    </w:p>
    <w:p w14:paraId="51EB0C9C" w14:textId="77777777" w:rsidR="00711BE8" w:rsidRDefault="00711BE8" w:rsidP="00815B8B">
      <w:pPr>
        <w:keepLines/>
        <w:spacing w:after="200" w:line="276" w:lineRule="auto"/>
        <w:jc w:val="center"/>
        <w:rPr>
          <w:rFonts w:ascii="Verdana" w:hAnsi="Verdana"/>
          <w:b/>
          <w:sz w:val="20"/>
          <w:szCs w:val="20"/>
          <w:lang w:val="bg-BG"/>
        </w:rPr>
      </w:pPr>
    </w:p>
    <w:p w14:paraId="414F8CC5" w14:textId="77777777" w:rsidR="00711BE8" w:rsidRDefault="00711BE8" w:rsidP="00815B8B">
      <w:pPr>
        <w:keepLines/>
        <w:spacing w:after="200" w:line="276" w:lineRule="auto"/>
        <w:jc w:val="center"/>
        <w:rPr>
          <w:rFonts w:ascii="Verdana" w:hAnsi="Verdana"/>
          <w:b/>
          <w:sz w:val="20"/>
          <w:szCs w:val="20"/>
          <w:lang w:val="bg-BG"/>
        </w:rPr>
      </w:pPr>
    </w:p>
    <w:p w14:paraId="23D84213" w14:textId="77777777" w:rsidR="00711BE8" w:rsidRDefault="00711BE8" w:rsidP="00815B8B">
      <w:pPr>
        <w:keepLines/>
        <w:spacing w:after="200" w:line="276" w:lineRule="auto"/>
        <w:jc w:val="center"/>
        <w:rPr>
          <w:rFonts w:ascii="Verdana" w:hAnsi="Verdana"/>
          <w:b/>
          <w:sz w:val="20"/>
          <w:szCs w:val="20"/>
          <w:lang w:val="bg-BG"/>
        </w:rPr>
      </w:pPr>
    </w:p>
    <w:p w14:paraId="3A6BAAF2" w14:textId="77777777" w:rsidR="00711BE8" w:rsidRDefault="00711BE8" w:rsidP="00815B8B">
      <w:pPr>
        <w:keepLines/>
        <w:spacing w:after="200" w:line="276" w:lineRule="auto"/>
        <w:jc w:val="center"/>
        <w:rPr>
          <w:rFonts w:ascii="Verdana" w:hAnsi="Verdana"/>
          <w:b/>
          <w:sz w:val="20"/>
          <w:szCs w:val="20"/>
          <w:lang w:val="bg-BG"/>
        </w:rPr>
      </w:pPr>
    </w:p>
    <w:p w14:paraId="4F89C9CC" w14:textId="77777777" w:rsidR="00711BE8" w:rsidRDefault="00711BE8" w:rsidP="00815B8B">
      <w:pPr>
        <w:keepLines/>
        <w:spacing w:after="200" w:line="276" w:lineRule="auto"/>
        <w:jc w:val="center"/>
        <w:rPr>
          <w:rFonts w:ascii="Verdana" w:hAnsi="Verdana"/>
          <w:b/>
          <w:sz w:val="20"/>
          <w:szCs w:val="20"/>
          <w:lang w:val="bg-BG"/>
        </w:rPr>
      </w:pPr>
    </w:p>
    <w:p w14:paraId="740F86AD" w14:textId="77777777" w:rsidR="00711BE8" w:rsidRDefault="00711BE8" w:rsidP="00815B8B">
      <w:pPr>
        <w:keepLines/>
        <w:spacing w:after="200" w:line="276" w:lineRule="auto"/>
        <w:jc w:val="center"/>
        <w:rPr>
          <w:rFonts w:ascii="Verdana" w:hAnsi="Verdana"/>
          <w:b/>
          <w:sz w:val="20"/>
          <w:szCs w:val="20"/>
          <w:lang w:val="bg-BG"/>
        </w:rPr>
      </w:pPr>
    </w:p>
    <w:p w14:paraId="12AE8673" w14:textId="77777777" w:rsidR="00711BE8" w:rsidRDefault="00711BE8" w:rsidP="00815B8B">
      <w:pPr>
        <w:keepLines/>
        <w:spacing w:after="200" w:line="276" w:lineRule="auto"/>
        <w:jc w:val="center"/>
        <w:rPr>
          <w:rFonts w:ascii="Verdana" w:hAnsi="Verdana"/>
          <w:b/>
          <w:sz w:val="20"/>
          <w:szCs w:val="20"/>
          <w:lang w:val="bg-BG"/>
        </w:rPr>
      </w:pPr>
    </w:p>
    <w:p w14:paraId="4C6896F5" w14:textId="77777777" w:rsidR="00711BE8" w:rsidRDefault="00711BE8" w:rsidP="00815B8B">
      <w:pPr>
        <w:keepLines/>
        <w:spacing w:after="200" w:line="276" w:lineRule="auto"/>
        <w:jc w:val="center"/>
        <w:rPr>
          <w:rFonts w:ascii="Verdana" w:hAnsi="Verdana"/>
          <w:b/>
          <w:sz w:val="20"/>
          <w:szCs w:val="20"/>
          <w:lang w:val="bg-BG"/>
        </w:rPr>
      </w:pPr>
    </w:p>
    <w:p w14:paraId="63742326" w14:textId="77777777" w:rsidR="00711BE8" w:rsidRDefault="00711BE8" w:rsidP="00815B8B">
      <w:pPr>
        <w:keepLines/>
        <w:spacing w:after="200" w:line="276" w:lineRule="auto"/>
        <w:jc w:val="center"/>
        <w:rPr>
          <w:rFonts w:ascii="Verdana" w:hAnsi="Verdana"/>
          <w:b/>
          <w:sz w:val="20"/>
          <w:szCs w:val="20"/>
          <w:lang w:val="bg-BG"/>
        </w:rPr>
      </w:pPr>
    </w:p>
    <w:p w14:paraId="79754317" w14:textId="77777777" w:rsidR="00711BE8" w:rsidRDefault="00711BE8" w:rsidP="00815B8B">
      <w:pPr>
        <w:keepLines/>
        <w:spacing w:after="200" w:line="276" w:lineRule="auto"/>
        <w:jc w:val="center"/>
        <w:rPr>
          <w:rFonts w:ascii="Verdana" w:hAnsi="Verdana"/>
          <w:b/>
          <w:sz w:val="20"/>
          <w:szCs w:val="20"/>
          <w:lang w:val="bg-BG"/>
        </w:rPr>
      </w:pPr>
    </w:p>
    <w:p w14:paraId="229BC4D7" w14:textId="77777777" w:rsidR="00711BE8" w:rsidRDefault="00711BE8" w:rsidP="00815B8B">
      <w:pPr>
        <w:keepLines/>
        <w:spacing w:after="200" w:line="276" w:lineRule="auto"/>
        <w:jc w:val="center"/>
        <w:rPr>
          <w:rFonts w:ascii="Verdana" w:hAnsi="Verdana"/>
          <w:b/>
          <w:sz w:val="20"/>
          <w:szCs w:val="20"/>
          <w:lang w:val="bg-BG"/>
        </w:rPr>
      </w:pPr>
    </w:p>
    <w:p w14:paraId="4CDB2CC5" w14:textId="77777777" w:rsidR="00711BE8" w:rsidRDefault="00711BE8" w:rsidP="00815B8B">
      <w:pPr>
        <w:keepLines/>
        <w:spacing w:after="200" w:line="276" w:lineRule="auto"/>
        <w:jc w:val="center"/>
        <w:rPr>
          <w:rFonts w:ascii="Verdana" w:hAnsi="Verdana"/>
          <w:b/>
          <w:sz w:val="20"/>
          <w:szCs w:val="20"/>
          <w:lang w:val="bg-BG"/>
        </w:rPr>
      </w:pPr>
    </w:p>
    <w:p w14:paraId="0F51520B" w14:textId="77777777" w:rsidR="00711BE8" w:rsidRDefault="00711BE8" w:rsidP="00815B8B">
      <w:pPr>
        <w:keepLines/>
        <w:spacing w:after="200" w:line="276" w:lineRule="auto"/>
        <w:jc w:val="center"/>
        <w:rPr>
          <w:rFonts w:ascii="Verdana" w:hAnsi="Verdana"/>
          <w:b/>
          <w:sz w:val="20"/>
          <w:szCs w:val="20"/>
          <w:lang w:val="bg-BG"/>
        </w:rPr>
      </w:pPr>
    </w:p>
    <w:p w14:paraId="3DC5269F" w14:textId="77777777" w:rsidR="00711BE8" w:rsidRDefault="00711BE8" w:rsidP="00815B8B">
      <w:pPr>
        <w:keepLines/>
        <w:spacing w:after="200" w:line="276" w:lineRule="auto"/>
        <w:jc w:val="center"/>
        <w:rPr>
          <w:rFonts w:ascii="Verdana" w:hAnsi="Verdana"/>
          <w:b/>
          <w:sz w:val="20"/>
          <w:szCs w:val="20"/>
          <w:lang w:val="bg-BG"/>
        </w:rPr>
      </w:pPr>
    </w:p>
    <w:p w14:paraId="4F676532" w14:textId="77777777" w:rsidR="00711BE8" w:rsidRDefault="00711BE8" w:rsidP="00815B8B">
      <w:pPr>
        <w:keepLines/>
        <w:spacing w:after="200" w:line="276" w:lineRule="auto"/>
        <w:jc w:val="center"/>
        <w:rPr>
          <w:rFonts w:ascii="Verdana" w:hAnsi="Verdana"/>
          <w:b/>
          <w:sz w:val="20"/>
          <w:szCs w:val="20"/>
          <w:lang w:val="bg-BG"/>
        </w:rPr>
      </w:pPr>
    </w:p>
    <w:p w14:paraId="4CA21B49" w14:textId="77777777" w:rsidR="00711BE8" w:rsidRDefault="00711BE8" w:rsidP="00815B8B">
      <w:pPr>
        <w:keepLines/>
        <w:spacing w:after="200" w:line="276" w:lineRule="auto"/>
        <w:jc w:val="center"/>
        <w:rPr>
          <w:rFonts w:ascii="Verdana" w:hAnsi="Verdana"/>
          <w:b/>
          <w:sz w:val="20"/>
          <w:szCs w:val="20"/>
          <w:lang w:val="bg-BG"/>
        </w:rPr>
      </w:pPr>
    </w:p>
    <w:p w14:paraId="01FD9D7C" w14:textId="77777777" w:rsidR="00711BE8" w:rsidRDefault="00711BE8" w:rsidP="00815B8B">
      <w:pPr>
        <w:keepLines/>
        <w:spacing w:after="200" w:line="276" w:lineRule="auto"/>
        <w:jc w:val="center"/>
        <w:rPr>
          <w:rFonts w:ascii="Verdana" w:hAnsi="Verdana"/>
          <w:b/>
          <w:sz w:val="20"/>
          <w:szCs w:val="20"/>
          <w:lang w:val="bg-BG"/>
        </w:rPr>
      </w:pPr>
    </w:p>
    <w:p w14:paraId="798F48FA" w14:textId="77777777" w:rsidR="00711BE8" w:rsidRDefault="00711BE8" w:rsidP="00815B8B">
      <w:pPr>
        <w:keepLines/>
        <w:spacing w:after="200" w:line="276" w:lineRule="auto"/>
        <w:jc w:val="center"/>
        <w:rPr>
          <w:rFonts w:ascii="Verdana" w:hAnsi="Verdana"/>
          <w:b/>
          <w:sz w:val="20"/>
          <w:szCs w:val="20"/>
          <w:lang w:val="bg-BG"/>
        </w:rPr>
      </w:pPr>
    </w:p>
    <w:p w14:paraId="08EFA21A" w14:textId="77777777" w:rsidR="00711BE8" w:rsidRDefault="00711BE8" w:rsidP="00815B8B">
      <w:pPr>
        <w:keepLines/>
        <w:spacing w:after="200" w:line="276" w:lineRule="auto"/>
        <w:jc w:val="center"/>
        <w:rPr>
          <w:rFonts w:ascii="Verdana" w:hAnsi="Verdana"/>
          <w:b/>
          <w:sz w:val="20"/>
          <w:szCs w:val="20"/>
          <w:lang w:val="bg-BG"/>
        </w:rPr>
      </w:pPr>
    </w:p>
    <w:p w14:paraId="6C2A6CA0" w14:textId="77777777" w:rsidR="00711BE8" w:rsidRDefault="00711BE8" w:rsidP="00815B8B">
      <w:pPr>
        <w:keepLines/>
        <w:spacing w:after="200" w:line="276" w:lineRule="auto"/>
        <w:jc w:val="center"/>
        <w:rPr>
          <w:rFonts w:ascii="Verdana" w:hAnsi="Verdana"/>
          <w:b/>
          <w:sz w:val="20"/>
          <w:szCs w:val="20"/>
          <w:lang w:val="bg-BG"/>
        </w:rPr>
      </w:pPr>
    </w:p>
    <w:p w14:paraId="32962445" w14:textId="77777777" w:rsidR="00711BE8" w:rsidRDefault="00711BE8" w:rsidP="00815B8B">
      <w:pPr>
        <w:keepLines/>
        <w:spacing w:after="200" w:line="276" w:lineRule="auto"/>
        <w:jc w:val="center"/>
        <w:rPr>
          <w:rFonts w:ascii="Verdana" w:hAnsi="Verdana"/>
          <w:b/>
          <w:sz w:val="20"/>
          <w:szCs w:val="20"/>
          <w:lang w:val="bg-BG"/>
        </w:rPr>
      </w:pPr>
    </w:p>
    <w:p w14:paraId="44FA4581" w14:textId="77777777" w:rsidR="00711BE8" w:rsidRDefault="00711BE8" w:rsidP="00815B8B">
      <w:pPr>
        <w:keepLines/>
        <w:spacing w:after="200" w:line="276" w:lineRule="auto"/>
        <w:jc w:val="center"/>
        <w:rPr>
          <w:rFonts w:ascii="Verdana" w:hAnsi="Verdana"/>
          <w:b/>
          <w:sz w:val="20"/>
          <w:szCs w:val="20"/>
          <w:lang w:val="bg-BG"/>
        </w:rPr>
      </w:pPr>
    </w:p>
    <w:p w14:paraId="504948EB" w14:textId="77777777" w:rsidR="00711BE8" w:rsidRDefault="00711BE8" w:rsidP="00815B8B">
      <w:pPr>
        <w:keepLines/>
        <w:spacing w:after="200" w:line="276" w:lineRule="auto"/>
        <w:jc w:val="center"/>
        <w:rPr>
          <w:rFonts w:ascii="Verdana" w:hAnsi="Verdana"/>
          <w:b/>
          <w:sz w:val="20"/>
          <w:szCs w:val="20"/>
          <w:lang w:val="bg-BG"/>
        </w:rPr>
      </w:pPr>
    </w:p>
    <w:p w14:paraId="267F3E28" w14:textId="77777777" w:rsidR="00711BE8" w:rsidRDefault="00711BE8" w:rsidP="00815B8B">
      <w:pPr>
        <w:keepLines/>
        <w:spacing w:after="200" w:line="276" w:lineRule="auto"/>
        <w:jc w:val="center"/>
        <w:rPr>
          <w:rFonts w:ascii="Verdana" w:hAnsi="Verdana"/>
          <w:b/>
          <w:sz w:val="20"/>
          <w:szCs w:val="20"/>
          <w:lang w:val="bg-BG"/>
        </w:rPr>
      </w:pPr>
    </w:p>
    <w:p w14:paraId="7A8055C0" w14:textId="77777777" w:rsidR="00711BE8" w:rsidRDefault="00711BE8" w:rsidP="00815B8B">
      <w:pPr>
        <w:keepLines/>
        <w:spacing w:after="200" w:line="276" w:lineRule="auto"/>
        <w:jc w:val="center"/>
        <w:rPr>
          <w:rFonts w:ascii="Verdana" w:hAnsi="Verdana"/>
          <w:b/>
          <w:sz w:val="20"/>
          <w:szCs w:val="20"/>
          <w:lang w:val="bg-BG"/>
        </w:rPr>
      </w:pPr>
    </w:p>
    <w:p w14:paraId="2866A30F" w14:textId="77777777" w:rsidR="00711BE8" w:rsidRDefault="00711BE8" w:rsidP="00815B8B">
      <w:pPr>
        <w:keepLines/>
        <w:spacing w:after="200" w:line="276" w:lineRule="auto"/>
        <w:jc w:val="center"/>
        <w:rPr>
          <w:rFonts w:ascii="Verdana" w:hAnsi="Verdana"/>
          <w:b/>
          <w:sz w:val="20"/>
          <w:szCs w:val="20"/>
          <w:lang w:val="bg-BG"/>
        </w:rPr>
      </w:pPr>
    </w:p>
    <w:p w14:paraId="048A371E" w14:textId="77777777" w:rsidR="00711BE8" w:rsidRDefault="00711BE8" w:rsidP="00815B8B">
      <w:pPr>
        <w:keepLines/>
        <w:spacing w:after="200" w:line="276" w:lineRule="auto"/>
        <w:jc w:val="center"/>
        <w:rPr>
          <w:rFonts w:ascii="Verdana" w:hAnsi="Verdana"/>
          <w:b/>
          <w:sz w:val="20"/>
          <w:szCs w:val="20"/>
          <w:lang w:val="bg-BG"/>
        </w:rPr>
      </w:pPr>
    </w:p>
    <w:p w14:paraId="45712402" w14:textId="77777777" w:rsidR="00711BE8" w:rsidRDefault="00711BE8" w:rsidP="00815B8B">
      <w:pPr>
        <w:keepLines/>
        <w:spacing w:after="200" w:line="276" w:lineRule="auto"/>
        <w:jc w:val="center"/>
        <w:rPr>
          <w:rFonts w:ascii="Verdana" w:hAnsi="Verdana"/>
          <w:b/>
          <w:sz w:val="20"/>
          <w:szCs w:val="20"/>
          <w:lang w:val="bg-BG"/>
        </w:rPr>
      </w:pPr>
    </w:p>
    <w:p w14:paraId="207F3DB7" w14:textId="77777777" w:rsidR="00711BE8" w:rsidRDefault="00711BE8" w:rsidP="00815B8B">
      <w:pPr>
        <w:keepLines/>
        <w:spacing w:after="200" w:line="276" w:lineRule="auto"/>
        <w:jc w:val="center"/>
        <w:rPr>
          <w:rFonts w:ascii="Verdana" w:hAnsi="Verdana"/>
          <w:b/>
          <w:sz w:val="20"/>
          <w:szCs w:val="20"/>
          <w:lang w:val="bg-BG"/>
        </w:rPr>
      </w:pPr>
    </w:p>
    <w:p w14:paraId="7F374074" w14:textId="28BD5CB3" w:rsidR="00815B8B" w:rsidRPr="00815B8B" w:rsidRDefault="00815B8B" w:rsidP="00815B8B">
      <w:pPr>
        <w:keepLines/>
        <w:spacing w:after="200" w:line="276" w:lineRule="auto"/>
        <w:jc w:val="center"/>
        <w:rPr>
          <w:rFonts w:ascii="Verdana" w:hAnsi="Verdana"/>
          <w:sz w:val="20"/>
          <w:szCs w:val="20"/>
          <w:lang w:val="bg-BG"/>
        </w:rPr>
      </w:pPr>
      <w:r w:rsidRPr="00815B8B">
        <w:rPr>
          <w:rFonts w:ascii="Verdana" w:hAnsi="Verdana"/>
          <w:b/>
          <w:sz w:val="20"/>
          <w:szCs w:val="20"/>
          <w:lang w:val="bg-BG"/>
        </w:rPr>
        <w:t>РАЗДЕЛ Б: ЦЕНИ И ДАННИ</w:t>
      </w:r>
    </w:p>
    <w:p w14:paraId="05B09BAE" w14:textId="77777777" w:rsidR="00815B8B" w:rsidRPr="00815B8B" w:rsidRDefault="00815B8B" w:rsidP="00815B8B">
      <w:pPr>
        <w:keepLines/>
        <w:rPr>
          <w:rFonts w:ascii="Verdana" w:hAnsi="Verdana"/>
          <w:sz w:val="20"/>
          <w:szCs w:val="20"/>
          <w:lang w:val="bg-BG"/>
        </w:rPr>
        <w:sectPr w:rsidR="00815B8B" w:rsidRPr="00815B8B" w:rsidSect="00BA48CE">
          <w:headerReference w:type="default" r:id="rId16"/>
          <w:pgSz w:w="11906" w:h="16838" w:code="9"/>
          <w:pgMar w:top="851" w:right="1440" w:bottom="1559" w:left="1440" w:header="709" w:footer="318" w:gutter="0"/>
          <w:cols w:space="708"/>
          <w:vAlign w:val="center"/>
          <w:docGrid w:linePitch="360"/>
        </w:sectPr>
      </w:pPr>
    </w:p>
    <w:p w14:paraId="7DAA17D1" w14:textId="0F266CC0" w:rsidR="00825BBB" w:rsidRPr="00026466" w:rsidRDefault="00743A94" w:rsidP="00026466">
      <w:pPr>
        <w:jc w:val="center"/>
        <w:rPr>
          <w:rFonts w:ascii="Verdana" w:hAnsi="Verdana"/>
          <w:b/>
          <w:sz w:val="20"/>
          <w:szCs w:val="20"/>
          <w:lang w:val="bg-BG"/>
        </w:rPr>
      </w:pPr>
      <w:bookmarkStart w:id="6" w:name="_Ref21230702"/>
      <w:bookmarkStart w:id="7" w:name="_Ref64275411"/>
      <w:r w:rsidRPr="00743A94">
        <w:rPr>
          <w:rFonts w:ascii="Verdana" w:hAnsi="Verdana"/>
          <w:b/>
          <w:sz w:val="20"/>
          <w:szCs w:val="20"/>
          <w:lang w:val="bg-BG"/>
        </w:rPr>
        <w:lastRenderedPageBreak/>
        <w:t>ЦЕНОВИ ДОКУМЕНТ</w:t>
      </w:r>
      <w:bookmarkEnd w:id="6"/>
      <w:bookmarkEnd w:id="7"/>
    </w:p>
    <w:p w14:paraId="1AA0EB6D" w14:textId="77777777" w:rsidR="007D5264" w:rsidRDefault="007D5264" w:rsidP="007D5264">
      <w:pPr>
        <w:tabs>
          <w:tab w:val="num" w:pos="851"/>
          <w:tab w:val="num" w:pos="900"/>
          <w:tab w:val="left" w:leader="dot" w:pos="12960"/>
        </w:tabs>
        <w:spacing w:after="120"/>
        <w:jc w:val="both"/>
        <w:rPr>
          <w:b/>
          <w:sz w:val="18"/>
          <w:szCs w:val="18"/>
        </w:rPr>
      </w:pPr>
    </w:p>
    <w:p w14:paraId="4C027630" w14:textId="77777777" w:rsidR="00E941A3" w:rsidRPr="007A2A0D" w:rsidRDefault="00E941A3" w:rsidP="007D6C8C">
      <w:pPr>
        <w:keepLines/>
        <w:numPr>
          <w:ilvl w:val="0"/>
          <w:numId w:val="24"/>
        </w:numPr>
        <w:tabs>
          <w:tab w:val="num" w:pos="360"/>
          <w:tab w:val="left" w:leader="dot" w:pos="12960"/>
        </w:tabs>
        <w:spacing w:before="120" w:after="120"/>
        <w:jc w:val="both"/>
        <w:rPr>
          <w:rFonts w:ascii="Verdana" w:hAnsi="Verdana"/>
          <w:b/>
          <w:spacing w:val="-10"/>
          <w:sz w:val="20"/>
          <w:szCs w:val="20"/>
          <w:lang w:val="bg-BG"/>
        </w:rPr>
      </w:pPr>
      <w:r w:rsidRPr="007A2A0D">
        <w:rPr>
          <w:rFonts w:ascii="Verdana" w:hAnsi="Verdana"/>
          <w:b/>
          <w:spacing w:val="-10"/>
          <w:sz w:val="20"/>
          <w:szCs w:val="20"/>
          <w:lang w:val="bg-BG"/>
        </w:rPr>
        <w:t>ОБЩИ ПОЛОЖЕНИЯ</w:t>
      </w:r>
    </w:p>
    <w:p w14:paraId="157CF4F8" w14:textId="5043286F" w:rsidR="00E941A3" w:rsidRPr="007A2A0D" w:rsidRDefault="00E941A3" w:rsidP="007D6C8C">
      <w:pPr>
        <w:keepLines/>
        <w:numPr>
          <w:ilvl w:val="1"/>
          <w:numId w:val="25"/>
        </w:numPr>
        <w:tabs>
          <w:tab w:val="left" w:pos="851"/>
          <w:tab w:val="left" w:leader="dot" w:pos="12960"/>
        </w:tabs>
        <w:spacing w:before="120" w:after="120"/>
        <w:ind w:left="851" w:hanging="851"/>
        <w:jc w:val="both"/>
        <w:rPr>
          <w:rFonts w:ascii="Verdana" w:hAnsi="Verdana" w:cs="Calibri"/>
          <w:sz w:val="20"/>
          <w:szCs w:val="20"/>
        </w:rPr>
      </w:pPr>
      <w:r w:rsidRPr="007A2A0D">
        <w:rPr>
          <w:rFonts w:ascii="Verdana" w:hAnsi="Verdana" w:cs="Calibri"/>
          <w:sz w:val="20"/>
          <w:szCs w:val="20"/>
        </w:rPr>
        <w:t>Цените по</w:t>
      </w:r>
      <w:r w:rsidR="00305056">
        <w:rPr>
          <w:rFonts w:ascii="Verdana" w:hAnsi="Verdana" w:cs="Calibri"/>
          <w:sz w:val="20"/>
          <w:szCs w:val="20"/>
        </w:rPr>
        <w:t xml:space="preserve"> договора са посочени в Ценов</w:t>
      </w:r>
      <w:r w:rsidR="00305056">
        <w:rPr>
          <w:rFonts w:ascii="Verdana" w:hAnsi="Verdana" w:cs="Calibri"/>
          <w:sz w:val="20"/>
          <w:szCs w:val="20"/>
          <w:lang w:val="bg-BG"/>
        </w:rPr>
        <w:t>ите</w:t>
      </w:r>
      <w:r w:rsidR="00305056">
        <w:rPr>
          <w:rFonts w:ascii="Verdana" w:hAnsi="Verdana" w:cs="Calibri"/>
          <w:sz w:val="20"/>
          <w:szCs w:val="20"/>
        </w:rPr>
        <w:t xml:space="preserve"> таблиц</w:t>
      </w:r>
      <w:r w:rsidR="00305056">
        <w:rPr>
          <w:rFonts w:ascii="Verdana" w:hAnsi="Verdana" w:cs="Calibri"/>
          <w:sz w:val="20"/>
          <w:szCs w:val="20"/>
          <w:lang w:val="bg-BG"/>
        </w:rPr>
        <w:t xml:space="preserve">и </w:t>
      </w:r>
      <w:r w:rsidRPr="007A2A0D">
        <w:rPr>
          <w:rFonts w:ascii="Verdana" w:hAnsi="Verdana" w:cs="Calibri"/>
          <w:sz w:val="20"/>
          <w:szCs w:val="20"/>
        </w:rPr>
        <w:t>от този раздел</w:t>
      </w:r>
      <w:r w:rsidR="002A1A52" w:rsidRPr="007A2A0D">
        <w:rPr>
          <w:rFonts w:ascii="Verdana" w:hAnsi="Verdana" w:cs="Calibri"/>
          <w:sz w:val="20"/>
          <w:szCs w:val="20"/>
          <w:lang w:val="bg-BG"/>
        </w:rPr>
        <w:t xml:space="preserve"> </w:t>
      </w:r>
      <w:r w:rsidRPr="007A2A0D">
        <w:rPr>
          <w:rFonts w:ascii="Verdana" w:hAnsi="Verdana" w:cs="Calibri"/>
          <w:sz w:val="20"/>
          <w:szCs w:val="20"/>
        </w:rPr>
        <w:t xml:space="preserve">. </w:t>
      </w:r>
    </w:p>
    <w:p w14:paraId="75CE8649" w14:textId="19C8F502" w:rsidR="00E941A3" w:rsidRPr="007A2A0D" w:rsidRDefault="007F4860" w:rsidP="007D6C8C">
      <w:pPr>
        <w:keepLines/>
        <w:numPr>
          <w:ilvl w:val="1"/>
          <w:numId w:val="25"/>
        </w:numPr>
        <w:tabs>
          <w:tab w:val="left" w:pos="851"/>
          <w:tab w:val="left" w:leader="dot" w:pos="12960"/>
        </w:tabs>
        <w:spacing w:before="120" w:after="120"/>
        <w:ind w:left="851" w:hanging="851"/>
        <w:jc w:val="both"/>
        <w:rPr>
          <w:rFonts w:ascii="Verdana" w:hAnsi="Verdana" w:cs="Calibri"/>
          <w:sz w:val="20"/>
          <w:szCs w:val="20"/>
        </w:rPr>
      </w:pPr>
      <w:r>
        <w:rPr>
          <w:rFonts w:ascii="Verdana" w:hAnsi="Verdana" w:cs="Calibri"/>
          <w:sz w:val="20"/>
          <w:szCs w:val="20"/>
        </w:rPr>
        <w:t xml:space="preserve">Цените </w:t>
      </w:r>
      <w:r w:rsidR="002A1A52" w:rsidRPr="007A2A0D">
        <w:rPr>
          <w:rFonts w:ascii="Verdana" w:hAnsi="Verdana" w:cs="Calibri"/>
          <w:sz w:val="20"/>
          <w:szCs w:val="20"/>
        </w:rPr>
        <w:t>, предложени в ценов</w:t>
      </w:r>
      <w:r>
        <w:rPr>
          <w:rFonts w:ascii="Verdana" w:hAnsi="Verdana" w:cs="Calibri"/>
          <w:sz w:val="20"/>
          <w:szCs w:val="20"/>
          <w:lang w:val="bg-BG"/>
        </w:rPr>
        <w:t>ите</w:t>
      </w:r>
      <w:r w:rsidR="002A1A52" w:rsidRPr="007A2A0D">
        <w:rPr>
          <w:rFonts w:ascii="Verdana" w:hAnsi="Verdana" w:cs="Calibri"/>
          <w:sz w:val="20"/>
          <w:szCs w:val="20"/>
        </w:rPr>
        <w:t xml:space="preserve"> таблиц</w:t>
      </w:r>
      <w:r>
        <w:rPr>
          <w:rFonts w:ascii="Verdana" w:hAnsi="Verdana" w:cs="Calibri"/>
          <w:sz w:val="20"/>
          <w:szCs w:val="20"/>
          <w:lang w:val="bg-BG"/>
        </w:rPr>
        <w:t>и</w:t>
      </w:r>
      <w:r w:rsidR="00E941A3" w:rsidRPr="007A2A0D">
        <w:rPr>
          <w:rFonts w:ascii="Verdana" w:hAnsi="Verdana" w:cs="Calibri"/>
          <w:sz w:val="20"/>
          <w:szCs w:val="20"/>
        </w:rPr>
        <w:t>, са в български лева, без ДДС и с точност до втория знак след десетичната запетая.</w:t>
      </w:r>
    </w:p>
    <w:p w14:paraId="0F02A791" w14:textId="2CD693F3" w:rsidR="00E941A3" w:rsidRPr="007A2A0D" w:rsidRDefault="00E941A3" w:rsidP="007D6C8C">
      <w:pPr>
        <w:keepLines/>
        <w:numPr>
          <w:ilvl w:val="1"/>
          <w:numId w:val="25"/>
        </w:numPr>
        <w:tabs>
          <w:tab w:val="left" w:pos="851"/>
          <w:tab w:val="left" w:leader="dot" w:pos="12960"/>
        </w:tabs>
        <w:spacing w:before="120" w:after="120"/>
        <w:ind w:left="851" w:hanging="851"/>
        <w:jc w:val="both"/>
        <w:rPr>
          <w:rFonts w:ascii="Verdana" w:hAnsi="Verdana" w:cs="Calibri"/>
          <w:sz w:val="20"/>
          <w:szCs w:val="20"/>
        </w:rPr>
      </w:pPr>
      <w:r w:rsidRPr="007A2A0D">
        <w:rPr>
          <w:rFonts w:ascii="Verdana" w:hAnsi="Verdana" w:cs="Calibri"/>
          <w:sz w:val="20"/>
          <w:szCs w:val="20"/>
        </w:rPr>
        <w:t xml:space="preserve">Единичните цени по договора включват всички договорни задължения на </w:t>
      </w:r>
      <w:r w:rsidR="00292487">
        <w:rPr>
          <w:rFonts w:ascii="Verdana" w:hAnsi="Verdana" w:cs="Calibri"/>
          <w:snapToGrid w:val="0"/>
          <w:sz w:val="20"/>
          <w:szCs w:val="20"/>
          <w:lang w:val="bg-BG"/>
        </w:rPr>
        <w:t>Изпълнителя</w:t>
      </w:r>
      <w:r w:rsidRPr="007A2A0D">
        <w:rPr>
          <w:rFonts w:ascii="Verdana" w:hAnsi="Verdana" w:cs="Calibri"/>
          <w:sz w:val="20"/>
          <w:szCs w:val="20"/>
        </w:rPr>
        <w:t>.</w:t>
      </w:r>
    </w:p>
    <w:p w14:paraId="73E321B1" w14:textId="21305CEF" w:rsidR="00E941A3" w:rsidRPr="007A2A0D" w:rsidRDefault="00292487" w:rsidP="007D6C8C">
      <w:pPr>
        <w:keepLines/>
        <w:numPr>
          <w:ilvl w:val="1"/>
          <w:numId w:val="25"/>
        </w:numPr>
        <w:tabs>
          <w:tab w:val="left" w:pos="851"/>
          <w:tab w:val="left" w:leader="dot" w:pos="12960"/>
        </w:tabs>
        <w:spacing w:before="120" w:after="120"/>
        <w:ind w:left="851" w:hanging="851"/>
        <w:jc w:val="both"/>
        <w:rPr>
          <w:rFonts w:ascii="Verdana" w:hAnsi="Verdana" w:cs="Calibri"/>
          <w:sz w:val="20"/>
          <w:szCs w:val="20"/>
          <w:lang w:val="bg-BG"/>
        </w:rPr>
      </w:pPr>
      <w:r>
        <w:rPr>
          <w:rFonts w:ascii="Verdana" w:hAnsi="Verdana" w:cs="Calibri"/>
          <w:sz w:val="20"/>
          <w:szCs w:val="20"/>
          <w:lang w:val="bg-BG"/>
        </w:rPr>
        <w:t xml:space="preserve">На Изпълнителя </w:t>
      </w:r>
      <w:r w:rsidR="00E941A3" w:rsidRPr="007A2A0D">
        <w:rPr>
          <w:rFonts w:ascii="Verdana" w:hAnsi="Verdana" w:cs="Calibri"/>
          <w:sz w:val="20"/>
          <w:szCs w:val="20"/>
          <w:lang w:val="bg-BG"/>
        </w:rPr>
        <w:t>не са гарантирани количества и продължителност на дейностите и това следва да бъде взето под вним</w:t>
      </w:r>
      <w:r>
        <w:rPr>
          <w:rFonts w:ascii="Verdana" w:hAnsi="Verdana" w:cs="Calibri"/>
          <w:sz w:val="20"/>
          <w:szCs w:val="20"/>
          <w:lang w:val="bg-BG"/>
        </w:rPr>
        <w:t>ание при попълването на Ценовите таблици</w:t>
      </w:r>
      <w:r w:rsidR="00E941A3" w:rsidRPr="007A2A0D">
        <w:rPr>
          <w:rFonts w:ascii="Verdana" w:hAnsi="Verdana" w:cs="Calibri"/>
          <w:sz w:val="20"/>
          <w:szCs w:val="20"/>
          <w:lang w:val="bg-BG"/>
        </w:rPr>
        <w:t xml:space="preserve">. </w:t>
      </w:r>
    </w:p>
    <w:p w14:paraId="6B907018" w14:textId="4D3C4DF6" w:rsidR="00E941A3" w:rsidRPr="007A2A0D" w:rsidRDefault="00C43E29" w:rsidP="00C43E29">
      <w:pPr>
        <w:keepLines/>
        <w:numPr>
          <w:ilvl w:val="1"/>
          <w:numId w:val="25"/>
        </w:numPr>
        <w:tabs>
          <w:tab w:val="clear" w:pos="1440"/>
          <w:tab w:val="num" w:pos="851"/>
          <w:tab w:val="left" w:leader="dot" w:pos="12960"/>
        </w:tabs>
        <w:spacing w:before="120" w:after="120"/>
        <w:ind w:left="851" w:hanging="851"/>
        <w:jc w:val="both"/>
        <w:rPr>
          <w:rFonts w:ascii="Verdana" w:hAnsi="Verdana"/>
          <w:sz w:val="20"/>
          <w:szCs w:val="20"/>
          <w:lang w:val="bg-BG"/>
        </w:rPr>
      </w:pPr>
      <w:r w:rsidRPr="00C43E29">
        <w:rPr>
          <w:rFonts w:ascii="Verdana" w:hAnsi="Verdana" w:cs="Calibri"/>
          <w:sz w:val="20"/>
          <w:szCs w:val="20"/>
        </w:rPr>
        <w:t>Паричния компонент Х, количествените компоненти Y и Z и всички единични цени остават постоянни за целия срок на договора</w:t>
      </w:r>
      <w:r w:rsidR="00E941A3" w:rsidRPr="007A2A0D">
        <w:rPr>
          <w:rFonts w:ascii="Verdana" w:hAnsi="Verdana" w:cs="Calibri"/>
          <w:sz w:val="20"/>
          <w:szCs w:val="20"/>
        </w:rPr>
        <w:t>.</w:t>
      </w:r>
    </w:p>
    <w:p w14:paraId="4567D265" w14:textId="77777777" w:rsidR="0015609D" w:rsidRPr="0015609D" w:rsidRDefault="0015609D" w:rsidP="0015609D">
      <w:pPr>
        <w:pStyle w:val="ListParagraph"/>
        <w:numPr>
          <w:ilvl w:val="0"/>
          <w:numId w:val="24"/>
        </w:numPr>
        <w:rPr>
          <w:rFonts w:ascii="Verdana" w:hAnsi="Verdana"/>
          <w:b/>
          <w:sz w:val="20"/>
          <w:szCs w:val="20"/>
          <w:lang w:val="bg-BG"/>
        </w:rPr>
      </w:pPr>
      <w:r w:rsidRPr="0015609D">
        <w:rPr>
          <w:rFonts w:ascii="Verdana" w:hAnsi="Verdana"/>
          <w:b/>
          <w:sz w:val="20"/>
          <w:szCs w:val="20"/>
          <w:lang w:val="bg-BG"/>
        </w:rPr>
        <w:t xml:space="preserve">ЦЕНОВИ ТАБЛИЦИ </w:t>
      </w:r>
    </w:p>
    <w:p w14:paraId="5AA801D3" w14:textId="77777777" w:rsidR="00C9672B" w:rsidRDefault="007C2DD2" w:rsidP="007D6C8C">
      <w:pPr>
        <w:numPr>
          <w:ilvl w:val="1"/>
          <w:numId w:val="24"/>
        </w:numPr>
        <w:spacing w:after="120"/>
        <w:jc w:val="both"/>
        <w:rPr>
          <w:rFonts w:ascii="Verdana" w:hAnsi="Verdana"/>
          <w:iCs/>
          <w:sz w:val="20"/>
          <w:szCs w:val="20"/>
          <w:lang w:val="bg-BG"/>
        </w:rPr>
      </w:pPr>
      <w:r w:rsidRPr="00182CE5">
        <w:rPr>
          <w:rFonts w:ascii="Verdana" w:hAnsi="Verdana"/>
          <w:iCs/>
          <w:sz w:val="20"/>
          <w:szCs w:val="20"/>
          <w:lang w:val="bg-BG"/>
        </w:rPr>
        <w:t xml:space="preserve">В колона “Единична цена” от ценовите таблици </w:t>
      </w:r>
      <w:r w:rsidR="00822A9C">
        <w:rPr>
          <w:rFonts w:ascii="Verdana" w:hAnsi="Verdana"/>
          <w:sz w:val="20"/>
          <w:szCs w:val="20"/>
          <w:lang w:val="bg-BG"/>
        </w:rPr>
        <w:t>е</w:t>
      </w:r>
      <w:r w:rsidR="00C43E29">
        <w:rPr>
          <w:rFonts w:ascii="Verdana" w:hAnsi="Verdana"/>
          <w:sz w:val="20"/>
          <w:szCs w:val="20"/>
          <w:lang w:val="bg-BG"/>
        </w:rPr>
        <w:t xml:space="preserve"> о</w:t>
      </w:r>
      <w:r w:rsidR="00822A9C">
        <w:rPr>
          <w:rFonts w:ascii="Verdana" w:hAnsi="Verdana"/>
          <w:sz w:val="20"/>
          <w:szCs w:val="20"/>
          <w:lang w:val="bg-BG"/>
        </w:rPr>
        <w:t>писана</w:t>
      </w:r>
      <w:r w:rsidRPr="00182CE5">
        <w:rPr>
          <w:rFonts w:ascii="Verdana" w:hAnsi="Verdana"/>
          <w:iCs/>
          <w:sz w:val="20"/>
          <w:szCs w:val="20"/>
          <w:lang w:val="bg-BG"/>
        </w:rPr>
        <w:t xml:space="preserve">   единична цена срещу всяка от позициите</w:t>
      </w:r>
      <w:r w:rsidR="00C9672B">
        <w:rPr>
          <w:rFonts w:ascii="Verdana" w:hAnsi="Verdana"/>
          <w:iCs/>
          <w:sz w:val="20"/>
          <w:szCs w:val="20"/>
          <w:lang w:val="bg-BG"/>
        </w:rPr>
        <w:t>.</w:t>
      </w:r>
    </w:p>
    <w:p w14:paraId="6F6A111F" w14:textId="505B53BB" w:rsidR="007C2DD2" w:rsidRPr="00182CE5" w:rsidRDefault="007C2DD2" w:rsidP="007D6C8C">
      <w:pPr>
        <w:numPr>
          <w:ilvl w:val="1"/>
          <w:numId w:val="24"/>
        </w:numPr>
        <w:spacing w:after="120"/>
        <w:jc w:val="both"/>
        <w:rPr>
          <w:rFonts w:ascii="Verdana" w:hAnsi="Verdana"/>
          <w:iCs/>
          <w:sz w:val="20"/>
          <w:szCs w:val="20"/>
          <w:lang w:val="bg-BG"/>
        </w:rPr>
      </w:pPr>
      <w:r w:rsidRPr="00182CE5">
        <w:rPr>
          <w:rFonts w:ascii="Verdana" w:hAnsi="Verdana"/>
          <w:iCs/>
          <w:sz w:val="20"/>
          <w:szCs w:val="20"/>
          <w:lang w:val="bg-BG"/>
        </w:rPr>
        <w:t>Единичните цени са без ДДС, до втория знак след десетичната запетая и изразени само в български лева.</w:t>
      </w:r>
    </w:p>
    <w:p w14:paraId="50A82929" w14:textId="77777777" w:rsidR="00C9672B" w:rsidRDefault="007C2DD2" w:rsidP="007D6C8C">
      <w:pPr>
        <w:numPr>
          <w:ilvl w:val="1"/>
          <w:numId w:val="24"/>
        </w:numPr>
        <w:spacing w:after="120"/>
        <w:jc w:val="both"/>
        <w:rPr>
          <w:rFonts w:ascii="Verdana" w:hAnsi="Verdana"/>
          <w:iCs/>
          <w:sz w:val="20"/>
          <w:szCs w:val="20"/>
          <w:lang w:val="bg-BG"/>
        </w:rPr>
      </w:pPr>
      <w:r w:rsidRPr="00182CE5">
        <w:rPr>
          <w:rFonts w:ascii="Verdana" w:hAnsi="Verdana"/>
          <w:iCs/>
          <w:sz w:val="20"/>
          <w:szCs w:val="20"/>
          <w:lang w:val="bg-BG"/>
        </w:rPr>
        <w:t>Единичните цени включват всички възможни отстъпки</w:t>
      </w:r>
      <w:r w:rsidR="00C9672B">
        <w:rPr>
          <w:rFonts w:ascii="Verdana" w:hAnsi="Verdana"/>
          <w:iCs/>
          <w:sz w:val="20"/>
          <w:szCs w:val="20"/>
          <w:lang w:val="bg-BG"/>
        </w:rPr>
        <w:t>.</w:t>
      </w:r>
    </w:p>
    <w:p w14:paraId="06C8B1C2" w14:textId="5991FD1D" w:rsidR="007C2DD2" w:rsidRPr="00182CE5" w:rsidRDefault="007C2DD2" w:rsidP="007D6C8C">
      <w:pPr>
        <w:numPr>
          <w:ilvl w:val="1"/>
          <w:numId w:val="24"/>
        </w:numPr>
        <w:spacing w:after="120"/>
        <w:jc w:val="both"/>
        <w:rPr>
          <w:rFonts w:ascii="Verdana" w:hAnsi="Verdana"/>
          <w:iCs/>
          <w:sz w:val="20"/>
          <w:szCs w:val="20"/>
          <w:lang w:val="bg-BG"/>
        </w:rPr>
      </w:pPr>
      <w:r w:rsidRPr="00182CE5">
        <w:rPr>
          <w:rFonts w:ascii="Verdana" w:hAnsi="Verdana"/>
          <w:iCs/>
          <w:sz w:val="20"/>
          <w:szCs w:val="20"/>
          <w:lang w:val="bg-BG"/>
        </w:rPr>
        <w:t xml:space="preserve">Цените за извършване на работите включват дооформяне (рязане) на обрушената настилка, изкопаване на излишна баластра, извозване на ненужните материали, почистване на площадки, запълване на пукнатини и фуги с битум за асфалтови настилки, пясъчноциментов разтвор за настилки от бетонови плочи, доставка на пясък, доставка на битуминизиран трошен камък и доставка на плътен асфалтобетон. </w:t>
      </w:r>
      <w:r w:rsidR="000F7FCD">
        <w:rPr>
          <w:rFonts w:ascii="Verdana" w:hAnsi="Verdana"/>
          <w:iCs/>
          <w:sz w:val="20"/>
          <w:szCs w:val="20"/>
          <w:lang w:val="bg-BG"/>
        </w:rPr>
        <w:t xml:space="preserve">Подготовката на дупките в подлежащите на възстановяване участъци, изразяваща се в запълването им с трошен камък, е задължение на </w:t>
      </w:r>
      <w:r w:rsidRPr="00182CE5">
        <w:rPr>
          <w:rFonts w:ascii="Verdana" w:hAnsi="Verdana"/>
          <w:iCs/>
          <w:sz w:val="20"/>
          <w:szCs w:val="20"/>
          <w:lang w:val="bg-BG"/>
        </w:rPr>
        <w:t>Възложителя.</w:t>
      </w:r>
    </w:p>
    <w:p w14:paraId="5C580BD5" w14:textId="7B97CDDF" w:rsidR="007C2DD2" w:rsidRPr="00182CE5" w:rsidRDefault="007C2DD2" w:rsidP="007D6C8C">
      <w:pPr>
        <w:numPr>
          <w:ilvl w:val="1"/>
          <w:numId w:val="24"/>
        </w:numPr>
        <w:jc w:val="both"/>
        <w:rPr>
          <w:rFonts w:ascii="Verdana" w:hAnsi="Verdana"/>
          <w:b/>
          <w:i/>
          <w:iCs/>
          <w:color w:val="000000"/>
          <w:sz w:val="20"/>
          <w:szCs w:val="20"/>
          <w:lang w:val="bg-BG"/>
        </w:rPr>
      </w:pPr>
      <w:r w:rsidRPr="00182CE5">
        <w:rPr>
          <w:rFonts w:ascii="Verdana" w:hAnsi="Verdana"/>
          <w:iCs/>
          <w:sz w:val="20"/>
          <w:szCs w:val="20"/>
          <w:lang w:val="bg-BG"/>
        </w:rPr>
        <w:t>Цените за позиции 1</w:t>
      </w:r>
      <w:r w:rsidRPr="00182CE5">
        <w:rPr>
          <w:rFonts w:ascii="Verdana" w:hAnsi="Verdana"/>
          <w:iCs/>
          <w:sz w:val="20"/>
          <w:szCs w:val="20"/>
          <w:lang w:val="ru-RU"/>
        </w:rPr>
        <w:t>,</w:t>
      </w:r>
      <w:r w:rsidRPr="00182CE5">
        <w:rPr>
          <w:rFonts w:ascii="Verdana" w:hAnsi="Verdana"/>
          <w:iCs/>
          <w:sz w:val="20"/>
          <w:szCs w:val="20"/>
          <w:lang w:val="bg-BG"/>
        </w:rPr>
        <w:t xml:space="preserve"> 2</w:t>
      </w:r>
      <w:r w:rsidRPr="00182CE5">
        <w:rPr>
          <w:rFonts w:ascii="Verdana" w:hAnsi="Verdana"/>
          <w:iCs/>
          <w:sz w:val="20"/>
          <w:szCs w:val="20"/>
          <w:lang w:val="ru-RU"/>
        </w:rPr>
        <w:t>, 3, 4</w:t>
      </w:r>
      <w:r w:rsidRPr="00182CE5">
        <w:rPr>
          <w:rFonts w:ascii="Verdana" w:hAnsi="Verdana"/>
          <w:iCs/>
          <w:sz w:val="20"/>
          <w:szCs w:val="20"/>
          <w:lang w:val="bg-BG"/>
        </w:rPr>
        <w:t xml:space="preserve"> от Ценова таблица 1</w:t>
      </w:r>
      <w:r w:rsidRPr="00182CE5">
        <w:rPr>
          <w:rFonts w:ascii="Verdana" w:hAnsi="Verdana"/>
          <w:iCs/>
          <w:sz w:val="20"/>
          <w:szCs w:val="20"/>
          <w:lang w:val="ru-RU"/>
        </w:rPr>
        <w:t xml:space="preserve"> </w:t>
      </w:r>
      <w:r w:rsidRPr="00182CE5">
        <w:rPr>
          <w:rFonts w:ascii="Verdana" w:hAnsi="Verdana"/>
          <w:iCs/>
          <w:sz w:val="20"/>
          <w:szCs w:val="20"/>
          <w:lang w:val="bg-BG"/>
        </w:rPr>
        <w:t>се обвързват с актуалните цени на дизелово гориво</w:t>
      </w:r>
      <w:r w:rsidR="00F37749">
        <w:rPr>
          <w:rFonts w:ascii="Verdana" w:hAnsi="Verdana"/>
          <w:iCs/>
          <w:sz w:val="20"/>
          <w:szCs w:val="20"/>
          <w:lang w:val="bg-BG"/>
        </w:rPr>
        <w:t xml:space="preserve"> Б6</w:t>
      </w:r>
      <w:r w:rsidRPr="00182CE5">
        <w:rPr>
          <w:rFonts w:ascii="Verdana" w:hAnsi="Verdana"/>
          <w:iCs/>
          <w:sz w:val="20"/>
          <w:szCs w:val="20"/>
          <w:lang w:val="bg-BG"/>
        </w:rPr>
        <w:t xml:space="preserve"> според котировките на </w:t>
      </w:r>
      <w:r w:rsidR="00403D2C">
        <w:rPr>
          <w:rFonts w:ascii="Verdana" w:hAnsi="Verdana"/>
          <w:color w:val="000000"/>
          <w:sz w:val="20"/>
          <w:szCs w:val="20"/>
          <w:lang w:val="bg-BG"/>
        </w:rPr>
        <w:t>Софийска стокова борса</w:t>
      </w:r>
      <w:r w:rsidRPr="00182CE5" w:rsidDel="004178D7">
        <w:rPr>
          <w:rFonts w:ascii="Verdana" w:hAnsi="Verdana"/>
          <w:iCs/>
          <w:sz w:val="20"/>
          <w:szCs w:val="20"/>
          <w:lang w:val="bg-BG"/>
        </w:rPr>
        <w:t xml:space="preserve"> </w:t>
      </w:r>
      <w:r>
        <w:rPr>
          <w:rFonts w:ascii="Verdana" w:hAnsi="Verdana"/>
          <w:iCs/>
          <w:sz w:val="20"/>
          <w:szCs w:val="20"/>
          <w:lang w:val="bg-BG"/>
        </w:rPr>
        <w:t>и битум</w:t>
      </w:r>
      <w:r w:rsidR="000F66AF">
        <w:rPr>
          <w:rFonts w:ascii="Verdana" w:hAnsi="Verdana"/>
          <w:iCs/>
          <w:sz w:val="20"/>
          <w:szCs w:val="20"/>
          <w:lang w:val="bg-BG"/>
        </w:rPr>
        <w:t>,</w:t>
      </w:r>
      <w:r>
        <w:rPr>
          <w:rFonts w:ascii="Verdana" w:hAnsi="Verdana"/>
          <w:iCs/>
          <w:sz w:val="20"/>
          <w:szCs w:val="20"/>
          <w:lang w:val="bg-BG"/>
        </w:rPr>
        <w:t xml:space="preserve"> според котировките на </w:t>
      </w:r>
      <w:r w:rsidR="00092C5E">
        <w:rPr>
          <w:rFonts w:ascii="Verdana" w:hAnsi="Verdana"/>
          <w:sz w:val="20"/>
          <w:szCs w:val="20"/>
        </w:rPr>
        <w:t>„Т-ОЙЛ БЪЛГАРИЯ“ ЕООД</w:t>
      </w:r>
      <w:r w:rsidR="00092C5E" w:rsidDel="00092C5E">
        <w:rPr>
          <w:rFonts w:ascii="Verdana" w:hAnsi="Verdana"/>
          <w:iCs/>
          <w:sz w:val="20"/>
          <w:szCs w:val="20"/>
          <w:lang w:val="bg-BG"/>
        </w:rPr>
        <w:t xml:space="preserve"> </w:t>
      </w:r>
      <w:r w:rsidRPr="00182CE5">
        <w:rPr>
          <w:rFonts w:ascii="Verdana" w:hAnsi="Verdana"/>
          <w:iCs/>
          <w:sz w:val="20"/>
          <w:szCs w:val="20"/>
          <w:lang w:val="bg-BG"/>
        </w:rPr>
        <w:t xml:space="preserve">, като се формират </w:t>
      </w:r>
      <w:r w:rsidRPr="00182CE5">
        <w:rPr>
          <w:rFonts w:ascii="Verdana" w:hAnsi="Verdana"/>
          <w:color w:val="000000"/>
          <w:sz w:val="20"/>
          <w:szCs w:val="20"/>
          <w:lang w:val="bg-BG"/>
        </w:rPr>
        <w:t>от следните компоненти</w:t>
      </w:r>
      <w:r w:rsidRPr="00182CE5">
        <w:rPr>
          <w:rFonts w:ascii="Verdana" w:hAnsi="Verdana"/>
          <w:iCs/>
          <w:sz w:val="20"/>
          <w:szCs w:val="20"/>
          <w:lang w:val="bg-BG"/>
        </w:rPr>
        <w:t xml:space="preserve">:  </w:t>
      </w:r>
    </w:p>
    <w:p w14:paraId="38CAD899" w14:textId="77777777" w:rsidR="007C2DD2" w:rsidRPr="00182CE5" w:rsidRDefault="007C2DD2" w:rsidP="007C2DD2">
      <w:pPr>
        <w:jc w:val="both"/>
        <w:rPr>
          <w:rFonts w:ascii="Verdana" w:hAnsi="Verdana"/>
          <w:b/>
          <w:i/>
          <w:iCs/>
          <w:color w:val="000000"/>
          <w:sz w:val="20"/>
          <w:szCs w:val="20"/>
          <w:lang w:val="bg-BG"/>
        </w:rPr>
      </w:pPr>
    </w:p>
    <w:p w14:paraId="58E446D6" w14:textId="77777777" w:rsidR="007C2DD2" w:rsidRPr="00182CE5" w:rsidRDefault="007C2DD2" w:rsidP="007C2DD2">
      <w:pPr>
        <w:ind w:left="720"/>
        <w:jc w:val="both"/>
        <w:rPr>
          <w:rFonts w:ascii="Verdana" w:hAnsi="Verdana"/>
          <w:iCs/>
          <w:color w:val="000000"/>
          <w:sz w:val="20"/>
          <w:szCs w:val="20"/>
          <w:lang w:val="bg-BG"/>
        </w:rPr>
      </w:pPr>
      <w:r w:rsidRPr="00182CE5">
        <w:rPr>
          <w:rFonts w:ascii="Verdana" w:hAnsi="Verdana"/>
          <w:b/>
          <w:i/>
          <w:iCs/>
          <w:color w:val="000000"/>
          <w:sz w:val="20"/>
          <w:szCs w:val="20"/>
          <w:lang w:val="bg-BG"/>
        </w:rPr>
        <w:t xml:space="preserve">Х </w:t>
      </w:r>
      <w:r w:rsidRPr="00182CE5">
        <w:rPr>
          <w:rFonts w:ascii="Verdana" w:hAnsi="Verdana"/>
          <w:i/>
          <w:iCs/>
          <w:color w:val="000000"/>
          <w:sz w:val="20"/>
          <w:szCs w:val="20"/>
          <w:lang w:val="bg-BG"/>
        </w:rPr>
        <w:t xml:space="preserve">- </w:t>
      </w:r>
      <w:r w:rsidRPr="00182CE5">
        <w:rPr>
          <w:rFonts w:ascii="Verdana" w:hAnsi="Verdana"/>
          <w:iCs/>
          <w:color w:val="000000"/>
          <w:sz w:val="20"/>
          <w:szCs w:val="20"/>
          <w:lang w:val="bg-BG"/>
        </w:rPr>
        <w:t>паричен компонент в лв., който се определя от изпълнителя и е постоянен за срока на договора</w:t>
      </w:r>
    </w:p>
    <w:p w14:paraId="487E771A" w14:textId="77777777" w:rsidR="007C2DD2" w:rsidRPr="00182CE5" w:rsidRDefault="007C2DD2" w:rsidP="007C2DD2">
      <w:pPr>
        <w:ind w:left="720"/>
        <w:jc w:val="both"/>
        <w:rPr>
          <w:rFonts w:ascii="Verdana" w:hAnsi="Verdana"/>
          <w:b/>
          <w:iCs/>
          <w:color w:val="000000"/>
          <w:sz w:val="20"/>
          <w:szCs w:val="20"/>
          <w:lang w:val="bg-BG"/>
        </w:rPr>
      </w:pPr>
    </w:p>
    <w:p w14:paraId="36AC07D9" w14:textId="46AA7E9B" w:rsidR="007C2DD2" w:rsidRPr="00182CE5" w:rsidRDefault="007C2DD2" w:rsidP="007C2DD2">
      <w:pPr>
        <w:ind w:left="720"/>
        <w:jc w:val="both"/>
        <w:rPr>
          <w:rFonts w:ascii="Verdana" w:hAnsi="Verdana"/>
          <w:iCs/>
          <w:color w:val="000000"/>
          <w:sz w:val="20"/>
          <w:szCs w:val="20"/>
          <w:lang w:val="bg-BG"/>
        </w:rPr>
      </w:pPr>
      <w:r w:rsidRPr="00182CE5">
        <w:rPr>
          <w:rFonts w:ascii="Verdana" w:hAnsi="Verdana"/>
          <w:b/>
          <w:iCs/>
          <w:color w:val="000000"/>
          <w:sz w:val="20"/>
          <w:szCs w:val="20"/>
          <w:lang w:val="bg-BG"/>
        </w:rPr>
        <w:t>Y</w:t>
      </w:r>
      <w:r w:rsidRPr="00182CE5">
        <w:rPr>
          <w:rFonts w:ascii="Verdana" w:hAnsi="Verdana"/>
          <w:iCs/>
          <w:color w:val="000000"/>
          <w:sz w:val="20"/>
          <w:szCs w:val="20"/>
          <w:lang w:val="bg-BG"/>
        </w:rPr>
        <w:t xml:space="preserve"> - количеството </w:t>
      </w:r>
      <w:r w:rsidRPr="00182CE5">
        <w:rPr>
          <w:rFonts w:ascii="Verdana" w:hAnsi="Verdana"/>
          <w:b/>
          <w:iCs/>
          <w:color w:val="000000"/>
          <w:sz w:val="20"/>
          <w:szCs w:val="20"/>
          <w:lang w:val="bg-BG"/>
        </w:rPr>
        <w:t>дизелово гориво в литри</w:t>
      </w:r>
      <w:r w:rsidRPr="00182CE5">
        <w:rPr>
          <w:rFonts w:ascii="Verdana" w:hAnsi="Verdana"/>
          <w:iCs/>
          <w:color w:val="000000"/>
          <w:sz w:val="20"/>
          <w:szCs w:val="20"/>
          <w:lang w:val="bg-BG"/>
        </w:rPr>
        <w:t xml:space="preserve">, необходимо за възстановяване на 1 кв.м. асфалтова настилка, което  при оценката на предложенията, ще се умножи по последните котировки /цени/ на </w:t>
      </w:r>
      <w:r w:rsidR="00403D2C">
        <w:rPr>
          <w:rFonts w:ascii="Verdana" w:hAnsi="Verdana"/>
          <w:color w:val="000000"/>
          <w:sz w:val="20"/>
          <w:szCs w:val="20"/>
          <w:lang w:val="bg-BG"/>
        </w:rPr>
        <w:t>Софийска стокова борса</w:t>
      </w:r>
      <w:r w:rsidRPr="00182CE5" w:rsidDel="004178D7">
        <w:rPr>
          <w:rFonts w:ascii="Verdana" w:hAnsi="Verdana"/>
          <w:iCs/>
          <w:color w:val="000000"/>
          <w:sz w:val="20"/>
          <w:szCs w:val="20"/>
          <w:lang w:val="bg-BG"/>
        </w:rPr>
        <w:t xml:space="preserve"> </w:t>
      </w:r>
      <w:r w:rsidRPr="00182CE5">
        <w:rPr>
          <w:rFonts w:ascii="Verdana" w:hAnsi="Verdana"/>
          <w:iCs/>
          <w:color w:val="000000"/>
          <w:sz w:val="20"/>
          <w:szCs w:val="20"/>
          <w:lang w:val="bg-BG"/>
        </w:rPr>
        <w:t xml:space="preserve">към датата на отваряне на </w:t>
      </w:r>
      <w:r w:rsidR="00601D63">
        <w:rPr>
          <w:rFonts w:ascii="Verdana" w:hAnsi="Verdana"/>
          <w:iCs/>
          <w:color w:val="000000"/>
          <w:sz w:val="20"/>
          <w:szCs w:val="20"/>
          <w:lang w:val="bg-BG"/>
        </w:rPr>
        <w:t xml:space="preserve">плик предлагани ценови </w:t>
      </w:r>
      <w:r w:rsidR="00F103D0">
        <w:rPr>
          <w:rFonts w:ascii="Verdana" w:hAnsi="Verdana"/>
          <w:iCs/>
          <w:color w:val="000000"/>
          <w:sz w:val="20"/>
          <w:szCs w:val="20"/>
          <w:lang w:val="bg-BG"/>
        </w:rPr>
        <w:t>параметри</w:t>
      </w:r>
      <w:r w:rsidR="008A407C">
        <w:rPr>
          <w:rFonts w:ascii="Verdana" w:hAnsi="Verdana"/>
          <w:iCs/>
          <w:color w:val="000000"/>
          <w:sz w:val="20"/>
          <w:szCs w:val="20"/>
          <w:lang w:val="en-US"/>
        </w:rPr>
        <w:t xml:space="preserve"> </w:t>
      </w:r>
      <w:r w:rsidRPr="00182CE5">
        <w:rPr>
          <w:rFonts w:ascii="Verdana" w:hAnsi="Verdana"/>
          <w:iCs/>
          <w:color w:val="000000"/>
          <w:sz w:val="20"/>
          <w:szCs w:val="20"/>
          <w:lang w:val="bg-BG"/>
        </w:rPr>
        <w:t>При умножението компонента</w:t>
      </w:r>
      <w:r w:rsidRPr="00182CE5">
        <w:rPr>
          <w:rFonts w:ascii="Verdana" w:hAnsi="Verdana"/>
          <w:b/>
          <w:iCs/>
          <w:color w:val="000000"/>
          <w:sz w:val="20"/>
          <w:szCs w:val="20"/>
          <w:lang w:val="bg-BG"/>
        </w:rPr>
        <w:t xml:space="preserve"> Y</w:t>
      </w:r>
      <w:r w:rsidRPr="00182CE5">
        <w:rPr>
          <w:rFonts w:ascii="Verdana" w:hAnsi="Verdana"/>
          <w:iCs/>
          <w:color w:val="000000"/>
          <w:sz w:val="20"/>
          <w:szCs w:val="20"/>
          <w:lang w:val="bg-BG"/>
        </w:rPr>
        <w:t>  ще се превърне от количествен в ценови показател.</w:t>
      </w:r>
    </w:p>
    <w:p w14:paraId="00B5DCCA" w14:textId="77777777" w:rsidR="007C2DD2" w:rsidRPr="00182CE5" w:rsidRDefault="007C2DD2" w:rsidP="007C2DD2">
      <w:pPr>
        <w:ind w:left="720"/>
        <w:jc w:val="both"/>
        <w:rPr>
          <w:rFonts w:ascii="Verdana" w:hAnsi="Verdana"/>
          <w:iCs/>
          <w:color w:val="000000"/>
          <w:sz w:val="20"/>
          <w:szCs w:val="20"/>
          <w:lang w:val="bg-BG"/>
        </w:rPr>
      </w:pPr>
    </w:p>
    <w:p w14:paraId="5BE3D366" w14:textId="2440AB41" w:rsidR="007C2DD2" w:rsidRPr="00182CE5" w:rsidRDefault="007C2DD2" w:rsidP="007C2DD2">
      <w:pPr>
        <w:ind w:left="720"/>
        <w:jc w:val="both"/>
        <w:rPr>
          <w:rFonts w:ascii="Verdana" w:hAnsi="Verdana"/>
          <w:iCs/>
          <w:color w:val="000000"/>
          <w:sz w:val="20"/>
          <w:szCs w:val="20"/>
          <w:lang w:val="bg-BG"/>
        </w:rPr>
      </w:pPr>
      <w:r w:rsidRPr="00182CE5">
        <w:rPr>
          <w:rFonts w:ascii="Verdana" w:hAnsi="Verdana"/>
          <w:b/>
          <w:iCs/>
          <w:color w:val="000000"/>
          <w:sz w:val="20"/>
          <w:szCs w:val="20"/>
          <w:lang w:val="bg-BG"/>
        </w:rPr>
        <w:t xml:space="preserve">Z </w:t>
      </w:r>
      <w:r w:rsidRPr="00182CE5">
        <w:rPr>
          <w:rFonts w:ascii="Verdana" w:hAnsi="Verdana"/>
          <w:iCs/>
          <w:color w:val="000000"/>
          <w:sz w:val="20"/>
          <w:szCs w:val="20"/>
          <w:lang w:val="bg-BG"/>
        </w:rPr>
        <w:t xml:space="preserve">- количеството </w:t>
      </w:r>
      <w:r w:rsidRPr="00182CE5">
        <w:rPr>
          <w:rFonts w:ascii="Verdana" w:hAnsi="Verdana"/>
          <w:b/>
          <w:iCs/>
          <w:color w:val="000000"/>
          <w:sz w:val="20"/>
          <w:szCs w:val="20"/>
          <w:lang w:val="bg-BG"/>
        </w:rPr>
        <w:t>битум в килограми</w:t>
      </w:r>
      <w:r w:rsidRPr="00182CE5">
        <w:rPr>
          <w:rFonts w:ascii="Verdana" w:hAnsi="Verdana"/>
          <w:iCs/>
          <w:color w:val="000000"/>
          <w:sz w:val="20"/>
          <w:szCs w:val="20"/>
          <w:lang w:val="bg-BG"/>
        </w:rPr>
        <w:t xml:space="preserve">, необходимо за  възстановяване на 1 кв.м. асфалтова настилка, което при оценката на предложенията, ще се умножи по последните котировки /цени/ на </w:t>
      </w:r>
      <w:r w:rsidR="00092C5E">
        <w:rPr>
          <w:rFonts w:ascii="Verdana" w:hAnsi="Verdana"/>
          <w:sz w:val="20"/>
          <w:szCs w:val="20"/>
        </w:rPr>
        <w:t>„Т-ОЙЛ БЪЛГАРИЯ“ ЕООД</w:t>
      </w:r>
      <w:r w:rsidR="00092C5E" w:rsidDel="00092C5E">
        <w:rPr>
          <w:rFonts w:ascii="Verdana" w:hAnsi="Verdana"/>
          <w:iCs/>
          <w:color w:val="000000"/>
          <w:sz w:val="20"/>
          <w:szCs w:val="20"/>
          <w:lang w:val="bg-BG"/>
        </w:rPr>
        <w:t xml:space="preserve"> </w:t>
      </w:r>
      <w:r w:rsidRPr="008346C5">
        <w:rPr>
          <w:rFonts w:ascii="Verdana" w:hAnsi="Verdana"/>
          <w:iCs/>
          <w:color w:val="000000"/>
          <w:sz w:val="20"/>
          <w:szCs w:val="20"/>
          <w:lang w:val="bg-BG"/>
        </w:rPr>
        <w:t xml:space="preserve"> към </w:t>
      </w:r>
      <w:r w:rsidRPr="000545A9">
        <w:rPr>
          <w:rFonts w:ascii="Verdana" w:hAnsi="Verdana"/>
          <w:iCs/>
          <w:color w:val="000000"/>
          <w:sz w:val="20"/>
          <w:szCs w:val="20"/>
          <w:lang w:val="bg-BG"/>
        </w:rPr>
        <w:t>датата на отваряне на</w:t>
      </w:r>
      <w:r w:rsidR="00601D63" w:rsidRPr="000545A9">
        <w:rPr>
          <w:rFonts w:ascii="Verdana" w:hAnsi="Verdana"/>
          <w:iCs/>
          <w:color w:val="000000"/>
          <w:sz w:val="20"/>
          <w:szCs w:val="20"/>
          <w:lang w:val="bg-BG"/>
        </w:rPr>
        <w:t xml:space="preserve">плик предлагани ценови </w:t>
      </w:r>
      <w:r w:rsidR="00F103D0" w:rsidRPr="000545A9">
        <w:rPr>
          <w:rFonts w:ascii="Verdana" w:hAnsi="Verdana"/>
          <w:iCs/>
          <w:color w:val="000000"/>
          <w:sz w:val="20"/>
          <w:szCs w:val="20"/>
          <w:lang w:val="bg-BG"/>
        </w:rPr>
        <w:t>параметри</w:t>
      </w:r>
      <w:r w:rsidRPr="008346C5">
        <w:rPr>
          <w:rFonts w:ascii="Verdana" w:hAnsi="Verdana"/>
          <w:iCs/>
          <w:color w:val="000000"/>
          <w:sz w:val="20"/>
          <w:szCs w:val="20"/>
          <w:lang w:val="bg-BG"/>
        </w:rPr>
        <w:t>. При ум</w:t>
      </w:r>
      <w:r w:rsidRPr="00182CE5">
        <w:rPr>
          <w:rFonts w:ascii="Verdana" w:hAnsi="Verdana"/>
          <w:iCs/>
          <w:color w:val="000000"/>
          <w:sz w:val="20"/>
          <w:szCs w:val="20"/>
          <w:lang w:val="bg-BG"/>
        </w:rPr>
        <w:t xml:space="preserve">ножението компонента </w:t>
      </w:r>
      <w:r w:rsidRPr="00182CE5">
        <w:rPr>
          <w:rFonts w:ascii="Verdana" w:hAnsi="Verdana"/>
          <w:b/>
          <w:iCs/>
          <w:color w:val="000000"/>
          <w:sz w:val="20"/>
          <w:szCs w:val="20"/>
          <w:lang w:val="bg-BG"/>
        </w:rPr>
        <w:t>Z </w:t>
      </w:r>
      <w:r w:rsidRPr="00182CE5">
        <w:rPr>
          <w:rFonts w:ascii="Verdana" w:hAnsi="Verdana"/>
          <w:iCs/>
          <w:color w:val="000000"/>
          <w:sz w:val="20"/>
          <w:szCs w:val="20"/>
          <w:lang w:val="bg-BG"/>
        </w:rPr>
        <w:t xml:space="preserve"> ще се превърне от количествен в ценови показател.</w:t>
      </w:r>
    </w:p>
    <w:p w14:paraId="4E31DBBA" w14:textId="77777777" w:rsidR="007C2DD2" w:rsidRPr="00182CE5" w:rsidRDefault="007C2DD2" w:rsidP="007C2DD2">
      <w:pPr>
        <w:ind w:left="720"/>
        <w:jc w:val="both"/>
        <w:rPr>
          <w:rFonts w:ascii="Verdana" w:hAnsi="Verdana"/>
          <w:iCs/>
          <w:color w:val="000000"/>
          <w:sz w:val="20"/>
          <w:szCs w:val="20"/>
          <w:lang w:val="bg-BG"/>
        </w:rPr>
      </w:pPr>
    </w:p>
    <w:p w14:paraId="69C7548C" w14:textId="7E477557" w:rsidR="007C2DD2" w:rsidRPr="00182CE5" w:rsidRDefault="007C2DD2" w:rsidP="007C2DD2">
      <w:pPr>
        <w:ind w:left="720"/>
        <w:jc w:val="both"/>
        <w:rPr>
          <w:rFonts w:ascii="Verdana" w:hAnsi="Verdana"/>
          <w:iCs/>
          <w:color w:val="000000"/>
          <w:sz w:val="20"/>
          <w:szCs w:val="20"/>
          <w:lang w:val="bg-BG"/>
        </w:rPr>
      </w:pPr>
      <w:r w:rsidRPr="00182CE5">
        <w:rPr>
          <w:rFonts w:ascii="Verdana" w:hAnsi="Verdana"/>
          <w:iCs/>
          <w:color w:val="000000"/>
          <w:sz w:val="20"/>
          <w:szCs w:val="20"/>
          <w:lang w:val="bg-BG"/>
        </w:rPr>
        <w:t xml:space="preserve">Стойността на единичната цена поз.1, поз.2, поз.3 и поз.4 от Ценова таблица 1 се формират от сбора на компонент Х, компонент </w:t>
      </w:r>
      <w:r w:rsidR="008346C5">
        <w:rPr>
          <w:rFonts w:ascii="Verdana" w:hAnsi="Verdana"/>
          <w:iCs/>
          <w:color w:val="000000"/>
          <w:sz w:val="20"/>
          <w:szCs w:val="20"/>
          <w:lang w:val="en-US"/>
        </w:rPr>
        <w:t>Y</w:t>
      </w:r>
      <w:r w:rsidRPr="00182CE5">
        <w:rPr>
          <w:rFonts w:ascii="Verdana" w:hAnsi="Verdana"/>
          <w:iCs/>
          <w:color w:val="000000"/>
          <w:sz w:val="20"/>
          <w:szCs w:val="20"/>
          <w:lang w:val="bg-BG"/>
        </w:rPr>
        <w:t xml:space="preserve"> и компонент Z, като стойностите на тези компоненти  не трябва да надвишават посочените в Таблица «Пределни цени». В случай че цените предложени от Участника надвишават посочените в Таблица «Пределни цени», то ще се счита, че Участникът не е дал коректно подадена оферта и тя няма да бъде оценявана.</w:t>
      </w:r>
    </w:p>
    <w:p w14:paraId="1F0360DE" w14:textId="77777777" w:rsidR="007C2DD2" w:rsidRPr="00182CE5" w:rsidRDefault="007C2DD2" w:rsidP="007C2DD2">
      <w:pPr>
        <w:jc w:val="both"/>
        <w:rPr>
          <w:rFonts w:ascii="Verdana" w:hAnsi="Verdana"/>
          <w:color w:val="000000"/>
          <w:sz w:val="20"/>
          <w:szCs w:val="20"/>
          <w:lang w:val="ru-RU"/>
        </w:rPr>
      </w:pPr>
    </w:p>
    <w:p w14:paraId="5FA7EE9A" w14:textId="1C678745" w:rsidR="007C2DD2" w:rsidRPr="00182CE5" w:rsidRDefault="007C2DD2" w:rsidP="007C2DD2">
      <w:pPr>
        <w:ind w:left="720"/>
        <w:jc w:val="both"/>
        <w:rPr>
          <w:rFonts w:ascii="Verdana" w:hAnsi="Verdana"/>
          <w:iCs/>
          <w:sz w:val="20"/>
          <w:szCs w:val="20"/>
          <w:lang w:val="bg-BG"/>
        </w:rPr>
      </w:pPr>
      <w:r w:rsidRPr="00182CE5">
        <w:rPr>
          <w:rFonts w:ascii="Verdana" w:hAnsi="Verdana"/>
          <w:iCs/>
          <w:color w:val="000000"/>
          <w:sz w:val="20"/>
          <w:szCs w:val="20"/>
          <w:lang w:val="bg-BG"/>
        </w:rPr>
        <w:t>Стойността на единичните цени по Ценова таблица</w:t>
      </w:r>
      <w:r w:rsidR="008346C5">
        <w:rPr>
          <w:rFonts w:ascii="Verdana" w:hAnsi="Verdana"/>
          <w:iCs/>
          <w:color w:val="000000"/>
          <w:sz w:val="20"/>
          <w:szCs w:val="20"/>
          <w:lang w:val="en-US"/>
        </w:rPr>
        <w:t xml:space="preserve"> 1,</w:t>
      </w:r>
      <w:r w:rsidRPr="00182CE5">
        <w:rPr>
          <w:rFonts w:ascii="Verdana" w:hAnsi="Verdana"/>
          <w:iCs/>
          <w:color w:val="000000"/>
          <w:sz w:val="20"/>
          <w:szCs w:val="20"/>
          <w:lang w:val="bg-BG"/>
        </w:rPr>
        <w:t xml:space="preserve"> 2 и 3</w:t>
      </w:r>
      <w:r w:rsidRPr="00182CE5">
        <w:rPr>
          <w:rFonts w:ascii="Verdana" w:hAnsi="Verdana"/>
          <w:iCs/>
          <w:sz w:val="20"/>
          <w:szCs w:val="20"/>
          <w:lang w:val="bg-BG"/>
        </w:rPr>
        <w:t xml:space="preserve"> не трябва да надвишават посочените в </w:t>
      </w:r>
      <w:r w:rsidRPr="00182CE5">
        <w:rPr>
          <w:rFonts w:ascii="Verdana" w:hAnsi="Verdana"/>
          <w:color w:val="000000"/>
          <w:sz w:val="20"/>
          <w:szCs w:val="20"/>
          <w:lang w:val="ru-RU"/>
        </w:rPr>
        <w:t>Таблица «Пределни цени»</w:t>
      </w:r>
      <w:r w:rsidRPr="00182CE5">
        <w:rPr>
          <w:rFonts w:ascii="Verdana" w:hAnsi="Verdana"/>
          <w:iCs/>
          <w:sz w:val="20"/>
          <w:szCs w:val="20"/>
          <w:lang w:val="bg-BG"/>
        </w:rPr>
        <w:t>.</w:t>
      </w:r>
    </w:p>
    <w:p w14:paraId="48796E80" w14:textId="77777777" w:rsidR="007C2DD2" w:rsidRPr="00182CE5" w:rsidRDefault="007C2DD2" w:rsidP="007C2DD2">
      <w:pPr>
        <w:ind w:left="720"/>
        <w:jc w:val="both"/>
        <w:rPr>
          <w:rFonts w:ascii="Verdana" w:hAnsi="Verdana"/>
          <w:color w:val="000000"/>
          <w:sz w:val="20"/>
          <w:szCs w:val="20"/>
          <w:lang w:val="ru-RU"/>
        </w:rPr>
      </w:pPr>
    </w:p>
    <w:p w14:paraId="7590F532" w14:textId="77777777" w:rsidR="007C2DD2" w:rsidRPr="00182CE5" w:rsidRDefault="007C2DD2" w:rsidP="007C2DD2">
      <w:pPr>
        <w:ind w:left="720"/>
        <w:jc w:val="both"/>
        <w:rPr>
          <w:rFonts w:ascii="Verdana" w:hAnsi="Verdana"/>
          <w:color w:val="000000"/>
          <w:sz w:val="20"/>
          <w:szCs w:val="20"/>
          <w:lang w:val="ru-RU"/>
        </w:rPr>
      </w:pPr>
      <w:r w:rsidRPr="00182CE5">
        <w:rPr>
          <w:rFonts w:ascii="Verdana" w:hAnsi="Verdana"/>
          <w:color w:val="000000"/>
          <w:sz w:val="20"/>
          <w:szCs w:val="20"/>
          <w:lang w:val="ru-RU"/>
        </w:rPr>
        <w:t>Таблица «Пределни цени»</w:t>
      </w:r>
    </w:p>
    <w:p w14:paraId="551B710E" w14:textId="77777777" w:rsidR="007C2DD2" w:rsidRPr="00182CE5" w:rsidRDefault="007C2DD2" w:rsidP="007C2DD2">
      <w:pPr>
        <w:tabs>
          <w:tab w:val="left" w:pos="5863"/>
        </w:tabs>
        <w:ind w:left="720"/>
        <w:jc w:val="both"/>
        <w:rPr>
          <w:rFonts w:ascii="Verdana" w:hAnsi="Verdana"/>
          <w:color w:val="000000"/>
          <w:sz w:val="20"/>
          <w:szCs w:val="20"/>
          <w:lang w:val="ru-RU"/>
        </w:rPr>
      </w:pPr>
      <w:r w:rsidRPr="00182CE5">
        <w:rPr>
          <w:rFonts w:ascii="Verdana" w:hAnsi="Verdana"/>
          <w:color w:val="000000"/>
          <w:sz w:val="20"/>
          <w:szCs w:val="20"/>
          <w:lang w:val="ru-RU"/>
        </w:rPr>
        <w:tab/>
      </w:r>
    </w:p>
    <w:tbl>
      <w:tblPr>
        <w:tblW w:w="0" w:type="auto"/>
        <w:tblCellMar>
          <w:left w:w="0" w:type="dxa"/>
          <w:right w:w="0" w:type="dxa"/>
        </w:tblCellMar>
        <w:tblLook w:val="04A0" w:firstRow="1" w:lastRow="0" w:firstColumn="1" w:lastColumn="0" w:noHBand="0" w:noVBand="1"/>
      </w:tblPr>
      <w:tblGrid>
        <w:gridCol w:w="1668"/>
        <w:gridCol w:w="2620"/>
        <w:gridCol w:w="1246"/>
        <w:gridCol w:w="1395"/>
        <w:gridCol w:w="1784"/>
      </w:tblGrid>
      <w:tr w:rsidR="007C2DD2" w:rsidRPr="00182CE5" w14:paraId="242BBB29" w14:textId="77777777" w:rsidTr="007C2DD2">
        <w:trPr>
          <w:trHeight w:val="900"/>
        </w:trPr>
        <w:tc>
          <w:tcPr>
            <w:tcW w:w="166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18CD0386" w14:textId="656BABE6" w:rsidR="007C2DD2" w:rsidRPr="00772B42" w:rsidRDefault="007C2DD2" w:rsidP="007C2DD2">
            <w:pPr>
              <w:rPr>
                <w:rFonts w:ascii="Verdana" w:eastAsia="Calibri" w:hAnsi="Verdana" w:cs="Calibri"/>
                <w:b/>
                <w:bCs/>
                <w:sz w:val="20"/>
                <w:szCs w:val="20"/>
                <w:lang w:val="bg-BG"/>
              </w:rPr>
            </w:pPr>
            <w:r w:rsidRPr="00182CE5">
              <w:rPr>
                <w:rFonts w:ascii="Verdana" w:hAnsi="Verdana"/>
                <w:b/>
                <w:bCs/>
                <w:sz w:val="20"/>
                <w:szCs w:val="20"/>
                <w:lang w:val="en-US"/>
              </w:rPr>
              <w:t> </w:t>
            </w:r>
            <w:r w:rsidR="00C04623">
              <w:rPr>
                <w:rFonts w:ascii="Verdana" w:hAnsi="Verdana"/>
                <w:b/>
                <w:bCs/>
                <w:sz w:val="20"/>
                <w:szCs w:val="20"/>
                <w:lang w:val="bg-BG"/>
              </w:rPr>
              <w:t>Ценова таблица</w:t>
            </w:r>
          </w:p>
        </w:tc>
        <w:tc>
          <w:tcPr>
            <w:tcW w:w="262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C0CF291" w14:textId="7F697E5F" w:rsidR="007C2DD2" w:rsidRPr="00772B42" w:rsidRDefault="007C2DD2" w:rsidP="007C2DD2">
            <w:pPr>
              <w:rPr>
                <w:rFonts w:ascii="Verdana" w:eastAsia="Calibri" w:hAnsi="Verdana" w:cs="Calibri"/>
                <w:b/>
                <w:bCs/>
                <w:sz w:val="20"/>
                <w:szCs w:val="20"/>
                <w:lang w:val="bg-BG"/>
              </w:rPr>
            </w:pPr>
            <w:r w:rsidRPr="00182CE5">
              <w:rPr>
                <w:rFonts w:ascii="Verdana" w:hAnsi="Verdana"/>
                <w:b/>
                <w:bCs/>
                <w:sz w:val="20"/>
                <w:szCs w:val="20"/>
                <w:lang w:val="en-US"/>
              </w:rPr>
              <w:t> </w:t>
            </w:r>
            <w:r w:rsidR="00C04623">
              <w:rPr>
                <w:rFonts w:ascii="Verdana" w:hAnsi="Verdana"/>
                <w:b/>
                <w:bCs/>
                <w:sz w:val="20"/>
                <w:szCs w:val="20"/>
                <w:lang w:val="bg-BG"/>
              </w:rPr>
              <w:t xml:space="preserve">Позиция </w:t>
            </w:r>
          </w:p>
        </w:tc>
        <w:tc>
          <w:tcPr>
            <w:tcW w:w="124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7C251B5" w14:textId="77777777" w:rsidR="007C2DD2" w:rsidRPr="00182CE5" w:rsidRDefault="007C2DD2" w:rsidP="007C2DD2">
            <w:pPr>
              <w:jc w:val="center"/>
              <w:rPr>
                <w:rFonts w:ascii="Verdana" w:eastAsia="Calibri" w:hAnsi="Verdana" w:cs="Calibri"/>
                <w:sz w:val="20"/>
                <w:szCs w:val="20"/>
                <w:lang w:val="en-US"/>
              </w:rPr>
            </w:pPr>
            <w:r w:rsidRPr="00182CE5">
              <w:rPr>
                <w:rFonts w:ascii="Verdana" w:hAnsi="Verdana"/>
                <w:sz w:val="20"/>
                <w:szCs w:val="20"/>
                <w:lang w:val="en-US"/>
              </w:rPr>
              <w:t>X</w:t>
            </w:r>
          </w:p>
          <w:p w14:paraId="24C56CF7" w14:textId="77777777" w:rsidR="007C2DD2" w:rsidRPr="00182CE5" w:rsidRDefault="007C2DD2" w:rsidP="007C2DD2">
            <w:pPr>
              <w:jc w:val="center"/>
              <w:rPr>
                <w:rFonts w:ascii="Verdana" w:eastAsia="Calibri" w:hAnsi="Verdana" w:cs="Calibri"/>
                <w:sz w:val="20"/>
                <w:szCs w:val="20"/>
                <w:lang w:val="en-US"/>
              </w:rPr>
            </w:pPr>
            <w:r w:rsidRPr="00182CE5">
              <w:rPr>
                <w:rFonts w:ascii="Verdana" w:hAnsi="Verdana"/>
                <w:sz w:val="20"/>
                <w:szCs w:val="20"/>
                <w:lang w:val="en-US"/>
              </w:rPr>
              <w:t>/лева/</w:t>
            </w:r>
          </w:p>
        </w:tc>
        <w:tc>
          <w:tcPr>
            <w:tcW w:w="139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4F1FBE6" w14:textId="77777777" w:rsidR="007C2DD2" w:rsidRPr="00182CE5" w:rsidRDefault="007C2DD2" w:rsidP="007C2DD2">
            <w:pPr>
              <w:jc w:val="center"/>
              <w:rPr>
                <w:rFonts w:ascii="Verdana" w:eastAsia="Calibri" w:hAnsi="Verdana" w:cs="Calibri"/>
                <w:sz w:val="20"/>
                <w:szCs w:val="20"/>
                <w:lang w:val="en-US"/>
              </w:rPr>
            </w:pPr>
            <w:r w:rsidRPr="00182CE5">
              <w:rPr>
                <w:rFonts w:ascii="Verdana" w:hAnsi="Verdana"/>
                <w:sz w:val="20"/>
                <w:szCs w:val="20"/>
                <w:lang w:val="en-US"/>
              </w:rPr>
              <w:t>Y</w:t>
            </w:r>
          </w:p>
          <w:p w14:paraId="12597AED" w14:textId="77777777" w:rsidR="007C2DD2" w:rsidRPr="00182CE5" w:rsidRDefault="007C2DD2" w:rsidP="007C2DD2">
            <w:pPr>
              <w:jc w:val="center"/>
              <w:rPr>
                <w:rFonts w:ascii="Verdana" w:eastAsia="Calibri" w:hAnsi="Verdana" w:cs="Calibri"/>
                <w:sz w:val="20"/>
                <w:szCs w:val="20"/>
                <w:lang w:val="en-US"/>
              </w:rPr>
            </w:pPr>
            <w:r w:rsidRPr="00182CE5">
              <w:rPr>
                <w:rFonts w:ascii="Verdana" w:hAnsi="Verdana"/>
                <w:sz w:val="20"/>
                <w:szCs w:val="20"/>
                <w:lang w:val="en-US"/>
              </w:rPr>
              <w:t>/литра/</w:t>
            </w:r>
          </w:p>
        </w:tc>
        <w:tc>
          <w:tcPr>
            <w:tcW w:w="1784"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DCD9DCF" w14:textId="77777777" w:rsidR="007C2DD2" w:rsidRPr="00182CE5" w:rsidRDefault="007C2DD2" w:rsidP="007C2DD2">
            <w:pPr>
              <w:jc w:val="center"/>
              <w:rPr>
                <w:rFonts w:ascii="Verdana" w:eastAsia="Calibri" w:hAnsi="Verdana" w:cs="Calibri"/>
                <w:sz w:val="20"/>
                <w:szCs w:val="20"/>
                <w:lang w:val="en-US"/>
              </w:rPr>
            </w:pPr>
            <w:r w:rsidRPr="00182CE5">
              <w:rPr>
                <w:rFonts w:ascii="Verdana" w:hAnsi="Verdana"/>
                <w:sz w:val="20"/>
                <w:szCs w:val="20"/>
                <w:lang w:val="en-US"/>
              </w:rPr>
              <w:t>Z /килограма/</w:t>
            </w:r>
          </w:p>
        </w:tc>
      </w:tr>
      <w:tr w:rsidR="007C2DD2" w:rsidRPr="00182CE5" w14:paraId="568F9E98" w14:textId="77777777" w:rsidTr="007C2DD2">
        <w:trPr>
          <w:trHeight w:val="6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7C6C5" w14:textId="77777777" w:rsidR="007C2DD2" w:rsidRPr="00182CE5" w:rsidRDefault="007C2DD2" w:rsidP="007C2DD2">
            <w:pPr>
              <w:rPr>
                <w:rFonts w:ascii="Verdana" w:eastAsia="Calibri" w:hAnsi="Verdana" w:cs="Calibri"/>
                <w:b/>
                <w:bCs/>
                <w:sz w:val="20"/>
                <w:szCs w:val="20"/>
                <w:lang w:val="en-US"/>
              </w:rPr>
            </w:pPr>
            <w:r w:rsidRPr="00182CE5">
              <w:rPr>
                <w:rFonts w:ascii="Verdana" w:hAnsi="Verdana"/>
                <w:b/>
                <w:bCs/>
                <w:sz w:val="20"/>
                <w:szCs w:val="20"/>
                <w:lang w:val="en-US"/>
              </w:rPr>
              <w:t>Ценова таблица 1</w:t>
            </w:r>
          </w:p>
        </w:tc>
        <w:tc>
          <w:tcPr>
            <w:tcW w:w="2620" w:type="dxa"/>
            <w:tcBorders>
              <w:top w:val="nil"/>
              <w:left w:val="nil"/>
              <w:bottom w:val="single" w:sz="8" w:space="0" w:color="auto"/>
              <w:right w:val="single" w:sz="8" w:space="0" w:color="auto"/>
            </w:tcBorders>
            <w:noWrap/>
            <w:tcMar>
              <w:top w:w="0" w:type="dxa"/>
              <w:left w:w="108" w:type="dxa"/>
              <w:bottom w:w="0" w:type="dxa"/>
              <w:right w:w="108" w:type="dxa"/>
            </w:tcMar>
            <w:hideMark/>
          </w:tcPr>
          <w:p w14:paraId="71515A37" w14:textId="47C8954B" w:rsidR="007C2DD2" w:rsidRPr="00182CE5" w:rsidRDefault="007C2DD2" w:rsidP="007C2DD2">
            <w:pPr>
              <w:rPr>
                <w:rFonts w:ascii="Verdana" w:eastAsia="Calibri" w:hAnsi="Verdana" w:cs="Calibri"/>
                <w:b/>
                <w:bCs/>
                <w:sz w:val="20"/>
                <w:szCs w:val="20"/>
                <w:lang w:val="en-US"/>
              </w:rPr>
            </w:pPr>
            <w:r w:rsidRPr="00182CE5">
              <w:rPr>
                <w:rFonts w:ascii="Verdana" w:hAnsi="Verdana"/>
                <w:b/>
                <w:bCs/>
                <w:sz w:val="20"/>
                <w:szCs w:val="20"/>
                <w:lang w:val="en-US"/>
              </w:rPr>
              <w:t>Позиция 1 (</w:t>
            </w:r>
            <w:r w:rsidR="00E507D3">
              <w:rPr>
                <w:rFonts w:ascii="Verdana" w:hAnsi="Verdana"/>
                <w:b/>
                <w:bCs/>
                <w:sz w:val="20"/>
                <w:szCs w:val="20"/>
                <w:lang w:val="bg-BG"/>
              </w:rPr>
              <w:t xml:space="preserve">Път </w:t>
            </w:r>
            <w:r w:rsidRPr="00182CE5">
              <w:rPr>
                <w:rFonts w:ascii="Verdana" w:hAnsi="Verdana"/>
                <w:b/>
                <w:bCs/>
                <w:sz w:val="20"/>
                <w:szCs w:val="20"/>
                <w:lang w:val="en-US"/>
              </w:rPr>
              <w:t>Тип 1)</w:t>
            </w:r>
          </w:p>
        </w:tc>
        <w:tc>
          <w:tcPr>
            <w:tcW w:w="1246" w:type="dxa"/>
            <w:tcBorders>
              <w:top w:val="nil"/>
              <w:left w:val="nil"/>
              <w:bottom w:val="single" w:sz="8" w:space="0" w:color="auto"/>
              <w:right w:val="single" w:sz="8" w:space="0" w:color="auto"/>
            </w:tcBorders>
            <w:noWrap/>
            <w:tcMar>
              <w:top w:w="0" w:type="dxa"/>
              <w:left w:w="108" w:type="dxa"/>
              <w:bottom w:w="0" w:type="dxa"/>
              <w:right w:w="108" w:type="dxa"/>
            </w:tcMar>
            <w:hideMark/>
          </w:tcPr>
          <w:p w14:paraId="58FEEA56" w14:textId="77777777" w:rsidR="007C2DD2" w:rsidRPr="00182CE5" w:rsidRDefault="007C2DD2" w:rsidP="007C2DD2">
            <w:pPr>
              <w:rPr>
                <w:rFonts w:ascii="Verdana" w:eastAsia="Calibri" w:hAnsi="Verdana" w:cs="Calibri"/>
                <w:sz w:val="20"/>
                <w:szCs w:val="20"/>
                <w:lang w:val="en-US"/>
              </w:rPr>
            </w:pPr>
            <w:r w:rsidRPr="00182CE5">
              <w:rPr>
                <w:rFonts w:ascii="Verdana" w:hAnsi="Verdana"/>
                <w:sz w:val="20"/>
                <w:szCs w:val="20"/>
                <w:lang w:val="en-US"/>
              </w:rPr>
              <w:t xml:space="preserve">≤ </w:t>
            </w:r>
            <w:r>
              <w:rPr>
                <w:rFonts w:ascii="Verdana" w:hAnsi="Verdana"/>
                <w:sz w:val="20"/>
                <w:szCs w:val="20"/>
                <w:lang w:val="en-US"/>
              </w:rPr>
              <w:t>86</w:t>
            </w:r>
            <w:r w:rsidRPr="00182CE5">
              <w:rPr>
                <w:rFonts w:ascii="Verdana" w:hAnsi="Verdana"/>
                <w:sz w:val="20"/>
                <w:szCs w:val="20"/>
                <w:lang w:val="en-US"/>
              </w:rPr>
              <w:t>,00</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hideMark/>
          </w:tcPr>
          <w:p w14:paraId="4670D6E9" w14:textId="77777777" w:rsidR="007C2DD2" w:rsidRPr="00182CE5" w:rsidRDefault="007C2DD2" w:rsidP="007C2DD2">
            <w:pPr>
              <w:rPr>
                <w:rFonts w:ascii="Verdana" w:eastAsia="Calibri" w:hAnsi="Verdana" w:cs="Calibri"/>
                <w:sz w:val="20"/>
                <w:szCs w:val="20"/>
                <w:lang w:val="en-US"/>
              </w:rPr>
            </w:pPr>
            <w:r w:rsidRPr="00182CE5">
              <w:rPr>
                <w:rFonts w:ascii="Verdana" w:hAnsi="Verdana"/>
                <w:sz w:val="20"/>
                <w:szCs w:val="20"/>
                <w:lang w:val="en-US"/>
              </w:rPr>
              <w:t>6,00÷7,00</w:t>
            </w:r>
          </w:p>
        </w:tc>
        <w:tc>
          <w:tcPr>
            <w:tcW w:w="1784" w:type="dxa"/>
            <w:tcBorders>
              <w:top w:val="nil"/>
              <w:left w:val="nil"/>
              <w:bottom w:val="single" w:sz="8" w:space="0" w:color="auto"/>
              <w:right w:val="single" w:sz="8" w:space="0" w:color="auto"/>
            </w:tcBorders>
            <w:noWrap/>
            <w:tcMar>
              <w:top w:w="0" w:type="dxa"/>
              <w:left w:w="108" w:type="dxa"/>
              <w:bottom w:w="0" w:type="dxa"/>
              <w:right w:w="108" w:type="dxa"/>
            </w:tcMar>
            <w:hideMark/>
          </w:tcPr>
          <w:p w14:paraId="71F1712C" w14:textId="77777777" w:rsidR="007C2DD2" w:rsidRPr="00182CE5" w:rsidRDefault="007C2DD2" w:rsidP="007C2DD2">
            <w:pPr>
              <w:rPr>
                <w:rFonts w:ascii="Verdana" w:eastAsia="Calibri" w:hAnsi="Verdana" w:cs="Calibri"/>
                <w:sz w:val="20"/>
                <w:szCs w:val="20"/>
                <w:lang w:val="en-US"/>
              </w:rPr>
            </w:pPr>
            <w:r w:rsidRPr="00182CE5">
              <w:rPr>
                <w:rFonts w:ascii="Verdana" w:hAnsi="Verdana"/>
                <w:sz w:val="20"/>
                <w:szCs w:val="20"/>
                <w:lang w:val="en-US"/>
              </w:rPr>
              <w:t>29,00÷31,00</w:t>
            </w:r>
          </w:p>
        </w:tc>
      </w:tr>
      <w:tr w:rsidR="007C2DD2" w:rsidRPr="00182CE5" w14:paraId="61455F3F" w14:textId="77777777" w:rsidTr="007C2DD2">
        <w:trPr>
          <w:trHeight w:val="3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3FF90" w14:textId="76D883E9" w:rsidR="007C2DD2" w:rsidRPr="00182CE5" w:rsidRDefault="007C2DD2" w:rsidP="007C2DD2">
            <w:pPr>
              <w:rPr>
                <w:rFonts w:ascii="Verdana" w:eastAsia="Calibri" w:hAnsi="Verdana" w:cs="Calibri"/>
                <w:b/>
                <w:bCs/>
                <w:sz w:val="20"/>
                <w:szCs w:val="20"/>
                <w:lang w:val="en-US"/>
              </w:rPr>
            </w:pPr>
            <w:r w:rsidRPr="00182CE5">
              <w:rPr>
                <w:rFonts w:ascii="Verdana" w:hAnsi="Verdana"/>
                <w:b/>
                <w:bCs/>
                <w:sz w:val="20"/>
                <w:szCs w:val="20"/>
                <w:lang w:val="en-US"/>
              </w:rPr>
              <w:t> </w:t>
            </w:r>
            <w:r w:rsidR="00922CF4" w:rsidRPr="00182CE5">
              <w:rPr>
                <w:rFonts w:ascii="Verdana" w:hAnsi="Verdana"/>
                <w:b/>
                <w:bCs/>
                <w:sz w:val="20"/>
                <w:szCs w:val="20"/>
                <w:lang w:val="en-US"/>
              </w:rPr>
              <w:t>Ценова таблица 1</w:t>
            </w:r>
          </w:p>
        </w:tc>
        <w:tc>
          <w:tcPr>
            <w:tcW w:w="2620" w:type="dxa"/>
            <w:tcBorders>
              <w:top w:val="nil"/>
              <w:left w:val="nil"/>
              <w:bottom w:val="single" w:sz="8" w:space="0" w:color="auto"/>
              <w:right w:val="single" w:sz="8" w:space="0" w:color="auto"/>
            </w:tcBorders>
            <w:noWrap/>
            <w:tcMar>
              <w:top w:w="0" w:type="dxa"/>
              <w:left w:w="108" w:type="dxa"/>
              <w:bottom w:w="0" w:type="dxa"/>
              <w:right w:w="108" w:type="dxa"/>
            </w:tcMar>
            <w:hideMark/>
          </w:tcPr>
          <w:p w14:paraId="2030290E" w14:textId="6F8187D3" w:rsidR="007C2DD2" w:rsidRPr="00182CE5" w:rsidRDefault="007C2DD2" w:rsidP="007C2DD2">
            <w:pPr>
              <w:rPr>
                <w:rFonts w:ascii="Verdana" w:eastAsia="Calibri" w:hAnsi="Verdana" w:cs="Calibri"/>
                <w:b/>
                <w:bCs/>
                <w:sz w:val="20"/>
                <w:szCs w:val="20"/>
                <w:lang w:val="en-US"/>
              </w:rPr>
            </w:pPr>
            <w:r w:rsidRPr="00182CE5">
              <w:rPr>
                <w:rFonts w:ascii="Verdana" w:hAnsi="Verdana"/>
                <w:b/>
                <w:bCs/>
                <w:sz w:val="20"/>
                <w:szCs w:val="20"/>
                <w:lang w:val="en-US"/>
              </w:rPr>
              <w:t>Позиция 2 (</w:t>
            </w:r>
            <w:r w:rsidR="00E507D3">
              <w:rPr>
                <w:rFonts w:ascii="Verdana" w:hAnsi="Verdana"/>
                <w:b/>
                <w:bCs/>
                <w:sz w:val="20"/>
                <w:szCs w:val="20"/>
                <w:lang w:val="bg-BG"/>
              </w:rPr>
              <w:t xml:space="preserve">Път </w:t>
            </w:r>
            <w:r w:rsidRPr="00182CE5">
              <w:rPr>
                <w:rFonts w:ascii="Verdana" w:hAnsi="Verdana"/>
                <w:b/>
                <w:bCs/>
                <w:sz w:val="20"/>
                <w:szCs w:val="20"/>
                <w:lang w:val="en-US"/>
              </w:rPr>
              <w:t>Тип 2)</w:t>
            </w:r>
          </w:p>
        </w:tc>
        <w:tc>
          <w:tcPr>
            <w:tcW w:w="1246" w:type="dxa"/>
            <w:tcBorders>
              <w:top w:val="nil"/>
              <w:left w:val="nil"/>
              <w:bottom w:val="single" w:sz="8" w:space="0" w:color="auto"/>
              <w:right w:val="single" w:sz="8" w:space="0" w:color="auto"/>
            </w:tcBorders>
            <w:noWrap/>
            <w:tcMar>
              <w:top w:w="0" w:type="dxa"/>
              <w:left w:w="108" w:type="dxa"/>
              <w:bottom w:w="0" w:type="dxa"/>
              <w:right w:w="108" w:type="dxa"/>
            </w:tcMar>
            <w:hideMark/>
          </w:tcPr>
          <w:p w14:paraId="72A3CD95" w14:textId="77777777" w:rsidR="007C2DD2" w:rsidRPr="00182CE5" w:rsidRDefault="007C2DD2" w:rsidP="007C2DD2">
            <w:pPr>
              <w:rPr>
                <w:rFonts w:ascii="Verdana" w:eastAsia="Calibri" w:hAnsi="Verdana" w:cs="Calibri"/>
                <w:sz w:val="20"/>
                <w:szCs w:val="20"/>
                <w:lang w:val="en-US"/>
              </w:rPr>
            </w:pPr>
            <w:r w:rsidRPr="00182CE5">
              <w:rPr>
                <w:rFonts w:ascii="Verdana" w:hAnsi="Verdana"/>
                <w:sz w:val="20"/>
                <w:szCs w:val="20"/>
                <w:lang w:val="en-US"/>
              </w:rPr>
              <w:t xml:space="preserve">≤ </w:t>
            </w:r>
            <w:r>
              <w:rPr>
                <w:rFonts w:ascii="Verdana" w:hAnsi="Verdana"/>
                <w:sz w:val="20"/>
                <w:szCs w:val="20"/>
                <w:lang w:val="en-US"/>
              </w:rPr>
              <w:t>63</w:t>
            </w:r>
            <w:r w:rsidRPr="00182CE5">
              <w:rPr>
                <w:rFonts w:ascii="Verdana" w:hAnsi="Verdana"/>
                <w:sz w:val="20"/>
                <w:szCs w:val="20"/>
                <w:lang w:val="en-US"/>
              </w:rPr>
              <w:t>,00</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hideMark/>
          </w:tcPr>
          <w:p w14:paraId="1112C29F" w14:textId="77777777" w:rsidR="007C2DD2" w:rsidRPr="00182CE5" w:rsidRDefault="007C2DD2" w:rsidP="007C2DD2">
            <w:pPr>
              <w:rPr>
                <w:rFonts w:ascii="Verdana" w:eastAsia="Calibri" w:hAnsi="Verdana" w:cs="Calibri"/>
                <w:sz w:val="20"/>
                <w:szCs w:val="20"/>
                <w:lang w:val="en-US"/>
              </w:rPr>
            </w:pPr>
            <w:r w:rsidRPr="00182CE5">
              <w:rPr>
                <w:rFonts w:ascii="Verdana" w:hAnsi="Verdana"/>
                <w:sz w:val="20"/>
                <w:szCs w:val="20"/>
                <w:lang w:val="en-US"/>
              </w:rPr>
              <w:t>4,00÷5,00</w:t>
            </w:r>
          </w:p>
        </w:tc>
        <w:tc>
          <w:tcPr>
            <w:tcW w:w="1784" w:type="dxa"/>
            <w:tcBorders>
              <w:top w:val="nil"/>
              <w:left w:val="nil"/>
              <w:bottom w:val="single" w:sz="8" w:space="0" w:color="auto"/>
              <w:right w:val="single" w:sz="8" w:space="0" w:color="auto"/>
            </w:tcBorders>
            <w:noWrap/>
            <w:tcMar>
              <w:top w:w="0" w:type="dxa"/>
              <w:left w:w="108" w:type="dxa"/>
              <w:bottom w:w="0" w:type="dxa"/>
              <w:right w:w="108" w:type="dxa"/>
            </w:tcMar>
            <w:hideMark/>
          </w:tcPr>
          <w:p w14:paraId="17C0FA0C" w14:textId="77777777" w:rsidR="007C2DD2" w:rsidRPr="00182CE5" w:rsidRDefault="007C2DD2" w:rsidP="007C2DD2">
            <w:pPr>
              <w:rPr>
                <w:rFonts w:ascii="Verdana" w:eastAsia="Calibri" w:hAnsi="Verdana" w:cs="Calibri"/>
                <w:sz w:val="20"/>
                <w:szCs w:val="20"/>
                <w:lang w:val="en-US"/>
              </w:rPr>
            </w:pPr>
            <w:r w:rsidRPr="00182CE5">
              <w:rPr>
                <w:rFonts w:ascii="Verdana" w:hAnsi="Verdana"/>
                <w:sz w:val="20"/>
                <w:szCs w:val="20"/>
                <w:lang w:val="en-US"/>
              </w:rPr>
              <w:t>22,00÷24,00</w:t>
            </w:r>
          </w:p>
        </w:tc>
      </w:tr>
      <w:tr w:rsidR="007C2DD2" w:rsidRPr="00182CE5" w14:paraId="19C641CB" w14:textId="77777777" w:rsidTr="007C2DD2">
        <w:trPr>
          <w:trHeight w:val="3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63D944" w14:textId="7B457B9A" w:rsidR="007C2DD2" w:rsidRPr="00182CE5" w:rsidRDefault="007C2DD2" w:rsidP="007C2DD2">
            <w:pPr>
              <w:rPr>
                <w:rFonts w:ascii="Verdana" w:eastAsia="Calibri" w:hAnsi="Verdana" w:cs="Calibri"/>
                <w:b/>
                <w:bCs/>
                <w:sz w:val="20"/>
                <w:szCs w:val="20"/>
                <w:lang w:val="en-US"/>
              </w:rPr>
            </w:pPr>
            <w:r w:rsidRPr="00182CE5">
              <w:rPr>
                <w:rFonts w:ascii="Verdana" w:hAnsi="Verdana"/>
                <w:b/>
                <w:bCs/>
                <w:sz w:val="20"/>
                <w:szCs w:val="20"/>
                <w:lang w:val="en-US"/>
              </w:rPr>
              <w:t> </w:t>
            </w:r>
            <w:r w:rsidR="00922CF4" w:rsidRPr="00182CE5">
              <w:rPr>
                <w:rFonts w:ascii="Verdana" w:hAnsi="Verdana"/>
                <w:b/>
                <w:bCs/>
                <w:sz w:val="20"/>
                <w:szCs w:val="20"/>
                <w:lang w:val="en-US"/>
              </w:rPr>
              <w:t>Ценова таблица 1</w:t>
            </w:r>
          </w:p>
        </w:tc>
        <w:tc>
          <w:tcPr>
            <w:tcW w:w="2620" w:type="dxa"/>
            <w:tcBorders>
              <w:top w:val="nil"/>
              <w:left w:val="nil"/>
              <w:bottom w:val="single" w:sz="8" w:space="0" w:color="auto"/>
              <w:right w:val="single" w:sz="8" w:space="0" w:color="auto"/>
            </w:tcBorders>
            <w:noWrap/>
            <w:tcMar>
              <w:top w:w="0" w:type="dxa"/>
              <w:left w:w="108" w:type="dxa"/>
              <w:bottom w:w="0" w:type="dxa"/>
              <w:right w:w="108" w:type="dxa"/>
            </w:tcMar>
            <w:hideMark/>
          </w:tcPr>
          <w:p w14:paraId="3A92D654" w14:textId="1F340361" w:rsidR="007C2DD2" w:rsidRPr="00182CE5" w:rsidRDefault="007C2DD2" w:rsidP="007C2DD2">
            <w:pPr>
              <w:rPr>
                <w:rFonts w:ascii="Verdana" w:eastAsia="Calibri" w:hAnsi="Verdana" w:cs="Calibri"/>
                <w:b/>
                <w:bCs/>
                <w:sz w:val="20"/>
                <w:szCs w:val="20"/>
                <w:lang w:val="en-US"/>
              </w:rPr>
            </w:pPr>
            <w:r w:rsidRPr="00182CE5">
              <w:rPr>
                <w:rFonts w:ascii="Verdana" w:hAnsi="Verdana"/>
                <w:b/>
                <w:bCs/>
                <w:sz w:val="20"/>
                <w:szCs w:val="20"/>
                <w:lang w:val="en-US"/>
              </w:rPr>
              <w:t>Позиция 3 (</w:t>
            </w:r>
            <w:r w:rsidR="00E507D3">
              <w:rPr>
                <w:rFonts w:ascii="Verdana" w:hAnsi="Verdana"/>
                <w:b/>
                <w:bCs/>
                <w:sz w:val="20"/>
                <w:szCs w:val="20"/>
                <w:lang w:val="bg-BG"/>
              </w:rPr>
              <w:t xml:space="preserve">Път </w:t>
            </w:r>
            <w:r w:rsidRPr="00182CE5">
              <w:rPr>
                <w:rFonts w:ascii="Verdana" w:hAnsi="Verdana"/>
                <w:b/>
                <w:bCs/>
                <w:sz w:val="20"/>
                <w:szCs w:val="20"/>
                <w:lang w:val="en-US"/>
              </w:rPr>
              <w:t>Тип 3)</w:t>
            </w:r>
          </w:p>
        </w:tc>
        <w:tc>
          <w:tcPr>
            <w:tcW w:w="1246" w:type="dxa"/>
            <w:tcBorders>
              <w:top w:val="nil"/>
              <w:left w:val="nil"/>
              <w:bottom w:val="single" w:sz="8" w:space="0" w:color="auto"/>
              <w:right w:val="single" w:sz="8" w:space="0" w:color="auto"/>
            </w:tcBorders>
            <w:noWrap/>
            <w:tcMar>
              <w:top w:w="0" w:type="dxa"/>
              <w:left w:w="108" w:type="dxa"/>
              <w:bottom w:w="0" w:type="dxa"/>
              <w:right w:w="108" w:type="dxa"/>
            </w:tcMar>
            <w:hideMark/>
          </w:tcPr>
          <w:p w14:paraId="2E351914" w14:textId="77777777" w:rsidR="007C2DD2" w:rsidRPr="00182CE5" w:rsidRDefault="007C2DD2" w:rsidP="007C2DD2">
            <w:pPr>
              <w:rPr>
                <w:rFonts w:ascii="Verdana" w:eastAsia="Calibri" w:hAnsi="Verdana" w:cs="Calibri"/>
                <w:sz w:val="20"/>
                <w:szCs w:val="20"/>
                <w:lang w:val="en-US"/>
              </w:rPr>
            </w:pPr>
            <w:r w:rsidRPr="00182CE5">
              <w:rPr>
                <w:rFonts w:ascii="Verdana" w:hAnsi="Verdana"/>
                <w:sz w:val="20"/>
                <w:szCs w:val="20"/>
                <w:lang w:val="en-US"/>
              </w:rPr>
              <w:t xml:space="preserve">≤ </w:t>
            </w:r>
            <w:r>
              <w:rPr>
                <w:rFonts w:ascii="Verdana" w:hAnsi="Verdana"/>
                <w:sz w:val="20"/>
                <w:szCs w:val="20"/>
                <w:lang w:val="en-US"/>
              </w:rPr>
              <w:t>37</w:t>
            </w:r>
            <w:r w:rsidRPr="00182CE5">
              <w:rPr>
                <w:rFonts w:ascii="Verdana" w:hAnsi="Verdana"/>
                <w:sz w:val="20"/>
                <w:szCs w:val="20"/>
                <w:lang w:val="en-US"/>
              </w:rPr>
              <w:t>,00</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hideMark/>
          </w:tcPr>
          <w:p w14:paraId="460FCF75" w14:textId="77777777" w:rsidR="007C2DD2" w:rsidRPr="00182CE5" w:rsidRDefault="007C2DD2" w:rsidP="007C2DD2">
            <w:pPr>
              <w:rPr>
                <w:rFonts w:ascii="Verdana" w:eastAsia="Calibri" w:hAnsi="Verdana" w:cs="Calibri"/>
                <w:sz w:val="20"/>
                <w:szCs w:val="20"/>
                <w:lang w:val="en-US"/>
              </w:rPr>
            </w:pPr>
            <w:r w:rsidRPr="00182CE5">
              <w:rPr>
                <w:rFonts w:ascii="Verdana" w:hAnsi="Verdana"/>
                <w:sz w:val="20"/>
                <w:szCs w:val="20"/>
                <w:lang w:val="en-US"/>
              </w:rPr>
              <w:t>3,00÷4,00</w:t>
            </w:r>
          </w:p>
        </w:tc>
        <w:tc>
          <w:tcPr>
            <w:tcW w:w="1784" w:type="dxa"/>
            <w:tcBorders>
              <w:top w:val="nil"/>
              <w:left w:val="nil"/>
              <w:bottom w:val="single" w:sz="8" w:space="0" w:color="auto"/>
              <w:right w:val="single" w:sz="8" w:space="0" w:color="auto"/>
            </w:tcBorders>
            <w:noWrap/>
            <w:tcMar>
              <w:top w:w="0" w:type="dxa"/>
              <w:left w:w="108" w:type="dxa"/>
              <w:bottom w:w="0" w:type="dxa"/>
              <w:right w:w="108" w:type="dxa"/>
            </w:tcMar>
            <w:hideMark/>
          </w:tcPr>
          <w:p w14:paraId="6796A85F" w14:textId="77777777" w:rsidR="007C2DD2" w:rsidRPr="00182CE5" w:rsidRDefault="007C2DD2" w:rsidP="007C2DD2">
            <w:pPr>
              <w:rPr>
                <w:rFonts w:ascii="Verdana" w:eastAsia="Calibri" w:hAnsi="Verdana" w:cs="Calibri"/>
                <w:sz w:val="20"/>
                <w:szCs w:val="20"/>
                <w:lang w:val="en-US"/>
              </w:rPr>
            </w:pPr>
            <w:r w:rsidRPr="00182CE5">
              <w:rPr>
                <w:rFonts w:ascii="Verdana" w:hAnsi="Verdana"/>
                <w:sz w:val="20"/>
                <w:szCs w:val="20"/>
                <w:lang w:val="en-US"/>
              </w:rPr>
              <w:t>14,00÷16,00</w:t>
            </w:r>
          </w:p>
        </w:tc>
      </w:tr>
      <w:tr w:rsidR="007C2DD2" w:rsidRPr="00182CE5" w14:paraId="7D3771DA" w14:textId="77777777" w:rsidTr="007C2DD2">
        <w:trPr>
          <w:trHeight w:val="3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D6D732" w14:textId="45AF384A" w:rsidR="007C2DD2" w:rsidRPr="00182CE5" w:rsidRDefault="007C2DD2" w:rsidP="007C2DD2">
            <w:pPr>
              <w:rPr>
                <w:rFonts w:ascii="Verdana" w:eastAsia="Calibri" w:hAnsi="Verdana" w:cs="Calibri"/>
                <w:b/>
                <w:bCs/>
                <w:sz w:val="20"/>
                <w:szCs w:val="20"/>
                <w:lang w:val="en-US"/>
              </w:rPr>
            </w:pPr>
            <w:r w:rsidRPr="00182CE5">
              <w:rPr>
                <w:rFonts w:ascii="Verdana" w:hAnsi="Verdana"/>
                <w:b/>
                <w:bCs/>
                <w:sz w:val="20"/>
                <w:szCs w:val="20"/>
                <w:lang w:val="en-US"/>
              </w:rPr>
              <w:t> </w:t>
            </w:r>
            <w:r w:rsidR="00922CF4" w:rsidRPr="00182CE5">
              <w:rPr>
                <w:rFonts w:ascii="Verdana" w:hAnsi="Verdana"/>
                <w:b/>
                <w:bCs/>
                <w:sz w:val="20"/>
                <w:szCs w:val="20"/>
                <w:lang w:val="en-US"/>
              </w:rPr>
              <w:t>Ценова таблица 1</w:t>
            </w:r>
          </w:p>
        </w:tc>
        <w:tc>
          <w:tcPr>
            <w:tcW w:w="2620" w:type="dxa"/>
            <w:tcBorders>
              <w:top w:val="nil"/>
              <w:left w:val="nil"/>
              <w:bottom w:val="single" w:sz="8" w:space="0" w:color="auto"/>
              <w:right w:val="single" w:sz="8" w:space="0" w:color="auto"/>
            </w:tcBorders>
            <w:noWrap/>
            <w:tcMar>
              <w:top w:w="0" w:type="dxa"/>
              <w:left w:w="108" w:type="dxa"/>
              <w:bottom w:w="0" w:type="dxa"/>
              <w:right w:w="108" w:type="dxa"/>
            </w:tcMar>
            <w:hideMark/>
          </w:tcPr>
          <w:p w14:paraId="7E0A79D1" w14:textId="6F76E3FA" w:rsidR="007C2DD2" w:rsidRPr="00182CE5" w:rsidRDefault="007C2DD2" w:rsidP="007C2DD2">
            <w:pPr>
              <w:rPr>
                <w:rFonts w:ascii="Verdana" w:eastAsia="Calibri" w:hAnsi="Verdana" w:cs="Calibri"/>
                <w:b/>
                <w:bCs/>
                <w:sz w:val="20"/>
                <w:szCs w:val="20"/>
                <w:lang w:val="en-US"/>
              </w:rPr>
            </w:pPr>
            <w:r w:rsidRPr="00182CE5">
              <w:rPr>
                <w:rFonts w:ascii="Verdana" w:hAnsi="Verdana"/>
                <w:b/>
                <w:bCs/>
                <w:sz w:val="20"/>
                <w:szCs w:val="20"/>
                <w:lang w:val="en-US"/>
              </w:rPr>
              <w:t>Позиция 4 (</w:t>
            </w:r>
            <w:r w:rsidR="00E507D3">
              <w:rPr>
                <w:rFonts w:ascii="Verdana" w:hAnsi="Verdana"/>
                <w:b/>
                <w:bCs/>
                <w:sz w:val="20"/>
                <w:szCs w:val="20"/>
                <w:lang w:val="bg-BG"/>
              </w:rPr>
              <w:t xml:space="preserve">пешеходна </w:t>
            </w:r>
            <w:r w:rsidRPr="00182CE5">
              <w:rPr>
                <w:rFonts w:ascii="Verdana" w:hAnsi="Verdana"/>
                <w:b/>
                <w:bCs/>
                <w:sz w:val="20"/>
                <w:szCs w:val="20"/>
                <w:lang w:val="en-US"/>
              </w:rPr>
              <w:t>Алея 4)</w:t>
            </w:r>
          </w:p>
        </w:tc>
        <w:tc>
          <w:tcPr>
            <w:tcW w:w="1246" w:type="dxa"/>
            <w:tcBorders>
              <w:top w:val="nil"/>
              <w:left w:val="nil"/>
              <w:bottom w:val="single" w:sz="8" w:space="0" w:color="auto"/>
              <w:right w:val="single" w:sz="8" w:space="0" w:color="auto"/>
            </w:tcBorders>
            <w:noWrap/>
            <w:tcMar>
              <w:top w:w="0" w:type="dxa"/>
              <w:left w:w="108" w:type="dxa"/>
              <w:bottom w:w="0" w:type="dxa"/>
              <w:right w:w="108" w:type="dxa"/>
            </w:tcMar>
            <w:hideMark/>
          </w:tcPr>
          <w:p w14:paraId="72F05344" w14:textId="77777777" w:rsidR="007C2DD2" w:rsidRPr="00182CE5" w:rsidRDefault="007C2DD2" w:rsidP="007C2DD2">
            <w:pPr>
              <w:rPr>
                <w:rFonts w:ascii="Verdana" w:eastAsia="Calibri" w:hAnsi="Verdana" w:cs="Calibri"/>
                <w:sz w:val="20"/>
                <w:szCs w:val="20"/>
                <w:lang w:val="en-US"/>
              </w:rPr>
            </w:pPr>
            <w:r w:rsidRPr="00182CE5">
              <w:rPr>
                <w:rFonts w:ascii="Verdana" w:hAnsi="Verdana"/>
                <w:sz w:val="20"/>
                <w:szCs w:val="20"/>
                <w:lang w:val="en-US"/>
              </w:rPr>
              <w:t xml:space="preserve">≤ </w:t>
            </w:r>
            <w:r>
              <w:rPr>
                <w:rFonts w:ascii="Verdana" w:hAnsi="Verdana"/>
                <w:sz w:val="20"/>
                <w:szCs w:val="20"/>
                <w:lang w:val="en-US"/>
              </w:rPr>
              <w:t>16</w:t>
            </w:r>
            <w:r w:rsidRPr="00182CE5">
              <w:rPr>
                <w:rFonts w:ascii="Verdana" w:hAnsi="Verdana"/>
                <w:sz w:val="20"/>
                <w:szCs w:val="20"/>
                <w:lang w:val="en-US"/>
              </w:rPr>
              <w:t>,00</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hideMark/>
          </w:tcPr>
          <w:p w14:paraId="08B739CA" w14:textId="77777777" w:rsidR="007C2DD2" w:rsidRPr="00182CE5" w:rsidRDefault="007C2DD2" w:rsidP="007C2DD2">
            <w:pPr>
              <w:rPr>
                <w:rFonts w:ascii="Verdana" w:eastAsia="Calibri" w:hAnsi="Verdana" w:cs="Calibri"/>
                <w:sz w:val="20"/>
                <w:szCs w:val="20"/>
                <w:lang w:val="en-US"/>
              </w:rPr>
            </w:pPr>
            <w:r w:rsidRPr="00182CE5">
              <w:rPr>
                <w:rFonts w:ascii="Verdana" w:hAnsi="Verdana"/>
                <w:sz w:val="20"/>
                <w:szCs w:val="20"/>
                <w:lang w:val="en-US"/>
              </w:rPr>
              <w:t>2,00÷3,00</w:t>
            </w:r>
          </w:p>
        </w:tc>
        <w:tc>
          <w:tcPr>
            <w:tcW w:w="1784" w:type="dxa"/>
            <w:tcBorders>
              <w:top w:val="nil"/>
              <w:left w:val="nil"/>
              <w:bottom w:val="single" w:sz="8" w:space="0" w:color="auto"/>
              <w:right w:val="single" w:sz="8" w:space="0" w:color="auto"/>
            </w:tcBorders>
            <w:noWrap/>
            <w:tcMar>
              <w:top w:w="0" w:type="dxa"/>
              <w:left w:w="108" w:type="dxa"/>
              <w:bottom w:w="0" w:type="dxa"/>
              <w:right w:w="108" w:type="dxa"/>
            </w:tcMar>
            <w:hideMark/>
          </w:tcPr>
          <w:p w14:paraId="7830A504" w14:textId="77777777" w:rsidR="007C2DD2" w:rsidRPr="00182CE5" w:rsidRDefault="007C2DD2" w:rsidP="007C2DD2">
            <w:pPr>
              <w:rPr>
                <w:rFonts w:ascii="Verdana" w:eastAsia="Calibri" w:hAnsi="Verdana" w:cs="Calibri"/>
                <w:sz w:val="20"/>
                <w:szCs w:val="20"/>
                <w:lang w:val="en-US"/>
              </w:rPr>
            </w:pPr>
            <w:r w:rsidRPr="00182CE5">
              <w:rPr>
                <w:rFonts w:ascii="Verdana" w:hAnsi="Verdana"/>
                <w:sz w:val="20"/>
                <w:szCs w:val="20"/>
                <w:lang w:val="en-US"/>
              </w:rPr>
              <w:t>8,00÷10,00</w:t>
            </w:r>
          </w:p>
        </w:tc>
      </w:tr>
      <w:tr w:rsidR="007C2DD2" w:rsidRPr="00182CE5" w14:paraId="52FC76E5" w14:textId="77777777" w:rsidTr="007C2DD2">
        <w:trPr>
          <w:trHeight w:val="3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17AB82" w14:textId="77777777" w:rsidR="007C2DD2" w:rsidRPr="00182CE5" w:rsidRDefault="007C2DD2" w:rsidP="007C2DD2">
            <w:pPr>
              <w:rPr>
                <w:rFonts w:ascii="Verdana" w:eastAsia="Calibri" w:hAnsi="Verdana" w:cs="Calibri"/>
                <w:b/>
                <w:bCs/>
                <w:sz w:val="20"/>
                <w:szCs w:val="20"/>
                <w:lang w:val="en-US"/>
              </w:rPr>
            </w:pPr>
            <w:r w:rsidRPr="00182CE5">
              <w:rPr>
                <w:rFonts w:ascii="Verdana" w:hAnsi="Verdana"/>
                <w:b/>
                <w:bCs/>
                <w:sz w:val="20"/>
                <w:szCs w:val="20"/>
                <w:lang w:val="en-US"/>
              </w:rPr>
              <w:t> </w:t>
            </w:r>
          </w:p>
        </w:tc>
        <w:tc>
          <w:tcPr>
            <w:tcW w:w="2620" w:type="dxa"/>
            <w:tcBorders>
              <w:top w:val="nil"/>
              <w:left w:val="nil"/>
              <w:bottom w:val="single" w:sz="8" w:space="0" w:color="auto"/>
              <w:right w:val="single" w:sz="8" w:space="0" w:color="auto"/>
            </w:tcBorders>
            <w:noWrap/>
            <w:tcMar>
              <w:top w:w="0" w:type="dxa"/>
              <w:left w:w="108" w:type="dxa"/>
              <w:bottom w:w="0" w:type="dxa"/>
              <w:right w:w="108" w:type="dxa"/>
            </w:tcMar>
            <w:hideMark/>
          </w:tcPr>
          <w:p w14:paraId="4E1B890C" w14:textId="77777777" w:rsidR="007C2DD2" w:rsidRPr="00182CE5" w:rsidRDefault="007C2DD2" w:rsidP="007C2DD2">
            <w:pPr>
              <w:rPr>
                <w:rFonts w:ascii="Verdana" w:eastAsia="Calibri" w:hAnsi="Verdana" w:cs="Calibri"/>
                <w:b/>
                <w:bCs/>
                <w:sz w:val="20"/>
                <w:szCs w:val="20"/>
                <w:lang w:val="en-US"/>
              </w:rPr>
            </w:pPr>
            <w:r w:rsidRPr="00182CE5">
              <w:rPr>
                <w:rFonts w:ascii="Verdana" w:hAnsi="Verdana"/>
                <w:b/>
                <w:bCs/>
                <w:sz w:val="20"/>
                <w:szCs w:val="20"/>
                <w:lang w:val="en-US"/>
              </w:rPr>
              <w:t> </w:t>
            </w:r>
          </w:p>
        </w:tc>
        <w:tc>
          <w:tcPr>
            <w:tcW w:w="1246" w:type="dxa"/>
            <w:tcBorders>
              <w:top w:val="nil"/>
              <w:left w:val="nil"/>
              <w:bottom w:val="single" w:sz="8" w:space="0" w:color="auto"/>
              <w:right w:val="single" w:sz="8" w:space="0" w:color="auto"/>
            </w:tcBorders>
            <w:noWrap/>
            <w:tcMar>
              <w:top w:w="0" w:type="dxa"/>
              <w:left w:w="108" w:type="dxa"/>
              <w:bottom w:w="0" w:type="dxa"/>
              <w:right w:w="108" w:type="dxa"/>
            </w:tcMar>
            <w:hideMark/>
          </w:tcPr>
          <w:p w14:paraId="11655DA4" w14:textId="77777777" w:rsidR="007C2DD2" w:rsidRPr="00182CE5" w:rsidRDefault="007C2DD2" w:rsidP="007C2DD2">
            <w:pPr>
              <w:rPr>
                <w:rFonts w:ascii="Verdana" w:eastAsia="Calibri" w:hAnsi="Verdana" w:cs="Calibri"/>
                <w:sz w:val="20"/>
                <w:szCs w:val="20"/>
                <w:lang w:val="en-US"/>
              </w:rPr>
            </w:pPr>
            <w:r w:rsidRPr="00182CE5">
              <w:rPr>
                <w:rFonts w:ascii="Verdana" w:hAnsi="Verdana"/>
                <w:sz w:val="20"/>
                <w:szCs w:val="20"/>
                <w:lang w:val="en-US"/>
              </w:rPr>
              <w:t> </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hideMark/>
          </w:tcPr>
          <w:p w14:paraId="78C60C9B" w14:textId="77777777" w:rsidR="007C2DD2" w:rsidRPr="00182CE5" w:rsidRDefault="007C2DD2" w:rsidP="007C2DD2">
            <w:pPr>
              <w:rPr>
                <w:rFonts w:ascii="Verdana" w:eastAsia="Calibri" w:hAnsi="Verdana" w:cs="Calibri"/>
                <w:sz w:val="20"/>
                <w:szCs w:val="20"/>
                <w:lang w:val="en-US"/>
              </w:rPr>
            </w:pPr>
            <w:r w:rsidRPr="00182CE5">
              <w:rPr>
                <w:rFonts w:ascii="Verdana" w:hAnsi="Verdana"/>
                <w:sz w:val="20"/>
                <w:szCs w:val="20"/>
                <w:lang w:val="en-US"/>
              </w:rPr>
              <w:t> </w:t>
            </w:r>
          </w:p>
        </w:tc>
        <w:tc>
          <w:tcPr>
            <w:tcW w:w="1784" w:type="dxa"/>
            <w:tcBorders>
              <w:top w:val="nil"/>
              <w:left w:val="nil"/>
              <w:bottom w:val="single" w:sz="8" w:space="0" w:color="auto"/>
              <w:right w:val="single" w:sz="8" w:space="0" w:color="auto"/>
            </w:tcBorders>
            <w:noWrap/>
            <w:tcMar>
              <w:top w:w="0" w:type="dxa"/>
              <w:left w:w="108" w:type="dxa"/>
              <w:bottom w:w="0" w:type="dxa"/>
              <w:right w:w="108" w:type="dxa"/>
            </w:tcMar>
            <w:hideMark/>
          </w:tcPr>
          <w:p w14:paraId="60DE80B5" w14:textId="77777777" w:rsidR="007C2DD2" w:rsidRPr="00182CE5" w:rsidRDefault="007C2DD2" w:rsidP="007C2DD2">
            <w:pPr>
              <w:rPr>
                <w:rFonts w:ascii="Verdana" w:eastAsia="Calibri" w:hAnsi="Verdana" w:cs="Calibri"/>
                <w:sz w:val="20"/>
                <w:szCs w:val="20"/>
                <w:lang w:val="en-US"/>
              </w:rPr>
            </w:pPr>
            <w:r w:rsidRPr="00182CE5">
              <w:rPr>
                <w:rFonts w:ascii="Verdana" w:hAnsi="Verdana"/>
                <w:sz w:val="20"/>
                <w:szCs w:val="20"/>
                <w:lang w:val="en-US"/>
              </w:rPr>
              <w:t> </w:t>
            </w:r>
          </w:p>
        </w:tc>
      </w:tr>
      <w:tr w:rsidR="007C2DD2" w:rsidRPr="00182CE5" w14:paraId="66536287" w14:textId="77777777" w:rsidTr="007C2DD2">
        <w:trPr>
          <w:trHeight w:val="6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A128C" w14:textId="77777777" w:rsidR="007C2DD2" w:rsidRPr="00182CE5" w:rsidRDefault="007C2DD2" w:rsidP="007C2DD2">
            <w:pPr>
              <w:rPr>
                <w:rFonts w:ascii="Verdana" w:eastAsia="Calibri" w:hAnsi="Verdana" w:cs="Calibri"/>
                <w:b/>
                <w:bCs/>
                <w:sz w:val="20"/>
                <w:szCs w:val="20"/>
                <w:lang w:val="en-US"/>
              </w:rPr>
            </w:pPr>
            <w:r w:rsidRPr="00182CE5">
              <w:rPr>
                <w:rFonts w:ascii="Verdana" w:hAnsi="Verdana"/>
                <w:b/>
                <w:bCs/>
                <w:sz w:val="20"/>
                <w:szCs w:val="20"/>
                <w:lang w:val="en-US"/>
              </w:rPr>
              <w:t>Ценова таблица 2</w:t>
            </w:r>
          </w:p>
        </w:tc>
        <w:tc>
          <w:tcPr>
            <w:tcW w:w="2620" w:type="dxa"/>
            <w:tcBorders>
              <w:top w:val="nil"/>
              <w:left w:val="nil"/>
              <w:bottom w:val="single" w:sz="8" w:space="0" w:color="auto"/>
              <w:right w:val="single" w:sz="8" w:space="0" w:color="auto"/>
            </w:tcBorders>
            <w:noWrap/>
            <w:tcMar>
              <w:top w:w="0" w:type="dxa"/>
              <w:left w:w="108" w:type="dxa"/>
              <w:bottom w:w="0" w:type="dxa"/>
              <w:right w:w="108" w:type="dxa"/>
            </w:tcMar>
            <w:hideMark/>
          </w:tcPr>
          <w:p w14:paraId="12565928" w14:textId="2933A3E6" w:rsidR="007C2DD2" w:rsidRPr="00182CE5" w:rsidRDefault="007C2DD2" w:rsidP="007C2DD2">
            <w:pPr>
              <w:rPr>
                <w:rFonts w:ascii="Verdana" w:eastAsia="Calibri" w:hAnsi="Verdana" w:cs="Calibri"/>
                <w:b/>
                <w:bCs/>
                <w:sz w:val="20"/>
                <w:szCs w:val="20"/>
                <w:lang w:val="en-US"/>
              </w:rPr>
            </w:pPr>
            <w:r w:rsidRPr="00182CE5">
              <w:rPr>
                <w:rFonts w:ascii="Verdana" w:hAnsi="Verdana"/>
                <w:b/>
                <w:bCs/>
                <w:sz w:val="20"/>
                <w:szCs w:val="20"/>
                <w:lang w:val="en-US"/>
              </w:rPr>
              <w:t>Позиция 1 (</w:t>
            </w:r>
            <w:r w:rsidR="00E507D3">
              <w:rPr>
                <w:rFonts w:ascii="Verdana" w:hAnsi="Verdana"/>
                <w:b/>
                <w:bCs/>
                <w:sz w:val="20"/>
                <w:szCs w:val="20"/>
                <w:lang w:val="bg-BG"/>
              </w:rPr>
              <w:t xml:space="preserve">пешеходна </w:t>
            </w:r>
            <w:r w:rsidRPr="00182CE5">
              <w:rPr>
                <w:rFonts w:ascii="Verdana" w:hAnsi="Verdana"/>
                <w:b/>
                <w:bCs/>
                <w:sz w:val="20"/>
                <w:szCs w:val="20"/>
                <w:lang w:val="en-US"/>
              </w:rPr>
              <w:t>Алея 1)</w:t>
            </w:r>
          </w:p>
        </w:tc>
        <w:tc>
          <w:tcPr>
            <w:tcW w:w="1246" w:type="dxa"/>
            <w:tcBorders>
              <w:top w:val="nil"/>
              <w:left w:val="nil"/>
              <w:bottom w:val="single" w:sz="8" w:space="0" w:color="auto"/>
              <w:right w:val="single" w:sz="8" w:space="0" w:color="auto"/>
            </w:tcBorders>
            <w:noWrap/>
            <w:tcMar>
              <w:top w:w="0" w:type="dxa"/>
              <w:left w:w="108" w:type="dxa"/>
              <w:bottom w:w="0" w:type="dxa"/>
              <w:right w:w="108" w:type="dxa"/>
            </w:tcMar>
            <w:hideMark/>
          </w:tcPr>
          <w:p w14:paraId="15A71446" w14:textId="77777777" w:rsidR="007C2DD2" w:rsidRPr="00182CE5" w:rsidRDefault="007C2DD2" w:rsidP="007C2DD2">
            <w:pPr>
              <w:rPr>
                <w:rFonts w:ascii="Verdana" w:eastAsia="Calibri" w:hAnsi="Verdana" w:cs="Calibri"/>
                <w:sz w:val="20"/>
                <w:szCs w:val="20"/>
                <w:lang w:val="en-US"/>
              </w:rPr>
            </w:pPr>
            <w:r w:rsidRPr="00182CE5">
              <w:rPr>
                <w:rFonts w:ascii="Verdana" w:hAnsi="Verdana"/>
                <w:sz w:val="20"/>
                <w:szCs w:val="20"/>
                <w:lang w:val="en-US"/>
              </w:rPr>
              <w:t>≤ 17,00</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hideMark/>
          </w:tcPr>
          <w:p w14:paraId="45C17282" w14:textId="77777777" w:rsidR="007C2DD2" w:rsidRPr="00182CE5" w:rsidRDefault="007C2DD2" w:rsidP="007C2DD2">
            <w:pPr>
              <w:rPr>
                <w:rFonts w:ascii="Verdana" w:eastAsia="Calibri" w:hAnsi="Verdana" w:cs="Calibri"/>
                <w:sz w:val="20"/>
                <w:szCs w:val="20"/>
                <w:lang w:val="en-US"/>
              </w:rPr>
            </w:pPr>
            <w:r w:rsidRPr="00182CE5">
              <w:rPr>
                <w:rFonts w:ascii="Verdana" w:hAnsi="Verdana"/>
                <w:sz w:val="20"/>
                <w:szCs w:val="20"/>
                <w:lang w:val="en-US"/>
              </w:rPr>
              <w:t> </w:t>
            </w:r>
          </w:p>
        </w:tc>
        <w:tc>
          <w:tcPr>
            <w:tcW w:w="1784" w:type="dxa"/>
            <w:tcBorders>
              <w:top w:val="nil"/>
              <w:left w:val="nil"/>
              <w:bottom w:val="single" w:sz="8" w:space="0" w:color="auto"/>
              <w:right w:val="single" w:sz="8" w:space="0" w:color="auto"/>
            </w:tcBorders>
            <w:noWrap/>
            <w:tcMar>
              <w:top w:w="0" w:type="dxa"/>
              <w:left w:w="108" w:type="dxa"/>
              <w:bottom w:w="0" w:type="dxa"/>
              <w:right w:w="108" w:type="dxa"/>
            </w:tcMar>
            <w:hideMark/>
          </w:tcPr>
          <w:p w14:paraId="2952BE18" w14:textId="77777777" w:rsidR="007C2DD2" w:rsidRPr="00182CE5" w:rsidRDefault="007C2DD2" w:rsidP="007C2DD2">
            <w:pPr>
              <w:rPr>
                <w:rFonts w:ascii="Verdana" w:eastAsia="Calibri" w:hAnsi="Verdana" w:cs="Calibri"/>
                <w:sz w:val="20"/>
                <w:szCs w:val="20"/>
                <w:lang w:val="en-US"/>
              </w:rPr>
            </w:pPr>
            <w:r w:rsidRPr="00182CE5">
              <w:rPr>
                <w:rFonts w:ascii="Verdana" w:hAnsi="Verdana"/>
                <w:sz w:val="20"/>
                <w:szCs w:val="20"/>
                <w:lang w:val="en-US"/>
              </w:rPr>
              <w:t> </w:t>
            </w:r>
          </w:p>
        </w:tc>
      </w:tr>
      <w:tr w:rsidR="007C2DD2" w:rsidRPr="00182CE5" w14:paraId="386450CD" w14:textId="77777777" w:rsidTr="007C2DD2">
        <w:trPr>
          <w:trHeight w:val="3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F7BDA5" w14:textId="24286DBB" w:rsidR="007C2DD2" w:rsidRPr="00182CE5" w:rsidRDefault="007C2DD2" w:rsidP="007C2DD2">
            <w:pPr>
              <w:rPr>
                <w:rFonts w:ascii="Verdana" w:eastAsia="Calibri" w:hAnsi="Verdana" w:cs="Calibri"/>
                <w:b/>
                <w:bCs/>
                <w:sz w:val="20"/>
                <w:szCs w:val="20"/>
                <w:lang w:val="en-US"/>
              </w:rPr>
            </w:pPr>
            <w:r w:rsidRPr="00182CE5">
              <w:rPr>
                <w:rFonts w:ascii="Verdana" w:hAnsi="Verdana"/>
                <w:b/>
                <w:bCs/>
                <w:sz w:val="20"/>
                <w:szCs w:val="20"/>
                <w:lang w:val="en-US"/>
              </w:rPr>
              <w:t> </w:t>
            </w:r>
            <w:r w:rsidR="00922CF4" w:rsidRPr="00182CE5">
              <w:rPr>
                <w:rFonts w:ascii="Verdana" w:hAnsi="Verdana"/>
                <w:b/>
                <w:bCs/>
                <w:sz w:val="20"/>
                <w:szCs w:val="20"/>
                <w:lang w:val="en-US"/>
              </w:rPr>
              <w:t>Ценова таблица 2</w:t>
            </w:r>
          </w:p>
        </w:tc>
        <w:tc>
          <w:tcPr>
            <w:tcW w:w="2620" w:type="dxa"/>
            <w:tcBorders>
              <w:top w:val="nil"/>
              <w:left w:val="nil"/>
              <w:bottom w:val="single" w:sz="8" w:space="0" w:color="auto"/>
              <w:right w:val="single" w:sz="8" w:space="0" w:color="auto"/>
            </w:tcBorders>
            <w:noWrap/>
            <w:tcMar>
              <w:top w:w="0" w:type="dxa"/>
              <w:left w:w="108" w:type="dxa"/>
              <w:bottom w:w="0" w:type="dxa"/>
              <w:right w:w="108" w:type="dxa"/>
            </w:tcMar>
            <w:hideMark/>
          </w:tcPr>
          <w:p w14:paraId="66332C4B" w14:textId="15029BC5" w:rsidR="007C2DD2" w:rsidRPr="00182CE5" w:rsidRDefault="007C2DD2" w:rsidP="007C2DD2">
            <w:pPr>
              <w:rPr>
                <w:rFonts w:ascii="Verdana" w:eastAsia="Calibri" w:hAnsi="Verdana" w:cs="Calibri"/>
                <w:b/>
                <w:bCs/>
                <w:sz w:val="20"/>
                <w:szCs w:val="20"/>
                <w:lang w:val="en-US"/>
              </w:rPr>
            </w:pPr>
            <w:r w:rsidRPr="00182CE5">
              <w:rPr>
                <w:rFonts w:ascii="Verdana" w:hAnsi="Verdana"/>
                <w:b/>
                <w:bCs/>
                <w:sz w:val="20"/>
                <w:szCs w:val="20"/>
                <w:lang w:val="en-US"/>
              </w:rPr>
              <w:t>Позиция 2 (</w:t>
            </w:r>
            <w:r w:rsidR="00E507D3">
              <w:rPr>
                <w:rFonts w:ascii="Verdana" w:hAnsi="Verdana"/>
                <w:b/>
                <w:bCs/>
                <w:sz w:val="20"/>
                <w:szCs w:val="20"/>
                <w:lang w:val="bg-BG"/>
              </w:rPr>
              <w:t xml:space="preserve">пешеходна </w:t>
            </w:r>
            <w:r w:rsidRPr="00182CE5">
              <w:rPr>
                <w:rFonts w:ascii="Verdana" w:hAnsi="Verdana"/>
                <w:b/>
                <w:bCs/>
                <w:sz w:val="20"/>
                <w:szCs w:val="20"/>
                <w:lang w:val="en-US"/>
              </w:rPr>
              <w:t>Алея 2)</w:t>
            </w:r>
          </w:p>
        </w:tc>
        <w:tc>
          <w:tcPr>
            <w:tcW w:w="1246" w:type="dxa"/>
            <w:tcBorders>
              <w:top w:val="nil"/>
              <w:left w:val="nil"/>
              <w:bottom w:val="single" w:sz="8" w:space="0" w:color="auto"/>
              <w:right w:val="single" w:sz="8" w:space="0" w:color="auto"/>
            </w:tcBorders>
            <w:noWrap/>
            <w:tcMar>
              <w:top w:w="0" w:type="dxa"/>
              <w:left w:w="108" w:type="dxa"/>
              <w:bottom w:w="0" w:type="dxa"/>
              <w:right w:w="108" w:type="dxa"/>
            </w:tcMar>
            <w:hideMark/>
          </w:tcPr>
          <w:p w14:paraId="543732C7" w14:textId="77777777" w:rsidR="007C2DD2" w:rsidRPr="00182CE5" w:rsidRDefault="007C2DD2" w:rsidP="007C2DD2">
            <w:pPr>
              <w:rPr>
                <w:rFonts w:ascii="Verdana" w:eastAsia="Calibri" w:hAnsi="Verdana" w:cs="Calibri"/>
                <w:sz w:val="20"/>
                <w:szCs w:val="20"/>
                <w:lang w:val="en-US"/>
              </w:rPr>
            </w:pPr>
            <w:r w:rsidRPr="00182CE5">
              <w:rPr>
                <w:rFonts w:ascii="Verdana" w:hAnsi="Verdana"/>
                <w:sz w:val="20"/>
                <w:szCs w:val="20"/>
                <w:lang w:val="en-US"/>
              </w:rPr>
              <w:t>≤ 17,00</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hideMark/>
          </w:tcPr>
          <w:p w14:paraId="64A3EDF5" w14:textId="77777777" w:rsidR="007C2DD2" w:rsidRPr="00182CE5" w:rsidRDefault="007C2DD2" w:rsidP="007C2DD2">
            <w:pPr>
              <w:rPr>
                <w:rFonts w:ascii="Verdana" w:eastAsia="Calibri" w:hAnsi="Verdana" w:cs="Calibri"/>
                <w:sz w:val="20"/>
                <w:szCs w:val="20"/>
                <w:lang w:val="en-US"/>
              </w:rPr>
            </w:pPr>
            <w:r w:rsidRPr="00182CE5">
              <w:rPr>
                <w:rFonts w:ascii="Verdana" w:hAnsi="Verdana"/>
                <w:sz w:val="20"/>
                <w:szCs w:val="20"/>
                <w:lang w:val="en-US"/>
              </w:rPr>
              <w:t> </w:t>
            </w:r>
          </w:p>
        </w:tc>
        <w:tc>
          <w:tcPr>
            <w:tcW w:w="1784" w:type="dxa"/>
            <w:tcBorders>
              <w:top w:val="nil"/>
              <w:left w:val="nil"/>
              <w:bottom w:val="single" w:sz="8" w:space="0" w:color="auto"/>
              <w:right w:val="single" w:sz="8" w:space="0" w:color="auto"/>
            </w:tcBorders>
            <w:noWrap/>
            <w:tcMar>
              <w:top w:w="0" w:type="dxa"/>
              <w:left w:w="108" w:type="dxa"/>
              <w:bottom w:w="0" w:type="dxa"/>
              <w:right w:w="108" w:type="dxa"/>
            </w:tcMar>
            <w:hideMark/>
          </w:tcPr>
          <w:p w14:paraId="7FECBEE5" w14:textId="77777777" w:rsidR="007C2DD2" w:rsidRPr="00182CE5" w:rsidRDefault="007C2DD2" w:rsidP="007C2DD2">
            <w:pPr>
              <w:rPr>
                <w:rFonts w:ascii="Verdana" w:eastAsia="Calibri" w:hAnsi="Verdana" w:cs="Calibri"/>
                <w:sz w:val="20"/>
                <w:szCs w:val="20"/>
                <w:lang w:val="en-US"/>
              </w:rPr>
            </w:pPr>
            <w:r w:rsidRPr="00182CE5">
              <w:rPr>
                <w:rFonts w:ascii="Verdana" w:hAnsi="Verdana"/>
                <w:sz w:val="20"/>
                <w:szCs w:val="20"/>
                <w:lang w:val="en-US"/>
              </w:rPr>
              <w:t> </w:t>
            </w:r>
          </w:p>
        </w:tc>
      </w:tr>
      <w:tr w:rsidR="007C2DD2" w:rsidRPr="00182CE5" w14:paraId="063DE0B9" w14:textId="77777777" w:rsidTr="007C2DD2">
        <w:trPr>
          <w:trHeight w:val="3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C9AD1" w14:textId="5281248D" w:rsidR="007C2DD2" w:rsidRPr="00182CE5" w:rsidRDefault="007C2DD2" w:rsidP="007C2DD2">
            <w:pPr>
              <w:rPr>
                <w:rFonts w:ascii="Verdana" w:eastAsia="Calibri" w:hAnsi="Verdana" w:cs="Calibri"/>
                <w:b/>
                <w:bCs/>
                <w:sz w:val="20"/>
                <w:szCs w:val="20"/>
                <w:lang w:val="en-US"/>
              </w:rPr>
            </w:pPr>
            <w:r w:rsidRPr="00182CE5">
              <w:rPr>
                <w:rFonts w:ascii="Verdana" w:hAnsi="Verdana"/>
                <w:b/>
                <w:bCs/>
                <w:sz w:val="20"/>
                <w:szCs w:val="20"/>
                <w:lang w:val="en-US"/>
              </w:rPr>
              <w:t> </w:t>
            </w:r>
            <w:r w:rsidR="00922CF4" w:rsidRPr="00182CE5">
              <w:rPr>
                <w:rFonts w:ascii="Verdana" w:hAnsi="Verdana"/>
                <w:b/>
                <w:bCs/>
                <w:sz w:val="20"/>
                <w:szCs w:val="20"/>
                <w:lang w:val="en-US"/>
              </w:rPr>
              <w:t>Ценова таблица 2</w:t>
            </w:r>
          </w:p>
        </w:tc>
        <w:tc>
          <w:tcPr>
            <w:tcW w:w="2620" w:type="dxa"/>
            <w:tcBorders>
              <w:top w:val="nil"/>
              <w:left w:val="nil"/>
              <w:bottom w:val="single" w:sz="8" w:space="0" w:color="auto"/>
              <w:right w:val="single" w:sz="8" w:space="0" w:color="auto"/>
            </w:tcBorders>
            <w:noWrap/>
            <w:tcMar>
              <w:top w:w="0" w:type="dxa"/>
              <w:left w:w="108" w:type="dxa"/>
              <w:bottom w:w="0" w:type="dxa"/>
              <w:right w:w="108" w:type="dxa"/>
            </w:tcMar>
            <w:hideMark/>
          </w:tcPr>
          <w:p w14:paraId="764C35AA" w14:textId="6074F2E0" w:rsidR="007C2DD2" w:rsidRPr="00182CE5" w:rsidRDefault="007C2DD2" w:rsidP="007C2DD2">
            <w:pPr>
              <w:rPr>
                <w:rFonts w:ascii="Verdana" w:eastAsia="Calibri" w:hAnsi="Verdana" w:cs="Calibri"/>
                <w:b/>
                <w:bCs/>
                <w:sz w:val="20"/>
                <w:szCs w:val="20"/>
                <w:lang w:val="en-US"/>
              </w:rPr>
            </w:pPr>
            <w:r w:rsidRPr="00182CE5">
              <w:rPr>
                <w:rFonts w:ascii="Verdana" w:hAnsi="Verdana"/>
                <w:b/>
                <w:bCs/>
                <w:sz w:val="20"/>
                <w:szCs w:val="20"/>
                <w:lang w:val="en-US"/>
              </w:rPr>
              <w:t>Позиция 3 (</w:t>
            </w:r>
            <w:r w:rsidR="00E507D3">
              <w:rPr>
                <w:rFonts w:ascii="Verdana" w:hAnsi="Verdana"/>
                <w:b/>
                <w:bCs/>
                <w:sz w:val="20"/>
                <w:szCs w:val="20"/>
                <w:lang w:val="bg-BG"/>
              </w:rPr>
              <w:t xml:space="preserve"> пешеходна </w:t>
            </w:r>
            <w:r w:rsidRPr="00182CE5">
              <w:rPr>
                <w:rFonts w:ascii="Verdana" w:hAnsi="Verdana"/>
                <w:b/>
                <w:bCs/>
                <w:sz w:val="20"/>
                <w:szCs w:val="20"/>
                <w:lang w:val="en-US"/>
              </w:rPr>
              <w:t>Алея 3)</w:t>
            </w:r>
          </w:p>
        </w:tc>
        <w:tc>
          <w:tcPr>
            <w:tcW w:w="1246" w:type="dxa"/>
            <w:tcBorders>
              <w:top w:val="nil"/>
              <w:left w:val="nil"/>
              <w:bottom w:val="single" w:sz="8" w:space="0" w:color="auto"/>
              <w:right w:val="single" w:sz="8" w:space="0" w:color="auto"/>
            </w:tcBorders>
            <w:noWrap/>
            <w:tcMar>
              <w:top w:w="0" w:type="dxa"/>
              <w:left w:w="108" w:type="dxa"/>
              <w:bottom w:w="0" w:type="dxa"/>
              <w:right w:w="108" w:type="dxa"/>
            </w:tcMar>
            <w:hideMark/>
          </w:tcPr>
          <w:p w14:paraId="64B3B0C5" w14:textId="77777777" w:rsidR="007C2DD2" w:rsidRPr="00182CE5" w:rsidRDefault="007C2DD2" w:rsidP="007C2DD2">
            <w:pPr>
              <w:rPr>
                <w:rFonts w:ascii="Verdana" w:eastAsia="Calibri" w:hAnsi="Verdana" w:cs="Calibri"/>
                <w:sz w:val="20"/>
                <w:szCs w:val="20"/>
                <w:lang w:val="en-US"/>
              </w:rPr>
            </w:pPr>
            <w:r w:rsidRPr="00182CE5">
              <w:rPr>
                <w:rFonts w:ascii="Verdana" w:hAnsi="Verdana"/>
                <w:sz w:val="20"/>
                <w:szCs w:val="20"/>
                <w:lang w:val="en-US"/>
              </w:rPr>
              <w:t>≤ 17,00</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hideMark/>
          </w:tcPr>
          <w:p w14:paraId="5C9152B3" w14:textId="77777777" w:rsidR="007C2DD2" w:rsidRPr="00182CE5" w:rsidRDefault="007C2DD2" w:rsidP="007C2DD2">
            <w:pPr>
              <w:rPr>
                <w:rFonts w:ascii="Verdana" w:eastAsia="Calibri" w:hAnsi="Verdana" w:cs="Calibri"/>
                <w:sz w:val="20"/>
                <w:szCs w:val="20"/>
                <w:lang w:val="en-US"/>
              </w:rPr>
            </w:pPr>
            <w:r w:rsidRPr="00182CE5">
              <w:rPr>
                <w:rFonts w:ascii="Verdana" w:hAnsi="Verdana"/>
                <w:sz w:val="20"/>
                <w:szCs w:val="20"/>
                <w:lang w:val="en-US"/>
              </w:rPr>
              <w:t> </w:t>
            </w:r>
          </w:p>
        </w:tc>
        <w:tc>
          <w:tcPr>
            <w:tcW w:w="1784" w:type="dxa"/>
            <w:tcBorders>
              <w:top w:val="nil"/>
              <w:left w:val="nil"/>
              <w:bottom w:val="single" w:sz="8" w:space="0" w:color="auto"/>
              <w:right w:val="single" w:sz="8" w:space="0" w:color="auto"/>
            </w:tcBorders>
            <w:noWrap/>
            <w:tcMar>
              <w:top w:w="0" w:type="dxa"/>
              <w:left w:w="108" w:type="dxa"/>
              <w:bottom w:w="0" w:type="dxa"/>
              <w:right w:w="108" w:type="dxa"/>
            </w:tcMar>
            <w:hideMark/>
          </w:tcPr>
          <w:p w14:paraId="4E1E94C3" w14:textId="77777777" w:rsidR="007C2DD2" w:rsidRPr="00182CE5" w:rsidRDefault="007C2DD2" w:rsidP="007C2DD2">
            <w:pPr>
              <w:rPr>
                <w:rFonts w:ascii="Verdana" w:eastAsia="Calibri" w:hAnsi="Verdana" w:cs="Calibri"/>
                <w:sz w:val="20"/>
                <w:szCs w:val="20"/>
                <w:lang w:val="en-US"/>
              </w:rPr>
            </w:pPr>
            <w:r w:rsidRPr="00182CE5">
              <w:rPr>
                <w:rFonts w:ascii="Verdana" w:hAnsi="Verdana"/>
                <w:sz w:val="20"/>
                <w:szCs w:val="20"/>
                <w:lang w:val="en-US"/>
              </w:rPr>
              <w:t> </w:t>
            </w:r>
          </w:p>
        </w:tc>
      </w:tr>
      <w:tr w:rsidR="007C2DD2" w:rsidRPr="00182CE5" w14:paraId="238CF3F0" w14:textId="77777777" w:rsidTr="007C2DD2">
        <w:trPr>
          <w:trHeight w:val="3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E2D18E" w14:textId="2E75EA92" w:rsidR="007C2DD2" w:rsidRPr="00182CE5" w:rsidRDefault="007C2DD2" w:rsidP="007C2DD2">
            <w:pPr>
              <w:rPr>
                <w:rFonts w:ascii="Verdana" w:eastAsia="Calibri" w:hAnsi="Verdana" w:cs="Calibri"/>
                <w:b/>
                <w:bCs/>
                <w:sz w:val="20"/>
                <w:szCs w:val="20"/>
                <w:lang w:val="en-US"/>
              </w:rPr>
            </w:pPr>
            <w:r w:rsidRPr="00182CE5">
              <w:rPr>
                <w:rFonts w:ascii="Verdana" w:hAnsi="Verdana"/>
                <w:b/>
                <w:bCs/>
                <w:sz w:val="20"/>
                <w:szCs w:val="20"/>
                <w:lang w:val="en-US"/>
              </w:rPr>
              <w:t> </w:t>
            </w:r>
            <w:r w:rsidR="00922CF4" w:rsidRPr="00182CE5">
              <w:rPr>
                <w:rFonts w:ascii="Verdana" w:hAnsi="Verdana"/>
                <w:b/>
                <w:bCs/>
                <w:sz w:val="20"/>
                <w:szCs w:val="20"/>
                <w:lang w:val="en-US"/>
              </w:rPr>
              <w:t>Ценова таблица 2</w:t>
            </w:r>
          </w:p>
        </w:tc>
        <w:tc>
          <w:tcPr>
            <w:tcW w:w="2620" w:type="dxa"/>
            <w:tcBorders>
              <w:top w:val="nil"/>
              <w:left w:val="nil"/>
              <w:bottom w:val="single" w:sz="8" w:space="0" w:color="auto"/>
              <w:right w:val="single" w:sz="8" w:space="0" w:color="auto"/>
            </w:tcBorders>
            <w:noWrap/>
            <w:tcMar>
              <w:top w:w="0" w:type="dxa"/>
              <w:left w:w="108" w:type="dxa"/>
              <w:bottom w:w="0" w:type="dxa"/>
              <w:right w:w="108" w:type="dxa"/>
            </w:tcMar>
            <w:hideMark/>
          </w:tcPr>
          <w:p w14:paraId="2E8DFED7" w14:textId="0C4FC35E" w:rsidR="007C2DD2" w:rsidRPr="00182CE5" w:rsidRDefault="007C2DD2" w:rsidP="007C2DD2">
            <w:pPr>
              <w:rPr>
                <w:rFonts w:ascii="Verdana" w:eastAsia="Calibri" w:hAnsi="Verdana" w:cs="Calibri"/>
                <w:b/>
                <w:bCs/>
                <w:sz w:val="20"/>
                <w:szCs w:val="20"/>
                <w:lang w:val="en-US"/>
              </w:rPr>
            </w:pPr>
            <w:r w:rsidRPr="00182CE5">
              <w:rPr>
                <w:rFonts w:ascii="Verdana" w:hAnsi="Verdana"/>
                <w:b/>
                <w:bCs/>
                <w:sz w:val="20"/>
                <w:szCs w:val="20"/>
                <w:lang w:val="en-US"/>
              </w:rPr>
              <w:t>Позиция 4 (</w:t>
            </w:r>
            <w:r w:rsidR="003C5ED0">
              <w:rPr>
                <w:rFonts w:ascii="Verdana" w:hAnsi="Verdana"/>
                <w:b/>
                <w:bCs/>
                <w:sz w:val="20"/>
                <w:szCs w:val="20"/>
                <w:lang w:val="bg-BG"/>
              </w:rPr>
              <w:t xml:space="preserve">Път </w:t>
            </w:r>
            <w:r w:rsidRPr="00182CE5">
              <w:rPr>
                <w:rFonts w:ascii="Verdana" w:hAnsi="Verdana"/>
                <w:b/>
                <w:bCs/>
                <w:sz w:val="20"/>
                <w:szCs w:val="20"/>
                <w:lang w:val="en-US"/>
              </w:rPr>
              <w:t>Тип 4)</w:t>
            </w:r>
          </w:p>
        </w:tc>
        <w:tc>
          <w:tcPr>
            <w:tcW w:w="1246" w:type="dxa"/>
            <w:tcBorders>
              <w:top w:val="nil"/>
              <w:left w:val="nil"/>
              <w:bottom w:val="single" w:sz="8" w:space="0" w:color="auto"/>
              <w:right w:val="single" w:sz="8" w:space="0" w:color="auto"/>
            </w:tcBorders>
            <w:noWrap/>
            <w:tcMar>
              <w:top w:w="0" w:type="dxa"/>
              <w:left w:w="108" w:type="dxa"/>
              <w:bottom w:w="0" w:type="dxa"/>
              <w:right w:w="108" w:type="dxa"/>
            </w:tcMar>
            <w:hideMark/>
          </w:tcPr>
          <w:p w14:paraId="1876582C" w14:textId="77777777" w:rsidR="007C2DD2" w:rsidRPr="00182CE5" w:rsidRDefault="007C2DD2" w:rsidP="007C2DD2">
            <w:pPr>
              <w:rPr>
                <w:rFonts w:ascii="Verdana" w:eastAsia="Calibri" w:hAnsi="Verdana" w:cs="Calibri"/>
                <w:sz w:val="20"/>
                <w:szCs w:val="20"/>
                <w:lang w:val="en-US"/>
              </w:rPr>
            </w:pPr>
            <w:r w:rsidRPr="00182CE5">
              <w:rPr>
                <w:rFonts w:ascii="Verdana" w:hAnsi="Verdana"/>
                <w:sz w:val="20"/>
                <w:szCs w:val="20"/>
                <w:lang w:val="en-US"/>
              </w:rPr>
              <w:t>≤ 17,00</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hideMark/>
          </w:tcPr>
          <w:p w14:paraId="0F215034" w14:textId="77777777" w:rsidR="007C2DD2" w:rsidRPr="00182CE5" w:rsidRDefault="007C2DD2" w:rsidP="007C2DD2">
            <w:pPr>
              <w:rPr>
                <w:rFonts w:ascii="Verdana" w:eastAsia="Calibri" w:hAnsi="Verdana" w:cs="Calibri"/>
                <w:sz w:val="20"/>
                <w:szCs w:val="20"/>
                <w:lang w:val="en-US"/>
              </w:rPr>
            </w:pPr>
            <w:r w:rsidRPr="00182CE5">
              <w:rPr>
                <w:rFonts w:ascii="Verdana" w:hAnsi="Verdana"/>
                <w:sz w:val="20"/>
                <w:szCs w:val="20"/>
                <w:lang w:val="en-US"/>
              </w:rPr>
              <w:t> </w:t>
            </w:r>
          </w:p>
        </w:tc>
        <w:tc>
          <w:tcPr>
            <w:tcW w:w="1784" w:type="dxa"/>
            <w:tcBorders>
              <w:top w:val="nil"/>
              <w:left w:val="nil"/>
              <w:bottom w:val="single" w:sz="8" w:space="0" w:color="auto"/>
              <w:right w:val="single" w:sz="8" w:space="0" w:color="auto"/>
            </w:tcBorders>
            <w:noWrap/>
            <w:tcMar>
              <w:top w:w="0" w:type="dxa"/>
              <w:left w:w="108" w:type="dxa"/>
              <w:bottom w:w="0" w:type="dxa"/>
              <w:right w:w="108" w:type="dxa"/>
            </w:tcMar>
            <w:hideMark/>
          </w:tcPr>
          <w:p w14:paraId="0C0E818F" w14:textId="77777777" w:rsidR="007C2DD2" w:rsidRPr="00182CE5" w:rsidRDefault="007C2DD2" w:rsidP="007C2DD2">
            <w:pPr>
              <w:rPr>
                <w:rFonts w:ascii="Verdana" w:eastAsia="Calibri" w:hAnsi="Verdana" w:cs="Calibri"/>
                <w:sz w:val="20"/>
                <w:szCs w:val="20"/>
                <w:lang w:val="en-US"/>
              </w:rPr>
            </w:pPr>
            <w:r w:rsidRPr="00182CE5">
              <w:rPr>
                <w:rFonts w:ascii="Verdana" w:hAnsi="Verdana"/>
                <w:sz w:val="20"/>
                <w:szCs w:val="20"/>
                <w:lang w:val="en-US"/>
              </w:rPr>
              <w:t> </w:t>
            </w:r>
          </w:p>
        </w:tc>
      </w:tr>
      <w:tr w:rsidR="007C2DD2" w:rsidRPr="00182CE5" w14:paraId="602B155C" w14:textId="77777777" w:rsidTr="007C2DD2">
        <w:trPr>
          <w:trHeight w:val="3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76FF5F" w14:textId="531855FF" w:rsidR="007C2DD2" w:rsidRPr="00182CE5" w:rsidRDefault="00922CF4" w:rsidP="007C2DD2">
            <w:pPr>
              <w:rPr>
                <w:rFonts w:ascii="Verdana" w:hAnsi="Verdana"/>
                <w:b/>
                <w:bCs/>
                <w:sz w:val="20"/>
                <w:szCs w:val="20"/>
                <w:lang w:val="en-US"/>
              </w:rPr>
            </w:pPr>
            <w:r w:rsidRPr="00182CE5">
              <w:rPr>
                <w:rFonts w:ascii="Verdana" w:hAnsi="Verdana"/>
                <w:b/>
                <w:bCs/>
                <w:sz w:val="20"/>
                <w:szCs w:val="20"/>
                <w:lang w:val="en-US"/>
              </w:rPr>
              <w:t>Ценова таблица 2</w:t>
            </w:r>
          </w:p>
        </w:tc>
        <w:tc>
          <w:tcPr>
            <w:tcW w:w="2620" w:type="dxa"/>
            <w:tcBorders>
              <w:top w:val="nil"/>
              <w:left w:val="nil"/>
              <w:bottom w:val="single" w:sz="8" w:space="0" w:color="auto"/>
              <w:right w:val="single" w:sz="8" w:space="0" w:color="auto"/>
            </w:tcBorders>
            <w:noWrap/>
            <w:tcMar>
              <w:top w:w="0" w:type="dxa"/>
              <w:left w:w="108" w:type="dxa"/>
              <w:bottom w:w="0" w:type="dxa"/>
              <w:right w:w="108" w:type="dxa"/>
            </w:tcMar>
            <w:hideMark/>
          </w:tcPr>
          <w:p w14:paraId="7D2FE0C2" w14:textId="77777777" w:rsidR="007C2DD2" w:rsidRPr="00182CE5" w:rsidRDefault="007C2DD2" w:rsidP="007C2DD2">
            <w:pPr>
              <w:rPr>
                <w:rFonts w:ascii="Verdana" w:hAnsi="Verdana"/>
                <w:b/>
                <w:bCs/>
                <w:sz w:val="20"/>
                <w:szCs w:val="20"/>
                <w:lang w:val="bg-BG"/>
              </w:rPr>
            </w:pPr>
            <w:r w:rsidRPr="00182CE5">
              <w:rPr>
                <w:rFonts w:ascii="Verdana" w:hAnsi="Verdana"/>
                <w:b/>
                <w:bCs/>
                <w:sz w:val="20"/>
                <w:szCs w:val="20"/>
                <w:lang w:val="bg-BG"/>
              </w:rPr>
              <w:t>Позиция 12 (</w:t>
            </w:r>
            <w:r w:rsidRPr="00182CE5">
              <w:rPr>
                <w:rFonts w:ascii="Verdana" w:hAnsi="Verdana"/>
                <w:b/>
                <w:sz w:val="20"/>
                <w:szCs w:val="20"/>
                <w:lang w:val="bg-BG"/>
              </w:rPr>
              <w:t>Монтаж и укрепване на гърне на СК по Приложение 2</w:t>
            </w:r>
            <w:r>
              <w:rPr>
                <w:rFonts w:ascii="Verdana" w:hAnsi="Verdana"/>
                <w:b/>
                <w:sz w:val="20"/>
                <w:szCs w:val="20"/>
                <w:lang w:val="bg-BG"/>
              </w:rPr>
              <w:t>, 6</w:t>
            </w:r>
            <w:r w:rsidRPr="00182CE5">
              <w:rPr>
                <w:rFonts w:ascii="Verdana" w:hAnsi="Verdana"/>
                <w:b/>
                <w:sz w:val="20"/>
                <w:szCs w:val="20"/>
                <w:lang w:val="bg-BG"/>
              </w:rPr>
              <w:t>)</w:t>
            </w:r>
          </w:p>
        </w:tc>
        <w:tc>
          <w:tcPr>
            <w:tcW w:w="1246" w:type="dxa"/>
            <w:tcBorders>
              <w:top w:val="nil"/>
              <w:left w:val="nil"/>
              <w:bottom w:val="single" w:sz="8" w:space="0" w:color="auto"/>
              <w:right w:val="single" w:sz="8" w:space="0" w:color="auto"/>
            </w:tcBorders>
            <w:noWrap/>
            <w:tcMar>
              <w:top w:w="0" w:type="dxa"/>
              <w:left w:w="108" w:type="dxa"/>
              <w:bottom w:w="0" w:type="dxa"/>
              <w:right w:w="108" w:type="dxa"/>
            </w:tcMar>
            <w:hideMark/>
          </w:tcPr>
          <w:p w14:paraId="30CE7F6B" w14:textId="77777777" w:rsidR="007C2DD2" w:rsidRPr="00182CE5" w:rsidRDefault="007C2DD2" w:rsidP="007C2DD2">
            <w:pPr>
              <w:rPr>
                <w:rFonts w:ascii="Verdana" w:hAnsi="Verdana"/>
                <w:sz w:val="20"/>
                <w:szCs w:val="20"/>
                <w:lang w:val="bg-BG"/>
              </w:rPr>
            </w:pPr>
            <w:r w:rsidRPr="00182CE5">
              <w:rPr>
                <w:rFonts w:ascii="Verdana" w:hAnsi="Verdana"/>
                <w:sz w:val="20"/>
                <w:szCs w:val="20"/>
                <w:lang w:val="en-US"/>
              </w:rPr>
              <w:t>≤</w:t>
            </w:r>
            <w:r w:rsidRPr="00182CE5">
              <w:rPr>
                <w:rFonts w:ascii="Verdana" w:hAnsi="Verdana"/>
                <w:sz w:val="20"/>
                <w:szCs w:val="20"/>
                <w:lang w:val="bg-BG"/>
              </w:rPr>
              <w:t>150,00</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hideMark/>
          </w:tcPr>
          <w:p w14:paraId="7CFAF8F8" w14:textId="77777777" w:rsidR="007C2DD2" w:rsidRPr="00182CE5" w:rsidRDefault="007C2DD2" w:rsidP="007C2DD2">
            <w:pPr>
              <w:rPr>
                <w:rFonts w:ascii="Verdana" w:hAnsi="Verdana"/>
                <w:sz w:val="20"/>
                <w:szCs w:val="20"/>
                <w:lang w:val="en-US"/>
              </w:rPr>
            </w:pPr>
          </w:p>
        </w:tc>
        <w:tc>
          <w:tcPr>
            <w:tcW w:w="1784" w:type="dxa"/>
            <w:tcBorders>
              <w:top w:val="nil"/>
              <w:left w:val="nil"/>
              <w:bottom w:val="single" w:sz="8" w:space="0" w:color="auto"/>
              <w:right w:val="single" w:sz="8" w:space="0" w:color="auto"/>
            </w:tcBorders>
            <w:noWrap/>
            <w:tcMar>
              <w:top w:w="0" w:type="dxa"/>
              <w:left w:w="108" w:type="dxa"/>
              <w:bottom w:w="0" w:type="dxa"/>
              <w:right w:w="108" w:type="dxa"/>
            </w:tcMar>
            <w:hideMark/>
          </w:tcPr>
          <w:p w14:paraId="432E3EC6" w14:textId="77777777" w:rsidR="007C2DD2" w:rsidRPr="00182CE5" w:rsidRDefault="007C2DD2" w:rsidP="007C2DD2">
            <w:pPr>
              <w:rPr>
                <w:rFonts w:ascii="Verdana" w:hAnsi="Verdana"/>
                <w:sz w:val="20"/>
                <w:szCs w:val="20"/>
                <w:lang w:val="en-US"/>
              </w:rPr>
            </w:pPr>
          </w:p>
        </w:tc>
      </w:tr>
      <w:tr w:rsidR="007C2DD2" w:rsidRPr="00182CE5" w14:paraId="309CA275" w14:textId="77777777" w:rsidTr="007C2DD2">
        <w:trPr>
          <w:trHeight w:val="3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DF45AF" w14:textId="363787F6" w:rsidR="007C2DD2" w:rsidRPr="00182CE5" w:rsidRDefault="007C2DD2" w:rsidP="007C2DD2">
            <w:pPr>
              <w:rPr>
                <w:rFonts w:ascii="Verdana" w:eastAsia="Calibri" w:hAnsi="Verdana" w:cs="Calibri"/>
                <w:b/>
                <w:bCs/>
                <w:sz w:val="20"/>
                <w:szCs w:val="20"/>
                <w:lang w:val="en-US"/>
              </w:rPr>
            </w:pPr>
            <w:r w:rsidRPr="00182CE5">
              <w:rPr>
                <w:rFonts w:ascii="Verdana" w:hAnsi="Verdana"/>
                <w:b/>
                <w:bCs/>
                <w:sz w:val="20"/>
                <w:szCs w:val="20"/>
                <w:lang w:val="en-US"/>
              </w:rPr>
              <w:t> </w:t>
            </w:r>
            <w:r w:rsidR="00922CF4" w:rsidRPr="00182CE5">
              <w:rPr>
                <w:rFonts w:ascii="Verdana" w:hAnsi="Verdana"/>
                <w:b/>
                <w:bCs/>
                <w:sz w:val="20"/>
                <w:szCs w:val="20"/>
                <w:lang w:val="en-US"/>
              </w:rPr>
              <w:t>Ценова таблица 2</w:t>
            </w:r>
          </w:p>
        </w:tc>
        <w:tc>
          <w:tcPr>
            <w:tcW w:w="2620" w:type="dxa"/>
            <w:tcBorders>
              <w:top w:val="nil"/>
              <w:left w:val="nil"/>
              <w:bottom w:val="single" w:sz="8" w:space="0" w:color="auto"/>
              <w:right w:val="single" w:sz="8" w:space="0" w:color="auto"/>
            </w:tcBorders>
            <w:noWrap/>
            <w:tcMar>
              <w:top w:w="0" w:type="dxa"/>
              <w:left w:w="108" w:type="dxa"/>
              <w:bottom w:w="0" w:type="dxa"/>
              <w:right w:w="108" w:type="dxa"/>
            </w:tcMar>
            <w:hideMark/>
          </w:tcPr>
          <w:p w14:paraId="63812D8D" w14:textId="77777777" w:rsidR="007C2DD2" w:rsidRPr="00182CE5" w:rsidRDefault="007C2DD2" w:rsidP="007C2DD2">
            <w:pPr>
              <w:keepNext/>
              <w:spacing w:after="120"/>
              <w:jc w:val="both"/>
              <w:rPr>
                <w:rFonts w:ascii="Verdana" w:hAnsi="Verdana"/>
                <w:b/>
                <w:sz w:val="20"/>
                <w:szCs w:val="20"/>
                <w:lang w:val="bg-BG"/>
              </w:rPr>
            </w:pPr>
            <w:r w:rsidRPr="00182CE5">
              <w:rPr>
                <w:rFonts w:ascii="Verdana" w:hAnsi="Verdana"/>
                <w:b/>
                <w:sz w:val="20"/>
                <w:szCs w:val="20"/>
                <w:lang w:val="bg-BG"/>
              </w:rPr>
              <w:t>Позиция</w:t>
            </w:r>
            <w:r>
              <w:rPr>
                <w:rFonts w:ascii="Verdana" w:hAnsi="Verdana"/>
                <w:b/>
                <w:sz w:val="20"/>
                <w:szCs w:val="20"/>
                <w:lang w:val="bg-BG"/>
              </w:rPr>
              <w:t xml:space="preserve"> </w:t>
            </w:r>
            <w:r w:rsidRPr="00182CE5">
              <w:rPr>
                <w:rFonts w:ascii="Verdana" w:hAnsi="Verdana"/>
                <w:b/>
                <w:sz w:val="20"/>
                <w:szCs w:val="20"/>
                <w:lang w:val="bg-BG"/>
              </w:rPr>
              <w:t>13  (Монтаж и укрепване на гърне на ПХ (по Приложение 3)</w:t>
            </w:r>
          </w:p>
        </w:tc>
        <w:tc>
          <w:tcPr>
            <w:tcW w:w="1246" w:type="dxa"/>
            <w:tcBorders>
              <w:top w:val="nil"/>
              <w:left w:val="nil"/>
              <w:bottom w:val="single" w:sz="8" w:space="0" w:color="auto"/>
              <w:right w:val="single" w:sz="8" w:space="0" w:color="auto"/>
            </w:tcBorders>
            <w:noWrap/>
            <w:tcMar>
              <w:top w:w="0" w:type="dxa"/>
              <w:left w:w="108" w:type="dxa"/>
              <w:bottom w:w="0" w:type="dxa"/>
              <w:right w:w="108" w:type="dxa"/>
            </w:tcMar>
            <w:hideMark/>
          </w:tcPr>
          <w:p w14:paraId="6DBD7879" w14:textId="77777777" w:rsidR="007C2DD2" w:rsidRPr="00182CE5" w:rsidRDefault="007C2DD2" w:rsidP="007C2DD2">
            <w:pPr>
              <w:rPr>
                <w:rFonts w:ascii="Verdana" w:eastAsia="Calibri" w:hAnsi="Verdana" w:cs="Calibri"/>
                <w:sz w:val="20"/>
                <w:szCs w:val="20"/>
                <w:lang w:val="en-US"/>
              </w:rPr>
            </w:pPr>
            <w:r w:rsidRPr="00182CE5">
              <w:rPr>
                <w:rFonts w:ascii="Verdana" w:hAnsi="Verdana"/>
                <w:sz w:val="20"/>
                <w:szCs w:val="20"/>
                <w:lang w:val="en-US"/>
              </w:rPr>
              <w:t> ≤</w:t>
            </w:r>
            <w:r w:rsidRPr="00182CE5">
              <w:rPr>
                <w:rFonts w:ascii="Verdana" w:hAnsi="Verdana"/>
                <w:sz w:val="20"/>
                <w:szCs w:val="20"/>
                <w:lang w:val="bg-BG"/>
              </w:rPr>
              <w:t>200,00</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hideMark/>
          </w:tcPr>
          <w:p w14:paraId="18C3BCA2" w14:textId="77777777" w:rsidR="007C2DD2" w:rsidRPr="00182CE5" w:rsidRDefault="007C2DD2" w:rsidP="007C2DD2">
            <w:pPr>
              <w:rPr>
                <w:rFonts w:ascii="Verdana" w:eastAsia="Calibri" w:hAnsi="Verdana" w:cs="Calibri"/>
                <w:sz w:val="20"/>
                <w:szCs w:val="20"/>
                <w:lang w:val="en-US"/>
              </w:rPr>
            </w:pPr>
            <w:r w:rsidRPr="00182CE5">
              <w:rPr>
                <w:rFonts w:ascii="Verdana" w:hAnsi="Verdana"/>
                <w:sz w:val="20"/>
                <w:szCs w:val="20"/>
                <w:lang w:val="en-US"/>
              </w:rPr>
              <w:t> </w:t>
            </w:r>
          </w:p>
        </w:tc>
        <w:tc>
          <w:tcPr>
            <w:tcW w:w="1784" w:type="dxa"/>
            <w:tcBorders>
              <w:top w:val="nil"/>
              <w:left w:val="nil"/>
              <w:bottom w:val="single" w:sz="8" w:space="0" w:color="auto"/>
              <w:right w:val="single" w:sz="8" w:space="0" w:color="auto"/>
            </w:tcBorders>
            <w:noWrap/>
            <w:tcMar>
              <w:top w:w="0" w:type="dxa"/>
              <w:left w:w="108" w:type="dxa"/>
              <w:bottom w:w="0" w:type="dxa"/>
              <w:right w:w="108" w:type="dxa"/>
            </w:tcMar>
            <w:hideMark/>
          </w:tcPr>
          <w:p w14:paraId="2828644D" w14:textId="77777777" w:rsidR="007C2DD2" w:rsidRPr="00182CE5" w:rsidRDefault="007C2DD2" w:rsidP="007C2DD2">
            <w:pPr>
              <w:rPr>
                <w:rFonts w:ascii="Verdana" w:eastAsia="Calibri" w:hAnsi="Verdana" w:cs="Calibri"/>
                <w:sz w:val="20"/>
                <w:szCs w:val="20"/>
                <w:lang w:val="en-US"/>
              </w:rPr>
            </w:pPr>
            <w:r w:rsidRPr="00182CE5">
              <w:rPr>
                <w:rFonts w:ascii="Verdana" w:hAnsi="Verdana"/>
                <w:sz w:val="20"/>
                <w:szCs w:val="20"/>
                <w:lang w:val="en-US"/>
              </w:rPr>
              <w:t> </w:t>
            </w:r>
          </w:p>
        </w:tc>
      </w:tr>
      <w:tr w:rsidR="007C2DD2" w:rsidRPr="00182CE5" w14:paraId="339609EE" w14:textId="77777777" w:rsidTr="007C2DD2">
        <w:trPr>
          <w:trHeight w:val="3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3D19" w14:textId="53B49DEA" w:rsidR="007C2DD2" w:rsidRPr="00182CE5" w:rsidRDefault="00922CF4" w:rsidP="007C2DD2">
            <w:pPr>
              <w:rPr>
                <w:rFonts w:ascii="Verdana" w:hAnsi="Verdana"/>
                <w:b/>
                <w:bCs/>
                <w:sz w:val="20"/>
                <w:szCs w:val="20"/>
                <w:lang w:val="en-US"/>
              </w:rPr>
            </w:pPr>
            <w:r w:rsidRPr="00182CE5">
              <w:rPr>
                <w:rFonts w:ascii="Verdana" w:hAnsi="Verdana"/>
                <w:b/>
                <w:bCs/>
                <w:sz w:val="20"/>
                <w:szCs w:val="20"/>
                <w:lang w:val="en-US"/>
              </w:rPr>
              <w:t>Ценова таблица 2</w:t>
            </w:r>
          </w:p>
        </w:tc>
        <w:tc>
          <w:tcPr>
            <w:tcW w:w="2620" w:type="dxa"/>
            <w:tcBorders>
              <w:top w:val="nil"/>
              <w:left w:val="nil"/>
              <w:bottom w:val="single" w:sz="8" w:space="0" w:color="auto"/>
              <w:right w:val="single" w:sz="8" w:space="0" w:color="auto"/>
            </w:tcBorders>
            <w:noWrap/>
            <w:tcMar>
              <w:top w:w="0" w:type="dxa"/>
              <w:left w:w="108" w:type="dxa"/>
              <w:bottom w:w="0" w:type="dxa"/>
              <w:right w:w="108" w:type="dxa"/>
            </w:tcMar>
          </w:tcPr>
          <w:p w14:paraId="24618C59" w14:textId="77777777" w:rsidR="007C2DD2" w:rsidRPr="00182CE5" w:rsidRDefault="007C2DD2" w:rsidP="007C2DD2">
            <w:pPr>
              <w:rPr>
                <w:rFonts w:ascii="Verdana" w:hAnsi="Verdana"/>
                <w:b/>
                <w:bCs/>
                <w:sz w:val="20"/>
                <w:szCs w:val="20"/>
                <w:lang w:val="bg-BG"/>
              </w:rPr>
            </w:pPr>
            <w:r w:rsidRPr="00182CE5">
              <w:rPr>
                <w:rFonts w:ascii="Verdana" w:hAnsi="Verdana"/>
                <w:b/>
                <w:bCs/>
                <w:sz w:val="20"/>
                <w:szCs w:val="20"/>
                <w:lang w:val="bg-BG"/>
              </w:rPr>
              <w:t xml:space="preserve">Позиция 14 </w:t>
            </w:r>
            <w:r w:rsidRPr="00182CE5">
              <w:rPr>
                <w:rFonts w:ascii="Verdana" w:hAnsi="Verdana"/>
                <w:b/>
                <w:sz w:val="20"/>
                <w:szCs w:val="20"/>
                <w:lang w:val="bg-BG"/>
              </w:rPr>
              <w:t>Монтаж и укрепване на гърне на СК, свързано с възстановяване на пътна настилка</w:t>
            </w:r>
          </w:p>
        </w:tc>
        <w:tc>
          <w:tcPr>
            <w:tcW w:w="1246" w:type="dxa"/>
            <w:tcBorders>
              <w:top w:val="nil"/>
              <w:left w:val="nil"/>
              <w:bottom w:val="single" w:sz="8" w:space="0" w:color="auto"/>
              <w:right w:val="single" w:sz="8" w:space="0" w:color="auto"/>
            </w:tcBorders>
            <w:noWrap/>
            <w:tcMar>
              <w:top w:w="0" w:type="dxa"/>
              <w:left w:w="108" w:type="dxa"/>
              <w:bottom w:w="0" w:type="dxa"/>
              <w:right w:w="108" w:type="dxa"/>
            </w:tcMar>
          </w:tcPr>
          <w:p w14:paraId="4D5208E0" w14:textId="77777777" w:rsidR="007C2DD2" w:rsidRPr="00182CE5" w:rsidRDefault="007C2DD2" w:rsidP="007C2DD2">
            <w:pPr>
              <w:rPr>
                <w:rFonts w:ascii="Verdana" w:hAnsi="Verdana"/>
                <w:sz w:val="20"/>
                <w:szCs w:val="20"/>
                <w:lang w:val="bg-BG"/>
              </w:rPr>
            </w:pPr>
          </w:p>
          <w:p w14:paraId="5F2B4B58" w14:textId="77777777" w:rsidR="007C2DD2" w:rsidRPr="00182CE5" w:rsidRDefault="007C2DD2" w:rsidP="007C2DD2">
            <w:pPr>
              <w:rPr>
                <w:rFonts w:ascii="Verdana" w:hAnsi="Verdana"/>
                <w:sz w:val="20"/>
                <w:szCs w:val="20"/>
                <w:lang w:val="bg-BG"/>
              </w:rPr>
            </w:pPr>
          </w:p>
          <w:p w14:paraId="1AF6643C" w14:textId="77777777" w:rsidR="007C2DD2" w:rsidRPr="00182CE5" w:rsidRDefault="007C2DD2" w:rsidP="007C2DD2">
            <w:pPr>
              <w:rPr>
                <w:rFonts w:ascii="Verdana" w:hAnsi="Verdana"/>
                <w:sz w:val="20"/>
                <w:szCs w:val="20"/>
                <w:lang w:val="en-US"/>
              </w:rPr>
            </w:pPr>
            <w:r w:rsidRPr="00182CE5">
              <w:rPr>
                <w:rFonts w:ascii="Verdana" w:hAnsi="Verdana"/>
                <w:sz w:val="20"/>
                <w:szCs w:val="20"/>
                <w:lang w:val="en-US"/>
              </w:rPr>
              <w:t>≤</w:t>
            </w:r>
            <w:r w:rsidRPr="00182CE5">
              <w:rPr>
                <w:rFonts w:ascii="Verdana" w:hAnsi="Verdana"/>
                <w:sz w:val="20"/>
                <w:szCs w:val="20"/>
                <w:lang w:val="bg-BG"/>
              </w:rPr>
              <w:t>20,00</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tcPr>
          <w:p w14:paraId="79700F89" w14:textId="77777777" w:rsidR="007C2DD2" w:rsidRPr="00182CE5" w:rsidRDefault="007C2DD2" w:rsidP="007C2DD2">
            <w:pPr>
              <w:rPr>
                <w:rFonts w:ascii="Verdana" w:hAnsi="Verdana"/>
                <w:sz w:val="20"/>
                <w:szCs w:val="20"/>
                <w:lang w:val="en-US"/>
              </w:rPr>
            </w:pPr>
          </w:p>
        </w:tc>
        <w:tc>
          <w:tcPr>
            <w:tcW w:w="1784" w:type="dxa"/>
            <w:tcBorders>
              <w:top w:val="nil"/>
              <w:left w:val="nil"/>
              <w:bottom w:val="single" w:sz="8" w:space="0" w:color="auto"/>
              <w:right w:val="single" w:sz="8" w:space="0" w:color="auto"/>
            </w:tcBorders>
            <w:noWrap/>
            <w:tcMar>
              <w:top w:w="0" w:type="dxa"/>
              <w:left w:w="108" w:type="dxa"/>
              <w:bottom w:w="0" w:type="dxa"/>
              <w:right w:w="108" w:type="dxa"/>
            </w:tcMar>
          </w:tcPr>
          <w:p w14:paraId="5B10EE62" w14:textId="77777777" w:rsidR="007C2DD2" w:rsidRPr="00182CE5" w:rsidRDefault="007C2DD2" w:rsidP="007C2DD2">
            <w:pPr>
              <w:rPr>
                <w:rFonts w:ascii="Verdana" w:hAnsi="Verdana"/>
                <w:sz w:val="20"/>
                <w:szCs w:val="20"/>
                <w:lang w:val="en-US"/>
              </w:rPr>
            </w:pPr>
          </w:p>
        </w:tc>
      </w:tr>
      <w:tr w:rsidR="007C2DD2" w:rsidRPr="00182CE5" w14:paraId="1B8B41F8" w14:textId="77777777" w:rsidTr="007C2DD2">
        <w:trPr>
          <w:trHeight w:val="3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07D19F" w14:textId="0C33B866" w:rsidR="007C2DD2" w:rsidRPr="00182CE5" w:rsidRDefault="00922CF4" w:rsidP="007C2DD2">
            <w:pPr>
              <w:rPr>
                <w:rFonts w:ascii="Verdana" w:hAnsi="Verdana"/>
                <w:b/>
                <w:bCs/>
                <w:sz w:val="20"/>
                <w:szCs w:val="20"/>
                <w:lang w:val="en-US"/>
              </w:rPr>
            </w:pPr>
            <w:r w:rsidRPr="00182CE5">
              <w:rPr>
                <w:rFonts w:ascii="Verdana" w:hAnsi="Verdana"/>
                <w:b/>
                <w:bCs/>
                <w:sz w:val="20"/>
                <w:szCs w:val="20"/>
                <w:lang w:val="en-US"/>
              </w:rPr>
              <w:t>Ценова таблица 2</w:t>
            </w:r>
          </w:p>
        </w:tc>
        <w:tc>
          <w:tcPr>
            <w:tcW w:w="2620" w:type="dxa"/>
            <w:tcBorders>
              <w:top w:val="nil"/>
              <w:left w:val="nil"/>
              <w:bottom w:val="single" w:sz="8" w:space="0" w:color="auto"/>
              <w:right w:val="single" w:sz="8" w:space="0" w:color="auto"/>
            </w:tcBorders>
            <w:noWrap/>
            <w:tcMar>
              <w:top w:w="0" w:type="dxa"/>
              <w:left w:w="108" w:type="dxa"/>
              <w:bottom w:w="0" w:type="dxa"/>
              <w:right w:w="108" w:type="dxa"/>
            </w:tcMar>
          </w:tcPr>
          <w:p w14:paraId="2D01724A" w14:textId="77777777" w:rsidR="007C2DD2" w:rsidRPr="00182CE5" w:rsidRDefault="007C2DD2" w:rsidP="007C2DD2">
            <w:pPr>
              <w:rPr>
                <w:rFonts w:ascii="Verdana" w:hAnsi="Verdana"/>
                <w:b/>
                <w:bCs/>
                <w:sz w:val="20"/>
                <w:szCs w:val="20"/>
                <w:lang w:val="en-US"/>
              </w:rPr>
            </w:pPr>
            <w:r w:rsidRPr="00182CE5">
              <w:rPr>
                <w:rFonts w:ascii="Verdana" w:hAnsi="Verdana"/>
                <w:b/>
                <w:bCs/>
                <w:sz w:val="20"/>
                <w:szCs w:val="20"/>
                <w:lang w:val="bg-BG"/>
              </w:rPr>
              <w:t xml:space="preserve">Позиция 15 </w:t>
            </w:r>
            <w:r w:rsidRPr="00182CE5">
              <w:rPr>
                <w:rFonts w:ascii="Verdana" w:hAnsi="Verdana"/>
                <w:b/>
                <w:sz w:val="20"/>
                <w:szCs w:val="20"/>
                <w:lang w:val="bg-BG"/>
              </w:rPr>
              <w:t>Монтаж и укрепване на гърне на ПХ, свързано с възстановяване на пътна настилка</w:t>
            </w:r>
          </w:p>
        </w:tc>
        <w:tc>
          <w:tcPr>
            <w:tcW w:w="1246" w:type="dxa"/>
            <w:tcBorders>
              <w:top w:val="nil"/>
              <w:left w:val="nil"/>
              <w:bottom w:val="single" w:sz="8" w:space="0" w:color="auto"/>
              <w:right w:val="single" w:sz="8" w:space="0" w:color="auto"/>
            </w:tcBorders>
            <w:noWrap/>
            <w:tcMar>
              <w:top w:w="0" w:type="dxa"/>
              <w:left w:w="108" w:type="dxa"/>
              <w:bottom w:w="0" w:type="dxa"/>
              <w:right w:w="108" w:type="dxa"/>
            </w:tcMar>
          </w:tcPr>
          <w:p w14:paraId="2B8A5D32" w14:textId="77777777" w:rsidR="007C2DD2" w:rsidRPr="00182CE5" w:rsidRDefault="007C2DD2" w:rsidP="007C2DD2">
            <w:pPr>
              <w:rPr>
                <w:rFonts w:ascii="Verdana" w:hAnsi="Verdana"/>
                <w:sz w:val="20"/>
                <w:szCs w:val="20"/>
                <w:lang w:val="bg-BG"/>
              </w:rPr>
            </w:pPr>
          </w:p>
          <w:p w14:paraId="7626189C" w14:textId="77777777" w:rsidR="007C2DD2" w:rsidRPr="00182CE5" w:rsidRDefault="007C2DD2" w:rsidP="007C2DD2">
            <w:pPr>
              <w:rPr>
                <w:rFonts w:ascii="Verdana" w:hAnsi="Verdana"/>
                <w:sz w:val="20"/>
                <w:szCs w:val="20"/>
                <w:lang w:val="bg-BG"/>
              </w:rPr>
            </w:pPr>
          </w:p>
          <w:p w14:paraId="2E8B0385" w14:textId="77777777" w:rsidR="007C2DD2" w:rsidRPr="00182CE5" w:rsidRDefault="007C2DD2" w:rsidP="007C2DD2">
            <w:pPr>
              <w:rPr>
                <w:rFonts w:ascii="Verdana" w:hAnsi="Verdana"/>
                <w:sz w:val="20"/>
                <w:szCs w:val="20"/>
                <w:lang w:val="en-US"/>
              </w:rPr>
            </w:pPr>
            <w:r w:rsidRPr="00182CE5">
              <w:rPr>
                <w:rFonts w:ascii="Verdana" w:hAnsi="Verdana"/>
                <w:sz w:val="20"/>
                <w:szCs w:val="20"/>
                <w:lang w:val="en-US"/>
              </w:rPr>
              <w:t>≤</w:t>
            </w:r>
            <w:r w:rsidRPr="00182CE5">
              <w:rPr>
                <w:rFonts w:ascii="Verdana" w:hAnsi="Verdana"/>
                <w:sz w:val="20"/>
                <w:szCs w:val="20"/>
                <w:lang w:val="bg-BG"/>
              </w:rPr>
              <w:t>20,00</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tcPr>
          <w:p w14:paraId="2612E00E" w14:textId="77777777" w:rsidR="007C2DD2" w:rsidRPr="00182CE5" w:rsidRDefault="007C2DD2" w:rsidP="007C2DD2">
            <w:pPr>
              <w:rPr>
                <w:rFonts w:ascii="Verdana" w:hAnsi="Verdana"/>
                <w:sz w:val="20"/>
                <w:szCs w:val="20"/>
                <w:lang w:val="en-US"/>
              </w:rPr>
            </w:pPr>
          </w:p>
        </w:tc>
        <w:tc>
          <w:tcPr>
            <w:tcW w:w="1784" w:type="dxa"/>
            <w:tcBorders>
              <w:top w:val="nil"/>
              <w:left w:val="nil"/>
              <w:bottom w:val="single" w:sz="8" w:space="0" w:color="auto"/>
              <w:right w:val="single" w:sz="8" w:space="0" w:color="auto"/>
            </w:tcBorders>
            <w:noWrap/>
            <w:tcMar>
              <w:top w:w="0" w:type="dxa"/>
              <w:left w:w="108" w:type="dxa"/>
              <w:bottom w:w="0" w:type="dxa"/>
              <w:right w:w="108" w:type="dxa"/>
            </w:tcMar>
          </w:tcPr>
          <w:p w14:paraId="3D2A51A7" w14:textId="77777777" w:rsidR="007C2DD2" w:rsidRPr="00182CE5" w:rsidRDefault="007C2DD2" w:rsidP="007C2DD2">
            <w:pPr>
              <w:rPr>
                <w:rFonts w:ascii="Verdana" w:hAnsi="Verdana"/>
                <w:sz w:val="20"/>
                <w:szCs w:val="20"/>
                <w:lang w:val="en-US"/>
              </w:rPr>
            </w:pPr>
          </w:p>
        </w:tc>
      </w:tr>
      <w:tr w:rsidR="007C2DD2" w:rsidRPr="00182CE5" w14:paraId="5D75A227" w14:textId="77777777" w:rsidTr="007C2DD2">
        <w:trPr>
          <w:trHeight w:val="3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6E99D0" w14:textId="573C3C52" w:rsidR="007C2DD2" w:rsidRPr="00182CE5" w:rsidRDefault="00922CF4" w:rsidP="007C2DD2">
            <w:pPr>
              <w:rPr>
                <w:rFonts w:ascii="Verdana" w:hAnsi="Verdana"/>
                <w:b/>
                <w:bCs/>
                <w:sz w:val="20"/>
                <w:szCs w:val="20"/>
                <w:lang w:val="en-US"/>
              </w:rPr>
            </w:pPr>
            <w:r w:rsidRPr="00182CE5">
              <w:rPr>
                <w:rFonts w:ascii="Verdana" w:hAnsi="Verdana"/>
                <w:b/>
                <w:bCs/>
                <w:sz w:val="20"/>
                <w:szCs w:val="20"/>
                <w:lang w:val="en-US"/>
              </w:rPr>
              <w:t>Ценова таблица 2</w:t>
            </w:r>
          </w:p>
        </w:tc>
        <w:tc>
          <w:tcPr>
            <w:tcW w:w="2620" w:type="dxa"/>
            <w:tcBorders>
              <w:top w:val="nil"/>
              <w:left w:val="nil"/>
              <w:bottom w:val="single" w:sz="8" w:space="0" w:color="auto"/>
              <w:right w:val="single" w:sz="8" w:space="0" w:color="auto"/>
            </w:tcBorders>
            <w:noWrap/>
            <w:tcMar>
              <w:top w:w="0" w:type="dxa"/>
              <w:left w:w="108" w:type="dxa"/>
              <w:bottom w:w="0" w:type="dxa"/>
              <w:right w:w="108" w:type="dxa"/>
            </w:tcMar>
          </w:tcPr>
          <w:p w14:paraId="560FAEC8" w14:textId="77777777" w:rsidR="007C2DD2" w:rsidRPr="00182CE5" w:rsidRDefault="007C2DD2" w:rsidP="007C2DD2">
            <w:pPr>
              <w:keepNext/>
              <w:spacing w:after="120"/>
              <w:jc w:val="both"/>
              <w:rPr>
                <w:rFonts w:ascii="Verdana" w:hAnsi="Verdana"/>
                <w:b/>
                <w:sz w:val="20"/>
                <w:szCs w:val="20"/>
                <w:lang w:val="bg-BG"/>
              </w:rPr>
            </w:pPr>
            <w:r w:rsidRPr="00182CE5">
              <w:rPr>
                <w:rFonts w:ascii="Verdana" w:hAnsi="Verdana"/>
                <w:b/>
                <w:bCs/>
                <w:sz w:val="20"/>
                <w:szCs w:val="20"/>
                <w:lang w:val="bg-BG"/>
              </w:rPr>
              <w:t>Позиция 16 (Монтаж на антипаркинг колче)</w:t>
            </w:r>
          </w:p>
        </w:tc>
        <w:tc>
          <w:tcPr>
            <w:tcW w:w="1246" w:type="dxa"/>
            <w:tcBorders>
              <w:top w:val="nil"/>
              <w:left w:val="nil"/>
              <w:bottom w:val="single" w:sz="8" w:space="0" w:color="auto"/>
              <w:right w:val="single" w:sz="8" w:space="0" w:color="auto"/>
            </w:tcBorders>
            <w:noWrap/>
            <w:tcMar>
              <w:top w:w="0" w:type="dxa"/>
              <w:left w:w="108" w:type="dxa"/>
              <w:bottom w:w="0" w:type="dxa"/>
              <w:right w:w="108" w:type="dxa"/>
            </w:tcMar>
          </w:tcPr>
          <w:p w14:paraId="32B10FEA" w14:textId="77777777" w:rsidR="007C2DD2" w:rsidRPr="00182CE5" w:rsidRDefault="007C2DD2" w:rsidP="007C2DD2">
            <w:pPr>
              <w:rPr>
                <w:rFonts w:ascii="Verdana" w:hAnsi="Verdana"/>
                <w:sz w:val="20"/>
                <w:szCs w:val="20"/>
                <w:lang w:val="en-US"/>
              </w:rPr>
            </w:pPr>
            <w:r w:rsidRPr="00182CE5">
              <w:rPr>
                <w:rFonts w:ascii="Verdana" w:hAnsi="Verdana"/>
                <w:sz w:val="20"/>
                <w:szCs w:val="20"/>
                <w:lang w:val="en-US"/>
              </w:rPr>
              <w:t>≤</w:t>
            </w:r>
            <w:r w:rsidRPr="00182CE5">
              <w:rPr>
                <w:rFonts w:ascii="Verdana" w:hAnsi="Verdana"/>
                <w:sz w:val="20"/>
                <w:szCs w:val="20"/>
                <w:lang w:val="bg-BG"/>
              </w:rPr>
              <w:t>20,00</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tcPr>
          <w:p w14:paraId="4DBC5501" w14:textId="77777777" w:rsidR="007C2DD2" w:rsidRPr="00182CE5" w:rsidRDefault="007C2DD2" w:rsidP="007C2DD2">
            <w:pPr>
              <w:rPr>
                <w:rFonts w:ascii="Verdana" w:hAnsi="Verdana"/>
                <w:sz w:val="20"/>
                <w:szCs w:val="20"/>
                <w:lang w:val="en-US"/>
              </w:rPr>
            </w:pPr>
          </w:p>
        </w:tc>
        <w:tc>
          <w:tcPr>
            <w:tcW w:w="1784" w:type="dxa"/>
            <w:tcBorders>
              <w:top w:val="nil"/>
              <w:left w:val="nil"/>
              <w:bottom w:val="single" w:sz="8" w:space="0" w:color="auto"/>
              <w:right w:val="single" w:sz="8" w:space="0" w:color="auto"/>
            </w:tcBorders>
            <w:noWrap/>
            <w:tcMar>
              <w:top w:w="0" w:type="dxa"/>
              <w:left w:w="108" w:type="dxa"/>
              <w:bottom w:w="0" w:type="dxa"/>
              <w:right w:w="108" w:type="dxa"/>
            </w:tcMar>
          </w:tcPr>
          <w:p w14:paraId="4D15EEC4" w14:textId="77777777" w:rsidR="007C2DD2" w:rsidRPr="00182CE5" w:rsidRDefault="007C2DD2" w:rsidP="007C2DD2">
            <w:pPr>
              <w:rPr>
                <w:rFonts w:ascii="Verdana" w:hAnsi="Verdana"/>
                <w:sz w:val="20"/>
                <w:szCs w:val="20"/>
                <w:lang w:val="en-US"/>
              </w:rPr>
            </w:pPr>
          </w:p>
        </w:tc>
      </w:tr>
      <w:tr w:rsidR="007C2DD2" w:rsidRPr="00182CE5" w14:paraId="6D4FF5C0" w14:textId="77777777" w:rsidTr="007C2DD2">
        <w:trPr>
          <w:trHeight w:val="3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AA0EA" w14:textId="573F7356" w:rsidR="007C2DD2" w:rsidRPr="00182CE5" w:rsidRDefault="00922CF4" w:rsidP="007C2DD2">
            <w:pPr>
              <w:rPr>
                <w:rFonts w:ascii="Verdana" w:hAnsi="Verdana"/>
                <w:b/>
                <w:bCs/>
                <w:sz w:val="20"/>
                <w:szCs w:val="20"/>
                <w:lang w:val="en-US"/>
              </w:rPr>
            </w:pPr>
            <w:r w:rsidRPr="00182CE5">
              <w:rPr>
                <w:rFonts w:ascii="Verdana" w:hAnsi="Verdana"/>
                <w:b/>
                <w:bCs/>
                <w:sz w:val="20"/>
                <w:szCs w:val="20"/>
                <w:lang w:val="en-US"/>
              </w:rPr>
              <w:t>Ценова таблица 2</w:t>
            </w:r>
          </w:p>
        </w:tc>
        <w:tc>
          <w:tcPr>
            <w:tcW w:w="2620" w:type="dxa"/>
            <w:tcBorders>
              <w:top w:val="nil"/>
              <w:left w:val="nil"/>
              <w:bottom w:val="single" w:sz="8" w:space="0" w:color="auto"/>
              <w:right w:val="single" w:sz="8" w:space="0" w:color="auto"/>
            </w:tcBorders>
            <w:noWrap/>
            <w:tcMar>
              <w:top w:w="0" w:type="dxa"/>
              <w:left w:w="108" w:type="dxa"/>
              <w:bottom w:w="0" w:type="dxa"/>
              <w:right w:w="108" w:type="dxa"/>
            </w:tcMar>
            <w:hideMark/>
          </w:tcPr>
          <w:p w14:paraId="525BF651" w14:textId="41062AEB" w:rsidR="007C2DD2" w:rsidRPr="00182CE5" w:rsidRDefault="007C2DD2" w:rsidP="003D049C">
            <w:pPr>
              <w:rPr>
                <w:rFonts w:ascii="Verdana" w:hAnsi="Verdana"/>
                <w:b/>
                <w:bCs/>
                <w:sz w:val="20"/>
                <w:szCs w:val="20"/>
                <w:lang w:val="bg-BG"/>
              </w:rPr>
            </w:pPr>
            <w:r w:rsidRPr="00182CE5">
              <w:rPr>
                <w:rFonts w:ascii="Verdana" w:hAnsi="Verdana"/>
                <w:b/>
                <w:bCs/>
                <w:sz w:val="20"/>
                <w:szCs w:val="20"/>
                <w:lang w:val="bg-BG"/>
              </w:rPr>
              <w:t xml:space="preserve">Позиция </w:t>
            </w:r>
            <w:r w:rsidR="003D049C">
              <w:rPr>
                <w:rFonts w:ascii="Verdana" w:hAnsi="Verdana"/>
                <w:b/>
                <w:bCs/>
                <w:sz w:val="20"/>
                <w:szCs w:val="20"/>
                <w:lang w:val="bg-BG"/>
              </w:rPr>
              <w:t>21</w:t>
            </w:r>
            <w:r w:rsidR="003D049C" w:rsidRPr="00182CE5">
              <w:rPr>
                <w:rFonts w:ascii="Verdana" w:hAnsi="Verdana"/>
                <w:b/>
                <w:bCs/>
                <w:sz w:val="20"/>
                <w:szCs w:val="20"/>
                <w:lang w:val="bg-BG"/>
              </w:rPr>
              <w:t xml:space="preserve"> </w:t>
            </w:r>
            <w:r w:rsidRPr="00182CE5">
              <w:rPr>
                <w:rFonts w:ascii="Verdana" w:hAnsi="Verdana"/>
                <w:b/>
                <w:bCs/>
                <w:sz w:val="20"/>
                <w:szCs w:val="20"/>
                <w:lang w:val="bg-BG"/>
              </w:rPr>
              <w:t>(</w:t>
            </w:r>
            <w:r w:rsidRPr="00182CE5">
              <w:rPr>
                <w:rFonts w:ascii="Verdana" w:hAnsi="Verdana"/>
                <w:b/>
                <w:sz w:val="20"/>
                <w:szCs w:val="20"/>
                <w:lang w:val="bg-BG"/>
              </w:rPr>
              <w:t xml:space="preserve">Монтаж и укрепване на гърне </w:t>
            </w:r>
            <w:r w:rsidRPr="00182CE5">
              <w:rPr>
                <w:rFonts w:ascii="Verdana" w:hAnsi="Verdana"/>
                <w:b/>
                <w:sz w:val="20"/>
                <w:szCs w:val="20"/>
                <w:lang w:val="bg-BG"/>
              </w:rPr>
              <w:lastRenderedPageBreak/>
              <w:t xml:space="preserve">на </w:t>
            </w:r>
            <w:r>
              <w:rPr>
                <w:rFonts w:ascii="Verdana" w:hAnsi="Verdana"/>
                <w:b/>
                <w:sz w:val="20"/>
                <w:szCs w:val="20"/>
                <w:lang w:val="bg-BG"/>
              </w:rPr>
              <w:t>Т</w:t>
            </w:r>
            <w:r w:rsidRPr="00182CE5">
              <w:rPr>
                <w:rFonts w:ascii="Verdana" w:hAnsi="Verdana"/>
                <w:b/>
                <w:sz w:val="20"/>
                <w:szCs w:val="20"/>
                <w:lang w:val="bg-BG"/>
              </w:rPr>
              <w:t xml:space="preserve">СК по Приложение </w:t>
            </w:r>
            <w:r>
              <w:rPr>
                <w:rFonts w:ascii="Verdana" w:hAnsi="Verdana"/>
                <w:b/>
                <w:sz w:val="20"/>
                <w:szCs w:val="20"/>
                <w:lang w:val="bg-BG"/>
              </w:rPr>
              <w:t>4, 5</w:t>
            </w:r>
            <w:r w:rsidRPr="00182CE5">
              <w:rPr>
                <w:rFonts w:ascii="Verdana" w:hAnsi="Verdana"/>
                <w:b/>
                <w:sz w:val="20"/>
                <w:szCs w:val="20"/>
                <w:lang w:val="bg-BG"/>
              </w:rPr>
              <w:t>)</w:t>
            </w:r>
          </w:p>
        </w:tc>
        <w:tc>
          <w:tcPr>
            <w:tcW w:w="1246" w:type="dxa"/>
            <w:tcBorders>
              <w:top w:val="nil"/>
              <w:left w:val="nil"/>
              <w:bottom w:val="single" w:sz="8" w:space="0" w:color="auto"/>
              <w:right w:val="single" w:sz="8" w:space="0" w:color="auto"/>
            </w:tcBorders>
            <w:noWrap/>
            <w:tcMar>
              <w:top w:w="0" w:type="dxa"/>
              <w:left w:w="108" w:type="dxa"/>
              <w:bottom w:w="0" w:type="dxa"/>
              <w:right w:w="108" w:type="dxa"/>
            </w:tcMar>
            <w:hideMark/>
          </w:tcPr>
          <w:p w14:paraId="2D055BF1" w14:textId="77777777" w:rsidR="007C2DD2" w:rsidRPr="00182CE5" w:rsidRDefault="007C2DD2" w:rsidP="007C2DD2">
            <w:pPr>
              <w:rPr>
                <w:rFonts w:ascii="Verdana" w:hAnsi="Verdana"/>
                <w:sz w:val="20"/>
                <w:szCs w:val="20"/>
                <w:lang w:val="bg-BG"/>
              </w:rPr>
            </w:pPr>
            <w:r w:rsidRPr="00182CE5">
              <w:rPr>
                <w:rFonts w:ascii="Verdana" w:hAnsi="Verdana"/>
                <w:sz w:val="20"/>
                <w:szCs w:val="20"/>
                <w:lang w:val="en-US"/>
              </w:rPr>
              <w:lastRenderedPageBreak/>
              <w:t>≤</w:t>
            </w:r>
            <w:r>
              <w:rPr>
                <w:rFonts w:ascii="Verdana" w:hAnsi="Verdana"/>
                <w:sz w:val="20"/>
                <w:szCs w:val="20"/>
                <w:lang w:val="bg-BG"/>
              </w:rPr>
              <w:t>10</w:t>
            </w:r>
            <w:r w:rsidRPr="00182CE5">
              <w:rPr>
                <w:rFonts w:ascii="Verdana" w:hAnsi="Verdana"/>
                <w:sz w:val="20"/>
                <w:szCs w:val="20"/>
                <w:lang w:val="bg-BG"/>
              </w:rPr>
              <w:t>0,00</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hideMark/>
          </w:tcPr>
          <w:p w14:paraId="41A4F036" w14:textId="77777777" w:rsidR="007C2DD2" w:rsidRPr="00182CE5" w:rsidRDefault="007C2DD2" w:rsidP="007C2DD2">
            <w:pPr>
              <w:rPr>
                <w:rFonts w:ascii="Verdana" w:hAnsi="Verdana"/>
                <w:sz w:val="20"/>
                <w:szCs w:val="20"/>
                <w:lang w:val="en-US"/>
              </w:rPr>
            </w:pPr>
          </w:p>
        </w:tc>
        <w:tc>
          <w:tcPr>
            <w:tcW w:w="1784" w:type="dxa"/>
            <w:tcBorders>
              <w:top w:val="nil"/>
              <w:left w:val="nil"/>
              <w:bottom w:val="single" w:sz="8" w:space="0" w:color="auto"/>
              <w:right w:val="single" w:sz="8" w:space="0" w:color="auto"/>
            </w:tcBorders>
            <w:noWrap/>
            <w:tcMar>
              <w:top w:w="0" w:type="dxa"/>
              <w:left w:w="108" w:type="dxa"/>
              <w:bottom w:w="0" w:type="dxa"/>
              <w:right w:w="108" w:type="dxa"/>
            </w:tcMar>
            <w:hideMark/>
          </w:tcPr>
          <w:p w14:paraId="6FA02247" w14:textId="77777777" w:rsidR="007C2DD2" w:rsidRPr="00182CE5" w:rsidRDefault="007C2DD2" w:rsidP="007C2DD2">
            <w:pPr>
              <w:rPr>
                <w:rFonts w:ascii="Verdana" w:hAnsi="Verdana"/>
                <w:sz w:val="20"/>
                <w:szCs w:val="20"/>
                <w:lang w:val="en-US"/>
              </w:rPr>
            </w:pPr>
          </w:p>
        </w:tc>
      </w:tr>
      <w:tr w:rsidR="007C2DD2" w:rsidRPr="00182CE5" w14:paraId="6C998F6E" w14:textId="77777777" w:rsidTr="007C2DD2">
        <w:trPr>
          <w:trHeight w:val="3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93BF9C" w14:textId="77777777" w:rsidR="007C2DD2" w:rsidRPr="00182CE5" w:rsidRDefault="007C2DD2" w:rsidP="007C2DD2">
            <w:pPr>
              <w:rPr>
                <w:rFonts w:ascii="Verdana" w:hAnsi="Verdana"/>
                <w:b/>
                <w:bCs/>
                <w:sz w:val="20"/>
                <w:szCs w:val="20"/>
                <w:lang w:val="en-US"/>
              </w:rPr>
            </w:pPr>
          </w:p>
        </w:tc>
        <w:tc>
          <w:tcPr>
            <w:tcW w:w="2620" w:type="dxa"/>
            <w:tcBorders>
              <w:top w:val="nil"/>
              <w:left w:val="nil"/>
              <w:bottom w:val="single" w:sz="8" w:space="0" w:color="auto"/>
              <w:right w:val="single" w:sz="8" w:space="0" w:color="auto"/>
            </w:tcBorders>
            <w:noWrap/>
            <w:tcMar>
              <w:top w:w="0" w:type="dxa"/>
              <w:left w:w="108" w:type="dxa"/>
              <w:bottom w:w="0" w:type="dxa"/>
              <w:right w:w="108" w:type="dxa"/>
            </w:tcMar>
            <w:hideMark/>
          </w:tcPr>
          <w:p w14:paraId="522A9D0F" w14:textId="77777777" w:rsidR="007C2DD2" w:rsidRPr="00182CE5" w:rsidRDefault="007C2DD2" w:rsidP="007C2DD2">
            <w:pPr>
              <w:rPr>
                <w:rFonts w:ascii="Verdana" w:hAnsi="Verdana"/>
                <w:b/>
                <w:bCs/>
                <w:sz w:val="20"/>
                <w:szCs w:val="20"/>
                <w:lang w:val="en-US"/>
              </w:rPr>
            </w:pPr>
          </w:p>
        </w:tc>
        <w:tc>
          <w:tcPr>
            <w:tcW w:w="1246" w:type="dxa"/>
            <w:tcBorders>
              <w:top w:val="nil"/>
              <w:left w:val="nil"/>
              <w:bottom w:val="single" w:sz="8" w:space="0" w:color="auto"/>
              <w:right w:val="single" w:sz="8" w:space="0" w:color="auto"/>
            </w:tcBorders>
            <w:noWrap/>
            <w:tcMar>
              <w:top w:w="0" w:type="dxa"/>
              <w:left w:w="108" w:type="dxa"/>
              <w:bottom w:w="0" w:type="dxa"/>
              <w:right w:w="108" w:type="dxa"/>
            </w:tcMar>
            <w:hideMark/>
          </w:tcPr>
          <w:p w14:paraId="47D83D0A" w14:textId="77777777" w:rsidR="007C2DD2" w:rsidRPr="00182CE5" w:rsidRDefault="007C2DD2" w:rsidP="007C2DD2">
            <w:pPr>
              <w:rPr>
                <w:rFonts w:ascii="Verdana" w:hAnsi="Verdana"/>
                <w:sz w:val="20"/>
                <w:szCs w:val="20"/>
                <w:lang w:val="en-US"/>
              </w:rPr>
            </w:pPr>
          </w:p>
        </w:tc>
        <w:tc>
          <w:tcPr>
            <w:tcW w:w="1395" w:type="dxa"/>
            <w:tcBorders>
              <w:top w:val="nil"/>
              <w:left w:val="nil"/>
              <w:bottom w:val="single" w:sz="8" w:space="0" w:color="auto"/>
              <w:right w:val="single" w:sz="8" w:space="0" w:color="auto"/>
            </w:tcBorders>
            <w:noWrap/>
            <w:tcMar>
              <w:top w:w="0" w:type="dxa"/>
              <w:left w:w="108" w:type="dxa"/>
              <w:bottom w:w="0" w:type="dxa"/>
              <w:right w:w="108" w:type="dxa"/>
            </w:tcMar>
            <w:hideMark/>
          </w:tcPr>
          <w:p w14:paraId="4DAA7463" w14:textId="77777777" w:rsidR="007C2DD2" w:rsidRPr="00182CE5" w:rsidRDefault="007C2DD2" w:rsidP="007C2DD2">
            <w:pPr>
              <w:rPr>
                <w:rFonts w:ascii="Verdana" w:hAnsi="Verdana"/>
                <w:sz w:val="20"/>
                <w:szCs w:val="20"/>
                <w:lang w:val="en-US"/>
              </w:rPr>
            </w:pPr>
          </w:p>
        </w:tc>
        <w:tc>
          <w:tcPr>
            <w:tcW w:w="1784" w:type="dxa"/>
            <w:tcBorders>
              <w:top w:val="nil"/>
              <w:left w:val="nil"/>
              <w:bottom w:val="single" w:sz="8" w:space="0" w:color="auto"/>
              <w:right w:val="single" w:sz="8" w:space="0" w:color="auto"/>
            </w:tcBorders>
            <w:noWrap/>
            <w:tcMar>
              <w:top w:w="0" w:type="dxa"/>
              <w:left w:w="108" w:type="dxa"/>
              <w:bottom w:w="0" w:type="dxa"/>
              <w:right w:w="108" w:type="dxa"/>
            </w:tcMar>
            <w:hideMark/>
          </w:tcPr>
          <w:p w14:paraId="1F3FC5F2" w14:textId="77777777" w:rsidR="007C2DD2" w:rsidRPr="00182CE5" w:rsidRDefault="007C2DD2" w:rsidP="007C2DD2">
            <w:pPr>
              <w:rPr>
                <w:rFonts w:ascii="Verdana" w:hAnsi="Verdana"/>
                <w:sz w:val="20"/>
                <w:szCs w:val="20"/>
                <w:lang w:val="en-US"/>
              </w:rPr>
            </w:pPr>
          </w:p>
        </w:tc>
      </w:tr>
      <w:tr w:rsidR="007C2DD2" w:rsidRPr="00182CE5" w14:paraId="43352888" w14:textId="77777777" w:rsidTr="007C2DD2">
        <w:trPr>
          <w:trHeight w:val="6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2069D8" w14:textId="77777777" w:rsidR="007C2DD2" w:rsidRPr="00182CE5" w:rsidRDefault="007C2DD2" w:rsidP="007C2DD2">
            <w:pPr>
              <w:rPr>
                <w:rFonts w:ascii="Verdana" w:eastAsia="Calibri" w:hAnsi="Verdana" w:cs="Calibri"/>
                <w:b/>
                <w:bCs/>
                <w:sz w:val="20"/>
                <w:szCs w:val="20"/>
                <w:lang w:val="en-US"/>
              </w:rPr>
            </w:pPr>
            <w:r w:rsidRPr="00182CE5">
              <w:rPr>
                <w:rFonts w:ascii="Verdana" w:hAnsi="Verdana"/>
                <w:b/>
                <w:bCs/>
                <w:sz w:val="20"/>
                <w:szCs w:val="20"/>
                <w:lang w:val="en-US"/>
              </w:rPr>
              <w:t>Ценова таблица 3</w:t>
            </w:r>
          </w:p>
        </w:tc>
        <w:tc>
          <w:tcPr>
            <w:tcW w:w="2620" w:type="dxa"/>
            <w:tcBorders>
              <w:top w:val="nil"/>
              <w:left w:val="nil"/>
              <w:bottom w:val="single" w:sz="8" w:space="0" w:color="auto"/>
              <w:right w:val="single" w:sz="8" w:space="0" w:color="auto"/>
            </w:tcBorders>
            <w:noWrap/>
            <w:tcMar>
              <w:top w:w="0" w:type="dxa"/>
              <w:left w:w="108" w:type="dxa"/>
              <w:bottom w:w="0" w:type="dxa"/>
              <w:right w:w="108" w:type="dxa"/>
            </w:tcMar>
            <w:hideMark/>
          </w:tcPr>
          <w:p w14:paraId="2889591D" w14:textId="441A4BF1" w:rsidR="007C2DD2" w:rsidRPr="00182CE5" w:rsidRDefault="008A7F9C" w:rsidP="007C2DD2">
            <w:pPr>
              <w:rPr>
                <w:rFonts w:ascii="Verdana" w:eastAsia="Calibri" w:hAnsi="Verdana" w:cs="Calibri"/>
                <w:b/>
                <w:bCs/>
                <w:sz w:val="20"/>
                <w:szCs w:val="20"/>
                <w:lang w:val="en-US"/>
              </w:rPr>
            </w:pPr>
            <w:r>
              <w:rPr>
                <w:rFonts w:ascii="Verdana" w:hAnsi="Verdana"/>
                <w:b/>
                <w:bCs/>
                <w:sz w:val="20"/>
                <w:szCs w:val="20"/>
                <w:lang w:val="bg-BG"/>
              </w:rPr>
              <w:t xml:space="preserve">Позиция 1 </w:t>
            </w:r>
            <w:r w:rsidR="007C2DD2" w:rsidRPr="00182CE5">
              <w:rPr>
                <w:rFonts w:ascii="Verdana" w:hAnsi="Verdana"/>
                <w:b/>
                <w:bCs/>
                <w:sz w:val="20"/>
                <w:szCs w:val="20"/>
                <w:lang w:val="en-US"/>
              </w:rPr>
              <w:t>Бетонови плочи 40/40/5</w:t>
            </w:r>
          </w:p>
        </w:tc>
        <w:tc>
          <w:tcPr>
            <w:tcW w:w="1246" w:type="dxa"/>
            <w:tcBorders>
              <w:top w:val="nil"/>
              <w:left w:val="nil"/>
              <w:bottom w:val="single" w:sz="8" w:space="0" w:color="auto"/>
              <w:right w:val="single" w:sz="8" w:space="0" w:color="auto"/>
            </w:tcBorders>
            <w:noWrap/>
            <w:tcMar>
              <w:top w:w="0" w:type="dxa"/>
              <w:left w:w="108" w:type="dxa"/>
              <w:bottom w:w="0" w:type="dxa"/>
              <w:right w:w="108" w:type="dxa"/>
            </w:tcMar>
            <w:hideMark/>
          </w:tcPr>
          <w:p w14:paraId="382C789D" w14:textId="77777777" w:rsidR="007C2DD2" w:rsidRPr="00182CE5" w:rsidRDefault="007C2DD2" w:rsidP="007C2DD2">
            <w:pPr>
              <w:rPr>
                <w:rFonts w:ascii="Verdana" w:eastAsia="Calibri" w:hAnsi="Verdana" w:cs="Calibri"/>
                <w:sz w:val="20"/>
                <w:szCs w:val="20"/>
                <w:lang w:val="en-US"/>
              </w:rPr>
            </w:pPr>
            <w:r w:rsidRPr="00182CE5">
              <w:rPr>
                <w:rFonts w:ascii="Verdana" w:hAnsi="Verdana"/>
                <w:sz w:val="20"/>
                <w:szCs w:val="20"/>
                <w:lang w:val="en-US"/>
              </w:rPr>
              <w:t>≤ 3,00</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hideMark/>
          </w:tcPr>
          <w:p w14:paraId="1D1BF907" w14:textId="77777777" w:rsidR="007C2DD2" w:rsidRPr="00182CE5" w:rsidRDefault="007C2DD2" w:rsidP="007C2DD2">
            <w:pPr>
              <w:rPr>
                <w:rFonts w:ascii="Verdana" w:eastAsia="Calibri" w:hAnsi="Verdana" w:cs="Calibri"/>
                <w:sz w:val="20"/>
                <w:szCs w:val="20"/>
                <w:lang w:val="en-US"/>
              </w:rPr>
            </w:pPr>
            <w:r w:rsidRPr="00182CE5">
              <w:rPr>
                <w:rFonts w:ascii="Verdana" w:hAnsi="Verdana"/>
                <w:sz w:val="20"/>
                <w:szCs w:val="20"/>
                <w:lang w:val="en-US"/>
              </w:rPr>
              <w:t> </w:t>
            </w:r>
          </w:p>
        </w:tc>
        <w:tc>
          <w:tcPr>
            <w:tcW w:w="1784" w:type="dxa"/>
            <w:tcBorders>
              <w:top w:val="nil"/>
              <w:left w:val="nil"/>
              <w:bottom w:val="single" w:sz="8" w:space="0" w:color="auto"/>
              <w:right w:val="single" w:sz="8" w:space="0" w:color="auto"/>
            </w:tcBorders>
            <w:noWrap/>
            <w:tcMar>
              <w:top w:w="0" w:type="dxa"/>
              <w:left w:w="108" w:type="dxa"/>
              <w:bottom w:w="0" w:type="dxa"/>
              <w:right w:w="108" w:type="dxa"/>
            </w:tcMar>
            <w:hideMark/>
          </w:tcPr>
          <w:p w14:paraId="552D3ACA" w14:textId="77777777" w:rsidR="007C2DD2" w:rsidRPr="00182CE5" w:rsidRDefault="007C2DD2" w:rsidP="007C2DD2">
            <w:pPr>
              <w:rPr>
                <w:rFonts w:ascii="Verdana" w:eastAsia="Calibri" w:hAnsi="Verdana" w:cs="Calibri"/>
                <w:sz w:val="20"/>
                <w:szCs w:val="20"/>
                <w:lang w:val="en-US"/>
              </w:rPr>
            </w:pPr>
            <w:r w:rsidRPr="00182CE5">
              <w:rPr>
                <w:rFonts w:ascii="Verdana" w:hAnsi="Verdana"/>
                <w:sz w:val="20"/>
                <w:szCs w:val="20"/>
                <w:lang w:val="en-US"/>
              </w:rPr>
              <w:t> </w:t>
            </w:r>
          </w:p>
        </w:tc>
      </w:tr>
      <w:tr w:rsidR="007C2DD2" w:rsidRPr="00182CE5" w14:paraId="2D3BF4C5" w14:textId="77777777" w:rsidTr="007C2DD2">
        <w:trPr>
          <w:trHeight w:val="3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60B861" w14:textId="4D84E239" w:rsidR="007C2DD2" w:rsidRPr="00182CE5" w:rsidRDefault="007C2DD2" w:rsidP="007C2DD2">
            <w:pPr>
              <w:rPr>
                <w:rFonts w:ascii="Verdana" w:eastAsia="Calibri" w:hAnsi="Verdana" w:cs="Calibri"/>
                <w:b/>
                <w:bCs/>
                <w:sz w:val="20"/>
                <w:szCs w:val="20"/>
                <w:lang w:val="en-US"/>
              </w:rPr>
            </w:pPr>
            <w:r w:rsidRPr="00182CE5">
              <w:rPr>
                <w:rFonts w:ascii="Verdana" w:hAnsi="Verdana"/>
                <w:b/>
                <w:bCs/>
                <w:sz w:val="20"/>
                <w:szCs w:val="20"/>
                <w:lang w:val="en-US"/>
              </w:rPr>
              <w:t> </w:t>
            </w:r>
            <w:r w:rsidR="0030787F" w:rsidRPr="00182CE5">
              <w:rPr>
                <w:rFonts w:ascii="Verdana" w:hAnsi="Verdana"/>
                <w:b/>
                <w:bCs/>
                <w:sz w:val="20"/>
                <w:szCs w:val="20"/>
                <w:lang w:val="en-US"/>
              </w:rPr>
              <w:t>Ценова таблица 3</w:t>
            </w:r>
          </w:p>
        </w:tc>
        <w:tc>
          <w:tcPr>
            <w:tcW w:w="2620" w:type="dxa"/>
            <w:tcBorders>
              <w:top w:val="nil"/>
              <w:left w:val="nil"/>
              <w:bottom w:val="single" w:sz="8" w:space="0" w:color="auto"/>
              <w:right w:val="single" w:sz="8" w:space="0" w:color="auto"/>
            </w:tcBorders>
            <w:noWrap/>
            <w:tcMar>
              <w:top w:w="0" w:type="dxa"/>
              <w:left w:w="108" w:type="dxa"/>
              <w:bottom w:w="0" w:type="dxa"/>
              <w:right w:w="108" w:type="dxa"/>
            </w:tcMar>
            <w:hideMark/>
          </w:tcPr>
          <w:p w14:paraId="3E8E4C50" w14:textId="107ED8E2" w:rsidR="007C2DD2" w:rsidRPr="00182CE5" w:rsidRDefault="008A7F9C" w:rsidP="007C2DD2">
            <w:pPr>
              <w:rPr>
                <w:rFonts w:ascii="Verdana" w:eastAsia="Calibri" w:hAnsi="Verdana" w:cs="Calibri"/>
                <w:b/>
                <w:bCs/>
                <w:sz w:val="20"/>
                <w:szCs w:val="20"/>
                <w:lang w:val="en-US"/>
              </w:rPr>
            </w:pPr>
            <w:r>
              <w:rPr>
                <w:rFonts w:ascii="Verdana" w:hAnsi="Verdana"/>
                <w:b/>
                <w:bCs/>
                <w:sz w:val="20"/>
                <w:szCs w:val="20"/>
                <w:lang w:val="bg-BG"/>
              </w:rPr>
              <w:t xml:space="preserve">Позиция 2 </w:t>
            </w:r>
            <w:r w:rsidR="007C2DD2" w:rsidRPr="00182CE5">
              <w:rPr>
                <w:rFonts w:ascii="Verdana" w:hAnsi="Verdana"/>
                <w:b/>
                <w:bCs/>
                <w:sz w:val="20"/>
                <w:szCs w:val="20"/>
                <w:lang w:val="en-US"/>
              </w:rPr>
              <w:t>Бетонови плочи 30/30/5</w:t>
            </w:r>
          </w:p>
        </w:tc>
        <w:tc>
          <w:tcPr>
            <w:tcW w:w="1246" w:type="dxa"/>
            <w:tcBorders>
              <w:top w:val="nil"/>
              <w:left w:val="nil"/>
              <w:bottom w:val="single" w:sz="8" w:space="0" w:color="auto"/>
              <w:right w:val="single" w:sz="8" w:space="0" w:color="auto"/>
            </w:tcBorders>
            <w:noWrap/>
            <w:tcMar>
              <w:top w:w="0" w:type="dxa"/>
              <w:left w:w="108" w:type="dxa"/>
              <w:bottom w:w="0" w:type="dxa"/>
              <w:right w:w="108" w:type="dxa"/>
            </w:tcMar>
            <w:hideMark/>
          </w:tcPr>
          <w:p w14:paraId="74126231" w14:textId="77777777" w:rsidR="007C2DD2" w:rsidRPr="00182CE5" w:rsidRDefault="007C2DD2" w:rsidP="007C2DD2">
            <w:pPr>
              <w:rPr>
                <w:rFonts w:ascii="Verdana" w:eastAsia="Calibri" w:hAnsi="Verdana" w:cs="Calibri"/>
                <w:sz w:val="20"/>
                <w:szCs w:val="20"/>
                <w:lang w:val="en-US"/>
              </w:rPr>
            </w:pPr>
            <w:r w:rsidRPr="00182CE5">
              <w:rPr>
                <w:rFonts w:ascii="Verdana" w:hAnsi="Verdana"/>
                <w:sz w:val="20"/>
                <w:szCs w:val="20"/>
                <w:lang w:val="en-US"/>
              </w:rPr>
              <w:t>≤ 2,00</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hideMark/>
          </w:tcPr>
          <w:p w14:paraId="004DD66F" w14:textId="77777777" w:rsidR="007C2DD2" w:rsidRPr="00182CE5" w:rsidRDefault="007C2DD2" w:rsidP="007C2DD2">
            <w:pPr>
              <w:rPr>
                <w:rFonts w:ascii="Verdana" w:eastAsia="Calibri" w:hAnsi="Verdana" w:cs="Calibri"/>
                <w:sz w:val="20"/>
                <w:szCs w:val="20"/>
                <w:lang w:val="en-US"/>
              </w:rPr>
            </w:pPr>
            <w:r w:rsidRPr="00182CE5">
              <w:rPr>
                <w:rFonts w:ascii="Verdana" w:hAnsi="Verdana"/>
                <w:sz w:val="20"/>
                <w:szCs w:val="20"/>
                <w:lang w:val="en-US"/>
              </w:rPr>
              <w:t> </w:t>
            </w:r>
          </w:p>
        </w:tc>
        <w:tc>
          <w:tcPr>
            <w:tcW w:w="1784" w:type="dxa"/>
            <w:tcBorders>
              <w:top w:val="nil"/>
              <w:left w:val="nil"/>
              <w:bottom w:val="single" w:sz="8" w:space="0" w:color="auto"/>
              <w:right w:val="single" w:sz="8" w:space="0" w:color="auto"/>
            </w:tcBorders>
            <w:noWrap/>
            <w:tcMar>
              <w:top w:w="0" w:type="dxa"/>
              <w:left w:w="108" w:type="dxa"/>
              <w:bottom w:w="0" w:type="dxa"/>
              <w:right w:w="108" w:type="dxa"/>
            </w:tcMar>
            <w:hideMark/>
          </w:tcPr>
          <w:p w14:paraId="452811B4" w14:textId="77777777" w:rsidR="007C2DD2" w:rsidRPr="00182CE5" w:rsidRDefault="007C2DD2" w:rsidP="007C2DD2">
            <w:pPr>
              <w:rPr>
                <w:rFonts w:ascii="Verdana" w:eastAsia="Calibri" w:hAnsi="Verdana" w:cs="Calibri"/>
                <w:sz w:val="20"/>
                <w:szCs w:val="20"/>
                <w:lang w:val="en-US"/>
              </w:rPr>
            </w:pPr>
            <w:r w:rsidRPr="00182CE5">
              <w:rPr>
                <w:rFonts w:ascii="Verdana" w:hAnsi="Verdana"/>
                <w:sz w:val="20"/>
                <w:szCs w:val="20"/>
                <w:lang w:val="en-US"/>
              </w:rPr>
              <w:t> </w:t>
            </w:r>
          </w:p>
        </w:tc>
      </w:tr>
      <w:tr w:rsidR="007C2DD2" w:rsidRPr="00182CE5" w14:paraId="36D1546A" w14:textId="77777777" w:rsidTr="007C2DD2">
        <w:trPr>
          <w:trHeight w:val="3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29EB47" w14:textId="729F05F3" w:rsidR="007C2DD2" w:rsidRPr="00182CE5" w:rsidRDefault="007C2DD2" w:rsidP="007C2DD2">
            <w:pPr>
              <w:rPr>
                <w:rFonts w:ascii="Verdana" w:eastAsia="Calibri" w:hAnsi="Verdana" w:cs="Calibri"/>
                <w:b/>
                <w:bCs/>
                <w:sz w:val="20"/>
                <w:szCs w:val="20"/>
                <w:lang w:val="en-US"/>
              </w:rPr>
            </w:pPr>
            <w:r w:rsidRPr="00182CE5">
              <w:rPr>
                <w:rFonts w:ascii="Verdana" w:hAnsi="Verdana"/>
                <w:b/>
                <w:bCs/>
                <w:sz w:val="20"/>
                <w:szCs w:val="20"/>
                <w:lang w:val="en-US"/>
              </w:rPr>
              <w:t> </w:t>
            </w:r>
            <w:r w:rsidR="0030787F" w:rsidRPr="00182CE5">
              <w:rPr>
                <w:rFonts w:ascii="Verdana" w:hAnsi="Verdana"/>
                <w:b/>
                <w:bCs/>
                <w:sz w:val="20"/>
                <w:szCs w:val="20"/>
                <w:lang w:val="en-US"/>
              </w:rPr>
              <w:t>Ценова таблица 3</w:t>
            </w:r>
          </w:p>
        </w:tc>
        <w:tc>
          <w:tcPr>
            <w:tcW w:w="2620" w:type="dxa"/>
            <w:tcBorders>
              <w:top w:val="nil"/>
              <w:left w:val="nil"/>
              <w:bottom w:val="single" w:sz="8" w:space="0" w:color="auto"/>
              <w:right w:val="single" w:sz="8" w:space="0" w:color="auto"/>
            </w:tcBorders>
            <w:noWrap/>
            <w:tcMar>
              <w:top w:w="0" w:type="dxa"/>
              <w:left w:w="108" w:type="dxa"/>
              <w:bottom w:w="0" w:type="dxa"/>
              <w:right w:w="108" w:type="dxa"/>
            </w:tcMar>
            <w:hideMark/>
          </w:tcPr>
          <w:p w14:paraId="1333E819" w14:textId="5AA7DDA1" w:rsidR="007C2DD2" w:rsidRPr="00182CE5" w:rsidRDefault="008A7F9C" w:rsidP="007C2DD2">
            <w:pPr>
              <w:rPr>
                <w:rFonts w:ascii="Verdana" w:eastAsia="Calibri" w:hAnsi="Verdana" w:cs="Calibri"/>
                <w:b/>
                <w:bCs/>
                <w:sz w:val="20"/>
                <w:szCs w:val="20"/>
                <w:lang w:val="en-US"/>
              </w:rPr>
            </w:pPr>
            <w:r>
              <w:rPr>
                <w:rFonts w:ascii="Verdana" w:hAnsi="Verdana"/>
                <w:b/>
                <w:bCs/>
                <w:sz w:val="20"/>
                <w:szCs w:val="20"/>
                <w:lang w:val="bg-BG"/>
              </w:rPr>
              <w:t>Позиция 3</w:t>
            </w:r>
            <w:r w:rsidR="007C2DD2" w:rsidRPr="00182CE5">
              <w:rPr>
                <w:rFonts w:ascii="Verdana" w:hAnsi="Verdana"/>
                <w:b/>
                <w:bCs/>
                <w:sz w:val="20"/>
                <w:szCs w:val="20"/>
                <w:lang w:val="en-US"/>
              </w:rPr>
              <w:t>Бетонови плочи 6-ъгълни</w:t>
            </w:r>
          </w:p>
        </w:tc>
        <w:tc>
          <w:tcPr>
            <w:tcW w:w="1246" w:type="dxa"/>
            <w:tcBorders>
              <w:top w:val="nil"/>
              <w:left w:val="nil"/>
              <w:bottom w:val="single" w:sz="8" w:space="0" w:color="auto"/>
              <w:right w:val="single" w:sz="8" w:space="0" w:color="auto"/>
            </w:tcBorders>
            <w:noWrap/>
            <w:tcMar>
              <w:top w:w="0" w:type="dxa"/>
              <w:left w:w="108" w:type="dxa"/>
              <w:bottom w:w="0" w:type="dxa"/>
              <w:right w:w="108" w:type="dxa"/>
            </w:tcMar>
            <w:hideMark/>
          </w:tcPr>
          <w:p w14:paraId="495BD0BC" w14:textId="77777777" w:rsidR="007C2DD2" w:rsidRPr="00182CE5" w:rsidRDefault="007C2DD2" w:rsidP="007C2DD2">
            <w:pPr>
              <w:rPr>
                <w:rFonts w:ascii="Verdana" w:eastAsia="Calibri" w:hAnsi="Verdana" w:cs="Calibri"/>
                <w:sz w:val="20"/>
                <w:szCs w:val="20"/>
                <w:lang w:val="en-US"/>
              </w:rPr>
            </w:pPr>
            <w:r w:rsidRPr="00182CE5">
              <w:rPr>
                <w:rFonts w:ascii="Verdana" w:hAnsi="Verdana"/>
                <w:sz w:val="20"/>
                <w:szCs w:val="20"/>
                <w:lang w:val="en-US"/>
              </w:rPr>
              <w:t>≤ 2,00</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hideMark/>
          </w:tcPr>
          <w:p w14:paraId="6263AB57" w14:textId="77777777" w:rsidR="007C2DD2" w:rsidRPr="00182CE5" w:rsidRDefault="007C2DD2" w:rsidP="007C2DD2">
            <w:pPr>
              <w:rPr>
                <w:rFonts w:ascii="Verdana" w:eastAsia="Calibri" w:hAnsi="Verdana" w:cs="Calibri"/>
                <w:sz w:val="20"/>
                <w:szCs w:val="20"/>
                <w:lang w:val="en-US"/>
              </w:rPr>
            </w:pPr>
            <w:r w:rsidRPr="00182CE5">
              <w:rPr>
                <w:rFonts w:ascii="Verdana" w:hAnsi="Verdana"/>
                <w:sz w:val="20"/>
                <w:szCs w:val="20"/>
                <w:lang w:val="en-US"/>
              </w:rPr>
              <w:t> </w:t>
            </w:r>
          </w:p>
        </w:tc>
        <w:tc>
          <w:tcPr>
            <w:tcW w:w="1784" w:type="dxa"/>
            <w:tcBorders>
              <w:top w:val="nil"/>
              <w:left w:val="nil"/>
              <w:bottom w:val="single" w:sz="8" w:space="0" w:color="auto"/>
              <w:right w:val="single" w:sz="8" w:space="0" w:color="auto"/>
            </w:tcBorders>
            <w:noWrap/>
            <w:tcMar>
              <w:top w:w="0" w:type="dxa"/>
              <w:left w:w="108" w:type="dxa"/>
              <w:bottom w:w="0" w:type="dxa"/>
              <w:right w:w="108" w:type="dxa"/>
            </w:tcMar>
            <w:hideMark/>
          </w:tcPr>
          <w:p w14:paraId="24B109CA" w14:textId="77777777" w:rsidR="007C2DD2" w:rsidRPr="00182CE5" w:rsidRDefault="007C2DD2" w:rsidP="007C2DD2">
            <w:pPr>
              <w:rPr>
                <w:rFonts w:ascii="Verdana" w:eastAsia="Calibri" w:hAnsi="Verdana" w:cs="Calibri"/>
                <w:sz w:val="20"/>
                <w:szCs w:val="20"/>
                <w:lang w:val="en-US"/>
              </w:rPr>
            </w:pPr>
            <w:r w:rsidRPr="00182CE5">
              <w:rPr>
                <w:rFonts w:ascii="Verdana" w:hAnsi="Verdana"/>
                <w:sz w:val="20"/>
                <w:szCs w:val="20"/>
                <w:lang w:val="en-US"/>
              </w:rPr>
              <w:t> </w:t>
            </w:r>
          </w:p>
        </w:tc>
      </w:tr>
      <w:tr w:rsidR="007C2DD2" w:rsidRPr="00182CE5" w14:paraId="217D2B1D" w14:textId="77777777" w:rsidTr="007C2DD2">
        <w:trPr>
          <w:trHeight w:val="3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A02BAB" w14:textId="572B77EC" w:rsidR="007C2DD2" w:rsidRPr="00182CE5" w:rsidRDefault="007C2DD2" w:rsidP="007C2DD2">
            <w:pPr>
              <w:rPr>
                <w:rFonts w:ascii="Verdana" w:eastAsia="Calibri" w:hAnsi="Verdana" w:cs="Calibri"/>
                <w:b/>
                <w:bCs/>
                <w:sz w:val="20"/>
                <w:szCs w:val="20"/>
                <w:lang w:val="en-US"/>
              </w:rPr>
            </w:pPr>
            <w:r w:rsidRPr="00182CE5">
              <w:rPr>
                <w:rFonts w:ascii="Verdana" w:hAnsi="Verdana"/>
                <w:b/>
                <w:bCs/>
                <w:sz w:val="20"/>
                <w:szCs w:val="20"/>
                <w:lang w:val="en-US"/>
              </w:rPr>
              <w:t> </w:t>
            </w:r>
            <w:r w:rsidR="0030787F" w:rsidRPr="00182CE5">
              <w:rPr>
                <w:rFonts w:ascii="Verdana" w:hAnsi="Verdana"/>
                <w:b/>
                <w:bCs/>
                <w:sz w:val="20"/>
                <w:szCs w:val="20"/>
                <w:lang w:val="en-US"/>
              </w:rPr>
              <w:t>Ценова таблица 3</w:t>
            </w:r>
          </w:p>
        </w:tc>
        <w:tc>
          <w:tcPr>
            <w:tcW w:w="2620" w:type="dxa"/>
            <w:tcBorders>
              <w:top w:val="nil"/>
              <w:left w:val="nil"/>
              <w:bottom w:val="single" w:sz="8" w:space="0" w:color="auto"/>
              <w:right w:val="single" w:sz="8" w:space="0" w:color="auto"/>
            </w:tcBorders>
            <w:noWrap/>
            <w:tcMar>
              <w:top w:w="0" w:type="dxa"/>
              <w:left w:w="108" w:type="dxa"/>
              <w:bottom w:w="0" w:type="dxa"/>
              <w:right w:w="108" w:type="dxa"/>
            </w:tcMar>
            <w:hideMark/>
          </w:tcPr>
          <w:p w14:paraId="76B80BB2" w14:textId="1037FE5E" w:rsidR="007C2DD2" w:rsidRPr="00182CE5" w:rsidRDefault="008A7F9C" w:rsidP="007C2DD2">
            <w:pPr>
              <w:rPr>
                <w:rFonts w:ascii="Verdana" w:eastAsia="Calibri" w:hAnsi="Verdana" w:cs="Calibri"/>
                <w:b/>
                <w:bCs/>
                <w:sz w:val="20"/>
                <w:szCs w:val="20"/>
                <w:lang w:val="en-US"/>
              </w:rPr>
            </w:pPr>
            <w:r>
              <w:rPr>
                <w:rFonts w:ascii="Verdana" w:hAnsi="Verdana"/>
                <w:b/>
                <w:bCs/>
                <w:sz w:val="20"/>
                <w:szCs w:val="20"/>
                <w:lang w:val="bg-BG"/>
              </w:rPr>
              <w:t xml:space="preserve">Позиция 4 </w:t>
            </w:r>
            <w:r w:rsidR="007C2DD2" w:rsidRPr="00182CE5">
              <w:rPr>
                <w:rFonts w:ascii="Verdana" w:hAnsi="Verdana"/>
                <w:b/>
                <w:bCs/>
                <w:sz w:val="20"/>
                <w:szCs w:val="20"/>
                <w:lang w:val="en-US"/>
              </w:rPr>
              <w:t>Среден паваж</w:t>
            </w:r>
          </w:p>
        </w:tc>
        <w:tc>
          <w:tcPr>
            <w:tcW w:w="1246" w:type="dxa"/>
            <w:tcBorders>
              <w:top w:val="nil"/>
              <w:left w:val="nil"/>
              <w:bottom w:val="single" w:sz="8" w:space="0" w:color="auto"/>
              <w:right w:val="single" w:sz="8" w:space="0" w:color="auto"/>
            </w:tcBorders>
            <w:noWrap/>
            <w:tcMar>
              <w:top w:w="0" w:type="dxa"/>
              <w:left w:w="108" w:type="dxa"/>
              <w:bottom w:w="0" w:type="dxa"/>
              <w:right w:w="108" w:type="dxa"/>
            </w:tcMar>
            <w:hideMark/>
          </w:tcPr>
          <w:p w14:paraId="0DA59DEF" w14:textId="77777777" w:rsidR="007C2DD2" w:rsidRPr="00182CE5" w:rsidRDefault="007C2DD2" w:rsidP="007C2DD2">
            <w:pPr>
              <w:rPr>
                <w:rFonts w:ascii="Verdana" w:eastAsia="Calibri" w:hAnsi="Verdana" w:cs="Calibri"/>
                <w:sz w:val="20"/>
                <w:szCs w:val="20"/>
                <w:lang w:val="bg-BG"/>
              </w:rPr>
            </w:pPr>
            <w:r w:rsidRPr="00182CE5">
              <w:rPr>
                <w:rFonts w:ascii="Verdana" w:hAnsi="Verdana"/>
                <w:sz w:val="20"/>
                <w:szCs w:val="20"/>
                <w:lang w:val="en-US"/>
              </w:rPr>
              <w:t xml:space="preserve">≤ </w:t>
            </w:r>
            <w:r w:rsidRPr="00182CE5">
              <w:rPr>
                <w:rFonts w:ascii="Verdana" w:hAnsi="Verdana"/>
                <w:sz w:val="20"/>
                <w:szCs w:val="20"/>
                <w:lang w:val="bg-BG"/>
              </w:rPr>
              <w:t>1,00</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hideMark/>
          </w:tcPr>
          <w:p w14:paraId="25A88D74" w14:textId="77777777" w:rsidR="007C2DD2" w:rsidRPr="00182CE5" w:rsidRDefault="007C2DD2" w:rsidP="007C2DD2">
            <w:pPr>
              <w:rPr>
                <w:rFonts w:ascii="Verdana" w:eastAsia="Calibri" w:hAnsi="Verdana" w:cs="Calibri"/>
                <w:sz w:val="20"/>
                <w:szCs w:val="20"/>
                <w:lang w:val="en-US"/>
              </w:rPr>
            </w:pPr>
            <w:r w:rsidRPr="00182CE5">
              <w:rPr>
                <w:rFonts w:ascii="Verdana" w:hAnsi="Verdana"/>
                <w:sz w:val="20"/>
                <w:szCs w:val="20"/>
                <w:lang w:val="en-US"/>
              </w:rPr>
              <w:t> </w:t>
            </w:r>
          </w:p>
        </w:tc>
        <w:tc>
          <w:tcPr>
            <w:tcW w:w="1784" w:type="dxa"/>
            <w:tcBorders>
              <w:top w:val="nil"/>
              <w:left w:val="nil"/>
              <w:bottom w:val="single" w:sz="8" w:space="0" w:color="auto"/>
              <w:right w:val="single" w:sz="8" w:space="0" w:color="auto"/>
            </w:tcBorders>
            <w:noWrap/>
            <w:tcMar>
              <w:top w:w="0" w:type="dxa"/>
              <w:left w:w="108" w:type="dxa"/>
              <w:bottom w:w="0" w:type="dxa"/>
              <w:right w:w="108" w:type="dxa"/>
            </w:tcMar>
            <w:hideMark/>
          </w:tcPr>
          <w:p w14:paraId="4E475463" w14:textId="77777777" w:rsidR="007C2DD2" w:rsidRPr="00182CE5" w:rsidRDefault="007C2DD2" w:rsidP="007C2DD2">
            <w:pPr>
              <w:rPr>
                <w:rFonts w:ascii="Verdana" w:eastAsia="Calibri" w:hAnsi="Verdana" w:cs="Calibri"/>
                <w:sz w:val="20"/>
                <w:szCs w:val="20"/>
                <w:lang w:val="en-US"/>
              </w:rPr>
            </w:pPr>
            <w:r w:rsidRPr="00182CE5">
              <w:rPr>
                <w:rFonts w:ascii="Verdana" w:hAnsi="Verdana"/>
                <w:sz w:val="20"/>
                <w:szCs w:val="20"/>
                <w:lang w:val="en-US"/>
              </w:rPr>
              <w:t> </w:t>
            </w:r>
          </w:p>
        </w:tc>
      </w:tr>
      <w:tr w:rsidR="007C2DD2" w:rsidRPr="00182CE5" w14:paraId="77C36571" w14:textId="77777777" w:rsidTr="007C2DD2">
        <w:trPr>
          <w:trHeight w:val="300"/>
        </w:trPr>
        <w:tc>
          <w:tcPr>
            <w:tcW w:w="166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9EBC682" w14:textId="70CB8D36" w:rsidR="007C2DD2" w:rsidRPr="00182CE5" w:rsidRDefault="007C2DD2" w:rsidP="007C2DD2">
            <w:pPr>
              <w:rPr>
                <w:rFonts w:ascii="Verdana" w:eastAsia="Calibri" w:hAnsi="Verdana" w:cs="Calibri"/>
                <w:b/>
                <w:bCs/>
                <w:sz w:val="20"/>
                <w:szCs w:val="20"/>
                <w:lang w:val="en-US"/>
              </w:rPr>
            </w:pPr>
            <w:r w:rsidRPr="00182CE5">
              <w:rPr>
                <w:rFonts w:ascii="Verdana" w:hAnsi="Verdana"/>
                <w:b/>
                <w:bCs/>
                <w:sz w:val="20"/>
                <w:szCs w:val="20"/>
                <w:lang w:val="en-US"/>
              </w:rPr>
              <w:t> </w:t>
            </w:r>
            <w:r w:rsidR="00913FEB" w:rsidRPr="00182CE5">
              <w:rPr>
                <w:rFonts w:ascii="Verdana" w:hAnsi="Verdana"/>
                <w:b/>
                <w:bCs/>
                <w:sz w:val="20"/>
                <w:szCs w:val="20"/>
                <w:lang w:val="en-US"/>
              </w:rPr>
              <w:t>Ценова таблица 3</w:t>
            </w:r>
          </w:p>
        </w:tc>
        <w:tc>
          <w:tcPr>
            <w:tcW w:w="2620" w:type="dxa"/>
            <w:tcBorders>
              <w:top w:val="nil"/>
              <w:left w:val="nil"/>
              <w:bottom w:val="single" w:sz="4" w:space="0" w:color="auto"/>
              <w:right w:val="single" w:sz="8" w:space="0" w:color="auto"/>
            </w:tcBorders>
            <w:noWrap/>
            <w:tcMar>
              <w:top w:w="0" w:type="dxa"/>
              <w:left w:w="108" w:type="dxa"/>
              <w:bottom w:w="0" w:type="dxa"/>
              <w:right w:w="108" w:type="dxa"/>
            </w:tcMar>
            <w:hideMark/>
          </w:tcPr>
          <w:p w14:paraId="452B544D" w14:textId="4C673A03" w:rsidR="007C2DD2" w:rsidRPr="00182CE5" w:rsidRDefault="008A7F9C" w:rsidP="007C2DD2">
            <w:pPr>
              <w:rPr>
                <w:rFonts w:ascii="Verdana" w:eastAsia="Calibri" w:hAnsi="Verdana" w:cs="Calibri"/>
                <w:b/>
                <w:bCs/>
                <w:sz w:val="20"/>
                <w:szCs w:val="20"/>
                <w:lang w:val="en-US"/>
              </w:rPr>
            </w:pPr>
            <w:r>
              <w:rPr>
                <w:rFonts w:ascii="Verdana" w:hAnsi="Verdana"/>
                <w:b/>
                <w:bCs/>
                <w:sz w:val="20"/>
                <w:szCs w:val="20"/>
                <w:lang w:val="bg-BG"/>
              </w:rPr>
              <w:t xml:space="preserve">Позиция </w:t>
            </w:r>
            <w:r w:rsidR="00FA6B9A">
              <w:rPr>
                <w:rFonts w:ascii="Verdana" w:hAnsi="Verdana"/>
                <w:b/>
                <w:bCs/>
                <w:sz w:val="20"/>
                <w:szCs w:val="20"/>
                <w:lang w:val="bg-BG"/>
              </w:rPr>
              <w:t xml:space="preserve">5 </w:t>
            </w:r>
            <w:r w:rsidR="007C2DD2" w:rsidRPr="00182CE5">
              <w:rPr>
                <w:rFonts w:ascii="Verdana" w:hAnsi="Verdana"/>
                <w:b/>
                <w:bCs/>
                <w:sz w:val="20"/>
                <w:szCs w:val="20"/>
                <w:lang w:val="en-US"/>
              </w:rPr>
              <w:t>Едър паваж</w:t>
            </w:r>
          </w:p>
        </w:tc>
        <w:tc>
          <w:tcPr>
            <w:tcW w:w="1246" w:type="dxa"/>
            <w:tcBorders>
              <w:top w:val="nil"/>
              <w:left w:val="nil"/>
              <w:bottom w:val="single" w:sz="4" w:space="0" w:color="auto"/>
              <w:right w:val="single" w:sz="8" w:space="0" w:color="auto"/>
            </w:tcBorders>
            <w:noWrap/>
            <w:tcMar>
              <w:top w:w="0" w:type="dxa"/>
              <w:left w:w="108" w:type="dxa"/>
              <w:bottom w:w="0" w:type="dxa"/>
              <w:right w:w="108" w:type="dxa"/>
            </w:tcMar>
            <w:hideMark/>
          </w:tcPr>
          <w:p w14:paraId="2A4DD71B" w14:textId="77777777" w:rsidR="007C2DD2" w:rsidRPr="00182CE5" w:rsidRDefault="007C2DD2" w:rsidP="007C2DD2">
            <w:pPr>
              <w:rPr>
                <w:rFonts w:ascii="Verdana" w:eastAsia="Calibri" w:hAnsi="Verdana" w:cs="Calibri"/>
                <w:sz w:val="20"/>
                <w:szCs w:val="20"/>
                <w:lang w:val="bg-BG"/>
              </w:rPr>
            </w:pPr>
            <w:r w:rsidRPr="00182CE5">
              <w:rPr>
                <w:rFonts w:ascii="Verdana" w:hAnsi="Verdana"/>
                <w:sz w:val="20"/>
                <w:szCs w:val="20"/>
                <w:lang w:val="en-US"/>
              </w:rPr>
              <w:t xml:space="preserve">≤ </w:t>
            </w:r>
            <w:r w:rsidRPr="00182CE5">
              <w:rPr>
                <w:rFonts w:ascii="Verdana" w:hAnsi="Verdana"/>
                <w:sz w:val="20"/>
                <w:szCs w:val="20"/>
                <w:lang w:val="bg-BG"/>
              </w:rPr>
              <w:t>2,00</w:t>
            </w:r>
          </w:p>
        </w:tc>
        <w:tc>
          <w:tcPr>
            <w:tcW w:w="1395" w:type="dxa"/>
            <w:tcBorders>
              <w:top w:val="nil"/>
              <w:left w:val="nil"/>
              <w:bottom w:val="single" w:sz="4" w:space="0" w:color="auto"/>
              <w:right w:val="single" w:sz="8" w:space="0" w:color="auto"/>
            </w:tcBorders>
            <w:noWrap/>
            <w:tcMar>
              <w:top w:w="0" w:type="dxa"/>
              <w:left w:w="108" w:type="dxa"/>
              <w:bottom w:w="0" w:type="dxa"/>
              <w:right w:w="108" w:type="dxa"/>
            </w:tcMar>
            <w:hideMark/>
          </w:tcPr>
          <w:p w14:paraId="0741E514" w14:textId="77777777" w:rsidR="007C2DD2" w:rsidRPr="00182CE5" w:rsidRDefault="007C2DD2" w:rsidP="007C2DD2">
            <w:pPr>
              <w:rPr>
                <w:rFonts w:ascii="Verdana" w:eastAsia="Calibri" w:hAnsi="Verdana" w:cs="Calibri"/>
                <w:sz w:val="20"/>
                <w:szCs w:val="20"/>
                <w:lang w:val="en-US"/>
              </w:rPr>
            </w:pPr>
            <w:r w:rsidRPr="00182CE5">
              <w:rPr>
                <w:rFonts w:ascii="Verdana" w:hAnsi="Verdana"/>
                <w:sz w:val="20"/>
                <w:szCs w:val="20"/>
                <w:lang w:val="en-US"/>
              </w:rPr>
              <w:t> </w:t>
            </w:r>
          </w:p>
        </w:tc>
        <w:tc>
          <w:tcPr>
            <w:tcW w:w="1784" w:type="dxa"/>
            <w:tcBorders>
              <w:top w:val="nil"/>
              <w:left w:val="nil"/>
              <w:bottom w:val="single" w:sz="4" w:space="0" w:color="auto"/>
              <w:right w:val="single" w:sz="8" w:space="0" w:color="auto"/>
            </w:tcBorders>
            <w:noWrap/>
            <w:tcMar>
              <w:top w:w="0" w:type="dxa"/>
              <w:left w:w="108" w:type="dxa"/>
              <w:bottom w:w="0" w:type="dxa"/>
              <w:right w:w="108" w:type="dxa"/>
            </w:tcMar>
            <w:hideMark/>
          </w:tcPr>
          <w:p w14:paraId="05FDE193" w14:textId="77777777" w:rsidR="007C2DD2" w:rsidRPr="00182CE5" w:rsidRDefault="007C2DD2" w:rsidP="007C2DD2">
            <w:pPr>
              <w:rPr>
                <w:rFonts w:ascii="Verdana" w:eastAsia="Calibri" w:hAnsi="Verdana" w:cs="Calibri"/>
                <w:sz w:val="20"/>
                <w:szCs w:val="20"/>
                <w:lang w:val="en-US"/>
              </w:rPr>
            </w:pPr>
            <w:r w:rsidRPr="00182CE5">
              <w:rPr>
                <w:rFonts w:ascii="Verdana" w:hAnsi="Verdana"/>
                <w:sz w:val="20"/>
                <w:szCs w:val="20"/>
                <w:lang w:val="en-US"/>
              </w:rPr>
              <w:t> </w:t>
            </w:r>
          </w:p>
        </w:tc>
      </w:tr>
      <w:tr w:rsidR="007C2DD2" w:rsidRPr="00182CE5" w14:paraId="7D44E738" w14:textId="77777777" w:rsidTr="007C2DD2">
        <w:trPr>
          <w:trHeight w:val="315"/>
        </w:trPr>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17A43A" w14:textId="5D65C1C0" w:rsidR="007C2DD2" w:rsidRPr="00182CE5" w:rsidRDefault="007C2DD2" w:rsidP="007C2DD2">
            <w:pPr>
              <w:rPr>
                <w:rFonts w:ascii="Verdana" w:eastAsia="Calibri" w:hAnsi="Verdana" w:cs="Calibri"/>
                <w:b/>
                <w:bCs/>
                <w:sz w:val="20"/>
                <w:szCs w:val="20"/>
                <w:lang w:val="en-US"/>
              </w:rPr>
            </w:pPr>
            <w:r w:rsidRPr="00182CE5">
              <w:rPr>
                <w:rFonts w:ascii="Verdana" w:hAnsi="Verdana"/>
                <w:b/>
                <w:bCs/>
                <w:sz w:val="20"/>
                <w:szCs w:val="20"/>
                <w:lang w:val="en-US"/>
              </w:rPr>
              <w:t> </w:t>
            </w:r>
            <w:r w:rsidR="00913FEB" w:rsidRPr="00182CE5">
              <w:rPr>
                <w:rFonts w:ascii="Verdana" w:hAnsi="Verdana"/>
                <w:b/>
                <w:bCs/>
                <w:sz w:val="20"/>
                <w:szCs w:val="20"/>
                <w:lang w:val="en-US"/>
              </w:rPr>
              <w:t>Ценова таблица 3</w:t>
            </w:r>
          </w:p>
        </w:tc>
        <w:tc>
          <w:tcPr>
            <w:tcW w:w="26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0C04086F" w14:textId="2CE0B73B" w:rsidR="007C2DD2" w:rsidRPr="00182CE5" w:rsidRDefault="008664C1" w:rsidP="007C2DD2">
            <w:pPr>
              <w:rPr>
                <w:rFonts w:ascii="Verdana" w:eastAsia="Calibri" w:hAnsi="Verdana" w:cs="Calibri"/>
                <w:b/>
                <w:bCs/>
                <w:sz w:val="20"/>
                <w:szCs w:val="20"/>
                <w:lang w:val="en-US"/>
              </w:rPr>
            </w:pPr>
            <w:r>
              <w:rPr>
                <w:rFonts w:ascii="Verdana" w:hAnsi="Verdana"/>
                <w:b/>
                <w:sz w:val="20"/>
                <w:szCs w:val="20"/>
                <w:lang w:val="bg-BG"/>
              </w:rPr>
              <w:t>Б</w:t>
            </w:r>
            <w:r w:rsidRPr="00182CE5">
              <w:rPr>
                <w:rFonts w:ascii="Verdana" w:hAnsi="Verdana"/>
                <w:b/>
                <w:sz w:val="20"/>
                <w:szCs w:val="20"/>
                <w:lang w:val="bg-BG"/>
              </w:rPr>
              <w:t>ордюри 50/25/15 см.</w:t>
            </w:r>
          </w:p>
        </w:tc>
        <w:tc>
          <w:tcPr>
            <w:tcW w:w="12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11C4491E" w14:textId="77777777" w:rsidR="007C2DD2" w:rsidRPr="00182CE5" w:rsidRDefault="007C2DD2" w:rsidP="007C2DD2">
            <w:pPr>
              <w:rPr>
                <w:rFonts w:ascii="Verdana" w:eastAsia="Calibri" w:hAnsi="Verdana" w:cs="Calibri"/>
                <w:sz w:val="20"/>
                <w:szCs w:val="20"/>
                <w:lang w:val="en-US"/>
              </w:rPr>
            </w:pPr>
            <w:r w:rsidRPr="00182CE5">
              <w:rPr>
                <w:rFonts w:ascii="Verdana" w:hAnsi="Verdana"/>
                <w:sz w:val="20"/>
                <w:szCs w:val="20"/>
                <w:lang w:val="en-US"/>
              </w:rPr>
              <w:t>≤ 17,00</w:t>
            </w:r>
          </w:p>
        </w:tc>
        <w:tc>
          <w:tcPr>
            <w:tcW w:w="139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3235BF9E" w14:textId="77777777" w:rsidR="007C2DD2" w:rsidRPr="00182CE5" w:rsidRDefault="007C2DD2" w:rsidP="007C2DD2">
            <w:pPr>
              <w:rPr>
                <w:rFonts w:ascii="Verdana" w:eastAsia="Calibri" w:hAnsi="Verdana" w:cs="Calibri"/>
                <w:sz w:val="20"/>
                <w:szCs w:val="20"/>
                <w:lang w:val="en-US"/>
              </w:rPr>
            </w:pPr>
            <w:r w:rsidRPr="00182CE5">
              <w:rPr>
                <w:rFonts w:ascii="Verdana" w:hAnsi="Verdana"/>
                <w:sz w:val="20"/>
                <w:szCs w:val="20"/>
                <w:lang w:val="en-US"/>
              </w:rPr>
              <w:t> </w:t>
            </w:r>
          </w:p>
        </w:tc>
        <w:tc>
          <w:tcPr>
            <w:tcW w:w="17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5304E152" w14:textId="77777777" w:rsidR="007C2DD2" w:rsidRPr="00182CE5" w:rsidRDefault="007C2DD2" w:rsidP="007C2DD2">
            <w:pPr>
              <w:rPr>
                <w:rFonts w:ascii="Verdana" w:eastAsia="Calibri" w:hAnsi="Verdana" w:cs="Calibri"/>
                <w:sz w:val="20"/>
                <w:szCs w:val="20"/>
                <w:lang w:val="en-US"/>
              </w:rPr>
            </w:pPr>
            <w:r w:rsidRPr="00182CE5">
              <w:rPr>
                <w:rFonts w:ascii="Verdana" w:hAnsi="Verdana"/>
                <w:sz w:val="20"/>
                <w:szCs w:val="20"/>
                <w:lang w:val="en-US"/>
              </w:rPr>
              <w:t> </w:t>
            </w:r>
          </w:p>
        </w:tc>
      </w:tr>
      <w:tr w:rsidR="007C2DD2" w:rsidRPr="00182CE5" w14:paraId="3A1B642B" w14:textId="77777777" w:rsidTr="007C2DD2">
        <w:trPr>
          <w:trHeight w:val="315"/>
        </w:trPr>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6746C7" w14:textId="47D03407" w:rsidR="007C2DD2" w:rsidRPr="00182CE5" w:rsidRDefault="00913FEB" w:rsidP="007C2DD2">
            <w:pPr>
              <w:rPr>
                <w:rFonts w:ascii="Verdana" w:hAnsi="Verdana"/>
                <w:b/>
                <w:bCs/>
                <w:sz w:val="20"/>
                <w:szCs w:val="20"/>
                <w:lang w:val="en-US"/>
              </w:rPr>
            </w:pPr>
            <w:r w:rsidRPr="00182CE5">
              <w:rPr>
                <w:rFonts w:ascii="Verdana" w:hAnsi="Verdana"/>
                <w:b/>
                <w:bCs/>
                <w:sz w:val="20"/>
                <w:szCs w:val="20"/>
                <w:lang w:val="en-US"/>
              </w:rPr>
              <w:t>Ценова таблица 3</w:t>
            </w:r>
          </w:p>
        </w:tc>
        <w:tc>
          <w:tcPr>
            <w:tcW w:w="26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30132ED0" w14:textId="7352D94C" w:rsidR="007C2DD2" w:rsidRPr="00182CE5" w:rsidRDefault="00FA6B9A" w:rsidP="007C2DD2">
            <w:pPr>
              <w:rPr>
                <w:rFonts w:ascii="Verdana" w:hAnsi="Verdana"/>
                <w:b/>
                <w:bCs/>
                <w:sz w:val="20"/>
                <w:szCs w:val="20"/>
                <w:lang w:val="bg-BG"/>
              </w:rPr>
            </w:pPr>
            <w:r>
              <w:rPr>
                <w:rFonts w:ascii="Verdana" w:hAnsi="Verdana"/>
                <w:b/>
                <w:bCs/>
                <w:sz w:val="20"/>
                <w:szCs w:val="20"/>
                <w:lang w:val="bg-BG"/>
              </w:rPr>
              <w:t xml:space="preserve">Позиция 14 </w:t>
            </w:r>
            <w:r w:rsidR="007C2DD2" w:rsidRPr="00182CE5">
              <w:rPr>
                <w:rFonts w:ascii="Verdana" w:hAnsi="Verdana"/>
                <w:b/>
                <w:bCs/>
                <w:sz w:val="20"/>
                <w:szCs w:val="20"/>
                <w:lang w:val="bg-BG"/>
              </w:rPr>
              <w:t>Антипаркинг колче</w:t>
            </w:r>
          </w:p>
        </w:tc>
        <w:tc>
          <w:tcPr>
            <w:tcW w:w="12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6AF7B854" w14:textId="77777777" w:rsidR="007C2DD2" w:rsidRPr="00182CE5" w:rsidRDefault="007C2DD2" w:rsidP="007C2DD2">
            <w:pPr>
              <w:rPr>
                <w:rFonts w:ascii="Verdana" w:hAnsi="Verdana"/>
                <w:sz w:val="20"/>
                <w:szCs w:val="20"/>
                <w:lang w:val="bg-BG"/>
              </w:rPr>
            </w:pPr>
            <w:r w:rsidRPr="00182CE5">
              <w:rPr>
                <w:rFonts w:ascii="Verdana" w:hAnsi="Verdana"/>
                <w:sz w:val="20"/>
                <w:szCs w:val="20"/>
                <w:lang w:val="en-US"/>
              </w:rPr>
              <w:t>≤</w:t>
            </w:r>
            <w:r w:rsidRPr="00182CE5">
              <w:rPr>
                <w:rFonts w:ascii="Verdana" w:hAnsi="Verdana"/>
                <w:sz w:val="20"/>
                <w:szCs w:val="20"/>
                <w:lang w:val="bg-BG"/>
              </w:rPr>
              <w:t>30,00</w:t>
            </w:r>
          </w:p>
        </w:tc>
        <w:tc>
          <w:tcPr>
            <w:tcW w:w="139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3C675565" w14:textId="77777777" w:rsidR="007C2DD2" w:rsidRPr="00182CE5" w:rsidRDefault="007C2DD2" w:rsidP="007C2DD2">
            <w:pPr>
              <w:rPr>
                <w:rFonts w:ascii="Verdana" w:hAnsi="Verdana"/>
                <w:sz w:val="20"/>
                <w:szCs w:val="20"/>
                <w:lang w:val="en-US"/>
              </w:rPr>
            </w:pPr>
          </w:p>
        </w:tc>
        <w:tc>
          <w:tcPr>
            <w:tcW w:w="17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6343C64D" w14:textId="77777777" w:rsidR="007C2DD2" w:rsidRPr="00182CE5" w:rsidRDefault="007C2DD2" w:rsidP="007C2DD2">
            <w:pPr>
              <w:rPr>
                <w:rFonts w:ascii="Verdana" w:hAnsi="Verdana"/>
                <w:sz w:val="20"/>
                <w:szCs w:val="20"/>
                <w:lang w:val="en-US"/>
              </w:rPr>
            </w:pPr>
          </w:p>
        </w:tc>
      </w:tr>
    </w:tbl>
    <w:p w14:paraId="47DEAA8D" w14:textId="77777777" w:rsidR="007C2DD2" w:rsidRDefault="007C2DD2" w:rsidP="007C2DD2">
      <w:pPr>
        <w:ind w:left="720"/>
        <w:jc w:val="both"/>
        <w:rPr>
          <w:rFonts w:ascii="Verdana" w:hAnsi="Verdana"/>
          <w:color w:val="000000"/>
          <w:sz w:val="20"/>
          <w:szCs w:val="20"/>
          <w:lang w:val="bg-BG"/>
        </w:rPr>
      </w:pPr>
    </w:p>
    <w:p w14:paraId="087AE6EB" w14:textId="40D0B604" w:rsidR="007C2DD2" w:rsidRPr="007270B2" w:rsidRDefault="00EE42BD" w:rsidP="007D6C8C">
      <w:pPr>
        <w:numPr>
          <w:ilvl w:val="1"/>
          <w:numId w:val="24"/>
        </w:numPr>
        <w:spacing w:after="120"/>
        <w:jc w:val="both"/>
        <w:rPr>
          <w:rFonts w:ascii="Verdana" w:hAnsi="Verdana"/>
          <w:iCs/>
          <w:sz w:val="20"/>
          <w:szCs w:val="20"/>
          <w:lang w:val="bg-BG"/>
        </w:rPr>
      </w:pPr>
      <w:r>
        <w:rPr>
          <w:rFonts w:ascii="Verdana" w:hAnsi="Verdana"/>
          <w:color w:val="000000"/>
          <w:sz w:val="20"/>
          <w:szCs w:val="20"/>
          <w:lang w:val="bg-BG"/>
        </w:rPr>
        <w:t xml:space="preserve">При промяна </w:t>
      </w:r>
      <w:r>
        <w:rPr>
          <w:rFonts w:ascii="Verdana" w:hAnsi="Verdana"/>
          <w:color w:val="000000"/>
          <w:sz w:val="20"/>
          <w:szCs w:val="20"/>
          <w:lang w:val="en-US"/>
        </w:rPr>
        <w:t>(</w:t>
      </w:r>
      <w:r>
        <w:rPr>
          <w:rFonts w:ascii="Verdana" w:hAnsi="Verdana"/>
          <w:color w:val="000000"/>
          <w:sz w:val="20"/>
          <w:szCs w:val="20"/>
          <w:lang w:val="bg-BG"/>
        </w:rPr>
        <w:t>нарастване или намаление</w:t>
      </w:r>
      <w:r>
        <w:rPr>
          <w:rFonts w:ascii="Verdana" w:hAnsi="Verdana"/>
          <w:color w:val="000000"/>
          <w:sz w:val="20"/>
          <w:szCs w:val="20"/>
          <w:lang w:val="en-US"/>
        </w:rPr>
        <w:t>)</w:t>
      </w:r>
      <w:r>
        <w:rPr>
          <w:rFonts w:ascii="Verdana" w:hAnsi="Verdana"/>
          <w:color w:val="000000"/>
          <w:sz w:val="20"/>
          <w:szCs w:val="20"/>
          <w:lang w:val="bg-BG"/>
        </w:rPr>
        <w:t xml:space="preserve"> на цената на битума или дизеловото гориво</w:t>
      </w:r>
      <w:r w:rsidR="00F37749">
        <w:rPr>
          <w:rFonts w:ascii="Verdana" w:hAnsi="Verdana"/>
          <w:color w:val="000000"/>
          <w:sz w:val="20"/>
          <w:szCs w:val="20"/>
          <w:lang w:val="bg-BG"/>
        </w:rPr>
        <w:t xml:space="preserve"> Б6</w:t>
      </w:r>
      <w:r>
        <w:rPr>
          <w:rFonts w:ascii="Verdana" w:hAnsi="Verdana"/>
          <w:color w:val="000000"/>
          <w:sz w:val="20"/>
          <w:szCs w:val="20"/>
          <w:lang w:val="bg-BG"/>
        </w:rPr>
        <w:t xml:space="preserve"> с повече от 4%</w:t>
      </w:r>
      <w:r>
        <w:rPr>
          <w:rFonts w:ascii="Verdana" w:hAnsi="Verdana"/>
          <w:color w:val="000000"/>
          <w:sz w:val="20"/>
          <w:szCs w:val="20"/>
          <w:lang w:val="en-US"/>
        </w:rPr>
        <w:t xml:space="preserve"> (</w:t>
      </w:r>
      <w:r>
        <w:rPr>
          <w:rFonts w:ascii="Verdana" w:hAnsi="Verdana"/>
          <w:color w:val="000000"/>
          <w:sz w:val="20"/>
          <w:szCs w:val="20"/>
          <w:lang w:val="bg-BG"/>
        </w:rPr>
        <w:t>четири процента</w:t>
      </w:r>
      <w:r>
        <w:rPr>
          <w:rFonts w:ascii="Verdana" w:hAnsi="Verdana"/>
          <w:color w:val="000000"/>
          <w:sz w:val="20"/>
          <w:szCs w:val="20"/>
          <w:lang w:val="en-US"/>
        </w:rPr>
        <w:t>)</w:t>
      </w:r>
      <w:r>
        <w:rPr>
          <w:rFonts w:ascii="Verdana" w:hAnsi="Verdana"/>
          <w:color w:val="000000"/>
          <w:sz w:val="20"/>
          <w:szCs w:val="20"/>
          <w:lang w:val="bg-BG"/>
        </w:rPr>
        <w:t xml:space="preserve">, считано от подписване на договора или последната индексация, се прави </w:t>
      </w:r>
      <w:r w:rsidRPr="00772B42">
        <w:rPr>
          <w:rFonts w:ascii="Verdana" w:hAnsi="Verdana"/>
          <w:b/>
          <w:color w:val="000000"/>
          <w:sz w:val="20"/>
          <w:szCs w:val="20"/>
          <w:lang w:val="bg-BG"/>
        </w:rPr>
        <w:t>междинна индексация</w:t>
      </w:r>
      <w:r w:rsidR="009F09C2">
        <w:rPr>
          <w:rFonts w:ascii="Verdana" w:hAnsi="Verdana"/>
          <w:b/>
          <w:color w:val="000000"/>
          <w:sz w:val="20"/>
          <w:szCs w:val="20"/>
          <w:lang w:val="bg-BG"/>
        </w:rPr>
        <w:t xml:space="preserve"> </w:t>
      </w:r>
      <w:r w:rsidR="009F09C2" w:rsidRPr="00772B42">
        <w:rPr>
          <w:rFonts w:ascii="Verdana" w:hAnsi="Verdana"/>
          <w:color w:val="000000"/>
          <w:sz w:val="20"/>
          <w:szCs w:val="20"/>
          <w:lang w:val="bg-BG"/>
        </w:rPr>
        <w:t>с процента на изменение</w:t>
      </w:r>
      <w:r w:rsidR="009F09C2">
        <w:rPr>
          <w:rFonts w:ascii="Verdana" w:hAnsi="Verdana"/>
          <w:color w:val="000000"/>
          <w:sz w:val="20"/>
          <w:szCs w:val="20"/>
          <w:lang w:val="bg-BG"/>
        </w:rPr>
        <w:t>. За проследяване на процентите на изменение в цените на дизеловото гориво се използват котировките от официалната страница на Софийска стокова борса</w:t>
      </w:r>
      <w:r w:rsidR="00822A9C">
        <w:rPr>
          <w:rFonts w:ascii="Verdana" w:hAnsi="Verdana"/>
          <w:color w:val="000000"/>
          <w:sz w:val="20"/>
          <w:szCs w:val="20"/>
          <w:lang w:val="bg-BG"/>
        </w:rPr>
        <w:t>(на дизелово гориво Б6)</w:t>
      </w:r>
      <w:r w:rsidR="009F09C2">
        <w:rPr>
          <w:rFonts w:ascii="Verdana" w:hAnsi="Verdana"/>
          <w:color w:val="000000"/>
          <w:sz w:val="20"/>
          <w:szCs w:val="20"/>
          <w:lang w:val="bg-BG"/>
        </w:rPr>
        <w:t>, за битум се използват котировките от справ</w:t>
      </w:r>
      <w:r w:rsidR="00687F23">
        <w:rPr>
          <w:rFonts w:ascii="Verdana" w:hAnsi="Verdana"/>
          <w:color w:val="000000"/>
          <w:sz w:val="20"/>
          <w:szCs w:val="20"/>
          <w:lang w:val="bg-BG"/>
        </w:rPr>
        <w:t>к</w:t>
      </w:r>
      <w:r w:rsidR="009F09C2">
        <w:rPr>
          <w:rFonts w:ascii="Verdana" w:hAnsi="Verdana"/>
          <w:color w:val="000000"/>
          <w:sz w:val="20"/>
          <w:szCs w:val="20"/>
          <w:lang w:val="bg-BG"/>
        </w:rPr>
        <w:t xml:space="preserve">а на </w:t>
      </w:r>
      <w:r w:rsidR="00092C5E">
        <w:rPr>
          <w:rFonts w:ascii="Verdana" w:hAnsi="Verdana"/>
          <w:sz w:val="20"/>
          <w:szCs w:val="20"/>
        </w:rPr>
        <w:t>„Т-ОЙЛ БЪЛГАРИЯ“ ЕООД</w:t>
      </w:r>
      <w:r w:rsidR="009F09C2">
        <w:rPr>
          <w:rFonts w:ascii="Verdana" w:hAnsi="Verdana"/>
          <w:color w:val="000000"/>
          <w:sz w:val="20"/>
          <w:szCs w:val="20"/>
          <w:lang w:val="bg-BG"/>
        </w:rPr>
        <w:t>, публикувана на официалната интернет страница на дружеството към първия работен ден на всеки месец.</w:t>
      </w:r>
      <w:r w:rsidR="007C2DD2" w:rsidRPr="00182CE5">
        <w:rPr>
          <w:rFonts w:ascii="Verdana" w:hAnsi="Verdana"/>
          <w:iCs/>
          <w:sz w:val="20"/>
          <w:szCs w:val="20"/>
          <w:lang w:val="bg-BG"/>
        </w:rPr>
        <w:t xml:space="preserve">В колона Единична Цена на Таблица №1, №2, №3 </w:t>
      </w:r>
      <w:r w:rsidR="00822A9C">
        <w:rPr>
          <w:rFonts w:ascii="Verdana" w:hAnsi="Verdana"/>
          <w:iCs/>
          <w:sz w:val="20"/>
          <w:szCs w:val="20"/>
          <w:lang w:val="bg-BG"/>
        </w:rPr>
        <w:t>са</w:t>
      </w:r>
      <w:r w:rsidR="007C2DD2" w:rsidRPr="00182CE5">
        <w:rPr>
          <w:rFonts w:ascii="Verdana" w:hAnsi="Verdana"/>
          <w:iCs/>
          <w:sz w:val="20"/>
          <w:szCs w:val="20"/>
          <w:lang w:val="bg-BG"/>
        </w:rPr>
        <w:t xml:space="preserve"> </w:t>
      </w:r>
      <w:r w:rsidR="00822A9C">
        <w:rPr>
          <w:rFonts w:ascii="Verdana" w:hAnsi="Verdana"/>
          <w:iCs/>
          <w:sz w:val="20"/>
          <w:szCs w:val="20"/>
          <w:lang w:val="bg-BG"/>
        </w:rPr>
        <w:t xml:space="preserve"> записани</w:t>
      </w:r>
      <w:r w:rsidR="007C2DD2" w:rsidRPr="00182CE5">
        <w:rPr>
          <w:rFonts w:ascii="Verdana" w:hAnsi="Verdana"/>
          <w:iCs/>
          <w:sz w:val="20"/>
          <w:szCs w:val="20"/>
          <w:lang w:val="bg-BG"/>
        </w:rPr>
        <w:t xml:space="preserve"> срещу всяка позиция единична цена за доставка на материалите /необходими при възстановителните работи/, посочени в табл</w:t>
      </w:r>
      <w:r w:rsidR="00822A9C">
        <w:rPr>
          <w:rFonts w:ascii="Verdana" w:hAnsi="Verdana"/>
          <w:iCs/>
          <w:sz w:val="20"/>
          <w:szCs w:val="20"/>
          <w:lang w:val="bg-BG"/>
        </w:rPr>
        <w:t>иците</w:t>
      </w:r>
      <w:r w:rsidR="007C2DD2" w:rsidRPr="00182CE5">
        <w:rPr>
          <w:rFonts w:ascii="Verdana" w:hAnsi="Verdana"/>
          <w:iCs/>
          <w:sz w:val="20"/>
          <w:szCs w:val="20"/>
          <w:lang w:val="bg-BG"/>
        </w:rPr>
        <w:t>. Доставката на материалите ще се извършва на територията на Концесионната област, поддържана от „Софийска вода” АД.</w:t>
      </w:r>
    </w:p>
    <w:p w14:paraId="6DF97AA5" w14:textId="1C021D3A" w:rsidR="007C2DD2" w:rsidRPr="00182CE5" w:rsidRDefault="007C2DD2" w:rsidP="007D6C8C">
      <w:pPr>
        <w:numPr>
          <w:ilvl w:val="1"/>
          <w:numId w:val="24"/>
        </w:numPr>
        <w:spacing w:after="120"/>
        <w:jc w:val="both"/>
        <w:rPr>
          <w:rFonts w:ascii="Verdana" w:hAnsi="Verdana"/>
          <w:iCs/>
          <w:sz w:val="20"/>
          <w:szCs w:val="20"/>
          <w:lang w:val="bg-BG"/>
        </w:rPr>
      </w:pPr>
      <w:r w:rsidRPr="00182CE5">
        <w:rPr>
          <w:rFonts w:ascii="Verdana" w:hAnsi="Verdana"/>
          <w:iCs/>
          <w:sz w:val="20"/>
          <w:szCs w:val="20"/>
          <w:lang w:val="bg-BG"/>
        </w:rPr>
        <w:t>Всички единични цени,  са съобразени с изискванията на  документация</w:t>
      </w:r>
      <w:r w:rsidR="00822A9C">
        <w:rPr>
          <w:rFonts w:ascii="Verdana" w:hAnsi="Verdana"/>
          <w:iCs/>
          <w:sz w:val="20"/>
          <w:szCs w:val="20"/>
          <w:lang w:val="bg-BG"/>
        </w:rPr>
        <w:t>та</w:t>
      </w:r>
      <w:r w:rsidRPr="00182CE5">
        <w:rPr>
          <w:rFonts w:ascii="Verdana" w:hAnsi="Verdana"/>
          <w:iCs/>
          <w:sz w:val="20"/>
          <w:szCs w:val="20"/>
          <w:lang w:val="bg-BG"/>
        </w:rPr>
        <w:t xml:space="preserve">. </w:t>
      </w:r>
    </w:p>
    <w:p w14:paraId="787E6471" w14:textId="77777777" w:rsidR="007C2DD2" w:rsidRPr="00182CE5" w:rsidRDefault="007C2DD2" w:rsidP="007D6C8C">
      <w:pPr>
        <w:numPr>
          <w:ilvl w:val="1"/>
          <w:numId w:val="24"/>
        </w:numPr>
        <w:spacing w:after="120"/>
        <w:jc w:val="both"/>
        <w:rPr>
          <w:rFonts w:ascii="Verdana" w:hAnsi="Verdana"/>
          <w:b/>
          <w:bCs/>
          <w:sz w:val="20"/>
          <w:szCs w:val="20"/>
          <w:lang w:val="en-US"/>
        </w:rPr>
      </w:pPr>
      <w:bookmarkStart w:id="8" w:name="_Ref63244113"/>
      <w:bookmarkStart w:id="9" w:name="_Ref63650831"/>
      <w:r w:rsidRPr="00182CE5">
        <w:rPr>
          <w:rFonts w:ascii="Verdana" w:hAnsi="Verdana"/>
          <w:sz w:val="20"/>
          <w:szCs w:val="20"/>
          <w:lang w:val="bg-BG"/>
        </w:rPr>
        <w:t>Възстановителните работи на улици с натоварено движение, масов градски транспорт и улици със средно натоварено движение се извършват в срок до 2 календарни дни съгласно т. 2.2 от Раздел А: Техническо задание - предмет на договора. Цената е за 1 м</w:t>
      </w:r>
      <w:r w:rsidRPr="00182CE5">
        <w:rPr>
          <w:rFonts w:ascii="Verdana" w:hAnsi="Verdana"/>
          <w:sz w:val="20"/>
          <w:szCs w:val="20"/>
          <w:vertAlign w:val="superscript"/>
          <w:lang w:val="bg-BG"/>
        </w:rPr>
        <w:t>2</w:t>
      </w:r>
      <w:r w:rsidRPr="00182CE5">
        <w:rPr>
          <w:rFonts w:ascii="Verdana" w:hAnsi="Verdana"/>
          <w:sz w:val="20"/>
          <w:szCs w:val="20"/>
          <w:lang w:val="bg-BG"/>
        </w:rPr>
        <w:t>.</w:t>
      </w:r>
      <w:r w:rsidRPr="00182CE5">
        <w:rPr>
          <w:rFonts w:ascii="Verdana" w:hAnsi="Verdana"/>
          <w:sz w:val="20"/>
          <w:szCs w:val="20"/>
          <w:vertAlign w:val="superscript"/>
          <w:lang w:val="bg-BG"/>
        </w:rPr>
        <w:t xml:space="preserve"> </w:t>
      </w:r>
    </w:p>
    <w:p w14:paraId="23E04B7F" w14:textId="77777777" w:rsidR="007C2DD2" w:rsidRPr="00182CE5" w:rsidRDefault="007C2DD2" w:rsidP="007D6C8C">
      <w:pPr>
        <w:keepNext/>
        <w:numPr>
          <w:ilvl w:val="1"/>
          <w:numId w:val="24"/>
        </w:numPr>
        <w:spacing w:before="120" w:after="120"/>
        <w:jc w:val="both"/>
        <w:rPr>
          <w:rFonts w:ascii="Verdana" w:hAnsi="Verdana"/>
          <w:sz w:val="20"/>
          <w:szCs w:val="20"/>
          <w:lang w:val="bg-BG"/>
        </w:rPr>
      </w:pPr>
      <w:r w:rsidRPr="00182CE5">
        <w:rPr>
          <w:rFonts w:ascii="Verdana" w:hAnsi="Verdana"/>
          <w:sz w:val="20"/>
          <w:szCs w:val="20"/>
          <w:lang w:val="bg-BG"/>
        </w:rPr>
        <w:t xml:space="preserve">Възстановителните работи на пешеходни алеи и улици с леко натоварено движение се извършват в срок до </w:t>
      </w:r>
      <w:r w:rsidRPr="00182CE5">
        <w:rPr>
          <w:rFonts w:ascii="Verdana" w:hAnsi="Verdana"/>
          <w:sz w:val="20"/>
          <w:szCs w:val="20"/>
          <w:lang w:val="ru-RU"/>
        </w:rPr>
        <w:t>4</w:t>
      </w:r>
      <w:r w:rsidRPr="00182CE5">
        <w:rPr>
          <w:rFonts w:ascii="Verdana" w:hAnsi="Verdana"/>
          <w:sz w:val="20"/>
          <w:szCs w:val="20"/>
          <w:lang w:val="bg-BG"/>
        </w:rPr>
        <w:t xml:space="preserve"> календарни дни съгласно т. 2.3 от Раздел А: Техническо задание - предмет на договора. Цената е за 1м</w:t>
      </w:r>
      <w:r w:rsidRPr="00182CE5">
        <w:rPr>
          <w:rFonts w:ascii="Verdana" w:hAnsi="Verdana"/>
          <w:sz w:val="20"/>
          <w:szCs w:val="20"/>
          <w:vertAlign w:val="superscript"/>
          <w:lang w:val="bg-BG"/>
        </w:rPr>
        <w:t>2</w:t>
      </w:r>
      <w:r w:rsidRPr="00182CE5">
        <w:rPr>
          <w:rFonts w:ascii="Verdana" w:hAnsi="Verdana"/>
          <w:sz w:val="20"/>
          <w:szCs w:val="20"/>
          <w:lang w:val="bg-BG"/>
        </w:rPr>
        <w:t>.</w:t>
      </w:r>
    </w:p>
    <w:p w14:paraId="6EBD1822" w14:textId="3AF9C9E1" w:rsidR="007C2DD2" w:rsidRDefault="007C2DD2" w:rsidP="007D6C8C">
      <w:pPr>
        <w:keepNext/>
        <w:numPr>
          <w:ilvl w:val="1"/>
          <w:numId w:val="24"/>
        </w:numPr>
        <w:spacing w:before="120" w:after="120"/>
        <w:jc w:val="both"/>
        <w:rPr>
          <w:rFonts w:ascii="Verdana" w:hAnsi="Verdana"/>
          <w:sz w:val="20"/>
          <w:szCs w:val="20"/>
          <w:lang w:val="bg-BG"/>
        </w:rPr>
      </w:pPr>
      <w:r w:rsidRPr="00182CE5">
        <w:rPr>
          <w:rFonts w:ascii="Verdana" w:hAnsi="Verdana"/>
          <w:sz w:val="20"/>
          <w:szCs w:val="20"/>
          <w:lang w:val="bg-BG"/>
        </w:rPr>
        <w:t>Задължението на Изпълнителя за доставка на материали не може да служи за основание на Изпълнителя да не изпълни в срок възложените работи.</w:t>
      </w:r>
    </w:p>
    <w:p w14:paraId="6753B7C0" w14:textId="40C8462C" w:rsidR="007C2DD2" w:rsidRPr="00C9672B" w:rsidRDefault="007C2DD2" w:rsidP="00C9672B">
      <w:pPr>
        <w:keepNext/>
        <w:numPr>
          <w:ilvl w:val="1"/>
          <w:numId w:val="24"/>
        </w:numPr>
        <w:spacing w:before="120" w:after="120"/>
        <w:jc w:val="both"/>
        <w:rPr>
          <w:rFonts w:ascii="Verdana" w:hAnsi="Verdana"/>
          <w:spacing w:val="-3"/>
          <w:sz w:val="20"/>
          <w:szCs w:val="20"/>
        </w:rPr>
      </w:pPr>
      <w:r w:rsidRPr="00C9672B">
        <w:rPr>
          <w:rFonts w:ascii="Verdana" w:hAnsi="Verdana"/>
          <w:sz w:val="20"/>
          <w:szCs w:val="20"/>
          <w:lang w:val="bg-BG"/>
        </w:rPr>
        <w:t>Цените покриват всички разходи</w:t>
      </w:r>
      <w:r w:rsidR="000F66AF" w:rsidRPr="00C9672B">
        <w:rPr>
          <w:rFonts w:ascii="Verdana" w:hAnsi="Verdana"/>
          <w:sz w:val="20"/>
          <w:szCs w:val="20"/>
          <w:lang w:val="bg-BG"/>
        </w:rPr>
        <w:t>,</w:t>
      </w:r>
      <w:r w:rsidRPr="00C9672B">
        <w:rPr>
          <w:rFonts w:ascii="Verdana" w:hAnsi="Verdana"/>
          <w:sz w:val="20"/>
          <w:szCs w:val="20"/>
          <w:lang w:val="bg-BG"/>
        </w:rPr>
        <w:t xml:space="preserve"> свързани с осигуряване на</w:t>
      </w:r>
      <w:r w:rsidRPr="00C9672B">
        <w:rPr>
          <w:rFonts w:ascii="Verdana" w:hAnsi="Verdana"/>
          <w:spacing w:val="-3"/>
          <w:sz w:val="20"/>
          <w:szCs w:val="20"/>
        </w:rPr>
        <w:t xml:space="preserve"> необходимата сигнализация за въвеждане на временна организация и безопасност на движението вътре и около работната площадка при стриктно спазване на изискванията в договора, Закона за движение по пътищата и действащата нормативна уредба. Цените покриват и почистване на работната площадка от отпадъци, незабавно след приключване на работата.</w:t>
      </w:r>
    </w:p>
    <w:p w14:paraId="11BD3411" w14:textId="77777777" w:rsidR="007C2DD2" w:rsidRPr="00182CE5" w:rsidRDefault="007C2DD2" w:rsidP="007C2DD2">
      <w:pPr>
        <w:keepNext/>
        <w:spacing w:before="120" w:after="120"/>
        <w:jc w:val="both"/>
        <w:rPr>
          <w:rFonts w:ascii="Verdana" w:hAnsi="Verdana"/>
          <w:sz w:val="20"/>
          <w:szCs w:val="20"/>
          <w:lang w:val="bg-BG"/>
        </w:rPr>
      </w:pPr>
    </w:p>
    <w:p w14:paraId="2283388F" w14:textId="77777777" w:rsidR="007C2DD2" w:rsidRPr="00182CE5" w:rsidRDefault="007C2DD2" w:rsidP="007C2DD2">
      <w:pPr>
        <w:tabs>
          <w:tab w:val="left" w:leader="dot" w:pos="12960"/>
        </w:tabs>
        <w:spacing w:before="120" w:after="240"/>
        <w:jc w:val="both"/>
        <w:rPr>
          <w:rFonts w:ascii="Verdana" w:hAnsi="Verdana"/>
          <w:b/>
          <w:bCs/>
          <w:sz w:val="20"/>
          <w:szCs w:val="20"/>
          <w:lang w:val="bg-BG"/>
        </w:rPr>
      </w:pPr>
      <w:r w:rsidRPr="00182CE5">
        <w:rPr>
          <w:rFonts w:ascii="Verdana" w:hAnsi="Verdana"/>
          <w:b/>
          <w:bCs/>
          <w:sz w:val="20"/>
          <w:szCs w:val="20"/>
          <w:lang w:val="bg-BG"/>
        </w:rPr>
        <w:t>3. НАЧИН НА ПЛАЩАНЕ</w:t>
      </w:r>
      <w:bookmarkEnd w:id="8"/>
      <w:bookmarkEnd w:id="9"/>
    </w:p>
    <w:p w14:paraId="1F1D8B43" w14:textId="77777777" w:rsidR="007C2DD2" w:rsidRPr="00182CE5" w:rsidRDefault="007C2DD2" w:rsidP="007C2DD2">
      <w:pPr>
        <w:spacing w:after="120"/>
        <w:ind w:left="709" w:hanging="709"/>
        <w:jc w:val="both"/>
        <w:rPr>
          <w:rFonts w:ascii="Verdana" w:hAnsi="Verdana"/>
          <w:iCs/>
          <w:sz w:val="20"/>
          <w:szCs w:val="20"/>
          <w:lang w:val="bg-BG"/>
        </w:rPr>
      </w:pPr>
      <w:r w:rsidRPr="00182CE5">
        <w:rPr>
          <w:rFonts w:ascii="Verdana" w:hAnsi="Verdana"/>
          <w:bCs/>
          <w:sz w:val="20"/>
          <w:szCs w:val="20"/>
          <w:lang w:val="bg-BG"/>
        </w:rPr>
        <w:t>3.1</w:t>
      </w:r>
      <w:r w:rsidRPr="00182CE5">
        <w:rPr>
          <w:rFonts w:ascii="Verdana" w:hAnsi="Verdana"/>
          <w:bCs/>
          <w:sz w:val="20"/>
          <w:szCs w:val="20"/>
          <w:lang w:val="bg-BG"/>
        </w:rPr>
        <w:tab/>
        <w:t xml:space="preserve">Реално изпълнените работи и използвани материали ще бъдат измерени и доказани с Константивен </w:t>
      </w:r>
      <w:r w:rsidRPr="00182CE5">
        <w:rPr>
          <w:rFonts w:ascii="Verdana" w:hAnsi="Verdana"/>
          <w:iCs/>
          <w:sz w:val="20"/>
          <w:szCs w:val="20"/>
          <w:lang w:val="bg-BG"/>
        </w:rPr>
        <w:t>протокол, удостоверяващ годността, качеството и обема на извършените работи, съгласно т.</w:t>
      </w:r>
      <w:r w:rsidRPr="00182CE5">
        <w:rPr>
          <w:rFonts w:ascii="Verdana" w:hAnsi="Verdana"/>
          <w:iCs/>
          <w:sz w:val="20"/>
          <w:szCs w:val="20"/>
          <w:lang w:val="ru-RU"/>
        </w:rPr>
        <w:t>5</w:t>
      </w:r>
      <w:r w:rsidRPr="00182CE5">
        <w:rPr>
          <w:rFonts w:ascii="Verdana" w:hAnsi="Verdana"/>
          <w:iCs/>
          <w:sz w:val="20"/>
          <w:szCs w:val="20"/>
          <w:lang w:val="bg-BG"/>
        </w:rPr>
        <w:t xml:space="preserve"> от раздел А: Техническо задание-предмет на договора.</w:t>
      </w:r>
    </w:p>
    <w:p w14:paraId="4B743D7D" w14:textId="0E50C9AB" w:rsidR="007C2DD2" w:rsidRPr="00182CE5" w:rsidRDefault="007C2DD2" w:rsidP="007C2DD2">
      <w:pPr>
        <w:spacing w:after="120"/>
        <w:ind w:left="709" w:hanging="709"/>
        <w:jc w:val="both"/>
        <w:rPr>
          <w:rFonts w:ascii="Verdana" w:hAnsi="Verdana"/>
          <w:iCs/>
          <w:sz w:val="20"/>
          <w:szCs w:val="20"/>
          <w:lang w:val="bg-BG"/>
        </w:rPr>
      </w:pPr>
      <w:r w:rsidRPr="00182CE5">
        <w:rPr>
          <w:rFonts w:ascii="Verdana" w:hAnsi="Verdana"/>
          <w:iCs/>
          <w:sz w:val="20"/>
          <w:szCs w:val="20"/>
          <w:lang w:val="bg-BG"/>
        </w:rPr>
        <w:lastRenderedPageBreak/>
        <w:t xml:space="preserve">3.2.  </w:t>
      </w:r>
      <w:r>
        <w:rPr>
          <w:rFonts w:ascii="Verdana" w:hAnsi="Verdana"/>
          <w:iCs/>
          <w:sz w:val="20"/>
          <w:szCs w:val="20"/>
          <w:lang w:val="bg-BG"/>
        </w:rPr>
        <w:t xml:space="preserve">   </w:t>
      </w:r>
      <w:r w:rsidRPr="00182CE5">
        <w:rPr>
          <w:rFonts w:ascii="Verdana" w:hAnsi="Verdana"/>
          <w:iCs/>
          <w:sz w:val="20"/>
          <w:szCs w:val="20"/>
          <w:lang w:val="bg-BG"/>
        </w:rPr>
        <w:t>До 3</w:t>
      </w:r>
      <w:r w:rsidR="00A04AB9">
        <w:rPr>
          <w:rFonts w:ascii="Verdana" w:hAnsi="Verdana"/>
          <w:iCs/>
          <w:sz w:val="20"/>
          <w:szCs w:val="20"/>
          <w:lang w:val="bg-BG"/>
        </w:rPr>
        <w:t xml:space="preserve"> – то число на </w:t>
      </w:r>
      <w:r w:rsidRPr="00182CE5">
        <w:rPr>
          <w:rFonts w:ascii="Verdana" w:hAnsi="Verdana"/>
          <w:iCs/>
          <w:sz w:val="20"/>
          <w:szCs w:val="20"/>
          <w:lang w:val="bg-BG"/>
        </w:rPr>
        <w:t>месец</w:t>
      </w:r>
      <w:r w:rsidR="00A04AB9">
        <w:rPr>
          <w:rFonts w:ascii="Verdana" w:hAnsi="Verdana"/>
          <w:iCs/>
          <w:sz w:val="20"/>
          <w:szCs w:val="20"/>
          <w:lang w:val="bg-BG"/>
        </w:rPr>
        <w:t>а</w:t>
      </w:r>
      <w:r w:rsidRPr="00182CE5">
        <w:rPr>
          <w:rFonts w:ascii="Verdana" w:hAnsi="Verdana"/>
          <w:iCs/>
          <w:sz w:val="20"/>
          <w:szCs w:val="20"/>
          <w:lang w:val="bg-BG"/>
        </w:rPr>
        <w:t>, Изпълнителят изпраща на Възложителя списък с всички извършени от него СМР за предходния месец, придружен с количествена сметка. След одобрение от контролиращия служител на Възложителя, Изпълнителят издава коректно съставена фактура за тях.</w:t>
      </w:r>
    </w:p>
    <w:p w14:paraId="4567CE6F" w14:textId="77777777" w:rsidR="007C2DD2" w:rsidRPr="00182CE5" w:rsidRDefault="007C2DD2" w:rsidP="007C2DD2">
      <w:pPr>
        <w:spacing w:after="120"/>
        <w:ind w:left="709" w:hanging="709"/>
        <w:jc w:val="both"/>
        <w:rPr>
          <w:rFonts w:ascii="Verdana" w:hAnsi="Verdana"/>
          <w:bCs/>
          <w:sz w:val="20"/>
          <w:szCs w:val="20"/>
          <w:lang w:val="bg-BG"/>
        </w:rPr>
      </w:pPr>
      <w:r w:rsidRPr="00182CE5">
        <w:rPr>
          <w:rFonts w:ascii="Verdana" w:hAnsi="Verdana"/>
          <w:iCs/>
          <w:sz w:val="20"/>
          <w:szCs w:val="20"/>
          <w:lang w:val="bg-BG"/>
        </w:rPr>
        <w:t>3.3</w:t>
      </w:r>
      <w:r w:rsidRPr="00182CE5">
        <w:rPr>
          <w:rFonts w:ascii="Verdana" w:hAnsi="Verdana"/>
          <w:iCs/>
          <w:sz w:val="20"/>
          <w:szCs w:val="20"/>
          <w:lang w:val="bg-BG"/>
        </w:rPr>
        <w:tab/>
      </w:r>
      <w:r w:rsidRPr="00182CE5">
        <w:rPr>
          <w:rFonts w:ascii="Verdana" w:hAnsi="Verdana"/>
          <w:bCs/>
          <w:sz w:val="20"/>
          <w:szCs w:val="20"/>
          <w:lang w:val="bg-BG"/>
        </w:rPr>
        <w:t>Плащането ще се извършва съгласно чл.6 „Плащане, ДДС и гаранция за изпълнение” от Раздел Г: „Общи условия на договора за строителство”.</w:t>
      </w:r>
    </w:p>
    <w:p w14:paraId="3A6752FD" w14:textId="77777777" w:rsidR="007C2DD2" w:rsidRPr="00182CE5" w:rsidRDefault="007C2DD2" w:rsidP="007C2DD2">
      <w:pPr>
        <w:rPr>
          <w:rFonts w:ascii="Verdana" w:hAnsi="Verdana"/>
          <w:color w:val="000000"/>
          <w:sz w:val="20"/>
          <w:szCs w:val="20"/>
          <w:lang w:val="bg-BG"/>
        </w:rPr>
      </w:pPr>
    </w:p>
    <w:p w14:paraId="28E78582" w14:textId="77777777" w:rsidR="007C2DD2" w:rsidRPr="00182CE5" w:rsidRDefault="007C2DD2" w:rsidP="007C2DD2">
      <w:pPr>
        <w:rPr>
          <w:rFonts w:ascii="Verdana" w:hAnsi="Verdana"/>
          <w:color w:val="000000"/>
          <w:sz w:val="20"/>
          <w:szCs w:val="20"/>
          <w:lang w:val="bg-BG"/>
        </w:rPr>
      </w:pPr>
    </w:p>
    <w:p w14:paraId="54F99EA6" w14:textId="77777777" w:rsidR="007C2DD2" w:rsidRPr="00182CE5" w:rsidRDefault="007C2DD2" w:rsidP="007C2DD2">
      <w:pPr>
        <w:rPr>
          <w:rFonts w:ascii="Verdana" w:hAnsi="Verdana"/>
          <w:color w:val="000000"/>
          <w:sz w:val="20"/>
          <w:szCs w:val="20"/>
          <w:lang w:val="bg-BG"/>
        </w:rPr>
      </w:pPr>
    </w:p>
    <w:p w14:paraId="074818A8" w14:textId="77777777" w:rsidR="007C2DD2" w:rsidRDefault="007C2DD2" w:rsidP="007C2DD2">
      <w:pPr>
        <w:rPr>
          <w:rFonts w:ascii="Verdana" w:hAnsi="Verdana"/>
          <w:color w:val="000000"/>
          <w:sz w:val="20"/>
          <w:szCs w:val="20"/>
          <w:lang w:val="bg-BG"/>
        </w:rPr>
      </w:pPr>
    </w:p>
    <w:p w14:paraId="314EB2FB" w14:textId="77777777" w:rsidR="00A54D1D" w:rsidRDefault="00A54D1D" w:rsidP="007C2DD2">
      <w:pPr>
        <w:rPr>
          <w:rFonts w:ascii="Verdana" w:hAnsi="Verdana"/>
          <w:color w:val="000000"/>
          <w:sz w:val="20"/>
          <w:szCs w:val="20"/>
          <w:lang w:val="bg-BG"/>
        </w:rPr>
      </w:pPr>
    </w:p>
    <w:p w14:paraId="33350EBE" w14:textId="77777777" w:rsidR="00A54D1D" w:rsidRDefault="00A54D1D" w:rsidP="007C2DD2">
      <w:pPr>
        <w:rPr>
          <w:rFonts w:ascii="Verdana" w:hAnsi="Verdana"/>
          <w:color w:val="000000"/>
          <w:sz w:val="20"/>
          <w:szCs w:val="20"/>
          <w:lang w:val="bg-BG"/>
        </w:rPr>
      </w:pPr>
    </w:p>
    <w:p w14:paraId="15835469" w14:textId="77777777" w:rsidR="00A54D1D" w:rsidRDefault="00A54D1D" w:rsidP="007C2DD2">
      <w:pPr>
        <w:rPr>
          <w:rFonts w:ascii="Verdana" w:hAnsi="Verdana"/>
          <w:color w:val="000000"/>
          <w:sz w:val="20"/>
          <w:szCs w:val="20"/>
          <w:lang w:val="bg-BG"/>
        </w:rPr>
      </w:pPr>
    </w:p>
    <w:p w14:paraId="6A49FB43" w14:textId="77777777" w:rsidR="00A54D1D" w:rsidRDefault="00A54D1D" w:rsidP="007C2DD2">
      <w:pPr>
        <w:rPr>
          <w:rFonts w:ascii="Verdana" w:hAnsi="Verdana"/>
          <w:color w:val="000000"/>
          <w:sz w:val="20"/>
          <w:szCs w:val="20"/>
          <w:lang w:val="bg-BG"/>
        </w:rPr>
      </w:pPr>
    </w:p>
    <w:p w14:paraId="33391F3E" w14:textId="77777777" w:rsidR="00A54D1D" w:rsidRDefault="00A54D1D" w:rsidP="007C2DD2">
      <w:pPr>
        <w:rPr>
          <w:rFonts w:ascii="Verdana" w:hAnsi="Verdana"/>
          <w:color w:val="000000"/>
          <w:sz w:val="20"/>
          <w:szCs w:val="20"/>
          <w:lang w:val="bg-BG"/>
        </w:rPr>
      </w:pPr>
    </w:p>
    <w:p w14:paraId="31706890" w14:textId="77777777" w:rsidR="00A54D1D" w:rsidRDefault="00A54D1D" w:rsidP="007C2DD2">
      <w:pPr>
        <w:rPr>
          <w:rFonts w:ascii="Verdana" w:hAnsi="Verdana"/>
          <w:color w:val="000000"/>
          <w:sz w:val="20"/>
          <w:szCs w:val="20"/>
          <w:lang w:val="bg-BG"/>
        </w:rPr>
      </w:pPr>
    </w:p>
    <w:p w14:paraId="40682A63" w14:textId="77777777" w:rsidR="00A54D1D" w:rsidRDefault="00A54D1D" w:rsidP="007C2DD2">
      <w:pPr>
        <w:rPr>
          <w:rFonts w:ascii="Verdana" w:hAnsi="Verdana"/>
          <w:color w:val="000000"/>
          <w:sz w:val="20"/>
          <w:szCs w:val="20"/>
          <w:lang w:val="bg-BG"/>
        </w:rPr>
      </w:pPr>
    </w:p>
    <w:p w14:paraId="772EFC24" w14:textId="77777777" w:rsidR="00A54D1D" w:rsidRDefault="00A54D1D" w:rsidP="007C2DD2">
      <w:pPr>
        <w:rPr>
          <w:rFonts w:ascii="Verdana" w:hAnsi="Verdana"/>
          <w:color w:val="000000"/>
          <w:sz w:val="20"/>
          <w:szCs w:val="20"/>
          <w:lang w:val="bg-BG"/>
        </w:rPr>
      </w:pPr>
    </w:p>
    <w:p w14:paraId="608BEBA9" w14:textId="77777777" w:rsidR="00A54D1D" w:rsidRDefault="00A54D1D" w:rsidP="007C2DD2">
      <w:pPr>
        <w:rPr>
          <w:rFonts w:ascii="Verdana" w:hAnsi="Verdana"/>
          <w:color w:val="000000"/>
          <w:sz w:val="20"/>
          <w:szCs w:val="20"/>
          <w:lang w:val="bg-BG"/>
        </w:rPr>
      </w:pPr>
    </w:p>
    <w:p w14:paraId="72DC9286" w14:textId="77777777" w:rsidR="00A54D1D" w:rsidRDefault="00A54D1D" w:rsidP="007C2DD2">
      <w:pPr>
        <w:rPr>
          <w:rFonts w:ascii="Verdana" w:hAnsi="Verdana"/>
          <w:color w:val="000000"/>
          <w:sz w:val="20"/>
          <w:szCs w:val="20"/>
          <w:lang w:val="bg-BG"/>
        </w:rPr>
      </w:pPr>
    </w:p>
    <w:p w14:paraId="12EE209C" w14:textId="77777777" w:rsidR="00A54D1D" w:rsidRDefault="00A54D1D" w:rsidP="007C2DD2">
      <w:pPr>
        <w:rPr>
          <w:rFonts w:ascii="Verdana" w:hAnsi="Verdana"/>
          <w:color w:val="000000"/>
          <w:sz w:val="20"/>
          <w:szCs w:val="20"/>
          <w:lang w:val="bg-BG"/>
        </w:rPr>
      </w:pPr>
    </w:p>
    <w:p w14:paraId="5465B2F3" w14:textId="77777777" w:rsidR="00A54D1D" w:rsidRDefault="00A54D1D" w:rsidP="007C2DD2">
      <w:pPr>
        <w:rPr>
          <w:rFonts w:ascii="Verdana" w:hAnsi="Verdana"/>
          <w:color w:val="000000"/>
          <w:sz w:val="20"/>
          <w:szCs w:val="20"/>
          <w:lang w:val="bg-BG"/>
        </w:rPr>
      </w:pPr>
    </w:p>
    <w:p w14:paraId="5C8EE98B" w14:textId="77777777" w:rsidR="00A54D1D" w:rsidRDefault="00A54D1D" w:rsidP="007C2DD2">
      <w:pPr>
        <w:rPr>
          <w:rFonts w:ascii="Verdana" w:hAnsi="Verdana"/>
          <w:color w:val="000000"/>
          <w:sz w:val="20"/>
          <w:szCs w:val="20"/>
          <w:lang w:val="bg-BG"/>
        </w:rPr>
      </w:pPr>
    </w:p>
    <w:p w14:paraId="71A26E75" w14:textId="77777777" w:rsidR="00A54D1D" w:rsidRDefault="00A54D1D" w:rsidP="007C2DD2">
      <w:pPr>
        <w:rPr>
          <w:rFonts w:ascii="Verdana" w:hAnsi="Verdana"/>
          <w:color w:val="000000"/>
          <w:sz w:val="20"/>
          <w:szCs w:val="20"/>
          <w:lang w:val="bg-BG"/>
        </w:rPr>
      </w:pPr>
    </w:p>
    <w:p w14:paraId="7F746D18" w14:textId="77777777" w:rsidR="00A54D1D" w:rsidRDefault="00A54D1D" w:rsidP="007C2DD2">
      <w:pPr>
        <w:rPr>
          <w:rFonts w:ascii="Verdana" w:hAnsi="Verdana"/>
          <w:color w:val="000000"/>
          <w:sz w:val="20"/>
          <w:szCs w:val="20"/>
          <w:lang w:val="bg-BG"/>
        </w:rPr>
      </w:pPr>
    </w:p>
    <w:p w14:paraId="308A35D2" w14:textId="77777777" w:rsidR="00A54D1D" w:rsidRDefault="00A54D1D" w:rsidP="007C2DD2">
      <w:pPr>
        <w:rPr>
          <w:rFonts w:ascii="Verdana" w:hAnsi="Verdana"/>
          <w:color w:val="000000"/>
          <w:sz w:val="20"/>
          <w:szCs w:val="20"/>
          <w:lang w:val="bg-BG"/>
        </w:rPr>
      </w:pPr>
    </w:p>
    <w:p w14:paraId="413F75C2" w14:textId="77777777" w:rsidR="00A54D1D" w:rsidRDefault="00A54D1D" w:rsidP="007C2DD2">
      <w:pPr>
        <w:rPr>
          <w:rFonts w:ascii="Verdana" w:hAnsi="Verdana"/>
          <w:color w:val="000000"/>
          <w:sz w:val="20"/>
          <w:szCs w:val="20"/>
          <w:lang w:val="bg-BG"/>
        </w:rPr>
      </w:pPr>
    </w:p>
    <w:p w14:paraId="3A955D5B" w14:textId="77777777" w:rsidR="00A54D1D" w:rsidRDefault="00A54D1D" w:rsidP="007C2DD2">
      <w:pPr>
        <w:rPr>
          <w:rFonts w:ascii="Verdana" w:hAnsi="Verdana"/>
          <w:color w:val="000000"/>
          <w:sz w:val="20"/>
          <w:szCs w:val="20"/>
          <w:lang w:val="bg-BG"/>
        </w:rPr>
      </w:pPr>
    </w:p>
    <w:p w14:paraId="0F2B49A6" w14:textId="77777777" w:rsidR="00A54D1D" w:rsidRDefault="00A54D1D" w:rsidP="007C2DD2">
      <w:pPr>
        <w:rPr>
          <w:rFonts w:ascii="Verdana" w:hAnsi="Verdana"/>
          <w:color w:val="000000"/>
          <w:sz w:val="20"/>
          <w:szCs w:val="20"/>
          <w:lang w:val="bg-BG"/>
        </w:rPr>
      </w:pPr>
    </w:p>
    <w:p w14:paraId="0AB513C4" w14:textId="77777777" w:rsidR="00A54D1D" w:rsidRDefault="00A54D1D" w:rsidP="007C2DD2">
      <w:pPr>
        <w:rPr>
          <w:rFonts w:ascii="Verdana" w:hAnsi="Verdana"/>
          <w:color w:val="000000"/>
          <w:sz w:val="20"/>
          <w:szCs w:val="20"/>
          <w:lang w:val="bg-BG"/>
        </w:rPr>
      </w:pPr>
    </w:p>
    <w:p w14:paraId="5FC3EAFE" w14:textId="77777777" w:rsidR="00A54D1D" w:rsidRDefault="00A54D1D" w:rsidP="007C2DD2">
      <w:pPr>
        <w:rPr>
          <w:rFonts w:ascii="Verdana" w:hAnsi="Verdana"/>
          <w:color w:val="000000"/>
          <w:sz w:val="20"/>
          <w:szCs w:val="20"/>
          <w:lang w:val="bg-BG"/>
        </w:rPr>
      </w:pPr>
    </w:p>
    <w:p w14:paraId="7A1AF33A" w14:textId="77777777" w:rsidR="00A54D1D" w:rsidRDefault="00A54D1D" w:rsidP="007C2DD2">
      <w:pPr>
        <w:rPr>
          <w:rFonts w:ascii="Verdana" w:hAnsi="Verdana"/>
          <w:color w:val="000000"/>
          <w:sz w:val="20"/>
          <w:szCs w:val="20"/>
          <w:lang w:val="bg-BG"/>
        </w:rPr>
      </w:pPr>
    </w:p>
    <w:p w14:paraId="76F1F9EB" w14:textId="77777777" w:rsidR="00A54D1D" w:rsidRDefault="00A54D1D" w:rsidP="007C2DD2">
      <w:pPr>
        <w:rPr>
          <w:rFonts w:ascii="Verdana" w:hAnsi="Verdana"/>
          <w:color w:val="000000"/>
          <w:sz w:val="20"/>
          <w:szCs w:val="20"/>
          <w:lang w:val="bg-BG"/>
        </w:rPr>
      </w:pPr>
    </w:p>
    <w:p w14:paraId="3C0DA455" w14:textId="77777777" w:rsidR="00A54D1D" w:rsidRDefault="00A54D1D" w:rsidP="007C2DD2">
      <w:pPr>
        <w:rPr>
          <w:rFonts w:ascii="Verdana" w:hAnsi="Verdana"/>
          <w:color w:val="000000"/>
          <w:sz w:val="20"/>
          <w:szCs w:val="20"/>
          <w:lang w:val="bg-BG"/>
        </w:rPr>
      </w:pPr>
    </w:p>
    <w:p w14:paraId="7266235F" w14:textId="77777777" w:rsidR="00A54D1D" w:rsidRDefault="00A54D1D" w:rsidP="007C2DD2">
      <w:pPr>
        <w:rPr>
          <w:rFonts w:ascii="Verdana" w:hAnsi="Verdana"/>
          <w:color w:val="000000"/>
          <w:sz w:val="20"/>
          <w:szCs w:val="20"/>
          <w:lang w:val="bg-BG"/>
        </w:rPr>
      </w:pPr>
    </w:p>
    <w:p w14:paraId="5367F330" w14:textId="77777777" w:rsidR="00A54D1D" w:rsidRPr="00182CE5" w:rsidRDefault="00A54D1D" w:rsidP="007C2DD2">
      <w:pPr>
        <w:rPr>
          <w:rFonts w:ascii="Verdana" w:hAnsi="Verdana"/>
          <w:color w:val="000000"/>
          <w:sz w:val="20"/>
          <w:szCs w:val="20"/>
          <w:lang w:val="bg-BG"/>
        </w:rPr>
      </w:pPr>
    </w:p>
    <w:p w14:paraId="73E68A0B" w14:textId="77777777" w:rsidR="007C2DD2" w:rsidRPr="00182CE5" w:rsidRDefault="007C2DD2" w:rsidP="007C2DD2">
      <w:pPr>
        <w:spacing w:after="120"/>
        <w:jc w:val="center"/>
        <w:rPr>
          <w:rFonts w:ascii="Verdana" w:hAnsi="Verdana"/>
          <w:b/>
          <w:bCs/>
          <w:sz w:val="20"/>
          <w:szCs w:val="20"/>
          <w:lang w:val="bg-BG"/>
        </w:rPr>
      </w:pPr>
    </w:p>
    <w:p w14:paraId="3223B78D" w14:textId="77777777" w:rsidR="00C9672B" w:rsidRDefault="00C9672B" w:rsidP="007C2DD2">
      <w:pPr>
        <w:spacing w:after="120"/>
        <w:jc w:val="center"/>
        <w:rPr>
          <w:rFonts w:ascii="Verdana" w:hAnsi="Verdana"/>
          <w:b/>
          <w:bCs/>
          <w:sz w:val="20"/>
          <w:szCs w:val="20"/>
          <w:lang w:val="bg-BG"/>
        </w:rPr>
      </w:pPr>
    </w:p>
    <w:p w14:paraId="125AE5A0" w14:textId="77777777" w:rsidR="00C9672B" w:rsidRDefault="00C9672B" w:rsidP="007C2DD2">
      <w:pPr>
        <w:spacing w:after="120"/>
        <w:jc w:val="center"/>
        <w:rPr>
          <w:rFonts w:ascii="Verdana" w:hAnsi="Verdana"/>
          <w:b/>
          <w:bCs/>
          <w:sz w:val="20"/>
          <w:szCs w:val="20"/>
          <w:lang w:val="bg-BG"/>
        </w:rPr>
      </w:pPr>
    </w:p>
    <w:p w14:paraId="49077487" w14:textId="77777777" w:rsidR="00C9672B" w:rsidRDefault="00C9672B" w:rsidP="007C2DD2">
      <w:pPr>
        <w:spacing w:after="120"/>
        <w:jc w:val="center"/>
        <w:rPr>
          <w:rFonts w:ascii="Verdana" w:hAnsi="Verdana"/>
          <w:b/>
          <w:bCs/>
          <w:sz w:val="20"/>
          <w:szCs w:val="20"/>
          <w:lang w:val="bg-BG"/>
        </w:rPr>
      </w:pPr>
    </w:p>
    <w:p w14:paraId="17521AC0" w14:textId="77777777" w:rsidR="00C9672B" w:rsidRDefault="00C9672B" w:rsidP="007C2DD2">
      <w:pPr>
        <w:spacing w:after="120"/>
        <w:jc w:val="center"/>
        <w:rPr>
          <w:rFonts w:ascii="Verdana" w:hAnsi="Verdana"/>
          <w:b/>
          <w:bCs/>
          <w:sz w:val="20"/>
          <w:szCs w:val="20"/>
          <w:lang w:val="bg-BG"/>
        </w:rPr>
      </w:pPr>
    </w:p>
    <w:p w14:paraId="397F9CB9" w14:textId="77777777" w:rsidR="00C9672B" w:rsidRDefault="00C9672B" w:rsidP="007C2DD2">
      <w:pPr>
        <w:spacing w:after="120"/>
        <w:jc w:val="center"/>
        <w:rPr>
          <w:rFonts w:ascii="Verdana" w:hAnsi="Verdana"/>
          <w:b/>
          <w:bCs/>
          <w:sz w:val="20"/>
          <w:szCs w:val="20"/>
          <w:lang w:val="bg-BG"/>
        </w:rPr>
      </w:pPr>
    </w:p>
    <w:p w14:paraId="3793D84D" w14:textId="77777777" w:rsidR="00C9672B" w:rsidRDefault="00C9672B" w:rsidP="007C2DD2">
      <w:pPr>
        <w:spacing w:after="120"/>
        <w:jc w:val="center"/>
        <w:rPr>
          <w:rFonts w:ascii="Verdana" w:hAnsi="Verdana"/>
          <w:b/>
          <w:bCs/>
          <w:sz w:val="20"/>
          <w:szCs w:val="20"/>
          <w:lang w:val="bg-BG"/>
        </w:rPr>
      </w:pPr>
    </w:p>
    <w:p w14:paraId="0CBB98BF" w14:textId="77777777" w:rsidR="00C9672B" w:rsidRDefault="00C9672B" w:rsidP="007C2DD2">
      <w:pPr>
        <w:spacing w:after="120"/>
        <w:jc w:val="center"/>
        <w:rPr>
          <w:rFonts w:ascii="Verdana" w:hAnsi="Verdana"/>
          <w:b/>
          <w:bCs/>
          <w:sz w:val="20"/>
          <w:szCs w:val="20"/>
          <w:lang w:val="bg-BG"/>
        </w:rPr>
      </w:pPr>
    </w:p>
    <w:p w14:paraId="1A9A5F0C" w14:textId="77777777" w:rsidR="00C9672B" w:rsidRDefault="00C9672B" w:rsidP="007C2DD2">
      <w:pPr>
        <w:spacing w:after="120"/>
        <w:jc w:val="center"/>
        <w:rPr>
          <w:rFonts w:ascii="Verdana" w:hAnsi="Verdana"/>
          <w:b/>
          <w:bCs/>
          <w:sz w:val="20"/>
          <w:szCs w:val="20"/>
          <w:lang w:val="bg-BG"/>
        </w:rPr>
      </w:pPr>
    </w:p>
    <w:p w14:paraId="3F8AA16E" w14:textId="77777777" w:rsidR="00C9672B" w:rsidRDefault="00C9672B" w:rsidP="007C2DD2">
      <w:pPr>
        <w:spacing w:after="120"/>
        <w:jc w:val="center"/>
        <w:rPr>
          <w:rFonts w:ascii="Verdana" w:hAnsi="Verdana"/>
          <w:b/>
          <w:bCs/>
          <w:sz w:val="20"/>
          <w:szCs w:val="20"/>
          <w:lang w:val="bg-BG"/>
        </w:rPr>
      </w:pPr>
    </w:p>
    <w:p w14:paraId="457CDA51" w14:textId="77777777" w:rsidR="00C9672B" w:rsidRDefault="00C9672B" w:rsidP="007C2DD2">
      <w:pPr>
        <w:spacing w:after="120"/>
        <w:jc w:val="center"/>
        <w:rPr>
          <w:rFonts w:ascii="Verdana" w:hAnsi="Verdana"/>
          <w:b/>
          <w:bCs/>
          <w:sz w:val="20"/>
          <w:szCs w:val="20"/>
          <w:lang w:val="bg-BG"/>
        </w:rPr>
      </w:pPr>
    </w:p>
    <w:p w14:paraId="156563CA" w14:textId="77777777" w:rsidR="00C9672B" w:rsidRDefault="00C9672B" w:rsidP="007C2DD2">
      <w:pPr>
        <w:spacing w:after="120"/>
        <w:jc w:val="center"/>
        <w:rPr>
          <w:rFonts w:ascii="Verdana" w:hAnsi="Verdana"/>
          <w:b/>
          <w:bCs/>
          <w:sz w:val="20"/>
          <w:szCs w:val="20"/>
          <w:lang w:val="bg-BG"/>
        </w:rPr>
      </w:pPr>
    </w:p>
    <w:p w14:paraId="1B9C68E2" w14:textId="35793129" w:rsidR="00C9672B" w:rsidRDefault="00C9672B" w:rsidP="007C2DD2">
      <w:pPr>
        <w:spacing w:after="120"/>
        <w:jc w:val="center"/>
        <w:rPr>
          <w:rFonts w:ascii="Verdana" w:hAnsi="Verdana"/>
          <w:b/>
          <w:bCs/>
          <w:sz w:val="20"/>
          <w:szCs w:val="20"/>
          <w:lang w:val="bg-BG"/>
        </w:rPr>
      </w:pPr>
    </w:p>
    <w:p w14:paraId="055FB5AC" w14:textId="77777777" w:rsidR="00245F4D" w:rsidRDefault="00245F4D" w:rsidP="007C2DD2">
      <w:pPr>
        <w:spacing w:after="120"/>
        <w:jc w:val="center"/>
        <w:rPr>
          <w:rFonts w:ascii="Verdana" w:hAnsi="Verdana"/>
          <w:b/>
          <w:bCs/>
          <w:sz w:val="20"/>
          <w:szCs w:val="20"/>
          <w:lang w:val="bg-BG"/>
        </w:rPr>
      </w:pPr>
    </w:p>
    <w:p w14:paraId="51994C99" w14:textId="77777777" w:rsidR="00C9672B" w:rsidRDefault="00C9672B" w:rsidP="007C2DD2">
      <w:pPr>
        <w:spacing w:after="120"/>
        <w:jc w:val="center"/>
        <w:rPr>
          <w:rFonts w:ascii="Verdana" w:hAnsi="Verdana"/>
          <w:b/>
          <w:bCs/>
          <w:sz w:val="20"/>
          <w:szCs w:val="20"/>
          <w:lang w:val="bg-BG"/>
        </w:rPr>
      </w:pPr>
    </w:p>
    <w:p w14:paraId="6E4ABDDB" w14:textId="73D1C5AC" w:rsidR="007C2DD2" w:rsidRPr="00182CE5" w:rsidRDefault="007C2DD2" w:rsidP="007C2DD2">
      <w:pPr>
        <w:spacing w:after="120"/>
        <w:jc w:val="center"/>
        <w:rPr>
          <w:rFonts w:ascii="Verdana" w:hAnsi="Verdana"/>
          <w:b/>
          <w:bCs/>
          <w:sz w:val="20"/>
          <w:szCs w:val="20"/>
          <w:lang w:val="bg-BG"/>
        </w:rPr>
      </w:pPr>
      <w:r w:rsidRPr="00182CE5">
        <w:rPr>
          <w:rFonts w:ascii="Verdana" w:hAnsi="Verdana"/>
          <w:b/>
          <w:bCs/>
          <w:sz w:val="20"/>
          <w:szCs w:val="20"/>
          <w:lang w:val="bg-BG"/>
        </w:rPr>
        <w:lastRenderedPageBreak/>
        <w:t>Ценова таблица №1</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4253"/>
        <w:gridCol w:w="992"/>
        <w:gridCol w:w="1418"/>
        <w:gridCol w:w="1559"/>
      </w:tblGrid>
      <w:tr w:rsidR="007C2DD2" w:rsidRPr="00182CE5" w14:paraId="50236A0E" w14:textId="77777777" w:rsidTr="007C2DD2">
        <w:tc>
          <w:tcPr>
            <w:tcW w:w="747" w:type="dxa"/>
            <w:vAlign w:val="center"/>
          </w:tcPr>
          <w:p w14:paraId="4462701F" w14:textId="77777777" w:rsidR="007C2DD2" w:rsidRPr="00182CE5" w:rsidRDefault="007C2DD2" w:rsidP="007C2DD2">
            <w:pPr>
              <w:keepNext/>
              <w:spacing w:after="120"/>
              <w:jc w:val="center"/>
              <w:rPr>
                <w:rFonts w:ascii="Verdana" w:hAnsi="Verdana"/>
                <w:b/>
                <w:bCs/>
                <w:sz w:val="20"/>
                <w:szCs w:val="20"/>
                <w:lang w:val="bg-BG"/>
              </w:rPr>
            </w:pPr>
            <w:r w:rsidRPr="00182CE5">
              <w:rPr>
                <w:rFonts w:ascii="Verdana" w:hAnsi="Verdana"/>
                <w:b/>
                <w:bCs/>
                <w:sz w:val="20"/>
                <w:szCs w:val="20"/>
                <w:lang w:val="bg-BG"/>
              </w:rPr>
              <w:t>Поз.</w:t>
            </w:r>
          </w:p>
        </w:tc>
        <w:tc>
          <w:tcPr>
            <w:tcW w:w="4253" w:type="dxa"/>
            <w:vAlign w:val="center"/>
          </w:tcPr>
          <w:p w14:paraId="0F742EF4" w14:textId="77777777" w:rsidR="007C2DD2" w:rsidRPr="00182CE5" w:rsidRDefault="007C2DD2" w:rsidP="007C2DD2">
            <w:pPr>
              <w:keepNext/>
              <w:spacing w:after="120"/>
              <w:jc w:val="center"/>
              <w:rPr>
                <w:rFonts w:ascii="Verdana" w:hAnsi="Verdana"/>
                <w:b/>
                <w:bCs/>
                <w:sz w:val="20"/>
                <w:szCs w:val="20"/>
                <w:lang w:val="bg-BG"/>
              </w:rPr>
            </w:pPr>
            <w:r w:rsidRPr="00182CE5">
              <w:rPr>
                <w:rFonts w:ascii="Verdana" w:hAnsi="Verdana"/>
                <w:b/>
                <w:bCs/>
                <w:sz w:val="20"/>
                <w:szCs w:val="20"/>
                <w:lang w:val="bg-BG"/>
              </w:rPr>
              <w:t>Описание</w:t>
            </w:r>
          </w:p>
        </w:tc>
        <w:tc>
          <w:tcPr>
            <w:tcW w:w="992" w:type="dxa"/>
            <w:vAlign w:val="center"/>
          </w:tcPr>
          <w:p w14:paraId="773A0A5F" w14:textId="77777777" w:rsidR="007C2DD2" w:rsidRPr="00182CE5" w:rsidRDefault="007C2DD2" w:rsidP="007C2DD2">
            <w:pPr>
              <w:keepNext/>
              <w:spacing w:after="120"/>
              <w:jc w:val="center"/>
              <w:rPr>
                <w:rFonts w:ascii="Verdana" w:hAnsi="Verdana"/>
                <w:b/>
                <w:bCs/>
                <w:sz w:val="20"/>
                <w:szCs w:val="20"/>
                <w:lang w:val="bg-BG"/>
              </w:rPr>
            </w:pPr>
            <w:r w:rsidRPr="00182CE5">
              <w:rPr>
                <w:rFonts w:ascii="Verdana" w:hAnsi="Verdana"/>
                <w:b/>
                <w:bCs/>
                <w:sz w:val="20"/>
                <w:szCs w:val="20"/>
                <w:lang w:val="bg-BG"/>
              </w:rPr>
              <w:t>Мер. ед.</w:t>
            </w:r>
          </w:p>
        </w:tc>
        <w:tc>
          <w:tcPr>
            <w:tcW w:w="1418" w:type="dxa"/>
            <w:vAlign w:val="center"/>
          </w:tcPr>
          <w:p w14:paraId="08ACE683" w14:textId="77777777" w:rsidR="007C2DD2" w:rsidRPr="00182CE5" w:rsidRDefault="007C2DD2" w:rsidP="007C2DD2">
            <w:pPr>
              <w:keepNext/>
              <w:spacing w:after="120"/>
              <w:jc w:val="center"/>
              <w:rPr>
                <w:rFonts w:ascii="Verdana" w:hAnsi="Verdana"/>
                <w:b/>
                <w:bCs/>
                <w:sz w:val="20"/>
                <w:szCs w:val="20"/>
                <w:lang w:val="bg-BG"/>
              </w:rPr>
            </w:pPr>
            <w:r w:rsidRPr="00182CE5">
              <w:rPr>
                <w:rFonts w:ascii="Verdana" w:hAnsi="Verdana"/>
                <w:b/>
                <w:bCs/>
                <w:sz w:val="20"/>
                <w:szCs w:val="20"/>
                <w:lang w:val="bg-BG"/>
              </w:rPr>
              <w:t>Коеф. на тежест</w:t>
            </w:r>
          </w:p>
        </w:tc>
        <w:tc>
          <w:tcPr>
            <w:tcW w:w="1559" w:type="dxa"/>
            <w:vAlign w:val="center"/>
          </w:tcPr>
          <w:p w14:paraId="6C13D6C6" w14:textId="77777777" w:rsidR="007C2DD2" w:rsidRPr="00182CE5" w:rsidRDefault="007C2DD2" w:rsidP="007C2DD2">
            <w:pPr>
              <w:keepNext/>
              <w:spacing w:after="120"/>
              <w:jc w:val="center"/>
              <w:rPr>
                <w:rFonts w:ascii="Verdana" w:hAnsi="Verdana"/>
                <w:b/>
                <w:bCs/>
                <w:sz w:val="20"/>
                <w:szCs w:val="20"/>
                <w:lang w:val="bg-BG"/>
              </w:rPr>
            </w:pPr>
            <w:r w:rsidRPr="00182CE5">
              <w:rPr>
                <w:rFonts w:ascii="Verdana" w:hAnsi="Verdana"/>
                <w:b/>
                <w:bCs/>
                <w:sz w:val="20"/>
                <w:szCs w:val="20"/>
                <w:lang w:val="bg-BG"/>
              </w:rPr>
              <w:t>Ед. цена в лв. без ДДС</w:t>
            </w:r>
          </w:p>
        </w:tc>
      </w:tr>
      <w:tr w:rsidR="007C2DD2" w:rsidRPr="00182CE5" w14:paraId="1D842B60" w14:textId="77777777" w:rsidTr="007C2DD2">
        <w:tc>
          <w:tcPr>
            <w:tcW w:w="747" w:type="dxa"/>
            <w:vAlign w:val="center"/>
          </w:tcPr>
          <w:p w14:paraId="79A88C4D" w14:textId="77777777" w:rsidR="007C2DD2" w:rsidRPr="00182CE5" w:rsidRDefault="007C2DD2" w:rsidP="007C2DD2">
            <w:pPr>
              <w:keepNext/>
              <w:spacing w:after="120"/>
              <w:jc w:val="center"/>
              <w:rPr>
                <w:rFonts w:ascii="Verdana" w:hAnsi="Verdana"/>
                <w:b/>
                <w:bCs/>
                <w:sz w:val="20"/>
                <w:szCs w:val="20"/>
                <w:lang w:val="bg-BG"/>
              </w:rPr>
            </w:pPr>
            <w:r w:rsidRPr="00182CE5">
              <w:rPr>
                <w:rFonts w:ascii="Verdana" w:hAnsi="Verdana"/>
                <w:b/>
                <w:bCs/>
                <w:sz w:val="20"/>
                <w:szCs w:val="20"/>
                <w:lang w:val="bg-BG"/>
              </w:rPr>
              <w:t>1</w:t>
            </w:r>
          </w:p>
        </w:tc>
        <w:tc>
          <w:tcPr>
            <w:tcW w:w="4253" w:type="dxa"/>
          </w:tcPr>
          <w:p w14:paraId="521B516B" w14:textId="77777777" w:rsidR="007C2DD2" w:rsidRPr="00182CE5" w:rsidRDefault="007C2DD2" w:rsidP="007C2DD2">
            <w:pPr>
              <w:keepNext/>
              <w:spacing w:after="120"/>
              <w:jc w:val="both"/>
              <w:rPr>
                <w:rFonts w:ascii="Verdana" w:hAnsi="Verdana"/>
                <w:b/>
                <w:bCs/>
                <w:sz w:val="20"/>
                <w:szCs w:val="20"/>
                <w:lang w:val="bg-BG"/>
              </w:rPr>
            </w:pPr>
            <w:r w:rsidRPr="00182CE5">
              <w:rPr>
                <w:rFonts w:ascii="Verdana" w:hAnsi="Verdana"/>
                <w:b/>
                <w:bCs/>
                <w:sz w:val="20"/>
                <w:szCs w:val="20"/>
                <w:lang w:val="bg-BG"/>
              </w:rPr>
              <w:t>Път тип 1-полагане на асфалтобетон на улици с натоварено движение и масов градски транспорт - 6 см. плътен асфалтобетон и 22 см. битуминизиран трошен камък. Фугите да се запълват с битум.</w:t>
            </w:r>
          </w:p>
        </w:tc>
        <w:tc>
          <w:tcPr>
            <w:tcW w:w="992" w:type="dxa"/>
            <w:vAlign w:val="center"/>
          </w:tcPr>
          <w:p w14:paraId="7D0F61FD" w14:textId="77777777" w:rsidR="007C2DD2" w:rsidRPr="00182CE5" w:rsidRDefault="007C2DD2" w:rsidP="007C2DD2">
            <w:pPr>
              <w:keepNext/>
              <w:spacing w:after="120"/>
              <w:jc w:val="center"/>
              <w:rPr>
                <w:rFonts w:ascii="Verdana" w:hAnsi="Verdana"/>
                <w:b/>
                <w:bCs/>
                <w:sz w:val="20"/>
                <w:szCs w:val="20"/>
                <w:lang w:val="bg-BG"/>
              </w:rPr>
            </w:pPr>
            <w:r w:rsidRPr="00182CE5">
              <w:rPr>
                <w:rFonts w:ascii="Verdana" w:hAnsi="Verdana"/>
                <w:b/>
                <w:bCs/>
                <w:sz w:val="20"/>
                <w:szCs w:val="20"/>
                <w:lang w:val="bg-BG"/>
              </w:rPr>
              <w:t xml:space="preserve">м </w:t>
            </w:r>
            <w:r w:rsidRPr="00182CE5">
              <w:rPr>
                <w:rFonts w:ascii="Verdana" w:hAnsi="Verdana"/>
                <w:b/>
                <w:bCs/>
                <w:sz w:val="20"/>
                <w:szCs w:val="20"/>
                <w:vertAlign w:val="superscript"/>
                <w:lang w:val="bg-BG"/>
              </w:rPr>
              <w:t>2</w:t>
            </w:r>
          </w:p>
        </w:tc>
        <w:tc>
          <w:tcPr>
            <w:tcW w:w="1418" w:type="dxa"/>
            <w:vAlign w:val="center"/>
          </w:tcPr>
          <w:p w14:paraId="522F2B3C" w14:textId="77777777" w:rsidR="007C2DD2" w:rsidRPr="00182CE5" w:rsidRDefault="007C2DD2" w:rsidP="007C2DD2">
            <w:pPr>
              <w:keepNext/>
              <w:spacing w:after="120"/>
              <w:jc w:val="center"/>
              <w:rPr>
                <w:rFonts w:ascii="Verdana" w:hAnsi="Verdana"/>
                <w:b/>
                <w:bCs/>
                <w:sz w:val="20"/>
                <w:szCs w:val="20"/>
                <w:lang w:val="bg-BG"/>
              </w:rPr>
            </w:pPr>
            <w:r w:rsidRPr="00182CE5">
              <w:rPr>
                <w:rFonts w:ascii="Verdana" w:hAnsi="Verdana"/>
                <w:b/>
                <w:bCs/>
                <w:sz w:val="20"/>
                <w:szCs w:val="20"/>
                <w:lang w:val="bg-BG"/>
              </w:rPr>
              <w:t>2500</w:t>
            </w:r>
          </w:p>
        </w:tc>
        <w:tc>
          <w:tcPr>
            <w:tcW w:w="1559" w:type="dxa"/>
          </w:tcPr>
          <w:p w14:paraId="2ACDC04B" w14:textId="77777777" w:rsidR="007C2DD2" w:rsidRDefault="007C2DD2" w:rsidP="007C2DD2">
            <w:pPr>
              <w:keepNext/>
              <w:spacing w:after="120"/>
              <w:jc w:val="both"/>
              <w:rPr>
                <w:rFonts w:ascii="Verdana" w:hAnsi="Verdana"/>
                <w:b/>
                <w:bCs/>
                <w:sz w:val="20"/>
                <w:szCs w:val="20"/>
                <w:lang w:val="bg-BG"/>
              </w:rPr>
            </w:pPr>
          </w:p>
          <w:p w14:paraId="292C4863" w14:textId="780D1B3A" w:rsidR="00E81A46" w:rsidRPr="00772B42" w:rsidRDefault="00E81A46" w:rsidP="007C2DD2">
            <w:pPr>
              <w:keepNext/>
              <w:spacing w:after="120"/>
              <w:jc w:val="both"/>
              <w:rPr>
                <w:rFonts w:ascii="Verdana" w:hAnsi="Verdana"/>
                <w:b/>
                <w:bCs/>
                <w:sz w:val="20"/>
                <w:szCs w:val="20"/>
                <w:lang w:val="bg-BG"/>
              </w:rPr>
            </w:pPr>
            <w:r>
              <w:rPr>
                <w:rFonts w:ascii="Verdana" w:hAnsi="Verdana"/>
                <w:b/>
                <w:bCs/>
                <w:sz w:val="20"/>
                <w:szCs w:val="20"/>
                <w:lang w:val="en-US"/>
              </w:rPr>
              <w:t>X=……….</w:t>
            </w:r>
          </w:p>
          <w:p w14:paraId="141DF703" w14:textId="28C223A8" w:rsidR="00E81A46" w:rsidRPr="00772B42" w:rsidRDefault="00E81A46" w:rsidP="007C2DD2">
            <w:pPr>
              <w:keepNext/>
              <w:spacing w:after="120"/>
              <w:jc w:val="both"/>
              <w:rPr>
                <w:rFonts w:ascii="Verdana" w:hAnsi="Verdana"/>
                <w:b/>
                <w:bCs/>
                <w:sz w:val="20"/>
                <w:szCs w:val="20"/>
                <w:lang w:val="bg-BG"/>
              </w:rPr>
            </w:pPr>
            <w:r>
              <w:rPr>
                <w:rFonts w:ascii="Verdana" w:hAnsi="Verdana"/>
                <w:b/>
                <w:bCs/>
                <w:sz w:val="20"/>
                <w:szCs w:val="20"/>
                <w:lang w:val="en-US"/>
              </w:rPr>
              <w:t>Y=</w:t>
            </w:r>
            <w:r>
              <w:rPr>
                <w:rFonts w:ascii="Verdana" w:hAnsi="Verdana"/>
                <w:b/>
                <w:bCs/>
                <w:sz w:val="20"/>
                <w:szCs w:val="20"/>
                <w:lang w:val="bg-BG"/>
              </w:rPr>
              <w:t>……….</w:t>
            </w:r>
          </w:p>
          <w:p w14:paraId="769A6E3E" w14:textId="20D6D364" w:rsidR="00E81A46" w:rsidRPr="00182CE5" w:rsidRDefault="00E81A46" w:rsidP="007C2DD2">
            <w:pPr>
              <w:keepNext/>
              <w:spacing w:after="120"/>
              <w:jc w:val="both"/>
              <w:rPr>
                <w:rFonts w:ascii="Verdana" w:hAnsi="Verdana"/>
                <w:b/>
                <w:bCs/>
                <w:sz w:val="20"/>
                <w:szCs w:val="20"/>
                <w:lang w:val="bg-BG"/>
              </w:rPr>
            </w:pPr>
            <w:r>
              <w:rPr>
                <w:rFonts w:ascii="Verdana" w:hAnsi="Verdana"/>
                <w:b/>
                <w:bCs/>
                <w:sz w:val="20"/>
                <w:szCs w:val="20"/>
                <w:lang w:val="en-US"/>
              </w:rPr>
              <w:t>z=</w:t>
            </w:r>
            <w:r>
              <w:rPr>
                <w:rFonts w:ascii="Verdana" w:hAnsi="Verdana"/>
                <w:b/>
                <w:bCs/>
                <w:sz w:val="20"/>
                <w:szCs w:val="20"/>
                <w:lang w:val="bg-BG"/>
              </w:rPr>
              <w:t>………</w:t>
            </w:r>
          </w:p>
        </w:tc>
      </w:tr>
      <w:tr w:rsidR="00E81A46" w:rsidRPr="00182CE5" w14:paraId="6C47746C" w14:textId="77777777" w:rsidTr="007C2DD2">
        <w:tc>
          <w:tcPr>
            <w:tcW w:w="747" w:type="dxa"/>
            <w:vAlign w:val="center"/>
          </w:tcPr>
          <w:p w14:paraId="7280B63F" w14:textId="77777777" w:rsidR="00E81A46" w:rsidRPr="00182CE5" w:rsidRDefault="00E81A46" w:rsidP="00E81A46">
            <w:pPr>
              <w:keepNext/>
              <w:spacing w:after="120"/>
              <w:jc w:val="center"/>
              <w:rPr>
                <w:rFonts w:ascii="Verdana" w:hAnsi="Verdana"/>
                <w:b/>
                <w:bCs/>
                <w:sz w:val="20"/>
                <w:szCs w:val="20"/>
                <w:lang w:val="bg-BG"/>
              </w:rPr>
            </w:pPr>
            <w:r w:rsidRPr="00182CE5">
              <w:rPr>
                <w:rFonts w:ascii="Verdana" w:hAnsi="Verdana"/>
                <w:b/>
                <w:bCs/>
                <w:sz w:val="20"/>
                <w:szCs w:val="20"/>
                <w:lang w:val="bg-BG"/>
              </w:rPr>
              <w:t>2</w:t>
            </w:r>
          </w:p>
        </w:tc>
        <w:tc>
          <w:tcPr>
            <w:tcW w:w="4253" w:type="dxa"/>
          </w:tcPr>
          <w:p w14:paraId="4EDC8DD1" w14:textId="77777777" w:rsidR="00E81A46" w:rsidRPr="00182CE5" w:rsidRDefault="00E81A46" w:rsidP="00E81A46">
            <w:pPr>
              <w:keepNext/>
              <w:spacing w:after="120"/>
              <w:jc w:val="both"/>
              <w:rPr>
                <w:rFonts w:ascii="Verdana" w:hAnsi="Verdana"/>
                <w:b/>
                <w:bCs/>
                <w:sz w:val="20"/>
                <w:szCs w:val="20"/>
                <w:lang w:val="bg-BG"/>
              </w:rPr>
            </w:pPr>
            <w:r w:rsidRPr="00182CE5">
              <w:rPr>
                <w:rFonts w:ascii="Verdana" w:hAnsi="Verdana"/>
                <w:b/>
                <w:bCs/>
                <w:sz w:val="20"/>
                <w:szCs w:val="20"/>
                <w:lang w:val="bg-BG"/>
              </w:rPr>
              <w:t>Път тип 2-полагане на асфалт на улици със средно натоварено движение – 6 см. плътен асфалтобеон и 14 см. битуминизиран трошен камък. Фугитеда се запълват с битум.</w:t>
            </w:r>
          </w:p>
        </w:tc>
        <w:tc>
          <w:tcPr>
            <w:tcW w:w="992" w:type="dxa"/>
            <w:vAlign w:val="center"/>
          </w:tcPr>
          <w:p w14:paraId="7E39595F" w14:textId="77777777" w:rsidR="00E81A46" w:rsidRPr="00182CE5" w:rsidRDefault="00E81A46" w:rsidP="00E81A46">
            <w:pPr>
              <w:keepNext/>
              <w:spacing w:after="120"/>
              <w:jc w:val="center"/>
              <w:rPr>
                <w:rFonts w:ascii="Verdana" w:hAnsi="Verdana"/>
                <w:b/>
                <w:bCs/>
                <w:sz w:val="20"/>
                <w:szCs w:val="20"/>
                <w:lang w:val="bg-BG"/>
              </w:rPr>
            </w:pPr>
            <w:r w:rsidRPr="00182CE5">
              <w:rPr>
                <w:rFonts w:ascii="Verdana" w:hAnsi="Verdana"/>
                <w:b/>
                <w:bCs/>
                <w:sz w:val="20"/>
                <w:szCs w:val="20"/>
                <w:lang w:val="bg-BG"/>
              </w:rPr>
              <w:t xml:space="preserve">м </w:t>
            </w:r>
            <w:r w:rsidRPr="00182CE5">
              <w:rPr>
                <w:rFonts w:ascii="Verdana" w:hAnsi="Verdana"/>
                <w:b/>
                <w:bCs/>
                <w:sz w:val="20"/>
                <w:szCs w:val="20"/>
                <w:vertAlign w:val="superscript"/>
                <w:lang w:val="bg-BG"/>
              </w:rPr>
              <w:t>2</w:t>
            </w:r>
          </w:p>
        </w:tc>
        <w:tc>
          <w:tcPr>
            <w:tcW w:w="1418" w:type="dxa"/>
            <w:vAlign w:val="center"/>
          </w:tcPr>
          <w:p w14:paraId="79269888" w14:textId="77777777" w:rsidR="00E81A46" w:rsidRPr="00182CE5" w:rsidRDefault="00E81A46" w:rsidP="00E81A46">
            <w:pPr>
              <w:keepNext/>
              <w:spacing w:after="120"/>
              <w:jc w:val="center"/>
              <w:rPr>
                <w:rFonts w:ascii="Verdana" w:hAnsi="Verdana"/>
                <w:b/>
                <w:bCs/>
                <w:sz w:val="20"/>
                <w:szCs w:val="20"/>
                <w:lang w:val="bg-BG"/>
              </w:rPr>
            </w:pPr>
            <w:r w:rsidRPr="00182CE5">
              <w:rPr>
                <w:rFonts w:ascii="Verdana" w:hAnsi="Verdana"/>
                <w:b/>
                <w:bCs/>
                <w:sz w:val="20"/>
                <w:szCs w:val="20"/>
                <w:lang w:val="bg-BG"/>
              </w:rPr>
              <w:t>1000</w:t>
            </w:r>
          </w:p>
        </w:tc>
        <w:tc>
          <w:tcPr>
            <w:tcW w:w="1559" w:type="dxa"/>
          </w:tcPr>
          <w:p w14:paraId="18BEDAE7" w14:textId="77777777" w:rsidR="00E81A46" w:rsidRDefault="00E81A46" w:rsidP="00E81A46">
            <w:pPr>
              <w:keepNext/>
              <w:spacing w:after="120"/>
              <w:jc w:val="both"/>
              <w:rPr>
                <w:rFonts w:ascii="Verdana" w:hAnsi="Verdana"/>
                <w:b/>
                <w:bCs/>
                <w:sz w:val="20"/>
                <w:szCs w:val="20"/>
                <w:lang w:val="bg-BG"/>
              </w:rPr>
            </w:pPr>
          </w:p>
          <w:p w14:paraId="6CE0869D" w14:textId="77777777" w:rsidR="00E81A46" w:rsidRPr="00F31509" w:rsidRDefault="00E81A46" w:rsidP="00E81A46">
            <w:pPr>
              <w:keepNext/>
              <w:spacing w:after="120"/>
              <w:jc w:val="both"/>
              <w:rPr>
                <w:rFonts w:ascii="Verdana" w:hAnsi="Verdana"/>
                <w:b/>
                <w:bCs/>
                <w:sz w:val="20"/>
                <w:szCs w:val="20"/>
                <w:lang w:val="bg-BG"/>
              </w:rPr>
            </w:pPr>
            <w:r>
              <w:rPr>
                <w:rFonts w:ascii="Verdana" w:hAnsi="Verdana"/>
                <w:b/>
                <w:bCs/>
                <w:sz w:val="20"/>
                <w:szCs w:val="20"/>
                <w:lang w:val="en-US"/>
              </w:rPr>
              <w:t>X=……….</w:t>
            </w:r>
          </w:p>
          <w:p w14:paraId="7C9925CD" w14:textId="77777777" w:rsidR="00E81A46" w:rsidRPr="00F31509" w:rsidRDefault="00E81A46" w:rsidP="00E81A46">
            <w:pPr>
              <w:keepNext/>
              <w:spacing w:after="120"/>
              <w:jc w:val="both"/>
              <w:rPr>
                <w:rFonts w:ascii="Verdana" w:hAnsi="Verdana"/>
                <w:b/>
                <w:bCs/>
                <w:sz w:val="20"/>
                <w:szCs w:val="20"/>
                <w:lang w:val="bg-BG"/>
              </w:rPr>
            </w:pPr>
            <w:r>
              <w:rPr>
                <w:rFonts w:ascii="Verdana" w:hAnsi="Verdana"/>
                <w:b/>
                <w:bCs/>
                <w:sz w:val="20"/>
                <w:szCs w:val="20"/>
                <w:lang w:val="en-US"/>
              </w:rPr>
              <w:t>Y=</w:t>
            </w:r>
            <w:r>
              <w:rPr>
                <w:rFonts w:ascii="Verdana" w:hAnsi="Verdana"/>
                <w:b/>
                <w:bCs/>
                <w:sz w:val="20"/>
                <w:szCs w:val="20"/>
                <w:lang w:val="bg-BG"/>
              </w:rPr>
              <w:t>……….</w:t>
            </w:r>
          </w:p>
          <w:p w14:paraId="58B67F88" w14:textId="14D2F342" w:rsidR="00E81A46" w:rsidRPr="00182CE5" w:rsidRDefault="00E81A46" w:rsidP="00E81A46">
            <w:pPr>
              <w:keepNext/>
              <w:spacing w:after="120"/>
              <w:jc w:val="both"/>
              <w:rPr>
                <w:rFonts w:ascii="Verdana" w:hAnsi="Verdana"/>
                <w:b/>
                <w:bCs/>
                <w:sz w:val="20"/>
                <w:szCs w:val="20"/>
                <w:lang w:val="bg-BG"/>
              </w:rPr>
            </w:pPr>
            <w:r>
              <w:rPr>
                <w:rFonts w:ascii="Verdana" w:hAnsi="Verdana"/>
                <w:b/>
                <w:bCs/>
                <w:sz w:val="20"/>
                <w:szCs w:val="20"/>
                <w:lang w:val="en-US"/>
              </w:rPr>
              <w:t>z=</w:t>
            </w:r>
            <w:r>
              <w:rPr>
                <w:rFonts w:ascii="Verdana" w:hAnsi="Verdana"/>
                <w:b/>
                <w:bCs/>
                <w:sz w:val="20"/>
                <w:szCs w:val="20"/>
                <w:lang w:val="bg-BG"/>
              </w:rPr>
              <w:t>………</w:t>
            </w:r>
          </w:p>
        </w:tc>
      </w:tr>
      <w:tr w:rsidR="00E81A46" w:rsidRPr="00182CE5" w14:paraId="435948DB" w14:textId="77777777" w:rsidTr="007C2DD2">
        <w:tc>
          <w:tcPr>
            <w:tcW w:w="747" w:type="dxa"/>
            <w:vAlign w:val="center"/>
          </w:tcPr>
          <w:p w14:paraId="0C4A4248" w14:textId="1C2E42EE" w:rsidR="00E81A46" w:rsidRPr="00182CE5" w:rsidRDefault="00E81A46" w:rsidP="00E81A46">
            <w:pPr>
              <w:keepNext/>
              <w:spacing w:after="120"/>
              <w:jc w:val="center"/>
              <w:rPr>
                <w:rFonts w:ascii="Verdana" w:hAnsi="Verdana"/>
                <w:b/>
                <w:bCs/>
                <w:sz w:val="20"/>
                <w:szCs w:val="20"/>
                <w:lang w:val="bg-BG"/>
              </w:rPr>
            </w:pPr>
            <w:r w:rsidRPr="00182CE5">
              <w:rPr>
                <w:rFonts w:ascii="Verdana" w:hAnsi="Verdana"/>
                <w:b/>
                <w:bCs/>
                <w:sz w:val="20"/>
                <w:szCs w:val="20"/>
                <w:lang w:val="bg-BG"/>
              </w:rPr>
              <w:t>3</w:t>
            </w:r>
          </w:p>
        </w:tc>
        <w:tc>
          <w:tcPr>
            <w:tcW w:w="4253" w:type="dxa"/>
          </w:tcPr>
          <w:p w14:paraId="17DD7F21" w14:textId="77777777" w:rsidR="00E81A46" w:rsidRPr="00182CE5" w:rsidRDefault="00E81A46" w:rsidP="00E81A46">
            <w:pPr>
              <w:keepNext/>
              <w:spacing w:after="120"/>
              <w:jc w:val="both"/>
              <w:rPr>
                <w:rFonts w:ascii="Verdana" w:hAnsi="Verdana"/>
                <w:b/>
                <w:bCs/>
                <w:sz w:val="20"/>
                <w:szCs w:val="20"/>
                <w:lang w:val="bg-BG"/>
              </w:rPr>
            </w:pPr>
            <w:r w:rsidRPr="00182CE5">
              <w:rPr>
                <w:rFonts w:ascii="Verdana" w:hAnsi="Verdana"/>
                <w:b/>
                <w:bCs/>
                <w:sz w:val="20"/>
                <w:szCs w:val="20"/>
                <w:lang w:val="bg-BG"/>
              </w:rPr>
              <w:t>Път тип 3-полагане на асфалтобетон на улици със слабо натоварено движение -– 6 см. плътен асфалтобетон и 6 см. битуминизиран трошен камък. Фугите да се запълват с битум.</w:t>
            </w:r>
          </w:p>
        </w:tc>
        <w:tc>
          <w:tcPr>
            <w:tcW w:w="992" w:type="dxa"/>
            <w:vAlign w:val="center"/>
          </w:tcPr>
          <w:p w14:paraId="2762C698" w14:textId="77777777" w:rsidR="00E81A46" w:rsidRPr="00182CE5" w:rsidRDefault="00E81A46" w:rsidP="00E81A46">
            <w:pPr>
              <w:keepNext/>
              <w:spacing w:after="120"/>
              <w:jc w:val="center"/>
              <w:rPr>
                <w:rFonts w:ascii="Verdana" w:hAnsi="Verdana"/>
                <w:b/>
                <w:bCs/>
                <w:sz w:val="20"/>
                <w:szCs w:val="20"/>
                <w:lang w:val="bg-BG"/>
              </w:rPr>
            </w:pPr>
            <w:r w:rsidRPr="00182CE5">
              <w:rPr>
                <w:rFonts w:ascii="Verdana" w:hAnsi="Verdana"/>
                <w:b/>
                <w:bCs/>
                <w:sz w:val="20"/>
                <w:szCs w:val="20"/>
                <w:lang w:val="bg-BG"/>
              </w:rPr>
              <w:t xml:space="preserve">м </w:t>
            </w:r>
            <w:r w:rsidRPr="00182CE5">
              <w:rPr>
                <w:rFonts w:ascii="Verdana" w:hAnsi="Verdana"/>
                <w:b/>
                <w:bCs/>
                <w:sz w:val="20"/>
                <w:szCs w:val="20"/>
                <w:vertAlign w:val="superscript"/>
                <w:lang w:val="bg-BG"/>
              </w:rPr>
              <w:t>2</w:t>
            </w:r>
          </w:p>
        </w:tc>
        <w:tc>
          <w:tcPr>
            <w:tcW w:w="1418" w:type="dxa"/>
            <w:vAlign w:val="center"/>
          </w:tcPr>
          <w:p w14:paraId="13697223" w14:textId="77777777" w:rsidR="00E81A46" w:rsidRPr="00182CE5" w:rsidRDefault="00E81A46" w:rsidP="00E81A46">
            <w:pPr>
              <w:keepNext/>
              <w:spacing w:after="120"/>
              <w:jc w:val="center"/>
              <w:rPr>
                <w:rFonts w:ascii="Verdana" w:hAnsi="Verdana"/>
                <w:b/>
                <w:bCs/>
                <w:sz w:val="20"/>
                <w:szCs w:val="20"/>
                <w:lang w:val="bg-BG"/>
              </w:rPr>
            </w:pPr>
            <w:r w:rsidRPr="00182CE5">
              <w:rPr>
                <w:rFonts w:ascii="Verdana" w:hAnsi="Verdana"/>
                <w:b/>
                <w:bCs/>
                <w:sz w:val="20"/>
                <w:szCs w:val="20"/>
                <w:lang w:val="bg-BG"/>
              </w:rPr>
              <w:t>13 000</w:t>
            </w:r>
          </w:p>
        </w:tc>
        <w:tc>
          <w:tcPr>
            <w:tcW w:w="1559" w:type="dxa"/>
          </w:tcPr>
          <w:p w14:paraId="4ECA2BC1" w14:textId="77777777" w:rsidR="00E81A46" w:rsidRDefault="00E81A46" w:rsidP="00E81A46">
            <w:pPr>
              <w:keepNext/>
              <w:spacing w:after="120"/>
              <w:jc w:val="both"/>
              <w:rPr>
                <w:rFonts w:ascii="Verdana" w:hAnsi="Verdana"/>
                <w:b/>
                <w:bCs/>
                <w:sz w:val="20"/>
                <w:szCs w:val="20"/>
                <w:lang w:val="bg-BG"/>
              </w:rPr>
            </w:pPr>
          </w:p>
          <w:p w14:paraId="3CFD77D6" w14:textId="77777777" w:rsidR="00E81A46" w:rsidRPr="00F31509" w:rsidRDefault="00E81A46" w:rsidP="00E81A46">
            <w:pPr>
              <w:keepNext/>
              <w:spacing w:after="120"/>
              <w:jc w:val="both"/>
              <w:rPr>
                <w:rFonts w:ascii="Verdana" w:hAnsi="Verdana"/>
                <w:b/>
                <w:bCs/>
                <w:sz w:val="20"/>
                <w:szCs w:val="20"/>
                <w:lang w:val="bg-BG"/>
              </w:rPr>
            </w:pPr>
            <w:r>
              <w:rPr>
                <w:rFonts w:ascii="Verdana" w:hAnsi="Verdana"/>
                <w:b/>
                <w:bCs/>
                <w:sz w:val="20"/>
                <w:szCs w:val="20"/>
                <w:lang w:val="en-US"/>
              </w:rPr>
              <w:t>X=……….</w:t>
            </w:r>
          </w:p>
          <w:p w14:paraId="62EB15B8" w14:textId="77777777" w:rsidR="00E81A46" w:rsidRPr="00F31509" w:rsidRDefault="00E81A46" w:rsidP="00E81A46">
            <w:pPr>
              <w:keepNext/>
              <w:spacing w:after="120"/>
              <w:jc w:val="both"/>
              <w:rPr>
                <w:rFonts w:ascii="Verdana" w:hAnsi="Verdana"/>
                <w:b/>
                <w:bCs/>
                <w:sz w:val="20"/>
                <w:szCs w:val="20"/>
                <w:lang w:val="bg-BG"/>
              </w:rPr>
            </w:pPr>
            <w:r>
              <w:rPr>
                <w:rFonts w:ascii="Verdana" w:hAnsi="Verdana"/>
                <w:b/>
                <w:bCs/>
                <w:sz w:val="20"/>
                <w:szCs w:val="20"/>
                <w:lang w:val="en-US"/>
              </w:rPr>
              <w:t>Y=</w:t>
            </w:r>
            <w:r>
              <w:rPr>
                <w:rFonts w:ascii="Verdana" w:hAnsi="Verdana"/>
                <w:b/>
                <w:bCs/>
                <w:sz w:val="20"/>
                <w:szCs w:val="20"/>
                <w:lang w:val="bg-BG"/>
              </w:rPr>
              <w:t>……….</w:t>
            </w:r>
          </w:p>
          <w:p w14:paraId="4F4C760A" w14:textId="2417AA7B" w:rsidR="00E81A46" w:rsidRPr="00182CE5" w:rsidRDefault="00E81A46" w:rsidP="00E81A46">
            <w:pPr>
              <w:keepNext/>
              <w:spacing w:after="120"/>
              <w:jc w:val="both"/>
              <w:rPr>
                <w:rFonts w:ascii="Verdana" w:hAnsi="Verdana"/>
                <w:b/>
                <w:bCs/>
                <w:sz w:val="20"/>
                <w:szCs w:val="20"/>
                <w:lang w:val="bg-BG"/>
              </w:rPr>
            </w:pPr>
            <w:r>
              <w:rPr>
                <w:rFonts w:ascii="Verdana" w:hAnsi="Verdana"/>
                <w:b/>
                <w:bCs/>
                <w:sz w:val="20"/>
                <w:szCs w:val="20"/>
                <w:lang w:val="en-US"/>
              </w:rPr>
              <w:t>z=</w:t>
            </w:r>
            <w:r>
              <w:rPr>
                <w:rFonts w:ascii="Verdana" w:hAnsi="Verdana"/>
                <w:b/>
                <w:bCs/>
                <w:sz w:val="20"/>
                <w:szCs w:val="20"/>
                <w:lang w:val="bg-BG"/>
              </w:rPr>
              <w:t>………</w:t>
            </w:r>
          </w:p>
        </w:tc>
      </w:tr>
      <w:tr w:rsidR="00E81A46" w:rsidRPr="00182CE5" w14:paraId="0546E6E6" w14:textId="77777777" w:rsidTr="007C2DD2">
        <w:tc>
          <w:tcPr>
            <w:tcW w:w="747" w:type="dxa"/>
            <w:vAlign w:val="center"/>
          </w:tcPr>
          <w:p w14:paraId="534CD0A0" w14:textId="458DBB9A" w:rsidR="00E81A46" w:rsidRPr="00182CE5" w:rsidRDefault="00E81A46" w:rsidP="00E81A46">
            <w:pPr>
              <w:keepNext/>
              <w:spacing w:after="120"/>
              <w:jc w:val="center"/>
              <w:rPr>
                <w:rFonts w:ascii="Verdana" w:hAnsi="Verdana"/>
                <w:b/>
                <w:bCs/>
                <w:sz w:val="20"/>
                <w:szCs w:val="20"/>
                <w:lang w:val="bg-BG"/>
              </w:rPr>
            </w:pPr>
            <w:r w:rsidRPr="00182CE5">
              <w:rPr>
                <w:rFonts w:ascii="Verdana" w:hAnsi="Verdana"/>
                <w:b/>
                <w:bCs/>
                <w:sz w:val="20"/>
                <w:szCs w:val="20"/>
                <w:lang w:val="bg-BG"/>
              </w:rPr>
              <w:t>4</w:t>
            </w:r>
          </w:p>
        </w:tc>
        <w:tc>
          <w:tcPr>
            <w:tcW w:w="4253" w:type="dxa"/>
          </w:tcPr>
          <w:p w14:paraId="44EC6683" w14:textId="77777777" w:rsidR="00E81A46" w:rsidRPr="00182CE5" w:rsidRDefault="00E81A46" w:rsidP="00E81A46">
            <w:pPr>
              <w:keepNext/>
              <w:spacing w:after="120"/>
              <w:jc w:val="both"/>
              <w:rPr>
                <w:rFonts w:ascii="Verdana" w:hAnsi="Verdana"/>
                <w:b/>
                <w:bCs/>
                <w:sz w:val="20"/>
                <w:szCs w:val="20"/>
                <w:lang w:val="bg-BG"/>
              </w:rPr>
            </w:pPr>
            <w:r w:rsidRPr="00182CE5">
              <w:rPr>
                <w:rFonts w:ascii="Verdana" w:hAnsi="Verdana"/>
                <w:b/>
                <w:bCs/>
                <w:sz w:val="20"/>
                <w:szCs w:val="20"/>
                <w:lang w:val="bg-BG"/>
              </w:rPr>
              <w:t>Пешеходна алея тип 4- тротоар или пътека направени от асфалт 5 см., върху баластра. Фугите да се запълват с битум.</w:t>
            </w:r>
          </w:p>
        </w:tc>
        <w:tc>
          <w:tcPr>
            <w:tcW w:w="992" w:type="dxa"/>
            <w:vAlign w:val="center"/>
          </w:tcPr>
          <w:p w14:paraId="3C258801" w14:textId="77777777" w:rsidR="00E81A46" w:rsidRPr="00182CE5" w:rsidRDefault="00E81A46" w:rsidP="00E81A46">
            <w:pPr>
              <w:keepNext/>
              <w:spacing w:after="120"/>
              <w:jc w:val="center"/>
              <w:rPr>
                <w:rFonts w:ascii="Verdana" w:hAnsi="Verdana"/>
                <w:b/>
                <w:bCs/>
                <w:sz w:val="20"/>
                <w:szCs w:val="20"/>
                <w:lang w:val="bg-BG"/>
              </w:rPr>
            </w:pPr>
            <w:r w:rsidRPr="00182CE5">
              <w:rPr>
                <w:rFonts w:ascii="Verdana" w:hAnsi="Verdana"/>
                <w:b/>
                <w:bCs/>
                <w:sz w:val="20"/>
                <w:szCs w:val="20"/>
                <w:lang w:val="bg-BG"/>
              </w:rPr>
              <w:t xml:space="preserve">м </w:t>
            </w:r>
            <w:r w:rsidRPr="00182CE5">
              <w:rPr>
                <w:rFonts w:ascii="Verdana" w:hAnsi="Verdana"/>
                <w:b/>
                <w:bCs/>
                <w:sz w:val="20"/>
                <w:szCs w:val="20"/>
                <w:vertAlign w:val="superscript"/>
                <w:lang w:val="bg-BG"/>
              </w:rPr>
              <w:t>2</w:t>
            </w:r>
          </w:p>
        </w:tc>
        <w:tc>
          <w:tcPr>
            <w:tcW w:w="1418" w:type="dxa"/>
            <w:vAlign w:val="center"/>
          </w:tcPr>
          <w:p w14:paraId="06DF7518" w14:textId="77777777" w:rsidR="00E81A46" w:rsidRPr="00182CE5" w:rsidRDefault="00E81A46" w:rsidP="00E81A46">
            <w:pPr>
              <w:keepNext/>
              <w:spacing w:after="120"/>
              <w:jc w:val="center"/>
              <w:rPr>
                <w:rFonts w:ascii="Verdana" w:hAnsi="Verdana"/>
                <w:b/>
                <w:bCs/>
                <w:sz w:val="20"/>
                <w:szCs w:val="20"/>
                <w:lang w:val="bg-BG"/>
              </w:rPr>
            </w:pPr>
            <w:r w:rsidRPr="00182CE5">
              <w:rPr>
                <w:rFonts w:ascii="Verdana" w:hAnsi="Verdana"/>
                <w:b/>
                <w:bCs/>
                <w:sz w:val="20"/>
                <w:szCs w:val="20"/>
                <w:lang w:val="bg-BG"/>
              </w:rPr>
              <w:t>2 000</w:t>
            </w:r>
          </w:p>
        </w:tc>
        <w:tc>
          <w:tcPr>
            <w:tcW w:w="1559" w:type="dxa"/>
          </w:tcPr>
          <w:p w14:paraId="115A0570" w14:textId="77777777" w:rsidR="00E81A46" w:rsidRDefault="00E81A46" w:rsidP="00E81A46">
            <w:pPr>
              <w:keepNext/>
              <w:spacing w:after="120"/>
              <w:jc w:val="both"/>
              <w:rPr>
                <w:rFonts w:ascii="Verdana" w:hAnsi="Verdana"/>
                <w:b/>
                <w:bCs/>
                <w:sz w:val="20"/>
                <w:szCs w:val="20"/>
                <w:lang w:val="bg-BG"/>
              </w:rPr>
            </w:pPr>
          </w:p>
          <w:p w14:paraId="458F478B" w14:textId="77777777" w:rsidR="00E81A46" w:rsidRPr="00F31509" w:rsidRDefault="00E81A46" w:rsidP="00E81A46">
            <w:pPr>
              <w:keepNext/>
              <w:spacing w:after="120"/>
              <w:jc w:val="both"/>
              <w:rPr>
                <w:rFonts w:ascii="Verdana" w:hAnsi="Verdana"/>
                <w:b/>
                <w:bCs/>
                <w:sz w:val="20"/>
                <w:szCs w:val="20"/>
                <w:lang w:val="bg-BG"/>
              </w:rPr>
            </w:pPr>
            <w:r>
              <w:rPr>
                <w:rFonts w:ascii="Verdana" w:hAnsi="Verdana"/>
                <w:b/>
                <w:bCs/>
                <w:sz w:val="20"/>
                <w:szCs w:val="20"/>
                <w:lang w:val="en-US"/>
              </w:rPr>
              <w:t>X=……….</w:t>
            </w:r>
          </w:p>
          <w:p w14:paraId="24B87FA2" w14:textId="77777777" w:rsidR="00E81A46" w:rsidRPr="00F31509" w:rsidRDefault="00E81A46" w:rsidP="00E81A46">
            <w:pPr>
              <w:keepNext/>
              <w:spacing w:after="120"/>
              <w:jc w:val="both"/>
              <w:rPr>
                <w:rFonts w:ascii="Verdana" w:hAnsi="Verdana"/>
                <w:b/>
                <w:bCs/>
                <w:sz w:val="20"/>
                <w:szCs w:val="20"/>
                <w:lang w:val="bg-BG"/>
              </w:rPr>
            </w:pPr>
            <w:r>
              <w:rPr>
                <w:rFonts w:ascii="Verdana" w:hAnsi="Verdana"/>
                <w:b/>
                <w:bCs/>
                <w:sz w:val="20"/>
                <w:szCs w:val="20"/>
                <w:lang w:val="en-US"/>
              </w:rPr>
              <w:t>Y=</w:t>
            </w:r>
            <w:r>
              <w:rPr>
                <w:rFonts w:ascii="Verdana" w:hAnsi="Verdana"/>
                <w:b/>
                <w:bCs/>
                <w:sz w:val="20"/>
                <w:szCs w:val="20"/>
                <w:lang w:val="bg-BG"/>
              </w:rPr>
              <w:t>……….</w:t>
            </w:r>
          </w:p>
          <w:p w14:paraId="459BCE52" w14:textId="43D10A87" w:rsidR="00E81A46" w:rsidRPr="00182CE5" w:rsidRDefault="00E81A46" w:rsidP="00E81A46">
            <w:pPr>
              <w:keepNext/>
              <w:spacing w:after="120"/>
              <w:jc w:val="both"/>
              <w:rPr>
                <w:rFonts w:ascii="Verdana" w:hAnsi="Verdana"/>
                <w:b/>
                <w:bCs/>
                <w:sz w:val="20"/>
                <w:szCs w:val="20"/>
                <w:lang w:val="en-US"/>
              </w:rPr>
            </w:pPr>
            <w:r>
              <w:rPr>
                <w:rFonts w:ascii="Verdana" w:hAnsi="Verdana"/>
                <w:b/>
                <w:bCs/>
                <w:sz w:val="20"/>
                <w:szCs w:val="20"/>
                <w:lang w:val="en-US"/>
              </w:rPr>
              <w:t>z=</w:t>
            </w:r>
            <w:r>
              <w:rPr>
                <w:rFonts w:ascii="Verdana" w:hAnsi="Verdana"/>
                <w:b/>
                <w:bCs/>
                <w:sz w:val="20"/>
                <w:szCs w:val="20"/>
                <w:lang w:val="bg-BG"/>
              </w:rPr>
              <w:t>………</w:t>
            </w:r>
          </w:p>
        </w:tc>
      </w:tr>
    </w:tbl>
    <w:p w14:paraId="792EDFED" w14:textId="77777777" w:rsidR="00245F4D" w:rsidRDefault="00245F4D" w:rsidP="00C9672B">
      <w:pPr>
        <w:keepNext/>
        <w:tabs>
          <w:tab w:val="left" w:pos="3150"/>
        </w:tabs>
        <w:spacing w:after="120"/>
        <w:rPr>
          <w:rFonts w:ascii="Verdana" w:hAnsi="Verdana"/>
          <w:b/>
          <w:bCs/>
          <w:sz w:val="20"/>
          <w:szCs w:val="20"/>
          <w:lang w:val="bg-BG"/>
        </w:rPr>
        <w:sectPr w:rsidR="00245F4D" w:rsidSect="00CD31AA">
          <w:footerReference w:type="default" r:id="rId17"/>
          <w:pgSz w:w="11906" w:h="16838" w:code="9"/>
          <w:pgMar w:top="1134" w:right="1440" w:bottom="1276" w:left="1440" w:header="709" w:footer="266" w:gutter="0"/>
          <w:cols w:space="708"/>
          <w:vAlign w:val="center"/>
          <w:docGrid w:linePitch="360"/>
        </w:sectPr>
      </w:pPr>
    </w:p>
    <w:p w14:paraId="76C2910D" w14:textId="45200A10" w:rsidR="007C2DD2" w:rsidRPr="00182CE5" w:rsidRDefault="007C2DD2" w:rsidP="00245F4D">
      <w:pPr>
        <w:keepNext/>
        <w:tabs>
          <w:tab w:val="left" w:pos="3150"/>
        </w:tabs>
        <w:spacing w:after="120"/>
        <w:rPr>
          <w:rFonts w:ascii="Verdana" w:hAnsi="Verdana"/>
          <w:b/>
          <w:bCs/>
          <w:sz w:val="20"/>
          <w:szCs w:val="20"/>
          <w:lang w:val="bg-BG"/>
        </w:rPr>
      </w:pPr>
      <w:r w:rsidRPr="00182CE5">
        <w:rPr>
          <w:rFonts w:ascii="Verdana" w:hAnsi="Verdana"/>
          <w:b/>
          <w:bCs/>
          <w:sz w:val="20"/>
          <w:szCs w:val="20"/>
          <w:lang w:val="bg-BG"/>
        </w:rPr>
        <w:lastRenderedPageBreak/>
        <w:t>Ценова таблица №2</w:t>
      </w:r>
    </w:p>
    <w:tbl>
      <w:tblPr>
        <w:tblW w:w="91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4395"/>
        <w:gridCol w:w="1275"/>
        <w:gridCol w:w="1276"/>
        <w:gridCol w:w="1418"/>
      </w:tblGrid>
      <w:tr w:rsidR="007C2DD2" w:rsidRPr="00245F4D" w14:paraId="348CD83E" w14:textId="77777777" w:rsidTr="007C2DD2">
        <w:trPr>
          <w:trHeight w:val="585"/>
        </w:trPr>
        <w:tc>
          <w:tcPr>
            <w:tcW w:w="747" w:type="dxa"/>
            <w:vAlign w:val="center"/>
          </w:tcPr>
          <w:p w14:paraId="37F3F485"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Поз.</w:t>
            </w:r>
          </w:p>
        </w:tc>
        <w:tc>
          <w:tcPr>
            <w:tcW w:w="4395" w:type="dxa"/>
            <w:vAlign w:val="center"/>
          </w:tcPr>
          <w:p w14:paraId="24F8723A"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Описание</w:t>
            </w:r>
          </w:p>
        </w:tc>
        <w:tc>
          <w:tcPr>
            <w:tcW w:w="1275" w:type="dxa"/>
            <w:vAlign w:val="center"/>
          </w:tcPr>
          <w:p w14:paraId="6A42E1BA"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Мер. ед.</w:t>
            </w:r>
          </w:p>
        </w:tc>
        <w:tc>
          <w:tcPr>
            <w:tcW w:w="1276" w:type="dxa"/>
            <w:vAlign w:val="center"/>
          </w:tcPr>
          <w:p w14:paraId="22DA816D"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Коеф. на тежест</w:t>
            </w:r>
          </w:p>
        </w:tc>
        <w:tc>
          <w:tcPr>
            <w:tcW w:w="1418" w:type="dxa"/>
            <w:vAlign w:val="center"/>
          </w:tcPr>
          <w:p w14:paraId="33A3F8CE"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Ед. цена в лв. без ДДС</w:t>
            </w:r>
          </w:p>
        </w:tc>
      </w:tr>
      <w:tr w:rsidR="007C2DD2" w:rsidRPr="00245F4D" w14:paraId="0C30C8D2" w14:textId="77777777" w:rsidTr="007C2DD2">
        <w:trPr>
          <w:trHeight w:val="1525"/>
        </w:trPr>
        <w:tc>
          <w:tcPr>
            <w:tcW w:w="747" w:type="dxa"/>
            <w:vAlign w:val="center"/>
          </w:tcPr>
          <w:p w14:paraId="1A50A176"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1</w:t>
            </w:r>
          </w:p>
        </w:tc>
        <w:tc>
          <w:tcPr>
            <w:tcW w:w="4395" w:type="dxa"/>
          </w:tcPr>
          <w:p w14:paraId="224EE4AA" w14:textId="77777777" w:rsidR="007C2DD2" w:rsidRPr="00245F4D" w:rsidRDefault="007C2DD2" w:rsidP="00245F4D">
            <w:pPr>
              <w:keepNext/>
              <w:jc w:val="both"/>
              <w:rPr>
                <w:rFonts w:ascii="Verdana" w:hAnsi="Verdana"/>
                <w:bCs/>
                <w:sz w:val="20"/>
                <w:szCs w:val="20"/>
                <w:lang w:val="bg-BG"/>
              </w:rPr>
            </w:pPr>
            <w:r w:rsidRPr="00245F4D">
              <w:rPr>
                <w:rFonts w:ascii="Verdana" w:hAnsi="Verdana"/>
                <w:bCs/>
                <w:sz w:val="20"/>
                <w:szCs w:val="20"/>
                <w:lang w:val="bg-BG"/>
              </w:rPr>
              <w:t>Пешеходна алея тип 1 - тротоар или пътека направени от бетонови плочи 40</w:t>
            </w:r>
            <w:r w:rsidRPr="00245F4D">
              <w:rPr>
                <w:rFonts w:ascii="Verdana" w:hAnsi="Verdana"/>
                <w:bCs/>
                <w:sz w:val="20"/>
                <w:szCs w:val="20"/>
                <w:lang w:val="en-US"/>
              </w:rPr>
              <w:t>x</w:t>
            </w:r>
            <w:r w:rsidRPr="00245F4D">
              <w:rPr>
                <w:rFonts w:ascii="Verdana" w:hAnsi="Verdana"/>
                <w:bCs/>
                <w:sz w:val="20"/>
                <w:szCs w:val="20"/>
                <w:lang w:val="bg-BG"/>
              </w:rPr>
              <w:t>40</w:t>
            </w:r>
            <w:r w:rsidRPr="00245F4D">
              <w:rPr>
                <w:rFonts w:ascii="Verdana" w:hAnsi="Verdana"/>
                <w:bCs/>
                <w:sz w:val="20"/>
                <w:szCs w:val="20"/>
                <w:lang w:val="en-US"/>
              </w:rPr>
              <w:t>x</w:t>
            </w:r>
            <w:r w:rsidRPr="00245F4D">
              <w:rPr>
                <w:rFonts w:ascii="Verdana" w:hAnsi="Verdana"/>
                <w:bCs/>
                <w:sz w:val="20"/>
                <w:szCs w:val="20"/>
                <w:lang w:val="bg-BG"/>
              </w:rPr>
              <w:t>5 см., върху пясък 5 см. Фугите да се запълват с пясъчно циментов разтвор.</w:t>
            </w:r>
          </w:p>
        </w:tc>
        <w:tc>
          <w:tcPr>
            <w:tcW w:w="1275" w:type="dxa"/>
            <w:vAlign w:val="center"/>
          </w:tcPr>
          <w:p w14:paraId="47A71B75"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 xml:space="preserve">м </w:t>
            </w:r>
            <w:r w:rsidRPr="00245F4D">
              <w:rPr>
                <w:rFonts w:ascii="Verdana" w:hAnsi="Verdana"/>
                <w:bCs/>
                <w:sz w:val="20"/>
                <w:szCs w:val="20"/>
                <w:vertAlign w:val="superscript"/>
                <w:lang w:val="bg-BG"/>
              </w:rPr>
              <w:t>2</w:t>
            </w:r>
          </w:p>
        </w:tc>
        <w:tc>
          <w:tcPr>
            <w:tcW w:w="1276" w:type="dxa"/>
            <w:vAlign w:val="center"/>
          </w:tcPr>
          <w:p w14:paraId="70D53F34"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2000</w:t>
            </w:r>
          </w:p>
        </w:tc>
        <w:tc>
          <w:tcPr>
            <w:tcW w:w="1418" w:type="dxa"/>
          </w:tcPr>
          <w:p w14:paraId="3FE696B7" w14:textId="77777777" w:rsidR="007C2DD2" w:rsidRPr="00245F4D" w:rsidRDefault="007C2DD2" w:rsidP="00245F4D">
            <w:pPr>
              <w:keepNext/>
              <w:jc w:val="both"/>
              <w:rPr>
                <w:rFonts w:ascii="Verdana" w:hAnsi="Verdana"/>
                <w:bCs/>
                <w:sz w:val="20"/>
                <w:szCs w:val="20"/>
                <w:lang w:val="bg-BG"/>
              </w:rPr>
            </w:pPr>
          </w:p>
        </w:tc>
      </w:tr>
      <w:tr w:rsidR="007C2DD2" w:rsidRPr="00245F4D" w14:paraId="2B8FDD86" w14:textId="77777777" w:rsidTr="007C2DD2">
        <w:tc>
          <w:tcPr>
            <w:tcW w:w="747" w:type="dxa"/>
            <w:vAlign w:val="center"/>
          </w:tcPr>
          <w:p w14:paraId="4694C7B4"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2</w:t>
            </w:r>
          </w:p>
        </w:tc>
        <w:tc>
          <w:tcPr>
            <w:tcW w:w="4395" w:type="dxa"/>
          </w:tcPr>
          <w:p w14:paraId="54BE0CB2" w14:textId="77777777" w:rsidR="007C2DD2" w:rsidRPr="00245F4D" w:rsidRDefault="007C2DD2" w:rsidP="00245F4D">
            <w:pPr>
              <w:keepNext/>
              <w:jc w:val="both"/>
              <w:rPr>
                <w:rFonts w:ascii="Verdana" w:hAnsi="Verdana"/>
                <w:bCs/>
                <w:sz w:val="20"/>
                <w:szCs w:val="20"/>
                <w:lang w:val="bg-BG"/>
              </w:rPr>
            </w:pPr>
            <w:r w:rsidRPr="00245F4D">
              <w:rPr>
                <w:rFonts w:ascii="Verdana" w:hAnsi="Verdana"/>
                <w:bCs/>
                <w:sz w:val="20"/>
                <w:szCs w:val="20"/>
                <w:lang w:val="bg-BG"/>
              </w:rPr>
              <w:t>Пешеходна алея тип 2 - тротоар или пътека направени от бетонови плочи 30</w:t>
            </w:r>
            <w:r w:rsidRPr="00245F4D">
              <w:rPr>
                <w:rFonts w:ascii="Verdana" w:hAnsi="Verdana"/>
                <w:bCs/>
                <w:sz w:val="20"/>
                <w:szCs w:val="20"/>
                <w:lang w:val="en-US"/>
              </w:rPr>
              <w:t>x</w:t>
            </w:r>
            <w:r w:rsidRPr="00245F4D">
              <w:rPr>
                <w:rFonts w:ascii="Verdana" w:hAnsi="Verdana"/>
                <w:bCs/>
                <w:sz w:val="20"/>
                <w:szCs w:val="20"/>
                <w:lang w:val="bg-BG"/>
              </w:rPr>
              <w:t>30</w:t>
            </w:r>
            <w:r w:rsidRPr="00245F4D">
              <w:rPr>
                <w:rFonts w:ascii="Verdana" w:hAnsi="Verdana"/>
                <w:bCs/>
                <w:sz w:val="20"/>
                <w:szCs w:val="20"/>
                <w:lang w:val="en-US"/>
              </w:rPr>
              <w:t>x</w:t>
            </w:r>
            <w:r w:rsidRPr="00245F4D">
              <w:rPr>
                <w:rFonts w:ascii="Verdana" w:hAnsi="Verdana"/>
                <w:bCs/>
                <w:sz w:val="20"/>
                <w:szCs w:val="20"/>
                <w:lang w:val="bg-BG"/>
              </w:rPr>
              <w:t>5 см., върху пясък 5 см. Фугите да се запълват с пясъчно циментов разтвор.</w:t>
            </w:r>
          </w:p>
        </w:tc>
        <w:tc>
          <w:tcPr>
            <w:tcW w:w="1275" w:type="dxa"/>
            <w:vAlign w:val="center"/>
          </w:tcPr>
          <w:p w14:paraId="19F9ED5F"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 xml:space="preserve">м </w:t>
            </w:r>
            <w:r w:rsidRPr="00245F4D">
              <w:rPr>
                <w:rFonts w:ascii="Verdana" w:hAnsi="Verdana"/>
                <w:bCs/>
                <w:sz w:val="20"/>
                <w:szCs w:val="20"/>
                <w:vertAlign w:val="superscript"/>
                <w:lang w:val="bg-BG"/>
              </w:rPr>
              <w:t>2</w:t>
            </w:r>
          </w:p>
        </w:tc>
        <w:tc>
          <w:tcPr>
            <w:tcW w:w="1276" w:type="dxa"/>
            <w:vAlign w:val="center"/>
          </w:tcPr>
          <w:p w14:paraId="24140DC9"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2000</w:t>
            </w:r>
          </w:p>
        </w:tc>
        <w:tc>
          <w:tcPr>
            <w:tcW w:w="1418" w:type="dxa"/>
          </w:tcPr>
          <w:p w14:paraId="30619B4E" w14:textId="77777777" w:rsidR="007C2DD2" w:rsidRPr="00245F4D" w:rsidRDefault="007C2DD2" w:rsidP="00245F4D">
            <w:pPr>
              <w:keepNext/>
              <w:jc w:val="both"/>
              <w:rPr>
                <w:rFonts w:ascii="Verdana" w:hAnsi="Verdana"/>
                <w:bCs/>
                <w:sz w:val="20"/>
                <w:szCs w:val="20"/>
                <w:lang w:val="bg-BG"/>
              </w:rPr>
            </w:pPr>
          </w:p>
        </w:tc>
      </w:tr>
      <w:tr w:rsidR="007C2DD2" w:rsidRPr="00245F4D" w14:paraId="606B3678" w14:textId="77777777" w:rsidTr="007C2DD2">
        <w:tc>
          <w:tcPr>
            <w:tcW w:w="747" w:type="dxa"/>
            <w:vAlign w:val="center"/>
          </w:tcPr>
          <w:p w14:paraId="49321D85"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3</w:t>
            </w:r>
          </w:p>
        </w:tc>
        <w:tc>
          <w:tcPr>
            <w:tcW w:w="4395" w:type="dxa"/>
          </w:tcPr>
          <w:p w14:paraId="22A347DE" w14:textId="77777777" w:rsidR="007C2DD2" w:rsidRPr="00245F4D" w:rsidRDefault="007C2DD2" w:rsidP="00245F4D">
            <w:pPr>
              <w:keepNext/>
              <w:jc w:val="both"/>
              <w:rPr>
                <w:rFonts w:ascii="Verdana" w:hAnsi="Verdana"/>
                <w:bCs/>
                <w:sz w:val="20"/>
                <w:szCs w:val="20"/>
                <w:lang w:val="bg-BG"/>
              </w:rPr>
            </w:pPr>
            <w:r w:rsidRPr="00245F4D">
              <w:rPr>
                <w:rFonts w:ascii="Verdana" w:hAnsi="Verdana"/>
                <w:bCs/>
                <w:sz w:val="20"/>
                <w:szCs w:val="20"/>
                <w:lang w:val="bg-BG"/>
              </w:rPr>
              <w:t>Пешеходна алея тип 3 - тротоар или пътека направени от шестоъгълни бетонови плочи 40х5 см., върху пясък 5 см. Фугите да се запълват с пясъчно циментов разтвор.</w:t>
            </w:r>
          </w:p>
        </w:tc>
        <w:tc>
          <w:tcPr>
            <w:tcW w:w="1275" w:type="dxa"/>
            <w:vAlign w:val="center"/>
          </w:tcPr>
          <w:p w14:paraId="6D08CD3D"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 xml:space="preserve">м </w:t>
            </w:r>
            <w:r w:rsidRPr="00245F4D">
              <w:rPr>
                <w:rFonts w:ascii="Verdana" w:hAnsi="Verdana"/>
                <w:bCs/>
                <w:sz w:val="20"/>
                <w:szCs w:val="20"/>
                <w:vertAlign w:val="superscript"/>
                <w:lang w:val="bg-BG"/>
              </w:rPr>
              <w:t>2</w:t>
            </w:r>
          </w:p>
        </w:tc>
        <w:tc>
          <w:tcPr>
            <w:tcW w:w="1276" w:type="dxa"/>
            <w:vAlign w:val="center"/>
          </w:tcPr>
          <w:p w14:paraId="05B682D7"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2000</w:t>
            </w:r>
          </w:p>
        </w:tc>
        <w:tc>
          <w:tcPr>
            <w:tcW w:w="1418" w:type="dxa"/>
          </w:tcPr>
          <w:p w14:paraId="45C63850" w14:textId="77777777" w:rsidR="007C2DD2" w:rsidRPr="00245F4D" w:rsidRDefault="007C2DD2" w:rsidP="00245F4D">
            <w:pPr>
              <w:keepNext/>
              <w:jc w:val="both"/>
              <w:rPr>
                <w:rFonts w:ascii="Verdana" w:hAnsi="Verdana"/>
                <w:bCs/>
                <w:sz w:val="20"/>
                <w:szCs w:val="20"/>
                <w:lang w:val="bg-BG"/>
              </w:rPr>
            </w:pPr>
          </w:p>
        </w:tc>
      </w:tr>
      <w:tr w:rsidR="007C2DD2" w:rsidRPr="00245F4D" w14:paraId="2D991C68" w14:textId="77777777" w:rsidTr="007C2DD2">
        <w:tc>
          <w:tcPr>
            <w:tcW w:w="747" w:type="dxa"/>
            <w:vAlign w:val="center"/>
          </w:tcPr>
          <w:p w14:paraId="0C157888"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4</w:t>
            </w:r>
          </w:p>
        </w:tc>
        <w:tc>
          <w:tcPr>
            <w:tcW w:w="4395" w:type="dxa"/>
          </w:tcPr>
          <w:p w14:paraId="2EBDB234" w14:textId="77777777" w:rsidR="007C2DD2" w:rsidRPr="00245F4D" w:rsidRDefault="007C2DD2" w:rsidP="00245F4D">
            <w:pPr>
              <w:keepNext/>
              <w:jc w:val="both"/>
              <w:rPr>
                <w:rFonts w:ascii="Verdana" w:hAnsi="Verdana"/>
                <w:bCs/>
                <w:sz w:val="20"/>
                <w:szCs w:val="20"/>
                <w:lang w:val="bg-BG"/>
              </w:rPr>
            </w:pPr>
            <w:r w:rsidRPr="00245F4D">
              <w:rPr>
                <w:rFonts w:ascii="Verdana" w:hAnsi="Verdana"/>
                <w:bCs/>
                <w:sz w:val="20"/>
                <w:szCs w:val="20"/>
                <w:lang w:val="bg-BG"/>
              </w:rPr>
              <w:t xml:space="preserve">Път тип 4 – път направен от среден и едър паваж. </w:t>
            </w:r>
          </w:p>
        </w:tc>
        <w:tc>
          <w:tcPr>
            <w:tcW w:w="1275" w:type="dxa"/>
            <w:vAlign w:val="center"/>
          </w:tcPr>
          <w:p w14:paraId="3E6A4297"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 xml:space="preserve">м </w:t>
            </w:r>
            <w:r w:rsidRPr="00245F4D">
              <w:rPr>
                <w:rFonts w:ascii="Verdana" w:hAnsi="Verdana"/>
                <w:bCs/>
                <w:sz w:val="20"/>
                <w:szCs w:val="20"/>
                <w:vertAlign w:val="superscript"/>
                <w:lang w:val="bg-BG"/>
              </w:rPr>
              <w:t>2</w:t>
            </w:r>
          </w:p>
        </w:tc>
        <w:tc>
          <w:tcPr>
            <w:tcW w:w="1276" w:type="dxa"/>
            <w:vAlign w:val="center"/>
          </w:tcPr>
          <w:p w14:paraId="0D89828F"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1500</w:t>
            </w:r>
          </w:p>
        </w:tc>
        <w:tc>
          <w:tcPr>
            <w:tcW w:w="1418" w:type="dxa"/>
          </w:tcPr>
          <w:p w14:paraId="6F626A68" w14:textId="77777777" w:rsidR="007C2DD2" w:rsidRPr="00245F4D" w:rsidRDefault="007C2DD2" w:rsidP="00245F4D">
            <w:pPr>
              <w:keepNext/>
              <w:jc w:val="both"/>
              <w:rPr>
                <w:rFonts w:ascii="Verdana" w:hAnsi="Verdana"/>
                <w:bCs/>
                <w:sz w:val="20"/>
                <w:szCs w:val="20"/>
                <w:lang w:val="bg-BG"/>
              </w:rPr>
            </w:pPr>
          </w:p>
        </w:tc>
      </w:tr>
      <w:tr w:rsidR="007C2DD2" w:rsidRPr="00245F4D" w14:paraId="37C3EEC8" w14:textId="77777777" w:rsidTr="007C2DD2">
        <w:tc>
          <w:tcPr>
            <w:tcW w:w="747" w:type="dxa"/>
            <w:vAlign w:val="center"/>
          </w:tcPr>
          <w:p w14:paraId="65E388BD"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5</w:t>
            </w:r>
          </w:p>
        </w:tc>
        <w:tc>
          <w:tcPr>
            <w:tcW w:w="4395" w:type="dxa"/>
          </w:tcPr>
          <w:p w14:paraId="65019506" w14:textId="77777777" w:rsidR="007C2DD2" w:rsidRPr="00245F4D" w:rsidRDefault="007C2DD2" w:rsidP="00245F4D">
            <w:pPr>
              <w:keepNext/>
              <w:jc w:val="both"/>
              <w:rPr>
                <w:rFonts w:ascii="Verdana" w:hAnsi="Verdana"/>
                <w:bCs/>
                <w:sz w:val="20"/>
                <w:szCs w:val="20"/>
                <w:lang w:val="bg-BG"/>
              </w:rPr>
            </w:pPr>
            <w:r w:rsidRPr="00245F4D">
              <w:rPr>
                <w:rFonts w:ascii="Verdana" w:hAnsi="Verdana"/>
                <w:sz w:val="20"/>
                <w:szCs w:val="20"/>
                <w:lang w:val="bg-BG"/>
              </w:rPr>
              <w:t xml:space="preserve">Бетонова неармирана настилка с дебелина 10 см. </w:t>
            </w:r>
          </w:p>
        </w:tc>
        <w:tc>
          <w:tcPr>
            <w:tcW w:w="1275" w:type="dxa"/>
            <w:vAlign w:val="center"/>
          </w:tcPr>
          <w:p w14:paraId="08BEE345"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 xml:space="preserve">м </w:t>
            </w:r>
            <w:r w:rsidRPr="00245F4D">
              <w:rPr>
                <w:rFonts w:ascii="Verdana" w:hAnsi="Verdana"/>
                <w:bCs/>
                <w:sz w:val="20"/>
                <w:szCs w:val="20"/>
                <w:vertAlign w:val="superscript"/>
                <w:lang w:val="bg-BG"/>
              </w:rPr>
              <w:t>2</w:t>
            </w:r>
          </w:p>
        </w:tc>
        <w:tc>
          <w:tcPr>
            <w:tcW w:w="1276" w:type="dxa"/>
            <w:vAlign w:val="center"/>
          </w:tcPr>
          <w:p w14:paraId="1E218A9C"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100</w:t>
            </w:r>
          </w:p>
        </w:tc>
        <w:tc>
          <w:tcPr>
            <w:tcW w:w="1418" w:type="dxa"/>
          </w:tcPr>
          <w:p w14:paraId="07CF5386" w14:textId="77777777" w:rsidR="007C2DD2" w:rsidRPr="00245F4D" w:rsidRDefault="007C2DD2" w:rsidP="00245F4D">
            <w:pPr>
              <w:keepNext/>
              <w:jc w:val="both"/>
              <w:rPr>
                <w:rFonts w:ascii="Verdana" w:hAnsi="Verdana"/>
                <w:bCs/>
                <w:sz w:val="20"/>
                <w:szCs w:val="20"/>
                <w:lang w:val="bg-BG"/>
              </w:rPr>
            </w:pPr>
          </w:p>
        </w:tc>
      </w:tr>
      <w:tr w:rsidR="007C2DD2" w:rsidRPr="00245F4D" w14:paraId="08ABE220" w14:textId="77777777" w:rsidTr="007C2DD2">
        <w:tc>
          <w:tcPr>
            <w:tcW w:w="747" w:type="dxa"/>
            <w:vAlign w:val="center"/>
          </w:tcPr>
          <w:p w14:paraId="72AC43D9"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6</w:t>
            </w:r>
          </w:p>
        </w:tc>
        <w:tc>
          <w:tcPr>
            <w:tcW w:w="4395" w:type="dxa"/>
          </w:tcPr>
          <w:p w14:paraId="55B3C9D3" w14:textId="77777777" w:rsidR="007C2DD2" w:rsidRPr="00245F4D" w:rsidRDefault="007C2DD2" w:rsidP="00245F4D">
            <w:pPr>
              <w:keepNext/>
              <w:jc w:val="both"/>
              <w:rPr>
                <w:rFonts w:ascii="Verdana" w:hAnsi="Verdana"/>
                <w:bCs/>
                <w:sz w:val="20"/>
                <w:szCs w:val="20"/>
                <w:lang w:val="bg-BG"/>
              </w:rPr>
            </w:pPr>
            <w:r w:rsidRPr="00245F4D">
              <w:rPr>
                <w:rFonts w:ascii="Verdana" w:hAnsi="Verdana"/>
                <w:sz w:val="20"/>
                <w:szCs w:val="20"/>
                <w:lang w:val="bg-BG"/>
              </w:rPr>
              <w:t>Полагане на настилка от паркинг тела</w:t>
            </w:r>
          </w:p>
        </w:tc>
        <w:tc>
          <w:tcPr>
            <w:tcW w:w="1275" w:type="dxa"/>
            <w:vAlign w:val="center"/>
          </w:tcPr>
          <w:p w14:paraId="6D52965D"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 xml:space="preserve">м </w:t>
            </w:r>
            <w:r w:rsidRPr="00245F4D">
              <w:rPr>
                <w:rFonts w:ascii="Verdana" w:hAnsi="Verdana"/>
                <w:bCs/>
                <w:sz w:val="20"/>
                <w:szCs w:val="20"/>
                <w:vertAlign w:val="superscript"/>
                <w:lang w:val="bg-BG"/>
              </w:rPr>
              <w:t>2</w:t>
            </w:r>
          </w:p>
        </w:tc>
        <w:tc>
          <w:tcPr>
            <w:tcW w:w="1276" w:type="dxa"/>
            <w:vAlign w:val="center"/>
          </w:tcPr>
          <w:p w14:paraId="145F7183" w14:textId="77777777" w:rsidR="007C2DD2" w:rsidRPr="00245F4D" w:rsidRDefault="007C2DD2" w:rsidP="00245F4D">
            <w:pPr>
              <w:keepNext/>
              <w:jc w:val="center"/>
              <w:rPr>
                <w:rFonts w:ascii="Verdana" w:hAnsi="Verdana"/>
                <w:bCs/>
                <w:sz w:val="20"/>
                <w:szCs w:val="20"/>
                <w:lang w:val="bg-BG"/>
              </w:rPr>
            </w:pPr>
            <w:r w:rsidRPr="00245F4D">
              <w:rPr>
                <w:rFonts w:ascii="Verdana" w:hAnsi="Verdana"/>
                <w:sz w:val="20"/>
                <w:szCs w:val="20"/>
                <w:lang w:val="bg-BG"/>
              </w:rPr>
              <w:t>50</w:t>
            </w:r>
          </w:p>
        </w:tc>
        <w:tc>
          <w:tcPr>
            <w:tcW w:w="1418" w:type="dxa"/>
          </w:tcPr>
          <w:p w14:paraId="2C926EA8" w14:textId="77777777" w:rsidR="007C2DD2" w:rsidRPr="00245F4D" w:rsidRDefault="007C2DD2" w:rsidP="00245F4D">
            <w:pPr>
              <w:keepNext/>
              <w:jc w:val="both"/>
              <w:rPr>
                <w:rFonts w:ascii="Verdana" w:hAnsi="Verdana"/>
                <w:bCs/>
                <w:sz w:val="20"/>
                <w:szCs w:val="20"/>
                <w:lang w:val="bg-BG"/>
              </w:rPr>
            </w:pPr>
          </w:p>
        </w:tc>
      </w:tr>
      <w:tr w:rsidR="007C2DD2" w:rsidRPr="00245F4D" w14:paraId="31FEF2E2" w14:textId="77777777" w:rsidTr="007C2DD2">
        <w:tc>
          <w:tcPr>
            <w:tcW w:w="747" w:type="dxa"/>
            <w:vAlign w:val="center"/>
          </w:tcPr>
          <w:p w14:paraId="450E96DA"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7</w:t>
            </w:r>
          </w:p>
        </w:tc>
        <w:tc>
          <w:tcPr>
            <w:tcW w:w="4395" w:type="dxa"/>
          </w:tcPr>
          <w:p w14:paraId="5BBE0FFF" w14:textId="77777777" w:rsidR="007C2DD2" w:rsidRPr="00245F4D" w:rsidRDefault="007C2DD2" w:rsidP="00245F4D">
            <w:pPr>
              <w:keepNext/>
              <w:jc w:val="both"/>
              <w:rPr>
                <w:rFonts w:ascii="Verdana" w:hAnsi="Verdana"/>
                <w:bCs/>
                <w:sz w:val="20"/>
                <w:szCs w:val="20"/>
                <w:lang w:val="bg-BG"/>
              </w:rPr>
            </w:pPr>
            <w:r w:rsidRPr="00245F4D">
              <w:rPr>
                <w:rFonts w:ascii="Verdana" w:hAnsi="Verdana"/>
                <w:sz w:val="20"/>
                <w:szCs w:val="20"/>
                <w:lang w:val="bg-BG"/>
              </w:rPr>
              <w:t>Полагане на бордюри</w:t>
            </w:r>
          </w:p>
        </w:tc>
        <w:tc>
          <w:tcPr>
            <w:tcW w:w="1275" w:type="dxa"/>
            <w:vAlign w:val="center"/>
          </w:tcPr>
          <w:p w14:paraId="25788B92"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брой</w:t>
            </w:r>
          </w:p>
        </w:tc>
        <w:tc>
          <w:tcPr>
            <w:tcW w:w="1276" w:type="dxa"/>
            <w:vAlign w:val="center"/>
          </w:tcPr>
          <w:p w14:paraId="1C8F2307"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50</w:t>
            </w:r>
          </w:p>
        </w:tc>
        <w:tc>
          <w:tcPr>
            <w:tcW w:w="1418" w:type="dxa"/>
          </w:tcPr>
          <w:p w14:paraId="3A3F85DB" w14:textId="77777777" w:rsidR="007C2DD2" w:rsidRPr="00245F4D" w:rsidRDefault="007C2DD2" w:rsidP="00245F4D">
            <w:pPr>
              <w:keepNext/>
              <w:jc w:val="both"/>
              <w:rPr>
                <w:rFonts w:ascii="Verdana" w:hAnsi="Verdana"/>
                <w:bCs/>
                <w:sz w:val="20"/>
                <w:szCs w:val="20"/>
                <w:lang w:val="bg-BG"/>
              </w:rPr>
            </w:pPr>
          </w:p>
        </w:tc>
      </w:tr>
      <w:tr w:rsidR="007C2DD2" w:rsidRPr="00245F4D" w14:paraId="02C5A47C" w14:textId="77777777" w:rsidTr="007C2DD2">
        <w:tc>
          <w:tcPr>
            <w:tcW w:w="747" w:type="dxa"/>
            <w:vAlign w:val="center"/>
          </w:tcPr>
          <w:p w14:paraId="1CB89727"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8</w:t>
            </w:r>
          </w:p>
        </w:tc>
        <w:tc>
          <w:tcPr>
            <w:tcW w:w="4395" w:type="dxa"/>
          </w:tcPr>
          <w:p w14:paraId="708B7ED8" w14:textId="77777777" w:rsidR="007C2DD2" w:rsidRPr="00245F4D" w:rsidRDefault="007C2DD2" w:rsidP="00245F4D">
            <w:pPr>
              <w:keepNext/>
              <w:jc w:val="both"/>
              <w:rPr>
                <w:rFonts w:ascii="Verdana" w:hAnsi="Verdana"/>
                <w:sz w:val="20"/>
                <w:szCs w:val="20"/>
                <w:lang w:val="bg-BG"/>
              </w:rPr>
            </w:pPr>
            <w:r w:rsidRPr="00245F4D">
              <w:rPr>
                <w:rFonts w:ascii="Verdana" w:hAnsi="Verdana"/>
                <w:sz w:val="20"/>
                <w:szCs w:val="20"/>
                <w:lang w:val="bg-BG"/>
              </w:rPr>
              <w:t>Полагане на пътна ивица</w:t>
            </w:r>
          </w:p>
        </w:tc>
        <w:tc>
          <w:tcPr>
            <w:tcW w:w="1275" w:type="dxa"/>
            <w:vAlign w:val="center"/>
          </w:tcPr>
          <w:p w14:paraId="328E0FD8"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брой</w:t>
            </w:r>
          </w:p>
        </w:tc>
        <w:tc>
          <w:tcPr>
            <w:tcW w:w="1276" w:type="dxa"/>
            <w:vAlign w:val="center"/>
          </w:tcPr>
          <w:p w14:paraId="0F029030"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50</w:t>
            </w:r>
          </w:p>
        </w:tc>
        <w:tc>
          <w:tcPr>
            <w:tcW w:w="1418" w:type="dxa"/>
          </w:tcPr>
          <w:p w14:paraId="7062362F" w14:textId="77777777" w:rsidR="007C2DD2" w:rsidRPr="00245F4D" w:rsidRDefault="007C2DD2" w:rsidP="00245F4D">
            <w:pPr>
              <w:keepNext/>
              <w:jc w:val="both"/>
              <w:rPr>
                <w:rFonts w:ascii="Verdana" w:hAnsi="Verdana"/>
                <w:bCs/>
                <w:sz w:val="20"/>
                <w:szCs w:val="20"/>
                <w:lang w:val="bg-BG"/>
              </w:rPr>
            </w:pPr>
          </w:p>
        </w:tc>
      </w:tr>
      <w:tr w:rsidR="007C2DD2" w:rsidRPr="00245F4D" w14:paraId="0B93F7A8" w14:textId="77777777" w:rsidTr="007C2DD2">
        <w:tc>
          <w:tcPr>
            <w:tcW w:w="747" w:type="dxa"/>
            <w:vAlign w:val="center"/>
          </w:tcPr>
          <w:p w14:paraId="7343E2D0"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9</w:t>
            </w:r>
          </w:p>
        </w:tc>
        <w:tc>
          <w:tcPr>
            <w:tcW w:w="4395" w:type="dxa"/>
          </w:tcPr>
          <w:p w14:paraId="0E61477E" w14:textId="77777777" w:rsidR="007C2DD2" w:rsidRPr="00245F4D" w:rsidRDefault="007C2DD2" w:rsidP="00245F4D">
            <w:pPr>
              <w:keepNext/>
              <w:jc w:val="both"/>
              <w:rPr>
                <w:rFonts w:ascii="Verdana" w:hAnsi="Verdana"/>
                <w:bCs/>
                <w:sz w:val="20"/>
                <w:szCs w:val="20"/>
                <w:lang w:val="bg-BG"/>
              </w:rPr>
            </w:pPr>
            <w:r w:rsidRPr="00245F4D">
              <w:rPr>
                <w:rFonts w:ascii="Verdana" w:hAnsi="Verdana"/>
                <w:sz w:val="20"/>
                <w:szCs w:val="20"/>
                <w:lang w:val="bg-BG"/>
              </w:rPr>
              <w:t>Пешеходна алея от унипаваж</w:t>
            </w:r>
          </w:p>
        </w:tc>
        <w:tc>
          <w:tcPr>
            <w:tcW w:w="1275" w:type="dxa"/>
            <w:vAlign w:val="center"/>
          </w:tcPr>
          <w:p w14:paraId="450075FA"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 xml:space="preserve">м </w:t>
            </w:r>
            <w:r w:rsidRPr="00245F4D">
              <w:rPr>
                <w:rFonts w:ascii="Verdana" w:hAnsi="Verdana"/>
                <w:bCs/>
                <w:sz w:val="20"/>
                <w:szCs w:val="20"/>
                <w:vertAlign w:val="superscript"/>
                <w:lang w:val="bg-BG"/>
              </w:rPr>
              <w:t>2</w:t>
            </w:r>
          </w:p>
        </w:tc>
        <w:tc>
          <w:tcPr>
            <w:tcW w:w="1276" w:type="dxa"/>
            <w:vAlign w:val="center"/>
          </w:tcPr>
          <w:p w14:paraId="3DBAE36B"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50</w:t>
            </w:r>
          </w:p>
        </w:tc>
        <w:tc>
          <w:tcPr>
            <w:tcW w:w="1418" w:type="dxa"/>
          </w:tcPr>
          <w:p w14:paraId="45B3536B" w14:textId="77777777" w:rsidR="007C2DD2" w:rsidRPr="00245F4D" w:rsidRDefault="007C2DD2" w:rsidP="00245F4D">
            <w:pPr>
              <w:keepNext/>
              <w:jc w:val="both"/>
              <w:rPr>
                <w:rFonts w:ascii="Verdana" w:hAnsi="Verdana"/>
                <w:bCs/>
                <w:sz w:val="20"/>
                <w:szCs w:val="20"/>
                <w:lang w:val="bg-BG"/>
              </w:rPr>
            </w:pPr>
          </w:p>
        </w:tc>
      </w:tr>
      <w:tr w:rsidR="007C2DD2" w:rsidRPr="00245F4D" w14:paraId="4A30F5CB" w14:textId="77777777" w:rsidTr="007C2DD2">
        <w:tc>
          <w:tcPr>
            <w:tcW w:w="747" w:type="dxa"/>
            <w:vAlign w:val="center"/>
          </w:tcPr>
          <w:p w14:paraId="46909BF5"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10</w:t>
            </w:r>
          </w:p>
        </w:tc>
        <w:tc>
          <w:tcPr>
            <w:tcW w:w="4395" w:type="dxa"/>
          </w:tcPr>
          <w:p w14:paraId="34BBDB20" w14:textId="77777777" w:rsidR="007C2DD2" w:rsidRPr="00245F4D" w:rsidRDefault="007C2DD2" w:rsidP="00245F4D">
            <w:pPr>
              <w:keepNext/>
              <w:jc w:val="both"/>
              <w:rPr>
                <w:rFonts w:ascii="Verdana" w:hAnsi="Verdana"/>
                <w:bCs/>
                <w:sz w:val="20"/>
                <w:szCs w:val="20"/>
                <w:lang w:val="bg-BG"/>
              </w:rPr>
            </w:pPr>
            <w:r w:rsidRPr="00245F4D">
              <w:rPr>
                <w:rFonts w:ascii="Verdana" w:hAnsi="Verdana"/>
                <w:sz w:val="20"/>
                <w:szCs w:val="20"/>
                <w:lang w:val="bg-BG"/>
              </w:rPr>
              <w:t xml:space="preserve">Монтаж и укрепване на капак на шахти </w:t>
            </w:r>
          </w:p>
        </w:tc>
        <w:tc>
          <w:tcPr>
            <w:tcW w:w="1275" w:type="dxa"/>
            <w:vAlign w:val="center"/>
          </w:tcPr>
          <w:p w14:paraId="25D21B4A"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брой</w:t>
            </w:r>
          </w:p>
        </w:tc>
        <w:tc>
          <w:tcPr>
            <w:tcW w:w="1276" w:type="dxa"/>
            <w:vAlign w:val="center"/>
          </w:tcPr>
          <w:p w14:paraId="086DB65C"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50</w:t>
            </w:r>
          </w:p>
        </w:tc>
        <w:tc>
          <w:tcPr>
            <w:tcW w:w="1418" w:type="dxa"/>
          </w:tcPr>
          <w:p w14:paraId="73F99E0B" w14:textId="77777777" w:rsidR="007C2DD2" w:rsidRPr="00245F4D" w:rsidRDefault="007C2DD2" w:rsidP="00245F4D">
            <w:pPr>
              <w:keepNext/>
              <w:jc w:val="both"/>
              <w:rPr>
                <w:rFonts w:ascii="Verdana" w:hAnsi="Verdana"/>
                <w:bCs/>
                <w:sz w:val="20"/>
                <w:szCs w:val="20"/>
                <w:lang w:val="bg-BG"/>
              </w:rPr>
            </w:pPr>
          </w:p>
        </w:tc>
      </w:tr>
      <w:tr w:rsidR="007C2DD2" w:rsidRPr="00245F4D" w14:paraId="7DC93B0A" w14:textId="77777777" w:rsidTr="007C2DD2">
        <w:tc>
          <w:tcPr>
            <w:tcW w:w="747" w:type="dxa"/>
            <w:vAlign w:val="center"/>
          </w:tcPr>
          <w:p w14:paraId="535258DE"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11</w:t>
            </w:r>
          </w:p>
        </w:tc>
        <w:tc>
          <w:tcPr>
            <w:tcW w:w="4395" w:type="dxa"/>
          </w:tcPr>
          <w:p w14:paraId="19281A9C" w14:textId="77777777" w:rsidR="007C2DD2" w:rsidRPr="00245F4D" w:rsidRDefault="007C2DD2" w:rsidP="00245F4D">
            <w:pPr>
              <w:keepNext/>
              <w:jc w:val="both"/>
              <w:rPr>
                <w:rFonts w:ascii="Verdana" w:hAnsi="Verdana"/>
                <w:bCs/>
                <w:sz w:val="20"/>
                <w:szCs w:val="20"/>
                <w:lang w:val="bg-BG"/>
              </w:rPr>
            </w:pPr>
            <w:r w:rsidRPr="00245F4D">
              <w:rPr>
                <w:rFonts w:ascii="Verdana" w:hAnsi="Verdana"/>
                <w:sz w:val="20"/>
                <w:szCs w:val="20"/>
                <w:lang w:val="bg-BG"/>
              </w:rPr>
              <w:t xml:space="preserve">Направа на зидария от плътни бетонови тухли </w:t>
            </w:r>
          </w:p>
        </w:tc>
        <w:tc>
          <w:tcPr>
            <w:tcW w:w="1275" w:type="dxa"/>
            <w:vAlign w:val="center"/>
          </w:tcPr>
          <w:p w14:paraId="3291A3F8"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 xml:space="preserve">м </w:t>
            </w:r>
            <w:r w:rsidRPr="00245F4D">
              <w:rPr>
                <w:rFonts w:ascii="Verdana" w:hAnsi="Verdana"/>
                <w:bCs/>
                <w:sz w:val="20"/>
                <w:szCs w:val="20"/>
                <w:vertAlign w:val="superscript"/>
                <w:lang w:val="bg-BG"/>
              </w:rPr>
              <w:t>3</w:t>
            </w:r>
          </w:p>
        </w:tc>
        <w:tc>
          <w:tcPr>
            <w:tcW w:w="1276" w:type="dxa"/>
            <w:vAlign w:val="center"/>
          </w:tcPr>
          <w:p w14:paraId="184C3E02"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50</w:t>
            </w:r>
          </w:p>
        </w:tc>
        <w:tc>
          <w:tcPr>
            <w:tcW w:w="1418" w:type="dxa"/>
          </w:tcPr>
          <w:p w14:paraId="3FF38F32" w14:textId="77777777" w:rsidR="007C2DD2" w:rsidRPr="00245F4D" w:rsidRDefault="007C2DD2" w:rsidP="00245F4D">
            <w:pPr>
              <w:keepNext/>
              <w:jc w:val="both"/>
              <w:rPr>
                <w:rFonts w:ascii="Verdana" w:hAnsi="Verdana"/>
                <w:bCs/>
                <w:sz w:val="20"/>
                <w:szCs w:val="20"/>
                <w:lang w:val="bg-BG"/>
              </w:rPr>
            </w:pPr>
          </w:p>
        </w:tc>
      </w:tr>
      <w:tr w:rsidR="007C2DD2" w:rsidRPr="00245F4D" w14:paraId="634E21D0" w14:textId="77777777" w:rsidTr="007C2DD2">
        <w:tc>
          <w:tcPr>
            <w:tcW w:w="747" w:type="dxa"/>
            <w:vAlign w:val="center"/>
          </w:tcPr>
          <w:p w14:paraId="2BEAF295"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12</w:t>
            </w:r>
          </w:p>
        </w:tc>
        <w:tc>
          <w:tcPr>
            <w:tcW w:w="4395" w:type="dxa"/>
          </w:tcPr>
          <w:p w14:paraId="6F691305" w14:textId="77777777" w:rsidR="007C2DD2" w:rsidRPr="00245F4D" w:rsidRDefault="007C2DD2" w:rsidP="00245F4D">
            <w:pPr>
              <w:keepNext/>
              <w:jc w:val="both"/>
              <w:rPr>
                <w:rFonts w:ascii="Verdana" w:hAnsi="Verdana"/>
                <w:bCs/>
                <w:sz w:val="20"/>
                <w:szCs w:val="20"/>
                <w:lang w:val="bg-BG"/>
              </w:rPr>
            </w:pPr>
            <w:r w:rsidRPr="00245F4D">
              <w:rPr>
                <w:rFonts w:ascii="Verdana" w:hAnsi="Verdana"/>
                <w:sz w:val="20"/>
                <w:szCs w:val="20"/>
                <w:lang w:val="bg-BG"/>
              </w:rPr>
              <w:t>Монтаж и укрепване на гърне на СК (по приложение 2, 6)</w:t>
            </w:r>
          </w:p>
        </w:tc>
        <w:tc>
          <w:tcPr>
            <w:tcW w:w="1275" w:type="dxa"/>
            <w:vAlign w:val="center"/>
          </w:tcPr>
          <w:p w14:paraId="2D0B9F4D"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брой</w:t>
            </w:r>
          </w:p>
        </w:tc>
        <w:tc>
          <w:tcPr>
            <w:tcW w:w="1276" w:type="dxa"/>
            <w:vAlign w:val="center"/>
          </w:tcPr>
          <w:p w14:paraId="31EB29CF"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50</w:t>
            </w:r>
          </w:p>
        </w:tc>
        <w:tc>
          <w:tcPr>
            <w:tcW w:w="1418" w:type="dxa"/>
          </w:tcPr>
          <w:p w14:paraId="25AFC610" w14:textId="77777777" w:rsidR="007C2DD2" w:rsidRPr="00245F4D" w:rsidRDefault="007C2DD2" w:rsidP="00245F4D">
            <w:pPr>
              <w:keepNext/>
              <w:jc w:val="both"/>
              <w:rPr>
                <w:rFonts w:ascii="Verdana" w:hAnsi="Verdana"/>
                <w:bCs/>
                <w:sz w:val="20"/>
                <w:szCs w:val="20"/>
                <w:lang w:val="bg-BG"/>
              </w:rPr>
            </w:pPr>
          </w:p>
        </w:tc>
      </w:tr>
      <w:tr w:rsidR="007C2DD2" w:rsidRPr="00245F4D" w14:paraId="38819527" w14:textId="77777777" w:rsidTr="007C2DD2">
        <w:tc>
          <w:tcPr>
            <w:tcW w:w="747" w:type="dxa"/>
            <w:vAlign w:val="center"/>
          </w:tcPr>
          <w:p w14:paraId="477405C6"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13</w:t>
            </w:r>
          </w:p>
        </w:tc>
        <w:tc>
          <w:tcPr>
            <w:tcW w:w="4395" w:type="dxa"/>
          </w:tcPr>
          <w:p w14:paraId="490E5545" w14:textId="77777777" w:rsidR="007C2DD2" w:rsidRPr="00245F4D" w:rsidRDefault="007C2DD2" w:rsidP="00245F4D">
            <w:pPr>
              <w:keepNext/>
              <w:jc w:val="both"/>
              <w:rPr>
                <w:rFonts w:ascii="Verdana" w:hAnsi="Verdana"/>
                <w:sz w:val="20"/>
                <w:szCs w:val="20"/>
                <w:lang w:val="bg-BG"/>
              </w:rPr>
            </w:pPr>
            <w:r w:rsidRPr="00245F4D">
              <w:rPr>
                <w:rFonts w:ascii="Verdana" w:hAnsi="Verdana"/>
                <w:sz w:val="20"/>
                <w:szCs w:val="20"/>
                <w:lang w:val="bg-BG"/>
              </w:rPr>
              <w:t>Монтаж и укрепване на гърне на ПХ (по приложение 3)</w:t>
            </w:r>
          </w:p>
        </w:tc>
        <w:tc>
          <w:tcPr>
            <w:tcW w:w="1275" w:type="dxa"/>
            <w:vAlign w:val="center"/>
          </w:tcPr>
          <w:p w14:paraId="45EA17D3"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брой</w:t>
            </w:r>
          </w:p>
        </w:tc>
        <w:tc>
          <w:tcPr>
            <w:tcW w:w="1276" w:type="dxa"/>
            <w:vAlign w:val="center"/>
          </w:tcPr>
          <w:p w14:paraId="40A0D8BD"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50</w:t>
            </w:r>
          </w:p>
        </w:tc>
        <w:tc>
          <w:tcPr>
            <w:tcW w:w="1418" w:type="dxa"/>
          </w:tcPr>
          <w:p w14:paraId="75A79164" w14:textId="77777777" w:rsidR="007C2DD2" w:rsidRPr="00245F4D" w:rsidRDefault="007C2DD2" w:rsidP="00245F4D">
            <w:pPr>
              <w:keepNext/>
              <w:jc w:val="both"/>
              <w:rPr>
                <w:rFonts w:ascii="Verdana" w:hAnsi="Verdana"/>
                <w:bCs/>
                <w:sz w:val="20"/>
                <w:szCs w:val="20"/>
                <w:lang w:val="bg-BG"/>
              </w:rPr>
            </w:pPr>
          </w:p>
        </w:tc>
      </w:tr>
      <w:tr w:rsidR="007C2DD2" w:rsidRPr="00245F4D" w14:paraId="003D2F6D" w14:textId="77777777" w:rsidTr="007C2DD2">
        <w:tc>
          <w:tcPr>
            <w:tcW w:w="747" w:type="dxa"/>
            <w:vAlign w:val="center"/>
          </w:tcPr>
          <w:p w14:paraId="5E43BB54"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14</w:t>
            </w:r>
          </w:p>
        </w:tc>
        <w:tc>
          <w:tcPr>
            <w:tcW w:w="4395" w:type="dxa"/>
          </w:tcPr>
          <w:p w14:paraId="67766E43" w14:textId="77777777" w:rsidR="007C2DD2" w:rsidRPr="00245F4D" w:rsidRDefault="007C2DD2" w:rsidP="00245F4D">
            <w:pPr>
              <w:keepNext/>
              <w:jc w:val="both"/>
              <w:rPr>
                <w:rFonts w:ascii="Verdana" w:hAnsi="Verdana"/>
                <w:sz w:val="20"/>
                <w:szCs w:val="20"/>
                <w:lang w:val="bg-BG"/>
              </w:rPr>
            </w:pPr>
            <w:r w:rsidRPr="00245F4D">
              <w:rPr>
                <w:rFonts w:ascii="Verdana" w:hAnsi="Verdana"/>
                <w:sz w:val="20"/>
                <w:szCs w:val="20"/>
                <w:lang w:val="bg-BG"/>
              </w:rPr>
              <w:t>Монтаж и укрепване на гърне на СК, свързано с възстановяване на пътна настилка</w:t>
            </w:r>
          </w:p>
        </w:tc>
        <w:tc>
          <w:tcPr>
            <w:tcW w:w="1275" w:type="dxa"/>
            <w:vAlign w:val="center"/>
          </w:tcPr>
          <w:p w14:paraId="4570FDFF"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брой</w:t>
            </w:r>
          </w:p>
        </w:tc>
        <w:tc>
          <w:tcPr>
            <w:tcW w:w="1276" w:type="dxa"/>
            <w:vAlign w:val="center"/>
          </w:tcPr>
          <w:p w14:paraId="1ACCEA91"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100</w:t>
            </w:r>
          </w:p>
        </w:tc>
        <w:tc>
          <w:tcPr>
            <w:tcW w:w="1418" w:type="dxa"/>
          </w:tcPr>
          <w:p w14:paraId="424F88BA" w14:textId="77777777" w:rsidR="007C2DD2" w:rsidRPr="00245F4D" w:rsidRDefault="007C2DD2" w:rsidP="00245F4D">
            <w:pPr>
              <w:keepNext/>
              <w:jc w:val="both"/>
              <w:rPr>
                <w:rFonts w:ascii="Verdana" w:hAnsi="Verdana"/>
                <w:bCs/>
                <w:sz w:val="20"/>
                <w:szCs w:val="20"/>
                <w:lang w:val="bg-BG"/>
              </w:rPr>
            </w:pPr>
          </w:p>
        </w:tc>
      </w:tr>
      <w:tr w:rsidR="007C2DD2" w:rsidRPr="00245F4D" w14:paraId="45E7DF21" w14:textId="77777777" w:rsidTr="007C2DD2">
        <w:tc>
          <w:tcPr>
            <w:tcW w:w="747" w:type="dxa"/>
            <w:vAlign w:val="center"/>
          </w:tcPr>
          <w:p w14:paraId="465112A2"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15</w:t>
            </w:r>
          </w:p>
        </w:tc>
        <w:tc>
          <w:tcPr>
            <w:tcW w:w="4395" w:type="dxa"/>
          </w:tcPr>
          <w:p w14:paraId="2F44A6DF" w14:textId="77777777" w:rsidR="007C2DD2" w:rsidRPr="00245F4D" w:rsidRDefault="007C2DD2" w:rsidP="00245F4D">
            <w:pPr>
              <w:keepNext/>
              <w:jc w:val="both"/>
              <w:rPr>
                <w:rFonts w:ascii="Verdana" w:hAnsi="Verdana"/>
                <w:sz w:val="20"/>
                <w:szCs w:val="20"/>
                <w:lang w:val="bg-BG"/>
              </w:rPr>
            </w:pPr>
            <w:r w:rsidRPr="00245F4D">
              <w:rPr>
                <w:rFonts w:ascii="Verdana" w:hAnsi="Verdana"/>
                <w:sz w:val="20"/>
                <w:szCs w:val="20"/>
                <w:lang w:val="bg-BG"/>
              </w:rPr>
              <w:t>Монтаж и укрепване на гърне на ПХ свързано с възстановяване на пътна настилка</w:t>
            </w:r>
          </w:p>
        </w:tc>
        <w:tc>
          <w:tcPr>
            <w:tcW w:w="1275" w:type="dxa"/>
            <w:vAlign w:val="center"/>
          </w:tcPr>
          <w:p w14:paraId="77C28EF4"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брой</w:t>
            </w:r>
          </w:p>
        </w:tc>
        <w:tc>
          <w:tcPr>
            <w:tcW w:w="1276" w:type="dxa"/>
            <w:vAlign w:val="center"/>
          </w:tcPr>
          <w:p w14:paraId="7DF30D97"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100</w:t>
            </w:r>
          </w:p>
        </w:tc>
        <w:tc>
          <w:tcPr>
            <w:tcW w:w="1418" w:type="dxa"/>
          </w:tcPr>
          <w:p w14:paraId="705D49DF" w14:textId="77777777" w:rsidR="007C2DD2" w:rsidRPr="00245F4D" w:rsidRDefault="007C2DD2" w:rsidP="00245F4D">
            <w:pPr>
              <w:keepNext/>
              <w:jc w:val="both"/>
              <w:rPr>
                <w:rFonts w:ascii="Verdana" w:hAnsi="Verdana"/>
                <w:bCs/>
                <w:sz w:val="20"/>
                <w:szCs w:val="20"/>
                <w:lang w:val="bg-BG"/>
              </w:rPr>
            </w:pPr>
          </w:p>
        </w:tc>
      </w:tr>
      <w:tr w:rsidR="007C2DD2" w:rsidRPr="00245F4D" w14:paraId="1E87FAFF" w14:textId="77777777" w:rsidTr="007C2DD2">
        <w:tc>
          <w:tcPr>
            <w:tcW w:w="747" w:type="dxa"/>
            <w:vAlign w:val="center"/>
          </w:tcPr>
          <w:p w14:paraId="6B67DD36"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16</w:t>
            </w:r>
          </w:p>
        </w:tc>
        <w:tc>
          <w:tcPr>
            <w:tcW w:w="4395" w:type="dxa"/>
          </w:tcPr>
          <w:p w14:paraId="0A9E53DC" w14:textId="77777777" w:rsidR="007C2DD2" w:rsidRPr="00245F4D" w:rsidRDefault="007C2DD2" w:rsidP="00245F4D">
            <w:pPr>
              <w:keepNext/>
              <w:jc w:val="both"/>
              <w:rPr>
                <w:rFonts w:ascii="Verdana" w:hAnsi="Verdana"/>
                <w:sz w:val="20"/>
                <w:szCs w:val="20"/>
                <w:lang w:val="bg-BG"/>
              </w:rPr>
            </w:pPr>
            <w:r w:rsidRPr="00245F4D">
              <w:rPr>
                <w:rFonts w:ascii="Verdana" w:hAnsi="Verdana"/>
                <w:sz w:val="20"/>
                <w:szCs w:val="20"/>
                <w:lang w:val="bg-BG"/>
              </w:rPr>
              <w:t xml:space="preserve">Монтаж на антипаркинг колче </w:t>
            </w:r>
          </w:p>
          <w:p w14:paraId="7703E07B" w14:textId="77777777" w:rsidR="007C2DD2" w:rsidRPr="00245F4D" w:rsidRDefault="007C2DD2" w:rsidP="00245F4D">
            <w:pPr>
              <w:keepNext/>
              <w:jc w:val="both"/>
              <w:rPr>
                <w:rFonts w:ascii="Verdana" w:hAnsi="Verdana"/>
                <w:sz w:val="20"/>
                <w:szCs w:val="20"/>
                <w:lang w:val="bg-BG"/>
              </w:rPr>
            </w:pPr>
            <w:r w:rsidRPr="00245F4D">
              <w:rPr>
                <w:rFonts w:ascii="Verdana" w:hAnsi="Verdana"/>
                <w:sz w:val="20"/>
                <w:szCs w:val="20"/>
                <w:lang w:val="bg-BG"/>
              </w:rPr>
              <w:t>включително монтаж на тръбно решетъчен парапет /ако е необходимо/</w:t>
            </w:r>
          </w:p>
        </w:tc>
        <w:tc>
          <w:tcPr>
            <w:tcW w:w="1275" w:type="dxa"/>
            <w:vAlign w:val="center"/>
          </w:tcPr>
          <w:p w14:paraId="6AC7CC69"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брой</w:t>
            </w:r>
          </w:p>
        </w:tc>
        <w:tc>
          <w:tcPr>
            <w:tcW w:w="1276" w:type="dxa"/>
            <w:vAlign w:val="center"/>
          </w:tcPr>
          <w:p w14:paraId="0DF9D08F"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50</w:t>
            </w:r>
          </w:p>
        </w:tc>
        <w:tc>
          <w:tcPr>
            <w:tcW w:w="1418" w:type="dxa"/>
          </w:tcPr>
          <w:p w14:paraId="43C2AD87" w14:textId="77777777" w:rsidR="007C2DD2" w:rsidRPr="00245F4D" w:rsidRDefault="007C2DD2" w:rsidP="00245F4D">
            <w:pPr>
              <w:keepNext/>
              <w:jc w:val="both"/>
              <w:rPr>
                <w:rFonts w:ascii="Verdana" w:hAnsi="Verdana"/>
                <w:bCs/>
                <w:sz w:val="20"/>
                <w:szCs w:val="20"/>
                <w:lang w:val="bg-BG"/>
              </w:rPr>
            </w:pPr>
          </w:p>
        </w:tc>
      </w:tr>
      <w:tr w:rsidR="007C2DD2" w:rsidRPr="00245F4D" w14:paraId="5840A83C" w14:textId="77777777" w:rsidTr="007C2DD2">
        <w:tc>
          <w:tcPr>
            <w:tcW w:w="747" w:type="dxa"/>
            <w:vAlign w:val="center"/>
          </w:tcPr>
          <w:p w14:paraId="61B4D224"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17</w:t>
            </w:r>
          </w:p>
        </w:tc>
        <w:tc>
          <w:tcPr>
            <w:tcW w:w="4395" w:type="dxa"/>
          </w:tcPr>
          <w:p w14:paraId="70EE902F" w14:textId="77777777" w:rsidR="007C2DD2" w:rsidRPr="00245F4D" w:rsidRDefault="007C2DD2" w:rsidP="00245F4D">
            <w:pPr>
              <w:keepNext/>
              <w:jc w:val="both"/>
              <w:rPr>
                <w:rFonts w:ascii="Verdana" w:hAnsi="Verdana"/>
                <w:sz w:val="20"/>
                <w:szCs w:val="20"/>
                <w:lang w:val="bg-BG"/>
              </w:rPr>
            </w:pPr>
            <w:r w:rsidRPr="00245F4D">
              <w:rPr>
                <w:rFonts w:ascii="Verdana" w:hAnsi="Verdana"/>
                <w:sz w:val="20"/>
                <w:szCs w:val="20"/>
                <w:lang w:val="bg-BG"/>
              </w:rPr>
              <w:t>Замонолитване на полимерна водомерна шахта с приблизителен диаметър 50см</w:t>
            </w:r>
          </w:p>
        </w:tc>
        <w:tc>
          <w:tcPr>
            <w:tcW w:w="1275" w:type="dxa"/>
            <w:vAlign w:val="center"/>
          </w:tcPr>
          <w:p w14:paraId="0B1E4480"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брой</w:t>
            </w:r>
          </w:p>
        </w:tc>
        <w:tc>
          <w:tcPr>
            <w:tcW w:w="1276" w:type="dxa"/>
            <w:vAlign w:val="center"/>
          </w:tcPr>
          <w:p w14:paraId="2336ABDB"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10</w:t>
            </w:r>
          </w:p>
        </w:tc>
        <w:tc>
          <w:tcPr>
            <w:tcW w:w="1418" w:type="dxa"/>
          </w:tcPr>
          <w:p w14:paraId="036BC3BC" w14:textId="77777777" w:rsidR="007C2DD2" w:rsidRPr="00245F4D" w:rsidRDefault="007C2DD2" w:rsidP="00245F4D">
            <w:pPr>
              <w:keepNext/>
              <w:jc w:val="both"/>
              <w:rPr>
                <w:rFonts w:ascii="Verdana" w:hAnsi="Verdana"/>
                <w:bCs/>
                <w:sz w:val="20"/>
                <w:szCs w:val="20"/>
                <w:lang w:val="bg-BG"/>
              </w:rPr>
            </w:pPr>
          </w:p>
        </w:tc>
      </w:tr>
      <w:tr w:rsidR="007C2DD2" w:rsidRPr="00245F4D" w14:paraId="55CA239E" w14:textId="77777777" w:rsidTr="007C2DD2">
        <w:tc>
          <w:tcPr>
            <w:tcW w:w="747" w:type="dxa"/>
            <w:vAlign w:val="center"/>
          </w:tcPr>
          <w:p w14:paraId="4382F4B1"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18</w:t>
            </w:r>
          </w:p>
        </w:tc>
        <w:tc>
          <w:tcPr>
            <w:tcW w:w="4395" w:type="dxa"/>
          </w:tcPr>
          <w:p w14:paraId="11F1FD8D" w14:textId="77777777" w:rsidR="007C2DD2" w:rsidRPr="00245F4D" w:rsidRDefault="007C2DD2" w:rsidP="00245F4D">
            <w:pPr>
              <w:keepNext/>
              <w:jc w:val="both"/>
              <w:rPr>
                <w:rFonts w:ascii="Verdana" w:hAnsi="Verdana"/>
                <w:sz w:val="20"/>
                <w:szCs w:val="20"/>
                <w:lang w:val="bg-BG"/>
              </w:rPr>
            </w:pPr>
            <w:r w:rsidRPr="00245F4D">
              <w:rPr>
                <w:rFonts w:ascii="Verdana" w:hAnsi="Verdana"/>
                <w:sz w:val="20"/>
                <w:szCs w:val="20"/>
                <w:lang w:val="bg-BG"/>
              </w:rPr>
              <w:t xml:space="preserve">Бетонова армирана настилка с дебелина 10 см. </w:t>
            </w:r>
          </w:p>
        </w:tc>
        <w:tc>
          <w:tcPr>
            <w:tcW w:w="1275" w:type="dxa"/>
            <w:vAlign w:val="center"/>
          </w:tcPr>
          <w:p w14:paraId="0B98B622"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 xml:space="preserve">м </w:t>
            </w:r>
            <w:r w:rsidRPr="00245F4D">
              <w:rPr>
                <w:rFonts w:ascii="Verdana" w:hAnsi="Verdana"/>
                <w:bCs/>
                <w:sz w:val="20"/>
                <w:szCs w:val="20"/>
                <w:vertAlign w:val="superscript"/>
                <w:lang w:val="bg-BG"/>
              </w:rPr>
              <w:t>2</w:t>
            </w:r>
          </w:p>
        </w:tc>
        <w:tc>
          <w:tcPr>
            <w:tcW w:w="1276" w:type="dxa"/>
            <w:vAlign w:val="center"/>
          </w:tcPr>
          <w:p w14:paraId="7C8FFAC2"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10</w:t>
            </w:r>
          </w:p>
        </w:tc>
        <w:tc>
          <w:tcPr>
            <w:tcW w:w="1418" w:type="dxa"/>
          </w:tcPr>
          <w:p w14:paraId="3A93DE76" w14:textId="77777777" w:rsidR="007C2DD2" w:rsidRPr="00245F4D" w:rsidRDefault="007C2DD2" w:rsidP="00245F4D">
            <w:pPr>
              <w:keepNext/>
              <w:jc w:val="both"/>
              <w:rPr>
                <w:rFonts w:ascii="Verdana" w:hAnsi="Verdana"/>
                <w:bCs/>
                <w:sz w:val="20"/>
                <w:szCs w:val="20"/>
                <w:lang w:val="bg-BG"/>
              </w:rPr>
            </w:pPr>
          </w:p>
        </w:tc>
      </w:tr>
      <w:tr w:rsidR="007C2DD2" w:rsidRPr="00245F4D" w14:paraId="2A8E9110" w14:textId="77777777" w:rsidTr="007C2DD2">
        <w:tc>
          <w:tcPr>
            <w:tcW w:w="747" w:type="dxa"/>
            <w:vAlign w:val="center"/>
          </w:tcPr>
          <w:p w14:paraId="46C53A91"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19</w:t>
            </w:r>
          </w:p>
        </w:tc>
        <w:tc>
          <w:tcPr>
            <w:tcW w:w="4395" w:type="dxa"/>
          </w:tcPr>
          <w:p w14:paraId="1764A22C" w14:textId="77777777" w:rsidR="007C2DD2" w:rsidRPr="00245F4D" w:rsidRDefault="007C2DD2" w:rsidP="00245F4D">
            <w:pPr>
              <w:keepNext/>
              <w:jc w:val="both"/>
              <w:rPr>
                <w:rFonts w:ascii="Verdana" w:hAnsi="Verdana"/>
                <w:sz w:val="20"/>
                <w:szCs w:val="20"/>
                <w:lang w:val="bg-BG"/>
              </w:rPr>
            </w:pPr>
            <w:r w:rsidRPr="00245F4D">
              <w:rPr>
                <w:rFonts w:ascii="Verdana" w:hAnsi="Verdana"/>
                <w:sz w:val="20"/>
                <w:szCs w:val="20"/>
                <w:lang w:val="bg-BG"/>
              </w:rPr>
              <w:t>Бетонова неармирана настилка с дебелина 22 см.</w:t>
            </w:r>
          </w:p>
        </w:tc>
        <w:tc>
          <w:tcPr>
            <w:tcW w:w="1275" w:type="dxa"/>
            <w:vAlign w:val="center"/>
          </w:tcPr>
          <w:p w14:paraId="0AAE2F21"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 xml:space="preserve">м </w:t>
            </w:r>
            <w:r w:rsidRPr="00245F4D">
              <w:rPr>
                <w:rFonts w:ascii="Verdana" w:hAnsi="Verdana"/>
                <w:bCs/>
                <w:sz w:val="20"/>
                <w:szCs w:val="20"/>
                <w:vertAlign w:val="superscript"/>
                <w:lang w:val="bg-BG"/>
              </w:rPr>
              <w:t>2</w:t>
            </w:r>
          </w:p>
        </w:tc>
        <w:tc>
          <w:tcPr>
            <w:tcW w:w="1276" w:type="dxa"/>
            <w:vAlign w:val="center"/>
          </w:tcPr>
          <w:p w14:paraId="5752C0DB"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10</w:t>
            </w:r>
          </w:p>
        </w:tc>
        <w:tc>
          <w:tcPr>
            <w:tcW w:w="1418" w:type="dxa"/>
          </w:tcPr>
          <w:p w14:paraId="1CBD706C" w14:textId="77777777" w:rsidR="007C2DD2" w:rsidRPr="00245F4D" w:rsidRDefault="007C2DD2" w:rsidP="00245F4D">
            <w:pPr>
              <w:keepNext/>
              <w:jc w:val="both"/>
              <w:rPr>
                <w:rFonts w:ascii="Verdana" w:hAnsi="Verdana"/>
                <w:bCs/>
                <w:sz w:val="20"/>
                <w:szCs w:val="20"/>
                <w:lang w:val="bg-BG"/>
              </w:rPr>
            </w:pPr>
          </w:p>
        </w:tc>
      </w:tr>
      <w:tr w:rsidR="007C2DD2" w:rsidRPr="00245F4D" w14:paraId="57B8B89F" w14:textId="77777777" w:rsidTr="007C2DD2">
        <w:tc>
          <w:tcPr>
            <w:tcW w:w="747" w:type="dxa"/>
            <w:vAlign w:val="center"/>
          </w:tcPr>
          <w:p w14:paraId="3A5FE4A3"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20</w:t>
            </w:r>
          </w:p>
        </w:tc>
        <w:tc>
          <w:tcPr>
            <w:tcW w:w="4395" w:type="dxa"/>
          </w:tcPr>
          <w:p w14:paraId="0BD3022E" w14:textId="77777777" w:rsidR="007C2DD2" w:rsidRPr="00245F4D" w:rsidRDefault="007C2DD2" w:rsidP="00245F4D">
            <w:pPr>
              <w:keepNext/>
              <w:jc w:val="both"/>
              <w:rPr>
                <w:rFonts w:ascii="Verdana" w:hAnsi="Verdana"/>
                <w:sz w:val="20"/>
                <w:szCs w:val="20"/>
                <w:lang w:val="bg-BG"/>
              </w:rPr>
            </w:pPr>
            <w:r w:rsidRPr="00245F4D">
              <w:rPr>
                <w:rFonts w:ascii="Verdana" w:hAnsi="Verdana"/>
                <w:sz w:val="20"/>
                <w:szCs w:val="20"/>
                <w:lang w:val="bg-BG"/>
              </w:rPr>
              <w:t>Бетонова армирана настилка с дебелина 22 см.</w:t>
            </w:r>
          </w:p>
        </w:tc>
        <w:tc>
          <w:tcPr>
            <w:tcW w:w="1275" w:type="dxa"/>
            <w:vAlign w:val="center"/>
          </w:tcPr>
          <w:p w14:paraId="390764B2"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 xml:space="preserve">м </w:t>
            </w:r>
            <w:r w:rsidRPr="00245F4D">
              <w:rPr>
                <w:rFonts w:ascii="Verdana" w:hAnsi="Verdana"/>
                <w:bCs/>
                <w:sz w:val="20"/>
                <w:szCs w:val="20"/>
                <w:vertAlign w:val="superscript"/>
                <w:lang w:val="bg-BG"/>
              </w:rPr>
              <w:t>2</w:t>
            </w:r>
          </w:p>
        </w:tc>
        <w:tc>
          <w:tcPr>
            <w:tcW w:w="1276" w:type="dxa"/>
            <w:vAlign w:val="center"/>
          </w:tcPr>
          <w:p w14:paraId="6BAECD2A"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10</w:t>
            </w:r>
          </w:p>
        </w:tc>
        <w:tc>
          <w:tcPr>
            <w:tcW w:w="1418" w:type="dxa"/>
          </w:tcPr>
          <w:p w14:paraId="2C01AF8F" w14:textId="77777777" w:rsidR="007C2DD2" w:rsidRPr="00245F4D" w:rsidRDefault="007C2DD2" w:rsidP="00245F4D">
            <w:pPr>
              <w:keepNext/>
              <w:jc w:val="both"/>
              <w:rPr>
                <w:rFonts w:ascii="Verdana" w:hAnsi="Verdana"/>
                <w:bCs/>
                <w:sz w:val="20"/>
                <w:szCs w:val="20"/>
                <w:lang w:val="bg-BG"/>
              </w:rPr>
            </w:pPr>
          </w:p>
        </w:tc>
      </w:tr>
      <w:tr w:rsidR="007C2DD2" w:rsidRPr="00245F4D" w14:paraId="54A03FB0" w14:textId="77777777" w:rsidTr="007C2DD2">
        <w:tc>
          <w:tcPr>
            <w:tcW w:w="747" w:type="dxa"/>
            <w:vAlign w:val="center"/>
          </w:tcPr>
          <w:p w14:paraId="648F8406"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21</w:t>
            </w:r>
          </w:p>
        </w:tc>
        <w:tc>
          <w:tcPr>
            <w:tcW w:w="4395" w:type="dxa"/>
          </w:tcPr>
          <w:p w14:paraId="70C8D955" w14:textId="77777777" w:rsidR="007C2DD2" w:rsidRPr="00245F4D" w:rsidRDefault="007C2DD2" w:rsidP="00245F4D">
            <w:pPr>
              <w:keepNext/>
              <w:jc w:val="both"/>
              <w:rPr>
                <w:rFonts w:ascii="Verdana" w:hAnsi="Verdana"/>
                <w:sz w:val="20"/>
                <w:szCs w:val="20"/>
                <w:lang w:val="bg-BG"/>
              </w:rPr>
            </w:pPr>
            <w:r w:rsidRPr="00245F4D">
              <w:rPr>
                <w:rFonts w:ascii="Verdana" w:hAnsi="Verdana"/>
                <w:sz w:val="20"/>
                <w:szCs w:val="20"/>
                <w:lang w:val="bg-BG"/>
              </w:rPr>
              <w:t>Монтаж и укрепване на гърне на ТСК (по приложение 4, 5)</w:t>
            </w:r>
          </w:p>
        </w:tc>
        <w:tc>
          <w:tcPr>
            <w:tcW w:w="1275" w:type="dxa"/>
            <w:vAlign w:val="center"/>
          </w:tcPr>
          <w:p w14:paraId="64467515"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брой</w:t>
            </w:r>
          </w:p>
        </w:tc>
        <w:tc>
          <w:tcPr>
            <w:tcW w:w="1276" w:type="dxa"/>
            <w:vAlign w:val="center"/>
          </w:tcPr>
          <w:p w14:paraId="7E069359" w14:textId="77777777" w:rsidR="007C2DD2" w:rsidRPr="00245F4D" w:rsidRDefault="007C2DD2" w:rsidP="00245F4D">
            <w:pPr>
              <w:keepNext/>
              <w:jc w:val="center"/>
              <w:rPr>
                <w:rFonts w:ascii="Verdana" w:hAnsi="Verdana"/>
                <w:bCs/>
                <w:sz w:val="20"/>
                <w:szCs w:val="20"/>
                <w:lang w:val="bg-BG"/>
              </w:rPr>
            </w:pPr>
            <w:r w:rsidRPr="00245F4D">
              <w:rPr>
                <w:rFonts w:ascii="Verdana" w:hAnsi="Verdana"/>
                <w:bCs/>
                <w:sz w:val="20"/>
                <w:szCs w:val="20"/>
                <w:lang w:val="bg-BG"/>
              </w:rPr>
              <w:t>50</w:t>
            </w:r>
          </w:p>
        </w:tc>
        <w:tc>
          <w:tcPr>
            <w:tcW w:w="1418" w:type="dxa"/>
          </w:tcPr>
          <w:p w14:paraId="5D4FACAD" w14:textId="77777777" w:rsidR="007C2DD2" w:rsidRPr="00245F4D" w:rsidRDefault="007C2DD2" w:rsidP="00245F4D">
            <w:pPr>
              <w:keepNext/>
              <w:jc w:val="both"/>
              <w:rPr>
                <w:rFonts w:ascii="Verdana" w:hAnsi="Verdana"/>
                <w:bCs/>
                <w:sz w:val="20"/>
                <w:szCs w:val="20"/>
                <w:lang w:val="bg-BG"/>
              </w:rPr>
            </w:pPr>
          </w:p>
        </w:tc>
      </w:tr>
      <w:tr w:rsidR="005B2791" w:rsidRPr="00245F4D" w14:paraId="75570C35" w14:textId="77777777" w:rsidTr="007C2DD2">
        <w:tc>
          <w:tcPr>
            <w:tcW w:w="747" w:type="dxa"/>
            <w:vAlign w:val="center"/>
          </w:tcPr>
          <w:p w14:paraId="354E3130" w14:textId="4529CB9E" w:rsidR="005B2791" w:rsidRPr="00245F4D" w:rsidRDefault="005B2791" w:rsidP="00245F4D">
            <w:pPr>
              <w:keepNext/>
              <w:jc w:val="center"/>
              <w:rPr>
                <w:rFonts w:ascii="Verdana" w:hAnsi="Verdana"/>
                <w:bCs/>
                <w:sz w:val="20"/>
                <w:szCs w:val="20"/>
                <w:lang w:val="bg-BG"/>
              </w:rPr>
            </w:pPr>
            <w:r w:rsidRPr="00245F4D">
              <w:rPr>
                <w:rFonts w:ascii="Verdana" w:hAnsi="Verdana"/>
                <w:bCs/>
                <w:sz w:val="20"/>
                <w:szCs w:val="20"/>
                <w:lang w:val="bg-BG"/>
              </w:rPr>
              <w:t>22</w:t>
            </w:r>
          </w:p>
        </w:tc>
        <w:tc>
          <w:tcPr>
            <w:tcW w:w="4395" w:type="dxa"/>
          </w:tcPr>
          <w:p w14:paraId="13C1DAD4" w14:textId="47AFFF23" w:rsidR="005B2791" w:rsidRPr="00245F4D" w:rsidRDefault="005B2791" w:rsidP="00245F4D">
            <w:pPr>
              <w:keepNext/>
              <w:jc w:val="both"/>
              <w:rPr>
                <w:rFonts w:ascii="Verdana" w:hAnsi="Verdana"/>
                <w:sz w:val="20"/>
                <w:szCs w:val="20"/>
                <w:lang w:val="bg-BG"/>
              </w:rPr>
            </w:pPr>
            <w:r w:rsidRPr="00245F4D">
              <w:rPr>
                <w:rFonts w:ascii="Verdana" w:hAnsi="Verdana"/>
                <w:sz w:val="20"/>
                <w:szCs w:val="20"/>
                <w:lang w:val="bg-BG"/>
              </w:rPr>
              <w:t xml:space="preserve">Полагане на </w:t>
            </w:r>
            <w:r w:rsidR="00606996" w:rsidRPr="00245F4D">
              <w:rPr>
                <w:rFonts w:ascii="Verdana" w:hAnsi="Verdana"/>
                <w:sz w:val="20"/>
                <w:szCs w:val="20"/>
                <w:lang w:val="bg-BG"/>
              </w:rPr>
              <w:t xml:space="preserve">хоризонтална </w:t>
            </w:r>
            <w:r w:rsidRPr="00245F4D">
              <w:rPr>
                <w:rFonts w:ascii="Verdana" w:hAnsi="Verdana"/>
                <w:sz w:val="20"/>
                <w:szCs w:val="20"/>
                <w:lang w:val="bg-BG"/>
              </w:rPr>
              <w:t>пътна маркитовка, независимо от вида и</w:t>
            </w:r>
          </w:p>
        </w:tc>
        <w:tc>
          <w:tcPr>
            <w:tcW w:w="1275" w:type="dxa"/>
            <w:vAlign w:val="center"/>
          </w:tcPr>
          <w:p w14:paraId="0EF4A912" w14:textId="62040867" w:rsidR="005B2791" w:rsidRPr="00245F4D" w:rsidRDefault="005B2791" w:rsidP="00245F4D">
            <w:pPr>
              <w:keepNext/>
              <w:jc w:val="center"/>
              <w:rPr>
                <w:rFonts w:ascii="Verdana" w:hAnsi="Verdana"/>
                <w:bCs/>
                <w:sz w:val="20"/>
                <w:szCs w:val="20"/>
                <w:lang w:val="bg-BG"/>
              </w:rPr>
            </w:pPr>
            <w:r w:rsidRPr="00245F4D">
              <w:rPr>
                <w:rFonts w:ascii="Verdana" w:hAnsi="Verdana"/>
                <w:bCs/>
                <w:sz w:val="20"/>
                <w:szCs w:val="20"/>
                <w:lang w:val="bg-BG"/>
              </w:rPr>
              <w:t xml:space="preserve">м </w:t>
            </w:r>
            <w:r w:rsidRPr="00245F4D">
              <w:rPr>
                <w:rFonts w:ascii="Verdana" w:hAnsi="Verdana"/>
                <w:bCs/>
                <w:sz w:val="20"/>
                <w:szCs w:val="20"/>
                <w:vertAlign w:val="superscript"/>
                <w:lang w:val="bg-BG"/>
              </w:rPr>
              <w:t>2</w:t>
            </w:r>
          </w:p>
        </w:tc>
        <w:tc>
          <w:tcPr>
            <w:tcW w:w="1276" w:type="dxa"/>
            <w:vAlign w:val="center"/>
          </w:tcPr>
          <w:p w14:paraId="5B06D7E7" w14:textId="4FC34364" w:rsidR="005B2791" w:rsidRPr="00245F4D" w:rsidRDefault="005B2791" w:rsidP="00245F4D">
            <w:pPr>
              <w:keepNext/>
              <w:jc w:val="center"/>
              <w:rPr>
                <w:rFonts w:ascii="Verdana" w:hAnsi="Verdana"/>
                <w:bCs/>
                <w:sz w:val="20"/>
                <w:szCs w:val="20"/>
                <w:lang w:val="bg-BG"/>
              </w:rPr>
            </w:pPr>
            <w:r w:rsidRPr="00245F4D">
              <w:rPr>
                <w:rFonts w:ascii="Verdana" w:hAnsi="Verdana"/>
                <w:bCs/>
                <w:sz w:val="20"/>
                <w:szCs w:val="20"/>
                <w:lang w:val="bg-BG"/>
              </w:rPr>
              <w:t>1</w:t>
            </w:r>
          </w:p>
        </w:tc>
        <w:tc>
          <w:tcPr>
            <w:tcW w:w="1418" w:type="dxa"/>
          </w:tcPr>
          <w:p w14:paraId="309593E2" w14:textId="77777777" w:rsidR="005B2791" w:rsidRPr="00245F4D" w:rsidRDefault="005B2791" w:rsidP="00245F4D">
            <w:pPr>
              <w:keepNext/>
              <w:jc w:val="both"/>
              <w:rPr>
                <w:rFonts w:ascii="Verdana" w:hAnsi="Verdana"/>
                <w:bCs/>
                <w:sz w:val="20"/>
                <w:szCs w:val="20"/>
                <w:lang w:val="bg-BG"/>
              </w:rPr>
            </w:pPr>
          </w:p>
        </w:tc>
      </w:tr>
    </w:tbl>
    <w:p w14:paraId="22B830C9" w14:textId="77777777" w:rsidR="007C2DD2" w:rsidRPr="00182CE5" w:rsidRDefault="007C2DD2" w:rsidP="007C2DD2">
      <w:pPr>
        <w:rPr>
          <w:rFonts w:ascii="Verdana" w:hAnsi="Verdana"/>
          <w:color w:val="000000"/>
          <w:sz w:val="20"/>
          <w:szCs w:val="20"/>
          <w:lang w:val="bg-BG"/>
        </w:rPr>
      </w:pPr>
    </w:p>
    <w:p w14:paraId="648B80ED" w14:textId="77777777" w:rsidR="007C2DD2" w:rsidRPr="00182CE5" w:rsidRDefault="007C2DD2" w:rsidP="007C2DD2">
      <w:pPr>
        <w:rPr>
          <w:rFonts w:ascii="Verdana" w:hAnsi="Verdana"/>
          <w:color w:val="000000"/>
          <w:sz w:val="20"/>
          <w:szCs w:val="20"/>
          <w:lang w:val="bg-BG"/>
        </w:rPr>
      </w:pPr>
    </w:p>
    <w:p w14:paraId="1F2F7199" w14:textId="77777777" w:rsidR="007C2DD2" w:rsidRPr="00182CE5" w:rsidRDefault="007C2DD2" w:rsidP="007C2DD2">
      <w:pPr>
        <w:keepNext/>
        <w:spacing w:after="120"/>
        <w:jc w:val="center"/>
        <w:rPr>
          <w:rFonts w:ascii="Verdana" w:hAnsi="Verdana"/>
          <w:b/>
          <w:bCs/>
          <w:sz w:val="20"/>
          <w:szCs w:val="20"/>
          <w:lang w:val="bg-BG"/>
        </w:rPr>
      </w:pPr>
      <w:r w:rsidRPr="00182CE5">
        <w:rPr>
          <w:rFonts w:ascii="Verdana" w:hAnsi="Verdana"/>
          <w:b/>
          <w:bCs/>
          <w:sz w:val="20"/>
          <w:szCs w:val="20"/>
          <w:lang w:val="bg-BG"/>
        </w:rPr>
        <w:t>Ценова таблица №3</w:t>
      </w:r>
    </w:p>
    <w:p w14:paraId="7A25CCC6" w14:textId="77777777" w:rsidR="007C2DD2" w:rsidRPr="00182CE5" w:rsidRDefault="007C2DD2" w:rsidP="007C2DD2">
      <w:pPr>
        <w:keepNext/>
        <w:spacing w:after="120"/>
        <w:jc w:val="center"/>
        <w:rPr>
          <w:rFonts w:ascii="Verdana" w:hAnsi="Verdana"/>
          <w:b/>
          <w:bCs/>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2"/>
        <w:gridCol w:w="3941"/>
        <w:gridCol w:w="992"/>
        <w:gridCol w:w="1542"/>
        <w:gridCol w:w="1533"/>
      </w:tblGrid>
      <w:tr w:rsidR="007C2DD2" w:rsidRPr="00182CE5" w14:paraId="37F3F70A" w14:textId="77777777" w:rsidTr="007C2DD2">
        <w:trPr>
          <w:jc w:val="center"/>
        </w:trPr>
        <w:tc>
          <w:tcPr>
            <w:tcW w:w="772" w:type="dxa"/>
            <w:vAlign w:val="center"/>
          </w:tcPr>
          <w:p w14:paraId="172DD21A" w14:textId="77777777" w:rsidR="007C2DD2" w:rsidRPr="00182CE5" w:rsidRDefault="007C2DD2" w:rsidP="007C2DD2">
            <w:pPr>
              <w:keepNext/>
              <w:spacing w:after="120"/>
              <w:jc w:val="center"/>
              <w:rPr>
                <w:rFonts w:ascii="Verdana" w:hAnsi="Verdana"/>
                <w:b/>
                <w:bCs/>
                <w:sz w:val="20"/>
                <w:szCs w:val="20"/>
                <w:lang w:val="bg-BG"/>
              </w:rPr>
            </w:pPr>
            <w:r w:rsidRPr="00182CE5">
              <w:rPr>
                <w:rFonts w:ascii="Verdana" w:hAnsi="Verdana"/>
                <w:b/>
                <w:bCs/>
                <w:sz w:val="20"/>
                <w:szCs w:val="20"/>
                <w:lang w:val="bg-BG"/>
              </w:rPr>
              <w:t>Поз.</w:t>
            </w:r>
          </w:p>
        </w:tc>
        <w:tc>
          <w:tcPr>
            <w:tcW w:w="3941" w:type="dxa"/>
            <w:vAlign w:val="center"/>
          </w:tcPr>
          <w:p w14:paraId="53E1E0D2" w14:textId="77777777" w:rsidR="007C2DD2" w:rsidRPr="00182CE5" w:rsidRDefault="007C2DD2" w:rsidP="007C2DD2">
            <w:pPr>
              <w:keepNext/>
              <w:spacing w:after="120"/>
              <w:jc w:val="center"/>
              <w:rPr>
                <w:rFonts w:ascii="Verdana" w:hAnsi="Verdana"/>
                <w:b/>
                <w:bCs/>
                <w:sz w:val="20"/>
                <w:szCs w:val="20"/>
                <w:lang w:val="bg-BG"/>
              </w:rPr>
            </w:pPr>
            <w:r w:rsidRPr="00182CE5">
              <w:rPr>
                <w:rFonts w:ascii="Verdana" w:hAnsi="Verdana"/>
                <w:b/>
                <w:bCs/>
                <w:sz w:val="20"/>
                <w:szCs w:val="20"/>
                <w:lang w:val="bg-BG"/>
              </w:rPr>
              <w:t>Описание</w:t>
            </w:r>
          </w:p>
        </w:tc>
        <w:tc>
          <w:tcPr>
            <w:tcW w:w="992" w:type="dxa"/>
            <w:vAlign w:val="center"/>
          </w:tcPr>
          <w:p w14:paraId="1B7ACD08" w14:textId="77777777" w:rsidR="007C2DD2" w:rsidRPr="00182CE5" w:rsidRDefault="007C2DD2" w:rsidP="007C2DD2">
            <w:pPr>
              <w:keepNext/>
              <w:spacing w:after="120"/>
              <w:jc w:val="center"/>
              <w:rPr>
                <w:rFonts w:ascii="Verdana" w:hAnsi="Verdana"/>
                <w:b/>
                <w:bCs/>
                <w:sz w:val="20"/>
                <w:szCs w:val="20"/>
                <w:lang w:val="bg-BG"/>
              </w:rPr>
            </w:pPr>
            <w:r w:rsidRPr="00182CE5">
              <w:rPr>
                <w:rFonts w:ascii="Verdana" w:hAnsi="Verdana"/>
                <w:b/>
                <w:bCs/>
                <w:sz w:val="20"/>
                <w:szCs w:val="20"/>
                <w:lang w:val="bg-BG"/>
              </w:rPr>
              <w:t>Мер. ед.</w:t>
            </w:r>
          </w:p>
        </w:tc>
        <w:tc>
          <w:tcPr>
            <w:tcW w:w="1542" w:type="dxa"/>
            <w:vAlign w:val="center"/>
          </w:tcPr>
          <w:p w14:paraId="51185F3B" w14:textId="77777777" w:rsidR="007C2DD2" w:rsidRPr="00182CE5" w:rsidRDefault="007C2DD2" w:rsidP="007C2DD2">
            <w:pPr>
              <w:keepNext/>
              <w:spacing w:after="120"/>
              <w:jc w:val="center"/>
              <w:rPr>
                <w:rFonts w:ascii="Verdana" w:hAnsi="Verdana"/>
                <w:b/>
                <w:bCs/>
                <w:sz w:val="20"/>
                <w:szCs w:val="20"/>
                <w:lang w:val="bg-BG"/>
              </w:rPr>
            </w:pPr>
            <w:r w:rsidRPr="00182CE5">
              <w:rPr>
                <w:rFonts w:ascii="Verdana" w:hAnsi="Verdana"/>
                <w:b/>
                <w:bCs/>
                <w:sz w:val="20"/>
                <w:szCs w:val="20"/>
                <w:lang w:val="bg-BG"/>
              </w:rPr>
              <w:t>Коеф. на тежест</w:t>
            </w:r>
          </w:p>
        </w:tc>
        <w:tc>
          <w:tcPr>
            <w:tcW w:w="1533" w:type="dxa"/>
            <w:vAlign w:val="center"/>
          </w:tcPr>
          <w:p w14:paraId="2F0A4489" w14:textId="77777777" w:rsidR="007C2DD2" w:rsidRPr="00182CE5" w:rsidRDefault="007C2DD2" w:rsidP="007C2DD2">
            <w:pPr>
              <w:keepNext/>
              <w:spacing w:after="120"/>
              <w:jc w:val="center"/>
              <w:rPr>
                <w:rFonts w:ascii="Verdana" w:hAnsi="Verdana"/>
                <w:b/>
                <w:bCs/>
                <w:sz w:val="20"/>
                <w:szCs w:val="20"/>
                <w:lang w:val="bg-BG"/>
              </w:rPr>
            </w:pPr>
            <w:r w:rsidRPr="00182CE5">
              <w:rPr>
                <w:rFonts w:ascii="Verdana" w:hAnsi="Verdana"/>
                <w:b/>
                <w:bCs/>
                <w:sz w:val="20"/>
                <w:szCs w:val="20"/>
                <w:lang w:val="bg-BG"/>
              </w:rPr>
              <w:t>Ед. цена в лв. без ДДС</w:t>
            </w:r>
          </w:p>
        </w:tc>
      </w:tr>
      <w:tr w:rsidR="007C2DD2" w:rsidRPr="00182CE5" w14:paraId="55348555" w14:textId="77777777" w:rsidTr="007C2DD2">
        <w:trPr>
          <w:jc w:val="center"/>
        </w:trPr>
        <w:tc>
          <w:tcPr>
            <w:tcW w:w="772" w:type="dxa"/>
            <w:vAlign w:val="center"/>
          </w:tcPr>
          <w:p w14:paraId="2559081C" w14:textId="77777777" w:rsidR="007C2DD2" w:rsidRPr="00182CE5" w:rsidRDefault="007C2DD2" w:rsidP="007C2DD2">
            <w:pPr>
              <w:keepNext/>
              <w:spacing w:after="120"/>
              <w:jc w:val="center"/>
              <w:rPr>
                <w:rFonts w:ascii="Verdana" w:hAnsi="Verdana"/>
                <w:b/>
                <w:bCs/>
                <w:sz w:val="20"/>
                <w:szCs w:val="20"/>
                <w:lang w:val="bg-BG"/>
              </w:rPr>
            </w:pPr>
            <w:r w:rsidRPr="00182CE5">
              <w:rPr>
                <w:rFonts w:ascii="Verdana" w:hAnsi="Verdana"/>
                <w:b/>
                <w:bCs/>
                <w:sz w:val="20"/>
                <w:szCs w:val="20"/>
                <w:lang w:val="bg-BG"/>
              </w:rPr>
              <w:t>1</w:t>
            </w:r>
          </w:p>
        </w:tc>
        <w:tc>
          <w:tcPr>
            <w:tcW w:w="3941" w:type="dxa"/>
          </w:tcPr>
          <w:p w14:paraId="6398ECF7" w14:textId="77777777" w:rsidR="007C2DD2" w:rsidRPr="00182CE5" w:rsidRDefault="007C2DD2" w:rsidP="007C2DD2">
            <w:pPr>
              <w:keepNext/>
              <w:spacing w:after="120"/>
              <w:jc w:val="both"/>
              <w:rPr>
                <w:rFonts w:ascii="Verdana" w:hAnsi="Verdana"/>
                <w:b/>
                <w:bCs/>
                <w:sz w:val="20"/>
                <w:szCs w:val="20"/>
                <w:lang w:val="bg-BG"/>
              </w:rPr>
            </w:pPr>
            <w:r w:rsidRPr="00182CE5">
              <w:rPr>
                <w:rFonts w:ascii="Verdana" w:hAnsi="Verdana"/>
                <w:b/>
                <w:bCs/>
                <w:sz w:val="20"/>
                <w:szCs w:val="20"/>
                <w:lang w:val="bg-BG"/>
              </w:rPr>
              <w:t>Доставка на бетонови плочи 40</w:t>
            </w:r>
            <w:r w:rsidRPr="00182CE5">
              <w:rPr>
                <w:rFonts w:ascii="Verdana" w:hAnsi="Verdana"/>
                <w:b/>
                <w:bCs/>
                <w:sz w:val="20"/>
                <w:szCs w:val="20"/>
                <w:lang w:val="en-US"/>
              </w:rPr>
              <w:t>x</w:t>
            </w:r>
            <w:r w:rsidRPr="00182CE5">
              <w:rPr>
                <w:rFonts w:ascii="Verdana" w:hAnsi="Verdana"/>
                <w:b/>
                <w:bCs/>
                <w:sz w:val="20"/>
                <w:szCs w:val="20"/>
                <w:lang w:val="bg-BG"/>
              </w:rPr>
              <w:t>40х5 см.</w:t>
            </w:r>
          </w:p>
        </w:tc>
        <w:tc>
          <w:tcPr>
            <w:tcW w:w="992" w:type="dxa"/>
            <w:vAlign w:val="center"/>
          </w:tcPr>
          <w:p w14:paraId="7CC7B4EA" w14:textId="77777777" w:rsidR="007C2DD2" w:rsidRPr="00182CE5" w:rsidRDefault="007C2DD2" w:rsidP="007C2DD2">
            <w:pPr>
              <w:keepNext/>
              <w:spacing w:after="120"/>
              <w:jc w:val="center"/>
              <w:rPr>
                <w:rFonts w:ascii="Verdana" w:hAnsi="Verdana"/>
                <w:b/>
                <w:bCs/>
                <w:sz w:val="20"/>
                <w:szCs w:val="20"/>
                <w:lang w:val="bg-BG"/>
              </w:rPr>
            </w:pPr>
            <w:r w:rsidRPr="00182CE5">
              <w:rPr>
                <w:rFonts w:ascii="Verdana" w:hAnsi="Verdana"/>
                <w:b/>
                <w:bCs/>
                <w:sz w:val="20"/>
                <w:szCs w:val="20"/>
                <w:lang w:val="bg-BG"/>
              </w:rPr>
              <w:t>бр.</w:t>
            </w:r>
          </w:p>
        </w:tc>
        <w:tc>
          <w:tcPr>
            <w:tcW w:w="1542" w:type="dxa"/>
            <w:vAlign w:val="center"/>
          </w:tcPr>
          <w:p w14:paraId="14747883" w14:textId="77777777" w:rsidR="007C2DD2" w:rsidRPr="00182CE5" w:rsidRDefault="007C2DD2" w:rsidP="007C2DD2">
            <w:pPr>
              <w:keepNext/>
              <w:spacing w:after="120"/>
              <w:jc w:val="center"/>
              <w:rPr>
                <w:rFonts w:ascii="Verdana" w:hAnsi="Verdana"/>
                <w:b/>
                <w:bCs/>
                <w:sz w:val="20"/>
                <w:szCs w:val="20"/>
                <w:lang w:val="bg-BG"/>
              </w:rPr>
            </w:pPr>
            <w:r w:rsidRPr="00182CE5">
              <w:rPr>
                <w:rFonts w:ascii="Verdana" w:hAnsi="Verdana"/>
                <w:b/>
                <w:bCs/>
                <w:sz w:val="20"/>
                <w:szCs w:val="20"/>
                <w:lang w:val="bg-BG"/>
              </w:rPr>
              <w:t>1 000</w:t>
            </w:r>
          </w:p>
        </w:tc>
        <w:tc>
          <w:tcPr>
            <w:tcW w:w="1533" w:type="dxa"/>
            <w:vAlign w:val="center"/>
          </w:tcPr>
          <w:p w14:paraId="533FE4AC" w14:textId="77777777" w:rsidR="007C2DD2" w:rsidRPr="00182CE5" w:rsidRDefault="007C2DD2" w:rsidP="007C2DD2">
            <w:pPr>
              <w:keepNext/>
              <w:spacing w:after="120"/>
              <w:jc w:val="center"/>
              <w:rPr>
                <w:rFonts w:ascii="Verdana" w:hAnsi="Verdana"/>
                <w:b/>
                <w:bCs/>
                <w:sz w:val="20"/>
                <w:szCs w:val="20"/>
                <w:lang w:val="bg-BG"/>
              </w:rPr>
            </w:pPr>
          </w:p>
        </w:tc>
      </w:tr>
      <w:tr w:rsidR="007C2DD2" w:rsidRPr="00182CE5" w14:paraId="52FB3769" w14:textId="77777777" w:rsidTr="007C2DD2">
        <w:trPr>
          <w:jc w:val="center"/>
        </w:trPr>
        <w:tc>
          <w:tcPr>
            <w:tcW w:w="772" w:type="dxa"/>
            <w:vAlign w:val="center"/>
          </w:tcPr>
          <w:p w14:paraId="5AEBE877" w14:textId="77777777" w:rsidR="007C2DD2" w:rsidRPr="00182CE5" w:rsidRDefault="007C2DD2" w:rsidP="007C2DD2">
            <w:pPr>
              <w:keepNext/>
              <w:spacing w:after="120"/>
              <w:jc w:val="center"/>
              <w:rPr>
                <w:rFonts w:ascii="Verdana" w:hAnsi="Verdana"/>
                <w:b/>
                <w:bCs/>
                <w:sz w:val="20"/>
                <w:szCs w:val="20"/>
                <w:lang w:val="bg-BG"/>
              </w:rPr>
            </w:pPr>
            <w:r w:rsidRPr="00182CE5">
              <w:rPr>
                <w:rFonts w:ascii="Verdana" w:hAnsi="Verdana"/>
                <w:b/>
                <w:bCs/>
                <w:sz w:val="20"/>
                <w:szCs w:val="20"/>
                <w:lang w:val="bg-BG"/>
              </w:rPr>
              <w:t>2</w:t>
            </w:r>
          </w:p>
        </w:tc>
        <w:tc>
          <w:tcPr>
            <w:tcW w:w="3941" w:type="dxa"/>
          </w:tcPr>
          <w:p w14:paraId="27420E39" w14:textId="77777777" w:rsidR="007C2DD2" w:rsidRPr="00182CE5" w:rsidRDefault="007C2DD2" w:rsidP="007C2DD2">
            <w:pPr>
              <w:rPr>
                <w:rFonts w:ascii="Verdana" w:hAnsi="Verdana"/>
                <w:sz w:val="20"/>
                <w:szCs w:val="20"/>
                <w:lang w:val="bg-BG"/>
              </w:rPr>
            </w:pPr>
            <w:r w:rsidRPr="00182CE5">
              <w:rPr>
                <w:rFonts w:ascii="Verdana" w:hAnsi="Verdana"/>
                <w:b/>
                <w:bCs/>
                <w:sz w:val="20"/>
                <w:szCs w:val="20"/>
                <w:lang w:val="bg-BG"/>
              </w:rPr>
              <w:t>Доставка на бетонови плочи 30</w:t>
            </w:r>
            <w:r w:rsidRPr="00182CE5">
              <w:rPr>
                <w:rFonts w:ascii="Verdana" w:hAnsi="Verdana"/>
                <w:b/>
                <w:bCs/>
                <w:sz w:val="20"/>
                <w:szCs w:val="20"/>
                <w:lang w:val="en-US"/>
              </w:rPr>
              <w:t>x</w:t>
            </w:r>
            <w:r w:rsidRPr="00182CE5">
              <w:rPr>
                <w:rFonts w:ascii="Verdana" w:hAnsi="Verdana"/>
                <w:b/>
                <w:bCs/>
                <w:sz w:val="20"/>
                <w:szCs w:val="20"/>
                <w:lang w:val="bg-BG"/>
              </w:rPr>
              <w:t>30</w:t>
            </w:r>
            <w:r w:rsidRPr="00182CE5">
              <w:rPr>
                <w:rFonts w:ascii="Verdana" w:hAnsi="Verdana"/>
                <w:b/>
                <w:bCs/>
                <w:sz w:val="20"/>
                <w:szCs w:val="20"/>
                <w:lang w:val="en-US"/>
              </w:rPr>
              <w:t>x</w:t>
            </w:r>
            <w:r w:rsidRPr="00182CE5">
              <w:rPr>
                <w:rFonts w:ascii="Verdana" w:hAnsi="Verdana"/>
                <w:b/>
                <w:bCs/>
                <w:sz w:val="20"/>
                <w:szCs w:val="20"/>
                <w:lang w:val="bg-BG"/>
              </w:rPr>
              <w:t>5 см.</w:t>
            </w:r>
          </w:p>
        </w:tc>
        <w:tc>
          <w:tcPr>
            <w:tcW w:w="992" w:type="dxa"/>
            <w:vAlign w:val="center"/>
          </w:tcPr>
          <w:p w14:paraId="2C287740" w14:textId="77777777" w:rsidR="007C2DD2" w:rsidRPr="00182CE5" w:rsidRDefault="007C2DD2" w:rsidP="007C2DD2">
            <w:pPr>
              <w:jc w:val="center"/>
              <w:rPr>
                <w:rFonts w:ascii="Verdana" w:hAnsi="Verdana"/>
                <w:sz w:val="20"/>
                <w:szCs w:val="20"/>
                <w:lang w:val="en-US"/>
              </w:rPr>
            </w:pPr>
            <w:r w:rsidRPr="00182CE5">
              <w:rPr>
                <w:rFonts w:ascii="Verdana" w:hAnsi="Verdana"/>
                <w:b/>
                <w:bCs/>
                <w:sz w:val="20"/>
                <w:szCs w:val="20"/>
                <w:lang w:val="bg-BG"/>
              </w:rPr>
              <w:t>бр.</w:t>
            </w:r>
          </w:p>
        </w:tc>
        <w:tc>
          <w:tcPr>
            <w:tcW w:w="1542" w:type="dxa"/>
            <w:vAlign w:val="center"/>
          </w:tcPr>
          <w:p w14:paraId="2773A439" w14:textId="77777777" w:rsidR="007C2DD2" w:rsidRPr="00182CE5" w:rsidRDefault="007C2DD2" w:rsidP="007C2DD2">
            <w:pPr>
              <w:keepNext/>
              <w:spacing w:after="120"/>
              <w:jc w:val="center"/>
              <w:rPr>
                <w:rFonts w:ascii="Verdana" w:hAnsi="Verdana"/>
                <w:b/>
                <w:bCs/>
                <w:sz w:val="20"/>
                <w:szCs w:val="20"/>
                <w:lang w:val="bg-BG"/>
              </w:rPr>
            </w:pPr>
            <w:r w:rsidRPr="00182CE5">
              <w:rPr>
                <w:rFonts w:ascii="Verdana" w:hAnsi="Verdana"/>
                <w:b/>
                <w:bCs/>
                <w:sz w:val="20"/>
                <w:szCs w:val="20"/>
                <w:lang w:val="bg-BG"/>
              </w:rPr>
              <w:t>1 000</w:t>
            </w:r>
          </w:p>
        </w:tc>
        <w:tc>
          <w:tcPr>
            <w:tcW w:w="1533" w:type="dxa"/>
            <w:vAlign w:val="center"/>
          </w:tcPr>
          <w:p w14:paraId="1A6FED9C" w14:textId="77777777" w:rsidR="007C2DD2" w:rsidRPr="00182CE5" w:rsidRDefault="007C2DD2" w:rsidP="007C2DD2">
            <w:pPr>
              <w:jc w:val="center"/>
              <w:rPr>
                <w:rFonts w:ascii="Verdana" w:hAnsi="Verdana"/>
                <w:b/>
                <w:bCs/>
                <w:sz w:val="20"/>
                <w:szCs w:val="20"/>
                <w:lang w:val="bg-BG"/>
              </w:rPr>
            </w:pPr>
          </w:p>
        </w:tc>
      </w:tr>
      <w:tr w:rsidR="007C2DD2" w:rsidRPr="00182CE5" w14:paraId="75E2261D" w14:textId="77777777" w:rsidTr="007C2DD2">
        <w:trPr>
          <w:jc w:val="center"/>
        </w:trPr>
        <w:tc>
          <w:tcPr>
            <w:tcW w:w="772" w:type="dxa"/>
            <w:vAlign w:val="center"/>
          </w:tcPr>
          <w:p w14:paraId="0A89AAC3" w14:textId="77777777" w:rsidR="007C2DD2" w:rsidRPr="00182CE5" w:rsidRDefault="007C2DD2" w:rsidP="007C2DD2">
            <w:pPr>
              <w:keepNext/>
              <w:spacing w:after="120"/>
              <w:jc w:val="center"/>
              <w:rPr>
                <w:rFonts w:ascii="Verdana" w:hAnsi="Verdana"/>
                <w:b/>
                <w:bCs/>
                <w:sz w:val="20"/>
                <w:szCs w:val="20"/>
                <w:lang w:val="bg-BG"/>
              </w:rPr>
            </w:pPr>
            <w:r w:rsidRPr="00182CE5">
              <w:rPr>
                <w:rFonts w:ascii="Verdana" w:hAnsi="Verdana"/>
                <w:b/>
                <w:bCs/>
                <w:sz w:val="20"/>
                <w:szCs w:val="20"/>
                <w:lang w:val="bg-BG"/>
              </w:rPr>
              <w:t>3</w:t>
            </w:r>
          </w:p>
        </w:tc>
        <w:tc>
          <w:tcPr>
            <w:tcW w:w="3941" w:type="dxa"/>
          </w:tcPr>
          <w:p w14:paraId="5E68B8BB" w14:textId="77777777" w:rsidR="007C2DD2" w:rsidRPr="00182CE5" w:rsidRDefault="007C2DD2" w:rsidP="007C2DD2">
            <w:pPr>
              <w:rPr>
                <w:rFonts w:ascii="Verdana" w:hAnsi="Verdana"/>
                <w:sz w:val="20"/>
                <w:szCs w:val="20"/>
                <w:lang w:val="bg-BG"/>
              </w:rPr>
            </w:pPr>
            <w:r w:rsidRPr="00182CE5">
              <w:rPr>
                <w:rFonts w:ascii="Verdana" w:hAnsi="Verdana"/>
                <w:b/>
                <w:bCs/>
                <w:sz w:val="20"/>
                <w:szCs w:val="20"/>
                <w:lang w:val="bg-BG"/>
              </w:rPr>
              <w:t>Доставка на шестоъгълни бетонови плочи 40</w:t>
            </w:r>
            <w:r w:rsidRPr="00182CE5">
              <w:rPr>
                <w:rFonts w:ascii="Verdana" w:hAnsi="Verdana"/>
                <w:b/>
                <w:bCs/>
                <w:sz w:val="20"/>
                <w:szCs w:val="20"/>
                <w:lang w:val="en-US"/>
              </w:rPr>
              <w:t>x</w:t>
            </w:r>
            <w:r w:rsidRPr="00182CE5">
              <w:rPr>
                <w:rFonts w:ascii="Verdana" w:hAnsi="Verdana"/>
                <w:b/>
                <w:bCs/>
                <w:sz w:val="20"/>
                <w:szCs w:val="20"/>
                <w:lang w:val="bg-BG"/>
              </w:rPr>
              <w:t>5 см.</w:t>
            </w:r>
          </w:p>
        </w:tc>
        <w:tc>
          <w:tcPr>
            <w:tcW w:w="992" w:type="dxa"/>
            <w:vAlign w:val="center"/>
          </w:tcPr>
          <w:p w14:paraId="7283B91E" w14:textId="77777777" w:rsidR="007C2DD2" w:rsidRPr="00182CE5" w:rsidRDefault="007C2DD2" w:rsidP="007C2DD2">
            <w:pPr>
              <w:jc w:val="center"/>
              <w:rPr>
                <w:rFonts w:ascii="Verdana" w:hAnsi="Verdana"/>
                <w:sz w:val="20"/>
                <w:szCs w:val="20"/>
                <w:lang w:val="en-US"/>
              </w:rPr>
            </w:pPr>
            <w:r w:rsidRPr="00182CE5">
              <w:rPr>
                <w:rFonts w:ascii="Verdana" w:hAnsi="Verdana"/>
                <w:b/>
                <w:bCs/>
                <w:sz w:val="20"/>
                <w:szCs w:val="20"/>
                <w:lang w:val="bg-BG"/>
              </w:rPr>
              <w:t>бр.</w:t>
            </w:r>
          </w:p>
        </w:tc>
        <w:tc>
          <w:tcPr>
            <w:tcW w:w="1542" w:type="dxa"/>
            <w:vAlign w:val="center"/>
          </w:tcPr>
          <w:p w14:paraId="4261B646" w14:textId="77777777" w:rsidR="007C2DD2" w:rsidRPr="00182CE5" w:rsidRDefault="007C2DD2" w:rsidP="007C2DD2">
            <w:pPr>
              <w:keepNext/>
              <w:spacing w:after="120"/>
              <w:jc w:val="center"/>
              <w:rPr>
                <w:rFonts w:ascii="Verdana" w:hAnsi="Verdana"/>
                <w:b/>
                <w:bCs/>
                <w:sz w:val="20"/>
                <w:szCs w:val="20"/>
                <w:lang w:val="bg-BG"/>
              </w:rPr>
            </w:pPr>
            <w:r w:rsidRPr="00182CE5">
              <w:rPr>
                <w:rFonts w:ascii="Verdana" w:hAnsi="Verdana"/>
                <w:b/>
                <w:bCs/>
                <w:sz w:val="20"/>
                <w:szCs w:val="20"/>
                <w:lang w:val="bg-BG"/>
              </w:rPr>
              <w:t>500</w:t>
            </w:r>
          </w:p>
        </w:tc>
        <w:tc>
          <w:tcPr>
            <w:tcW w:w="1533" w:type="dxa"/>
            <w:vAlign w:val="center"/>
          </w:tcPr>
          <w:p w14:paraId="399A775E" w14:textId="77777777" w:rsidR="007C2DD2" w:rsidRPr="00182CE5" w:rsidRDefault="007C2DD2" w:rsidP="007C2DD2">
            <w:pPr>
              <w:jc w:val="center"/>
              <w:rPr>
                <w:rFonts w:ascii="Verdana" w:hAnsi="Verdana"/>
                <w:b/>
                <w:bCs/>
                <w:sz w:val="20"/>
                <w:szCs w:val="20"/>
                <w:lang w:val="bg-BG"/>
              </w:rPr>
            </w:pPr>
          </w:p>
        </w:tc>
      </w:tr>
      <w:tr w:rsidR="007C2DD2" w:rsidRPr="00182CE5" w14:paraId="2CF0287C" w14:textId="77777777" w:rsidTr="007C2DD2">
        <w:trPr>
          <w:jc w:val="center"/>
        </w:trPr>
        <w:tc>
          <w:tcPr>
            <w:tcW w:w="772" w:type="dxa"/>
            <w:vAlign w:val="center"/>
          </w:tcPr>
          <w:p w14:paraId="7FDD25FC" w14:textId="77777777" w:rsidR="007C2DD2" w:rsidRPr="00182CE5" w:rsidRDefault="007C2DD2" w:rsidP="007C2DD2">
            <w:pPr>
              <w:keepNext/>
              <w:spacing w:after="120"/>
              <w:jc w:val="center"/>
              <w:rPr>
                <w:rFonts w:ascii="Verdana" w:hAnsi="Verdana"/>
                <w:b/>
                <w:bCs/>
                <w:sz w:val="20"/>
                <w:szCs w:val="20"/>
                <w:lang w:val="bg-BG"/>
              </w:rPr>
            </w:pPr>
            <w:r w:rsidRPr="00182CE5">
              <w:rPr>
                <w:rFonts w:ascii="Verdana" w:hAnsi="Verdana"/>
                <w:b/>
                <w:bCs/>
                <w:sz w:val="20"/>
                <w:szCs w:val="20"/>
                <w:lang w:val="bg-BG"/>
              </w:rPr>
              <w:t>4</w:t>
            </w:r>
          </w:p>
        </w:tc>
        <w:tc>
          <w:tcPr>
            <w:tcW w:w="3941" w:type="dxa"/>
          </w:tcPr>
          <w:p w14:paraId="620733B3" w14:textId="77777777" w:rsidR="007C2DD2" w:rsidRPr="00182CE5" w:rsidRDefault="007C2DD2" w:rsidP="007C2DD2">
            <w:pPr>
              <w:keepNext/>
              <w:spacing w:after="120"/>
              <w:jc w:val="both"/>
              <w:rPr>
                <w:rFonts w:ascii="Verdana" w:hAnsi="Verdana"/>
                <w:b/>
                <w:bCs/>
                <w:sz w:val="20"/>
                <w:szCs w:val="20"/>
                <w:lang w:val="bg-BG"/>
              </w:rPr>
            </w:pPr>
            <w:r w:rsidRPr="00182CE5">
              <w:rPr>
                <w:rFonts w:ascii="Verdana" w:hAnsi="Verdana"/>
                <w:b/>
                <w:bCs/>
                <w:sz w:val="20"/>
                <w:szCs w:val="20"/>
                <w:lang w:val="bg-BG"/>
              </w:rPr>
              <w:t>Доставка на среден паваж</w:t>
            </w:r>
          </w:p>
        </w:tc>
        <w:tc>
          <w:tcPr>
            <w:tcW w:w="992" w:type="dxa"/>
            <w:vAlign w:val="center"/>
          </w:tcPr>
          <w:p w14:paraId="49573D4F" w14:textId="77777777" w:rsidR="007C2DD2" w:rsidRPr="00182CE5" w:rsidRDefault="007C2DD2" w:rsidP="007C2DD2">
            <w:pPr>
              <w:jc w:val="center"/>
              <w:rPr>
                <w:rFonts w:ascii="Verdana" w:hAnsi="Verdana"/>
                <w:sz w:val="20"/>
                <w:szCs w:val="20"/>
                <w:lang w:val="en-US"/>
              </w:rPr>
            </w:pPr>
            <w:r w:rsidRPr="00182CE5">
              <w:rPr>
                <w:rFonts w:ascii="Verdana" w:hAnsi="Verdana"/>
                <w:b/>
                <w:bCs/>
                <w:sz w:val="20"/>
                <w:szCs w:val="20"/>
                <w:lang w:val="bg-BG"/>
              </w:rPr>
              <w:t>бр.</w:t>
            </w:r>
          </w:p>
        </w:tc>
        <w:tc>
          <w:tcPr>
            <w:tcW w:w="1542" w:type="dxa"/>
            <w:vAlign w:val="center"/>
          </w:tcPr>
          <w:p w14:paraId="32D7CD07" w14:textId="77777777" w:rsidR="007C2DD2" w:rsidRPr="00182CE5" w:rsidRDefault="007C2DD2" w:rsidP="007C2DD2">
            <w:pPr>
              <w:keepNext/>
              <w:spacing w:after="120"/>
              <w:jc w:val="center"/>
              <w:rPr>
                <w:rFonts w:ascii="Verdana" w:hAnsi="Verdana"/>
                <w:b/>
                <w:bCs/>
                <w:sz w:val="20"/>
                <w:szCs w:val="20"/>
                <w:lang w:val="bg-BG"/>
              </w:rPr>
            </w:pPr>
            <w:r w:rsidRPr="00182CE5">
              <w:rPr>
                <w:rFonts w:ascii="Verdana" w:hAnsi="Verdana"/>
                <w:b/>
                <w:bCs/>
                <w:sz w:val="20"/>
                <w:szCs w:val="20"/>
                <w:lang w:val="bg-BG"/>
              </w:rPr>
              <w:t>5 000</w:t>
            </w:r>
          </w:p>
        </w:tc>
        <w:tc>
          <w:tcPr>
            <w:tcW w:w="1533" w:type="dxa"/>
            <w:vAlign w:val="center"/>
          </w:tcPr>
          <w:p w14:paraId="1BE14A68" w14:textId="77777777" w:rsidR="007C2DD2" w:rsidRPr="00182CE5" w:rsidRDefault="007C2DD2" w:rsidP="007C2DD2">
            <w:pPr>
              <w:jc w:val="center"/>
              <w:rPr>
                <w:rFonts w:ascii="Verdana" w:hAnsi="Verdana"/>
                <w:b/>
                <w:bCs/>
                <w:sz w:val="20"/>
                <w:szCs w:val="20"/>
                <w:lang w:val="bg-BG"/>
              </w:rPr>
            </w:pPr>
          </w:p>
        </w:tc>
      </w:tr>
      <w:tr w:rsidR="007C2DD2" w:rsidRPr="00182CE5" w14:paraId="79B71BF9" w14:textId="77777777" w:rsidTr="007C2DD2">
        <w:trPr>
          <w:jc w:val="center"/>
        </w:trPr>
        <w:tc>
          <w:tcPr>
            <w:tcW w:w="772" w:type="dxa"/>
            <w:vAlign w:val="center"/>
          </w:tcPr>
          <w:p w14:paraId="144DF970" w14:textId="77777777" w:rsidR="007C2DD2" w:rsidRPr="00182CE5" w:rsidRDefault="007C2DD2" w:rsidP="007C2DD2">
            <w:pPr>
              <w:jc w:val="center"/>
              <w:rPr>
                <w:rFonts w:ascii="Verdana" w:hAnsi="Verdana"/>
                <w:sz w:val="20"/>
                <w:szCs w:val="20"/>
                <w:lang w:val="en-US"/>
              </w:rPr>
            </w:pPr>
            <w:r w:rsidRPr="00182CE5">
              <w:rPr>
                <w:rFonts w:ascii="Verdana" w:hAnsi="Verdana"/>
                <w:b/>
                <w:bCs/>
                <w:sz w:val="20"/>
                <w:szCs w:val="20"/>
                <w:lang w:val="bg-BG"/>
              </w:rPr>
              <w:t>5</w:t>
            </w:r>
          </w:p>
        </w:tc>
        <w:tc>
          <w:tcPr>
            <w:tcW w:w="3941" w:type="dxa"/>
          </w:tcPr>
          <w:p w14:paraId="0E66EFBE" w14:textId="77777777" w:rsidR="007C2DD2" w:rsidRPr="00182CE5" w:rsidRDefault="007C2DD2" w:rsidP="007C2DD2">
            <w:pPr>
              <w:keepNext/>
              <w:spacing w:after="120"/>
              <w:jc w:val="both"/>
              <w:rPr>
                <w:rFonts w:ascii="Verdana" w:hAnsi="Verdana"/>
                <w:b/>
                <w:bCs/>
                <w:sz w:val="20"/>
                <w:szCs w:val="20"/>
                <w:lang w:val="bg-BG"/>
              </w:rPr>
            </w:pPr>
            <w:r w:rsidRPr="00182CE5">
              <w:rPr>
                <w:rFonts w:ascii="Verdana" w:hAnsi="Verdana"/>
                <w:b/>
                <w:bCs/>
                <w:sz w:val="20"/>
                <w:szCs w:val="20"/>
                <w:lang w:val="bg-BG"/>
              </w:rPr>
              <w:t>Доставка на едър паваж</w:t>
            </w:r>
          </w:p>
        </w:tc>
        <w:tc>
          <w:tcPr>
            <w:tcW w:w="992" w:type="dxa"/>
            <w:vAlign w:val="center"/>
          </w:tcPr>
          <w:p w14:paraId="1E080C64" w14:textId="77777777" w:rsidR="007C2DD2" w:rsidRPr="00182CE5" w:rsidRDefault="007C2DD2" w:rsidP="007C2DD2">
            <w:pPr>
              <w:jc w:val="center"/>
              <w:rPr>
                <w:rFonts w:ascii="Verdana" w:hAnsi="Verdana"/>
                <w:b/>
                <w:bCs/>
                <w:sz w:val="20"/>
                <w:szCs w:val="20"/>
                <w:lang w:val="bg-BG"/>
              </w:rPr>
            </w:pPr>
            <w:r w:rsidRPr="00182CE5">
              <w:rPr>
                <w:rFonts w:ascii="Verdana" w:hAnsi="Verdana"/>
                <w:b/>
                <w:bCs/>
                <w:sz w:val="20"/>
                <w:szCs w:val="20"/>
                <w:lang w:val="bg-BG"/>
              </w:rPr>
              <w:t>бр.</w:t>
            </w:r>
          </w:p>
        </w:tc>
        <w:tc>
          <w:tcPr>
            <w:tcW w:w="1542" w:type="dxa"/>
            <w:vAlign w:val="center"/>
          </w:tcPr>
          <w:p w14:paraId="35D00CEE" w14:textId="77777777" w:rsidR="007C2DD2" w:rsidRPr="00182CE5" w:rsidRDefault="007C2DD2" w:rsidP="007C2DD2">
            <w:pPr>
              <w:keepNext/>
              <w:spacing w:after="120"/>
              <w:jc w:val="center"/>
              <w:rPr>
                <w:rFonts w:ascii="Verdana" w:hAnsi="Verdana"/>
                <w:b/>
                <w:bCs/>
                <w:sz w:val="20"/>
                <w:szCs w:val="20"/>
                <w:lang w:val="bg-BG"/>
              </w:rPr>
            </w:pPr>
            <w:r w:rsidRPr="00182CE5">
              <w:rPr>
                <w:rFonts w:ascii="Verdana" w:hAnsi="Verdana"/>
                <w:b/>
                <w:bCs/>
                <w:sz w:val="20"/>
                <w:szCs w:val="20"/>
                <w:lang w:val="bg-BG"/>
              </w:rPr>
              <w:t>1 000</w:t>
            </w:r>
          </w:p>
        </w:tc>
        <w:tc>
          <w:tcPr>
            <w:tcW w:w="1533" w:type="dxa"/>
            <w:vAlign w:val="center"/>
          </w:tcPr>
          <w:p w14:paraId="098CCD92" w14:textId="77777777" w:rsidR="007C2DD2" w:rsidRPr="00182CE5" w:rsidRDefault="007C2DD2" w:rsidP="007C2DD2">
            <w:pPr>
              <w:jc w:val="center"/>
              <w:rPr>
                <w:rFonts w:ascii="Verdana" w:hAnsi="Verdana"/>
                <w:b/>
                <w:bCs/>
                <w:sz w:val="20"/>
                <w:szCs w:val="20"/>
                <w:lang w:val="bg-BG"/>
              </w:rPr>
            </w:pPr>
          </w:p>
        </w:tc>
      </w:tr>
      <w:tr w:rsidR="007C2DD2" w:rsidRPr="00182CE5" w14:paraId="389D9896" w14:textId="77777777" w:rsidTr="007C2DD2">
        <w:trPr>
          <w:jc w:val="center"/>
        </w:trPr>
        <w:tc>
          <w:tcPr>
            <w:tcW w:w="772" w:type="dxa"/>
            <w:vAlign w:val="center"/>
          </w:tcPr>
          <w:p w14:paraId="00B919AB" w14:textId="77777777" w:rsidR="007C2DD2" w:rsidRPr="00182CE5" w:rsidRDefault="007C2DD2" w:rsidP="007C2DD2">
            <w:pPr>
              <w:jc w:val="center"/>
              <w:rPr>
                <w:rFonts w:ascii="Verdana" w:hAnsi="Verdana"/>
                <w:b/>
                <w:bCs/>
                <w:sz w:val="20"/>
                <w:szCs w:val="20"/>
                <w:lang w:val="bg-BG"/>
              </w:rPr>
            </w:pPr>
            <w:r w:rsidRPr="00182CE5">
              <w:rPr>
                <w:rFonts w:ascii="Verdana" w:hAnsi="Verdana"/>
                <w:b/>
                <w:bCs/>
                <w:sz w:val="20"/>
                <w:szCs w:val="20"/>
                <w:lang w:val="bg-BG"/>
              </w:rPr>
              <w:t>6</w:t>
            </w:r>
          </w:p>
        </w:tc>
        <w:tc>
          <w:tcPr>
            <w:tcW w:w="3941" w:type="dxa"/>
          </w:tcPr>
          <w:p w14:paraId="581A727C" w14:textId="77777777" w:rsidR="007C2DD2" w:rsidRPr="00182CE5" w:rsidRDefault="007C2DD2" w:rsidP="007C2DD2">
            <w:pPr>
              <w:keepNext/>
              <w:spacing w:after="120"/>
              <w:jc w:val="both"/>
              <w:rPr>
                <w:rFonts w:ascii="Verdana" w:hAnsi="Verdana"/>
                <w:b/>
                <w:bCs/>
                <w:sz w:val="20"/>
                <w:szCs w:val="20"/>
                <w:lang w:val="bg-BG"/>
              </w:rPr>
            </w:pPr>
            <w:r w:rsidRPr="00182CE5">
              <w:rPr>
                <w:rFonts w:ascii="Verdana" w:hAnsi="Verdana"/>
                <w:b/>
                <w:sz w:val="20"/>
                <w:szCs w:val="20"/>
                <w:lang w:val="bg-BG"/>
              </w:rPr>
              <w:t>Доставка на паркинг тела 60/40/12</w:t>
            </w:r>
            <w:r w:rsidRPr="00182CE5">
              <w:rPr>
                <w:rFonts w:ascii="Verdana" w:hAnsi="Verdana"/>
                <w:b/>
                <w:bCs/>
                <w:sz w:val="20"/>
                <w:szCs w:val="20"/>
                <w:lang w:val="bg-BG"/>
              </w:rPr>
              <w:t xml:space="preserve"> см.</w:t>
            </w:r>
            <w:r w:rsidRPr="00182CE5">
              <w:rPr>
                <w:rFonts w:ascii="Verdana" w:hAnsi="Verdana"/>
                <w:b/>
                <w:sz w:val="20"/>
                <w:szCs w:val="20"/>
                <w:lang w:val="bg-BG"/>
              </w:rPr>
              <w:t xml:space="preserve"> </w:t>
            </w:r>
          </w:p>
        </w:tc>
        <w:tc>
          <w:tcPr>
            <w:tcW w:w="992" w:type="dxa"/>
            <w:vAlign w:val="center"/>
          </w:tcPr>
          <w:p w14:paraId="09A6F630" w14:textId="77777777" w:rsidR="007C2DD2" w:rsidRPr="00182CE5" w:rsidRDefault="007C2DD2" w:rsidP="007C2DD2">
            <w:pPr>
              <w:jc w:val="center"/>
              <w:rPr>
                <w:rFonts w:ascii="Verdana" w:hAnsi="Verdana"/>
                <w:b/>
                <w:bCs/>
                <w:sz w:val="20"/>
                <w:szCs w:val="20"/>
                <w:lang w:val="bg-BG"/>
              </w:rPr>
            </w:pPr>
            <w:r w:rsidRPr="00182CE5">
              <w:rPr>
                <w:rFonts w:ascii="Verdana" w:hAnsi="Verdana"/>
                <w:b/>
                <w:bCs/>
                <w:sz w:val="20"/>
                <w:szCs w:val="20"/>
                <w:lang w:val="bg-BG"/>
              </w:rPr>
              <w:t>бр.</w:t>
            </w:r>
          </w:p>
        </w:tc>
        <w:tc>
          <w:tcPr>
            <w:tcW w:w="1542" w:type="dxa"/>
            <w:vAlign w:val="center"/>
          </w:tcPr>
          <w:p w14:paraId="653F4708" w14:textId="77777777" w:rsidR="007C2DD2" w:rsidRPr="00182CE5" w:rsidRDefault="007C2DD2" w:rsidP="007C2DD2">
            <w:pPr>
              <w:keepNext/>
              <w:spacing w:after="120"/>
              <w:jc w:val="center"/>
              <w:rPr>
                <w:rFonts w:ascii="Verdana" w:hAnsi="Verdana"/>
                <w:b/>
                <w:bCs/>
                <w:sz w:val="20"/>
                <w:szCs w:val="20"/>
                <w:lang w:val="bg-BG"/>
              </w:rPr>
            </w:pPr>
            <w:r w:rsidRPr="00182CE5">
              <w:rPr>
                <w:rFonts w:ascii="Verdana" w:hAnsi="Verdana"/>
                <w:b/>
                <w:bCs/>
                <w:sz w:val="20"/>
                <w:szCs w:val="20"/>
                <w:lang w:val="bg-BG"/>
              </w:rPr>
              <w:t>50</w:t>
            </w:r>
          </w:p>
        </w:tc>
        <w:tc>
          <w:tcPr>
            <w:tcW w:w="1533" w:type="dxa"/>
            <w:vAlign w:val="center"/>
          </w:tcPr>
          <w:p w14:paraId="4794F591" w14:textId="77777777" w:rsidR="007C2DD2" w:rsidRPr="00182CE5" w:rsidRDefault="007C2DD2" w:rsidP="007C2DD2">
            <w:pPr>
              <w:jc w:val="center"/>
              <w:rPr>
                <w:rFonts w:ascii="Verdana" w:hAnsi="Verdana"/>
                <w:b/>
                <w:bCs/>
                <w:sz w:val="20"/>
                <w:szCs w:val="20"/>
                <w:lang w:val="bg-BG"/>
              </w:rPr>
            </w:pPr>
          </w:p>
        </w:tc>
      </w:tr>
      <w:tr w:rsidR="007C2DD2" w:rsidRPr="00182CE5" w14:paraId="3EDF1DDD" w14:textId="77777777" w:rsidTr="007C2DD2">
        <w:trPr>
          <w:jc w:val="center"/>
        </w:trPr>
        <w:tc>
          <w:tcPr>
            <w:tcW w:w="772" w:type="dxa"/>
            <w:vAlign w:val="center"/>
          </w:tcPr>
          <w:p w14:paraId="10F39553" w14:textId="77777777" w:rsidR="007C2DD2" w:rsidRPr="00182CE5" w:rsidRDefault="007C2DD2" w:rsidP="007C2DD2">
            <w:pPr>
              <w:jc w:val="center"/>
              <w:rPr>
                <w:rFonts w:ascii="Verdana" w:hAnsi="Verdana"/>
                <w:b/>
                <w:bCs/>
                <w:sz w:val="20"/>
                <w:szCs w:val="20"/>
                <w:lang w:val="bg-BG"/>
              </w:rPr>
            </w:pPr>
            <w:r w:rsidRPr="00182CE5">
              <w:rPr>
                <w:rFonts w:ascii="Verdana" w:hAnsi="Verdana"/>
                <w:b/>
                <w:bCs/>
                <w:sz w:val="20"/>
                <w:szCs w:val="20"/>
                <w:lang w:val="bg-BG"/>
              </w:rPr>
              <w:t>7</w:t>
            </w:r>
          </w:p>
        </w:tc>
        <w:tc>
          <w:tcPr>
            <w:tcW w:w="3941" w:type="dxa"/>
          </w:tcPr>
          <w:p w14:paraId="6BB45B08" w14:textId="77777777" w:rsidR="007C2DD2" w:rsidRPr="00182CE5" w:rsidRDefault="007C2DD2" w:rsidP="007C2DD2">
            <w:pPr>
              <w:keepNext/>
              <w:spacing w:after="120"/>
              <w:jc w:val="both"/>
              <w:rPr>
                <w:rFonts w:ascii="Verdana" w:hAnsi="Verdana"/>
                <w:b/>
                <w:bCs/>
                <w:sz w:val="20"/>
                <w:szCs w:val="20"/>
                <w:lang w:val="bg-BG"/>
              </w:rPr>
            </w:pPr>
            <w:r w:rsidRPr="00182CE5">
              <w:rPr>
                <w:rFonts w:ascii="Verdana" w:hAnsi="Verdana"/>
                <w:b/>
                <w:sz w:val="20"/>
                <w:szCs w:val="20"/>
                <w:lang w:val="bg-BG"/>
              </w:rPr>
              <w:t xml:space="preserve">Доставка на унипаваж </w:t>
            </w:r>
          </w:p>
        </w:tc>
        <w:tc>
          <w:tcPr>
            <w:tcW w:w="992" w:type="dxa"/>
            <w:vAlign w:val="center"/>
          </w:tcPr>
          <w:p w14:paraId="01151F7F" w14:textId="77777777" w:rsidR="007C2DD2" w:rsidRPr="00182CE5" w:rsidRDefault="007C2DD2" w:rsidP="007C2DD2">
            <w:pPr>
              <w:jc w:val="center"/>
              <w:rPr>
                <w:rFonts w:ascii="Verdana" w:hAnsi="Verdana"/>
                <w:b/>
                <w:bCs/>
                <w:sz w:val="20"/>
                <w:szCs w:val="20"/>
                <w:lang w:val="bg-BG"/>
              </w:rPr>
            </w:pPr>
            <w:r w:rsidRPr="00182CE5">
              <w:rPr>
                <w:rFonts w:ascii="Verdana" w:hAnsi="Verdana"/>
                <w:b/>
                <w:bCs/>
                <w:sz w:val="20"/>
                <w:szCs w:val="20"/>
                <w:lang w:val="bg-BG"/>
              </w:rPr>
              <w:t>бр.</w:t>
            </w:r>
          </w:p>
        </w:tc>
        <w:tc>
          <w:tcPr>
            <w:tcW w:w="1542" w:type="dxa"/>
            <w:vAlign w:val="center"/>
          </w:tcPr>
          <w:p w14:paraId="2265F9AB" w14:textId="77777777" w:rsidR="007C2DD2" w:rsidRPr="00182CE5" w:rsidRDefault="007C2DD2" w:rsidP="007C2DD2">
            <w:pPr>
              <w:keepNext/>
              <w:spacing w:after="120"/>
              <w:jc w:val="center"/>
              <w:rPr>
                <w:rFonts w:ascii="Verdana" w:hAnsi="Verdana"/>
                <w:b/>
                <w:bCs/>
                <w:sz w:val="20"/>
                <w:szCs w:val="20"/>
                <w:lang w:val="bg-BG"/>
              </w:rPr>
            </w:pPr>
            <w:r w:rsidRPr="00182CE5">
              <w:rPr>
                <w:rFonts w:ascii="Verdana" w:hAnsi="Verdana"/>
                <w:b/>
                <w:bCs/>
                <w:sz w:val="20"/>
                <w:szCs w:val="20"/>
                <w:lang w:val="bg-BG"/>
              </w:rPr>
              <w:t>50</w:t>
            </w:r>
          </w:p>
        </w:tc>
        <w:tc>
          <w:tcPr>
            <w:tcW w:w="1533" w:type="dxa"/>
            <w:vAlign w:val="center"/>
          </w:tcPr>
          <w:p w14:paraId="3D27E73F" w14:textId="77777777" w:rsidR="007C2DD2" w:rsidRPr="00182CE5" w:rsidRDefault="007C2DD2" w:rsidP="007C2DD2">
            <w:pPr>
              <w:jc w:val="center"/>
              <w:rPr>
                <w:rFonts w:ascii="Verdana" w:hAnsi="Verdana"/>
                <w:b/>
                <w:bCs/>
                <w:sz w:val="20"/>
                <w:szCs w:val="20"/>
                <w:lang w:val="bg-BG"/>
              </w:rPr>
            </w:pPr>
          </w:p>
        </w:tc>
      </w:tr>
      <w:tr w:rsidR="007C2DD2" w:rsidRPr="00182CE5" w14:paraId="533CEFF7" w14:textId="77777777" w:rsidTr="007C2DD2">
        <w:trPr>
          <w:jc w:val="center"/>
        </w:trPr>
        <w:tc>
          <w:tcPr>
            <w:tcW w:w="772" w:type="dxa"/>
            <w:vAlign w:val="center"/>
          </w:tcPr>
          <w:p w14:paraId="10896B79" w14:textId="77777777" w:rsidR="007C2DD2" w:rsidRPr="00182CE5" w:rsidRDefault="007C2DD2" w:rsidP="007C2DD2">
            <w:pPr>
              <w:jc w:val="center"/>
              <w:rPr>
                <w:rFonts w:ascii="Verdana" w:hAnsi="Verdana"/>
                <w:b/>
                <w:bCs/>
                <w:sz w:val="20"/>
                <w:szCs w:val="20"/>
                <w:lang w:val="bg-BG"/>
              </w:rPr>
            </w:pPr>
            <w:r w:rsidRPr="00182CE5">
              <w:rPr>
                <w:rFonts w:ascii="Verdana" w:hAnsi="Verdana"/>
                <w:b/>
                <w:bCs/>
                <w:sz w:val="20"/>
                <w:szCs w:val="20"/>
                <w:lang w:val="bg-BG"/>
              </w:rPr>
              <w:t>8</w:t>
            </w:r>
          </w:p>
        </w:tc>
        <w:tc>
          <w:tcPr>
            <w:tcW w:w="3941" w:type="dxa"/>
          </w:tcPr>
          <w:p w14:paraId="02ECBFAD" w14:textId="77777777" w:rsidR="007C2DD2" w:rsidRPr="00182CE5" w:rsidRDefault="007C2DD2" w:rsidP="007C2DD2">
            <w:pPr>
              <w:keepNext/>
              <w:spacing w:after="120"/>
              <w:jc w:val="both"/>
              <w:rPr>
                <w:rFonts w:ascii="Verdana" w:hAnsi="Verdana"/>
                <w:b/>
                <w:bCs/>
                <w:sz w:val="20"/>
                <w:szCs w:val="20"/>
                <w:lang w:val="bg-BG"/>
              </w:rPr>
            </w:pPr>
            <w:r w:rsidRPr="00182CE5">
              <w:rPr>
                <w:rFonts w:ascii="Verdana" w:hAnsi="Verdana"/>
                <w:b/>
                <w:sz w:val="20"/>
                <w:szCs w:val="20"/>
                <w:lang w:val="bg-BG"/>
              </w:rPr>
              <w:t>Доставка на бетонови бордюри 50/25/15 см.</w:t>
            </w:r>
          </w:p>
        </w:tc>
        <w:tc>
          <w:tcPr>
            <w:tcW w:w="992" w:type="dxa"/>
            <w:vAlign w:val="center"/>
          </w:tcPr>
          <w:p w14:paraId="4F820499" w14:textId="77777777" w:rsidR="007C2DD2" w:rsidRPr="00182CE5" w:rsidRDefault="007C2DD2" w:rsidP="007C2DD2">
            <w:pPr>
              <w:jc w:val="center"/>
              <w:rPr>
                <w:rFonts w:ascii="Verdana" w:hAnsi="Verdana"/>
                <w:b/>
                <w:bCs/>
                <w:sz w:val="20"/>
                <w:szCs w:val="20"/>
                <w:lang w:val="bg-BG"/>
              </w:rPr>
            </w:pPr>
            <w:r w:rsidRPr="00182CE5">
              <w:rPr>
                <w:rFonts w:ascii="Verdana" w:hAnsi="Verdana"/>
                <w:b/>
                <w:bCs/>
                <w:sz w:val="20"/>
                <w:szCs w:val="20"/>
                <w:lang w:val="bg-BG"/>
              </w:rPr>
              <w:t>бр.</w:t>
            </w:r>
          </w:p>
        </w:tc>
        <w:tc>
          <w:tcPr>
            <w:tcW w:w="1542" w:type="dxa"/>
            <w:vAlign w:val="center"/>
          </w:tcPr>
          <w:p w14:paraId="49F736A1" w14:textId="77777777" w:rsidR="007C2DD2" w:rsidRPr="00182CE5" w:rsidRDefault="007C2DD2" w:rsidP="007C2DD2">
            <w:pPr>
              <w:keepNext/>
              <w:spacing w:after="120"/>
              <w:jc w:val="center"/>
              <w:rPr>
                <w:rFonts w:ascii="Verdana" w:hAnsi="Verdana"/>
                <w:b/>
                <w:bCs/>
                <w:sz w:val="20"/>
                <w:szCs w:val="20"/>
                <w:lang w:val="bg-BG"/>
              </w:rPr>
            </w:pPr>
            <w:r w:rsidRPr="00182CE5">
              <w:rPr>
                <w:rFonts w:ascii="Verdana" w:hAnsi="Verdana"/>
                <w:b/>
                <w:bCs/>
                <w:sz w:val="20"/>
                <w:szCs w:val="20"/>
                <w:lang w:val="bg-BG"/>
              </w:rPr>
              <w:t>50</w:t>
            </w:r>
          </w:p>
        </w:tc>
        <w:tc>
          <w:tcPr>
            <w:tcW w:w="1533" w:type="dxa"/>
            <w:vAlign w:val="center"/>
          </w:tcPr>
          <w:p w14:paraId="2BF78F30" w14:textId="77777777" w:rsidR="007C2DD2" w:rsidRPr="00182CE5" w:rsidRDefault="007C2DD2" w:rsidP="007C2DD2">
            <w:pPr>
              <w:jc w:val="center"/>
              <w:rPr>
                <w:rFonts w:ascii="Verdana" w:hAnsi="Verdana"/>
                <w:b/>
                <w:bCs/>
                <w:sz w:val="20"/>
                <w:szCs w:val="20"/>
                <w:lang w:val="bg-BG"/>
              </w:rPr>
            </w:pPr>
          </w:p>
        </w:tc>
      </w:tr>
      <w:tr w:rsidR="007C2DD2" w:rsidRPr="00182CE5" w14:paraId="35C92FAE" w14:textId="77777777" w:rsidTr="007C2DD2">
        <w:trPr>
          <w:jc w:val="center"/>
        </w:trPr>
        <w:tc>
          <w:tcPr>
            <w:tcW w:w="772" w:type="dxa"/>
            <w:vAlign w:val="center"/>
          </w:tcPr>
          <w:p w14:paraId="63CEB42A" w14:textId="77777777" w:rsidR="007C2DD2" w:rsidRPr="00182CE5" w:rsidRDefault="007C2DD2" w:rsidP="007C2DD2">
            <w:pPr>
              <w:jc w:val="center"/>
              <w:rPr>
                <w:rFonts w:ascii="Verdana" w:hAnsi="Verdana"/>
                <w:b/>
                <w:bCs/>
                <w:sz w:val="20"/>
                <w:szCs w:val="20"/>
                <w:lang w:val="bg-BG"/>
              </w:rPr>
            </w:pPr>
            <w:r w:rsidRPr="00182CE5">
              <w:rPr>
                <w:rFonts w:ascii="Verdana" w:hAnsi="Verdana"/>
                <w:b/>
                <w:bCs/>
                <w:sz w:val="20"/>
                <w:szCs w:val="20"/>
                <w:lang w:val="bg-BG"/>
              </w:rPr>
              <w:t>9</w:t>
            </w:r>
          </w:p>
        </w:tc>
        <w:tc>
          <w:tcPr>
            <w:tcW w:w="3941" w:type="dxa"/>
          </w:tcPr>
          <w:p w14:paraId="0BE29C82" w14:textId="77777777" w:rsidR="007C2DD2" w:rsidRPr="00182CE5" w:rsidRDefault="007C2DD2" w:rsidP="007C2DD2">
            <w:pPr>
              <w:keepNext/>
              <w:spacing w:after="120"/>
              <w:jc w:val="both"/>
              <w:rPr>
                <w:rFonts w:ascii="Verdana" w:hAnsi="Verdana"/>
                <w:b/>
                <w:bCs/>
                <w:sz w:val="20"/>
                <w:szCs w:val="20"/>
                <w:lang w:val="bg-BG"/>
              </w:rPr>
            </w:pPr>
            <w:r w:rsidRPr="00182CE5">
              <w:rPr>
                <w:rFonts w:ascii="Verdana" w:hAnsi="Verdana"/>
                <w:b/>
                <w:sz w:val="20"/>
                <w:szCs w:val="20"/>
                <w:lang w:val="bg-BG"/>
              </w:rPr>
              <w:t>Доставка на бетонови бордюри 50/35/18 см.</w:t>
            </w:r>
          </w:p>
        </w:tc>
        <w:tc>
          <w:tcPr>
            <w:tcW w:w="992" w:type="dxa"/>
            <w:vAlign w:val="center"/>
          </w:tcPr>
          <w:p w14:paraId="0F9AD443" w14:textId="77777777" w:rsidR="007C2DD2" w:rsidRPr="00182CE5" w:rsidRDefault="007C2DD2" w:rsidP="007C2DD2">
            <w:pPr>
              <w:jc w:val="center"/>
              <w:rPr>
                <w:rFonts w:ascii="Verdana" w:hAnsi="Verdana"/>
                <w:b/>
                <w:bCs/>
                <w:sz w:val="20"/>
                <w:szCs w:val="20"/>
                <w:lang w:val="bg-BG"/>
              </w:rPr>
            </w:pPr>
            <w:r w:rsidRPr="00182CE5">
              <w:rPr>
                <w:rFonts w:ascii="Verdana" w:hAnsi="Verdana"/>
                <w:b/>
                <w:bCs/>
                <w:sz w:val="20"/>
                <w:szCs w:val="20"/>
                <w:lang w:val="bg-BG"/>
              </w:rPr>
              <w:t>бр.</w:t>
            </w:r>
          </w:p>
        </w:tc>
        <w:tc>
          <w:tcPr>
            <w:tcW w:w="1542" w:type="dxa"/>
            <w:vAlign w:val="center"/>
          </w:tcPr>
          <w:p w14:paraId="41CDC82F" w14:textId="77777777" w:rsidR="007C2DD2" w:rsidRPr="00182CE5" w:rsidRDefault="007C2DD2" w:rsidP="007C2DD2">
            <w:pPr>
              <w:keepNext/>
              <w:spacing w:after="120"/>
              <w:jc w:val="center"/>
              <w:rPr>
                <w:rFonts w:ascii="Verdana" w:hAnsi="Verdana"/>
                <w:b/>
                <w:bCs/>
                <w:sz w:val="20"/>
                <w:szCs w:val="20"/>
                <w:lang w:val="bg-BG"/>
              </w:rPr>
            </w:pPr>
            <w:r w:rsidRPr="00182CE5">
              <w:rPr>
                <w:rFonts w:ascii="Verdana" w:hAnsi="Verdana"/>
                <w:b/>
                <w:bCs/>
                <w:sz w:val="20"/>
                <w:szCs w:val="20"/>
                <w:lang w:val="bg-BG"/>
              </w:rPr>
              <w:t>50</w:t>
            </w:r>
          </w:p>
        </w:tc>
        <w:tc>
          <w:tcPr>
            <w:tcW w:w="1533" w:type="dxa"/>
            <w:vAlign w:val="center"/>
          </w:tcPr>
          <w:p w14:paraId="0E85959C" w14:textId="77777777" w:rsidR="007C2DD2" w:rsidRPr="00182CE5" w:rsidRDefault="007C2DD2" w:rsidP="007C2DD2">
            <w:pPr>
              <w:jc w:val="center"/>
              <w:rPr>
                <w:rFonts w:ascii="Verdana" w:hAnsi="Verdana"/>
                <w:b/>
                <w:bCs/>
                <w:sz w:val="20"/>
                <w:szCs w:val="20"/>
                <w:lang w:val="bg-BG"/>
              </w:rPr>
            </w:pPr>
          </w:p>
        </w:tc>
      </w:tr>
      <w:tr w:rsidR="007C2DD2" w:rsidRPr="00182CE5" w14:paraId="71EC4A1D" w14:textId="77777777" w:rsidTr="007C2DD2">
        <w:trPr>
          <w:jc w:val="center"/>
        </w:trPr>
        <w:tc>
          <w:tcPr>
            <w:tcW w:w="772" w:type="dxa"/>
            <w:vAlign w:val="center"/>
          </w:tcPr>
          <w:p w14:paraId="0236EDEC" w14:textId="77777777" w:rsidR="007C2DD2" w:rsidRPr="00182CE5" w:rsidRDefault="007C2DD2" w:rsidP="007C2DD2">
            <w:pPr>
              <w:jc w:val="center"/>
              <w:rPr>
                <w:rFonts w:ascii="Verdana" w:hAnsi="Verdana"/>
                <w:b/>
                <w:bCs/>
                <w:sz w:val="20"/>
                <w:szCs w:val="20"/>
                <w:lang w:val="bg-BG"/>
              </w:rPr>
            </w:pPr>
            <w:r w:rsidRPr="00182CE5">
              <w:rPr>
                <w:rFonts w:ascii="Verdana" w:hAnsi="Verdana"/>
                <w:b/>
                <w:bCs/>
                <w:sz w:val="20"/>
                <w:szCs w:val="20"/>
                <w:lang w:val="bg-BG"/>
              </w:rPr>
              <w:t>10</w:t>
            </w:r>
          </w:p>
        </w:tc>
        <w:tc>
          <w:tcPr>
            <w:tcW w:w="3941" w:type="dxa"/>
          </w:tcPr>
          <w:p w14:paraId="105223B2" w14:textId="77777777" w:rsidR="007C2DD2" w:rsidRPr="00182CE5" w:rsidRDefault="007C2DD2" w:rsidP="007C2DD2">
            <w:pPr>
              <w:keepNext/>
              <w:spacing w:after="120"/>
              <w:jc w:val="both"/>
              <w:rPr>
                <w:rFonts w:ascii="Verdana" w:hAnsi="Verdana"/>
                <w:b/>
                <w:bCs/>
                <w:sz w:val="20"/>
                <w:szCs w:val="20"/>
                <w:lang w:val="bg-BG"/>
              </w:rPr>
            </w:pPr>
            <w:r w:rsidRPr="00182CE5">
              <w:rPr>
                <w:rFonts w:ascii="Verdana" w:hAnsi="Verdana"/>
                <w:b/>
                <w:sz w:val="20"/>
                <w:szCs w:val="20"/>
                <w:lang w:val="bg-BG"/>
              </w:rPr>
              <w:t>Доставка на бетонови бордюри 50/16/8 см.</w:t>
            </w:r>
          </w:p>
        </w:tc>
        <w:tc>
          <w:tcPr>
            <w:tcW w:w="992" w:type="dxa"/>
            <w:vAlign w:val="center"/>
          </w:tcPr>
          <w:p w14:paraId="3A30168B" w14:textId="77777777" w:rsidR="007C2DD2" w:rsidRPr="00182CE5" w:rsidRDefault="007C2DD2" w:rsidP="007C2DD2">
            <w:pPr>
              <w:jc w:val="center"/>
              <w:rPr>
                <w:rFonts w:ascii="Verdana" w:hAnsi="Verdana"/>
                <w:b/>
                <w:bCs/>
                <w:sz w:val="20"/>
                <w:szCs w:val="20"/>
                <w:lang w:val="bg-BG"/>
              </w:rPr>
            </w:pPr>
            <w:r w:rsidRPr="00182CE5">
              <w:rPr>
                <w:rFonts w:ascii="Verdana" w:hAnsi="Verdana"/>
                <w:b/>
                <w:bCs/>
                <w:sz w:val="20"/>
                <w:szCs w:val="20"/>
                <w:lang w:val="bg-BG"/>
              </w:rPr>
              <w:t>бр.</w:t>
            </w:r>
          </w:p>
        </w:tc>
        <w:tc>
          <w:tcPr>
            <w:tcW w:w="1542" w:type="dxa"/>
            <w:vAlign w:val="center"/>
          </w:tcPr>
          <w:p w14:paraId="61DDA9C9" w14:textId="77777777" w:rsidR="007C2DD2" w:rsidRPr="00182CE5" w:rsidRDefault="007C2DD2" w:rsidP="007C2DD2">
            <w:pPr>
              <w:keepNext/>
              <w:spacing w:after="120"/>
              <w:jc w:val="center"/>
              <w:rPr>
                <w:rFonts w:ascii="Verdana" w:hAnsi="Verdana"/>
                <w:b/>
                <w:bCs/>
                <w:sz w:val="20"/>
                <w:szCs w:val="20"/>
                <w:lang w:val="bg-BG"/>
              </w:rPr>
            </w:pPr>
            <w:r w:rsidRPr="00182CE5">
              <w:rPr>
                <w:rFonts w:ascii="Verdana" w:hAnsi="Verdana"/>
                <w:b/>
                <w:bCs/>
                <w:sz w:val="20"/>
                <w:szCs w:val="20"/>
                <w:lang w:val="bg-BG"/>
              </w:rPr>
              <w:t>50</w:t>
            </w:r>
          </w:p>
        </w:tc>
        <w:tc>
          <w:tcPr>
            <w:tcW w:w="1533" w:type="dxa"/>
            <w:vAlign w:val="center"/>
          </w:tcPr>
          <w:p w14:paraId="0FC77550" w14:textId="77777777" w:rsidR="007C2DD2" w:rsidRPr="00182CE5" w:rsidRDefault="007C2DD2" w:rsidP="007C2DD2">
            <w:pPr>
              <w:jc w:val="center"/>
              <w:rPr>
                <w:rFonts w:ascii="Verdana" w:hAnsi="Verdana"/>
                <w:b/>
                <w:bCs/>
                <w:sz w:val="20"/>
                <w:szCs w:val="20"/>
                <w:lang w:val="bg-BG"/>
              </w:rPr>
            </w:pPr>
          </w:p>
        </w:tc>
      </w:tr>
      <w:tr w:rsidR="007C2DD2" w:rsidRPr="00182CE5" w14:paraId="28ADE020" w14:textId="77777777" w:rsidTr="007C2DD2">
        <w:trPr>
          <w:jc w:val="center"/>
        </w:trPr>
        <w:tc>
          <w:tcPr>
            <w:tcW w:w="772" w:type="dxa"/>
            <w:vAlign w:val="center"/>
          </w:tcPr>
          <w:p w14:paraId="10E42264" w14:textId="77777777" w:rsidR="007C2DD2" w:rsidRPr="00182CE5" w:rsidRDefault="007C2DD2" w:rsidP="007C2DD2">
            <w:pPr>
              <w:jc w:val="center"/>
              <w:rPr>
                <w:rFonts w:ascii="Verdana" w:hAnsi="Verdana"/>
                <w:b/>
                <w:bCs/>
                <w:sz w:val="20"/>
                <w:szCs w:val="20"/>
                <w:lang w:val="bg-BG"/>
              </w:rPr>
            </w:pPr>
            <w:r w:rsidRPr="00182CE5">
              <w:rPr>
                <w:rFonts w:ascii="Verdana" w:hAnsi="Verdana"/>
                <w:b/>
                <w:bCs/>
                <w:sz w:val="20"/>
                <w:szCs w:val="20"/>
                <w:lang w:val="bg-BG"/>
              </w:rPr>
              <w:t>11</w:t>
            </w:r>
          </w:p>
        </w:tc>
        <w:tc>
          <w:tcPr>
            <w:tcW w:w="3941" w:type="dxa"/>
          </w:tcPr>
          <w:p w14:paraId="1B080084" w14:textId="77777777" w:rsidR="007C2DD2" w:rsidRPr="00182CE5" w:rsidRDefault="007C2DD2" w:rsidP="007C2DD2">
            <w:pPr>
              <w:keepNext/>
              <w:spacing w:after="120"/>
              <w:jc w:val="both"/>
              <w:rPr>
                <w:rFonts w:ascii="Verdana" w:hAnsi="Verdana"/>
                <w:b/>
                <w:bCs/>
                <w:sz w:val="20"/>
                <w:szCs w:val="20"/>
                <w:lang w:val="bg-BG"/>
              </w:rPr>
            </w:pPr>
            <w:r w:rsidRPr="00182CE5">
              <w:rPr>
                <w:rFonts w:ascii="Verdana" w:hAnsi="Verdana"/>
                <w:b/>
                <w:sz w:val="20"/>
                <w:szCs w:val="20"/>
                <w:lang w:val="bg-BG"/>
              </w:rPr>
              <w:t xml:space="preserve">Доставка на бетон В 20 </w:t>
            </w:r>
          </w:p>
        </w:tc>
        <w:tc>
          <w:tcPr>
            <w:tcW w:w="992" w:type="dxa"/>
            <w:vAlign w:val="center"/>
          </w:tcPr>
          <w:p w14:paraId="1D08858C" w14:textId="77777777" w:rsidR="007C2DD2" w:rsidRPr="00182CE5" w:rsidRDefault="007C2DD2" w:rsidP="007C2DD2">
            <w:pPr>
              <w:jc w:val="center"/>
              <w:rPr>
                <w:rFonts w:ascii="Verdana" w:hAnsi="Verdana"/>
                <w:b/>
                <w:bCs/>
                <w:sz w:val="20"/>
                <w:szCs w:val="20"/>
                <w:lang w:val="bg-BG"/>
              </w:rPr>
            </w:pPr>
            <w:r w:rsidRPr="00182CE5">
              <w:rPr>
                <w:rFonts w:ascii="Verdana" w:hAnsi="Verdana"/>
                <w:b/>
                <w:bCs/>
                <w:sz w:val="20"/>
                <w:szCs w:val="20"/>
                <w:lang w:val="bg-BG"/>
              </w:rPr>
              <w:t xml:space="preserve">м </w:t>
            </w:r>
            <w:r w:rsidRPr="00182CE5">
              <w:rPr>
                <w:rFonts w:ascii="Verdana" w:hAnsi="Verdana"/>
                <w:b/>
                <w:bCs/>
                <w:sz w:val="20"/>
                <w:szCs w:val="20"/>
                <w:vertAlign w:val="superscript"/>
                <w:lang w:val="bg-BG"/>
              </w:rPr>
              <w:t>3</w:t>
            </w:r>
          </w:p>
        </w:tc>
        <w:tc>
          <w:tcPr>
            <w:tcW w:w="1542" w:type="dxa"/>
            <w:vAlign w:val="center"/>
          </w:tcPr>
          <w:p w14:paraId="6AF80B2C" w14:textId="77777777" w:rsidR="007C2DD2" w:rsidRPr="00182CE5" w:rsidRDefault="007C2DD2" w:rsidP="007C2DD2">
            <w:pPr>
              <w:keepNext/>
              <w:spacing w:after="120"/>
              <w:jc w:val="center"/>
              <w:rPr>
                <w:rFonts w:ascii="Verdana" w:hAnsi="Verdana"/>
                <w:b/>
                <w:bCs/>
                <w:sz w:val="20"/>
                <w:szCs w:val="20"/>
                <w:lang w:val="bg-BG"/>
              </w:rPr>
            </w:pPr>
            <w:r w:rsidRPr="00182CE5">
              <w:rPr>
                <w:rFonts w:ascii="Verdana" w:hAnsi="Verdana"/>
                <w:b/>
                <w:bCs/>
                <w:sz w:val="20"/>
                <w:szCs w:val="20"/>
                <w:lang w:val="bg-BG"/>
              </w:rPr>
              <w:t>50</w:t>
            </w:r>
          </w:p>
        </w:tc>
        <w:tc>
          <w:tcPr>
            <w:tcW w:w="1533" w:type="dxa"/>
            <w:vAlign w:val="center"/>
          </w:tcPr>
          <w:p w14:paraId="48D1837B" w14:textId="77777777" w:rsidR="007C2DD2" w:rsidRPr="00182CE5" w:rsidRDefault="007C2DD2" w:rsidP="007C2DD2">
            <w:pPr>
              <w:jc w:val="center"/>
              <w:rPr>
                <w:rFonts w:ascii="Verdana" w:hAnsi="Verdana"/>
                <w:b/>
                <w:bCs/>
                <w:sz w:val="20"/>
                <w:szCs w:val="20"/>
                <w:lang w:val="bg-BG"/>
              </w:rPr>
            </w:pPr>
          </w:p>
        </w:tc>
      </w:tr>
      <w:tr w:rsidR="007C2DD2" w:rsidRPr="00182CE5" w14:paraId="2BAEBD92" w14:textId="77777777" w:rsidTr="007C2DD2">
        <w:trPr>
          <w:jc w:val="center"/>
        </w:trPr>
        <w:tc>
          <w:tcPr>
            <w:tcW w:w="772" w:type="dxa"/>
            <w:vAlign w:val="center"/>
          </w:tcPr>
          <w:p w14:paraId="317BE851" w14:textId="77777777" w:rsidR="007C2DD2" w:rsidRPr="00182CE5" w:rsidRDefault="007C2DD2" w:rsidP="007C2DD2">
            <w:pPr>
              <w:jc w:val="center"/>
              <w:rPr>
                <w:rFonts w:ascii="Verdana" w:hAnsi="Verdana"/>
                <w:b/>
                <w:bCs/>
                <w:sz w:val="20"/>
                <w:szCs w:val="20"/>
                <w:lang w:val="bg-BG"/>
              </w:rPr>
            </w:pPr>
            <w:r w:rsidRPr="00182CE5">
              <w:rPr>
                <w:rFonts w:ascii="Verdana" w:hAnsi="Verdana"/>
                <w:b/>
                <w:bCs/>
                <w:sz w:val="20"/>
                <w:szCs w:val="20"/>
                <w:lang w:val="bg-BG"/>
              </w:rPr>
              <w:t>12</w:t>
            </w:r>
          </w:p>
        </w:tc>
        <w:tc>
          <w:tcPr>
            <w:tcW w:w="3941" w:type="dxa"/>
          </w:tcPr>
          <w:p w14:paraId="798C4A35" w14:textId="77777777" w:rsidR="007C2DD2" w:rsidRPr="00182CE5" w:rsidRDefault="007C2DD2" w:rsidP="007C2DD2">
            <w:pPr>
              <w:keepNext/>
              <w:spacing w:after="120"/>
              <w:jc w:val="both"/>
              <w:rPr>
                <w:rFonts w:ascii="Verdana" w:hAnsi="Verdana"/>
                <w:b/>
                <w:bCs/>
                <w:sz w:val="20"/>
                <w:szCs w:val="20"/>
                <w:lang w:val="bg-BG"/>
              </w:rPr>
            </w:pPr>
            <w:r w:rsidRPr="00182CE5">
              <w:rPr>
                <w:rFonts w:ascii="Verdana" w:hAnsi="Verdana"/>
                <w:b/>
                <w:sz w:val="20"/>
                <w:szCs w:val="20"/>
                <w:lang w:val="bg-BG"/>
              </w:rPr>
              <w:t xml:space="preserve">Доставка на бетон земновлажен </w:t>
            </w:r>
          </w:p>
        </w:tc>
        <w:tc>
          <w:tcPr>
            <w:tcW w:w="992" w:type="dxa"/>
            <w:vAlign w:val="center"/>
          </w:tcPr>
          <w:p w14:paraId="1607CAD8" w14:textId="77777777" w:rsidR="007C2DD2" w:rsidRPr="00182CE5" w:rsidRDefault="007C2DD2" w:rsidP="007C2DD2">
            <w:pPr>
              <w:jc w:val="center"/>
              <w:rPr>
                <w:rFonts w:ascii="Verdana" w:hAnsi="Verdana"/>
                <w:b/>
                <w:bCs/>
                <w:sz w:val="20"/>
                <w:szCs w:val="20"/>
                <w:lang w:val="bg-BG"/>
              </w:rPr>
            </w:pPr>
            <w:r w:rsidRPr="00182CE5">
              <w:rPr>
                <w:rFonts w:ascii="Verdana" w:hAnsi="Verdana"/>
                <w:b/>
                <w:bCs/>
                <w:sz w:val="20"/>
                <w:szCs w:val="20"/>
                <w:lang w:val="bg-BG"/>
              </w:rPr>
              <w:t xml:space="preserve">м </w:t>
            </w:r>
            <w:r w:rsidRPr="00182CE5">
              <w:rPr>
                <w:rFonts w:ascii="Verdana" w:hAnsi="Verdana"/>
                <w:b/>
                <w:bCs/>
                <w:sz w:val="20"/>
                <w:szCs w:val="20"/>
                <w:vertAlign w:val="superscript"/>
                <w:lang w:val="bg-BG"/>
              </w:rPr>
              <w:t>3</w:t>
            </w:r>
          </w:p>
        </w:tc>
        <w:tc>
          <w:tcPr>
            <w:tcW w:w="1542" w:type="dxa"/>
            <w:vAlign w:val="center"/>
          </w:tcPr>
          <w:p w14:paraId="43FD700C" w14:textId="77777777" w:rsidR="007C2DD2" w:rsidRPr="00182CE5" w:rsidRDefault="007C2DD2" w:rsidP="007C2DD2">
            <w:pPr>
              <w:keepNext/>
              <w:spacing w:after="120"/>
              <w:jc w:val="center"/>
              <w:rPr>
                <w:rFonts w:ascii="Verdana" w:hAnsi="Verdana"/>
                <w:b/>
                <w:bCs/>
                <w:sz w:val="20"/>
                <w:szCs w:val="20"/>
                <w:lang w:val="bg-BG"/>
              </w:rPr>
            </w:pPr>
            <w:r w:rsidRPr="00182CE5">
              <w:rPr>
                <w:rFonts w:ascii="Verdana" w:hAnsi="Verdana"/>
                <w:b/>
                <w:bCs/>
                <w:sz w:val="20"/>
                <w:szCs w:val="20"/>
                <w:lang w:val="bg-BG"/>
              </w:rPr>
              <w:t>50</w:t>
            </w:r>
          </w:p>
        </w:tc>
        <w:tc>
          <w:tcPr>
            <w:tcW w:w="1533" w:type="dxa"/>
            <w:vAlign w:val="center"/>
          </w:tcPr>
          <w:p w14:paraId="6CC0634F" w14:textId="77777777" w:rsidR="007C2DD2" w:rsidRPr="00182CE5" w:rsidRDefault="007C2DD2" w:rsidP="007C2DD2">
            <w:pPr>
              <w:jc w:val="center"/>
              <w:rPr>
                <w:rFonts w:ascii="Verdana" w:hAnsi="Verdana"/>
                <w:b/>
                <w:bCs/>
                <w:sz w:val="20"/>
                <w:szCs w:val="20"/>
                <w:lang w:val="bg-BG"/>
              </w:rPr>
            </w:pPr>
          </w:p>
        </w:tc>
      </w:tr>
      <w:tr w:rsidR="007C2DD2" w:rsidRPr="00182CE5" w14:paraId="7CEE7509" w14:textId="77777777" w:rsidTr="007C2DD2">
        <w:trPr>
          <w:jc w:val="center"/>
        </w:trPr>
        <w:tc>
          <w:tcPr>
            <w:tcW w:w="772" w:type="dxa"/>
            <w:vAlign w:val="center"/>
          </w:tcPr>
          <w:p w14:paraId="69AB44DB" w14:textId="77777777" w:rsidR="007C2DD2" w:rsidRPr="00182CE5" w:rsidRDefault="007C2DD2" w:rsidP="007C2DD2">
            <w:pPr>
              <w:jc w:val="center"/>
              <w:rPr>
                <w:rFonts w:ascii="Verdana" w:hAnsi="Verdana"/>
                <w:b/>
                <w:bCs/>
                <w:sz w:val="20"/>
                <w:szCs w:val="20"/>
                <w:lang w:val="bg-BG"/>
              </w:rPr>
            </w:pPr>
            <w:r w:rsidRPr="00182CE5">
              <w:rPr>
                <w:rFonts w:ascii="Verdana" w:hAnsi="Verdana"/>
                <w:b/>
                <w:bCs/>
                <w:sz w:val="20"/>
                <w:szCs w:val="20"/>
                <w:lang w:val="bg-BG"/>
              </w:rPr>
              <w:t>13</w:t>
            </w:r>
          </w:p>
        </w:tc>
        <w:tc>
          <w:tcPr>
            <w:tcW w:w="3941" w:type="dxa"/>
          </w:tcPr>
          <w:p w14:paraId="6A7D75F3" w14:textId="77777777" w:rsidR="007C2DD2" w:rsidRPr="00182CE5" w:rsidRDefault="007C2DD2" w:rsidP="007C2DD2">
            <w:pPr>
              <w:keepNext/>
              <w:spacing w:after="120"/>
              <w:jc w:val="both"/>
              <w:rPr>
                <w:rFonts w:ascii="Verdana" w:hAnsi="Verdana"/>
                <w:b/>
                <w:bCs/>
                <w:sz w:val="20"/>
                <w:szCs w:val="20"/>
                <w:lang w:val="bg-BG"/>
              </w:rPr>
            </w:pPr>
            <w:r w:rsidRPr="00182CE5">
              <w:rPr>
                <w:rFonts w:ascii="Verdana" w:hAnsi="Verdana"/>
                <w:b/>
                <w:sz w:val="20"/>
                <w:szCs w:val="20"/>
                <w:lang w:val="bg-BG"/>
              </w:rPr>
              <w:t>Доставка на плътни бетонови тухли 25/12/6 см.</w:t>
            </w:r>
          </w:p>
        </w:tc>
        <w:tc>
          <w:tcPr>
            <w:tcW w:w="992" w:type="dxa"/>
            <w:vAlign w:val="center"/>
          </w:tcPr>
          <w:p w14:paraId="6A22D6CC" w14:textId="77777777" w:rsidR="007C2DD2" w:rsidRPr="00182CE5" w:rsidRDefault="007C2DD2" w:rsidP="007C2DD2">
            <w:pPr>
              <w:jc w:val="center"/>
              <w:rPr>
                <w:rFonts w:ascii="Verdana" w:hAnsi="Verdana"/>
                <w:b/>
                <w:bCs/>
                <w:sz w:val="20"/>
                <w:szCs w:val="20"/>
                <w:lang w:val="bg-BG"/>
              </w:rPr>
            </w:pPr>
            <w:r w:rsidRPr="00182CE5">
              <w:rPr>
                <w:rFonts w:ascii="Verdana" w:hAnsi="Verdana"/>
                <w:b/>
                <w:bCs/>
                <w:sz w:val="20"/>
                <w:szCs w:val="20"/>
                <w:lang w:val="bg-BG"/>
              </w:rPr>
              <w:t>бр.</w:t>
            </w:r>
          </w:p>
        </w:tc>
        <w:tc>
          <w:tcPr>
            <w:tcW w:w="1542" w:type="dxa"/>
            <w:vAlign w:val="center"/>
          </w:tcPr>
          <w:p w14:paraId="5597430C" w14:textId="77777777" w:rsidR="007C2DD2" w:rsidRPr="00182CE5" w:rsidRDefault="007C2DD2" w:rsidP="007C2DD2">
            <w:pPr>
              <w:keepNext/>
              <w:spacing w:after="120"/>
              <w:jc w:val="center"/>
              <w:rPr>
                <w:rFonts w:ascii="Verdana" w:hAnsi="Verdana"/>
                <w:b/>
                <w:bCs/>
                <w:sz w:val="20"/>
                <w:szCs w:val="20"/>
                <w:lang w:val="bg-BG"/>
              </w:rPr>
            </w:pPr>
            <w:r w:rsidRPr="00182CE5">
              <w:rPr>
                <w:rFonts w:ascii="Verdana" w:hAnsi="Verdana"/>
                <w:b/>
                <w:bCs/>
                <w:sz w:val="20"/>
                <w:szCs w:val="20"/>
                <w:lang w:val="bg-BG"/>
              </w:rPr>
              <w:t>50</w:t>
            </w:r>
          </w:p>
        </w:tc>
        <w:tc>
          <w:tcPr>
            <w:tcW w:w="1533" w:type="dxa"/>
            <w:vAlign w:val="center"/>
          </w:tcPr>
          <w:p w14:paraId="26F415A0" w14:textId="77777777" w:rsidR="007C2DD2" w:rsidRPr="00182CE5" w:rsidRDefault="007C2DD2" w:rsidP="007C2DD2">
            <w:pPr>
              <w:jc w:val="center"/>
              <w:rPr>
                <w:rFonts w:ascii="Verdana" w:hAnsi="Verdana"/>
                <w:b/>
                <w:bCs/>
                <w:sz w:val="20"/>
                <w:szCs w:val="20"/>
                <w:lang w:val="bg-BG"/>
              </w:rPr>
            </w:pPr>
          </w:p>
        </w:tc>
      </w:tr>
      <w:tr w:rsidR="007C2DD2" w:rsidRPr="00182CE5" w14:paraId="14BA8FAD" w14:textId="77777777" w:rsidTr="007C2DD2">
        <w:trPr>
          <w:jc w:val="center"/>
        </w:trPr>
        <w:tc>
          <w:tcPr>
            <w:tcW w:w="772" w:type="dxa"/>
            <w:vAlign w:val="center"/>
          </w:tcPr>
          <w:p w14:paraId="630CD945" w14:textId="77777777" w:rsidR="007C2DD2" w:rsidRPr="00182CE5" w:rsidRDefault="007C2DD2" w:rsidP="007C2DD2">
            <w:pPr>
              <w:jc w:val="center"/>
              <w:rPr>
                <w:rFonts w:ascii="Verdana" w:hAnsi="Verdana"/>
                <w:b/>
                <w:bCs/>
                <w:sz w:val="20"/>
                <w:szCs w:val="20"/>
                <w:lang w:val="bg-BG"/>
              </w:rPr>
            </w:pPr>
            <w:r w:rsidRPr="00182CE5">
              <w:rPr>
                <w:rFonts w:ascii="Verdana" w:hAnsi="Verdana"/>
                <w:b/>
                <w:bCs/>
                <w:sz w:val="20"/>
                <w:szCs w:val="20"/>
                <w:lang w:val="bg-BG"/>
              </w:rPr>
              <w:t>14</w:t>
            </w:r>
          </w:p>
        </w:tc>
        <w:tc>
          <w:tcPr>
            <w:tcW w:w="3941" w:type="dxa"/>
          </w:tcPr>
          <w:p w14:paraId="7EF827C5" w14:textId="77777777" w:rsidR="007C2DD2" w:rsidRPr="00182CE5" w:rsidRDefault="007C2DD2" w:rsidP="007C2DD2">
            <w:pPr>
              <w:keepNext/>
              <w:spacing w:after="120"/>
              <w:jc w:val="both"/>
              <w:rPr>
                <w:rFonts w:ascii="Verdana" w:hAnsi="Verdana"/>
                <w:b/>
                <w:sz w:val="20"/>
                <w:szCs w:val="20"/>
                <w:lang w:val="bg-BG"/>
              </w:rPr>
            </w:pPr>
            <w:r w:rsidRPr="00182CE5">
              <w:rPr>
                <w:rFonts w:ascii="Verdana" w:hAnsi="Verdana"/>
                <w:b/>
                <w:sz w:val="20"/>
                <w:szCs w:val="20"/>
                <w:lang w:val="bg-BG"/>
              </w:rPr>
              <w:t>Доставка на Антипаркинг колче</w:t>
            </w:r>
            <w:r w:rsidRPr="00182CE5">
              <w:rPr>
                <w:rFonts w:ascii="Verdana" w:hAnsi="Verdana"/>
                <w:b/>
                <w:sz w:val="20"/>
                <w:szCs w:val="20"/>
                <w:lang w:val="en-US"/>
              </w:rPr>
              <w:t xml:space="preserve"> </w:t>
            </w:r>
          </w:p>
        </w:tc>
        <w:tc>
          <w:tcPr>
            <w:tcW w:w="992" w:type="dxa"/>
            <w:vAlign w:val="center"/>
          </w:tcPr>
          <w:p w14:paraId="111AAC80" w14:textId="77777777" w:rsidR="007C2DD2" w:rsidRPr="00182CE5" w:rsidRDefault="007C2DD2" w:rsidP="007C2DD2">
            <w:pPr>
              <w:jc w:val="center"/>
              <w:rPr>
                <w:rFonts w:ascii="Verdana" w:hAnsi="Verdana"/>
                <w:b/>
                <w:bCs/>
                <w:sz w:val="20"/>
                <w:szCs w:val="20"/>
                <w:lang w:val="bg-BG"/>
              </w:rPr>
            </w:pPr>
            <w:r w:rsidRPr="00182CE5">
              <w:rPr>
                <w:rFonts w:ascii="Verdana" w:hAnsi="Verdana"/>
                <w:b/>
                <w:bCs/>
                <w:sz w:val="20"/>
                <w:szCs w:val="20"/>
                <w:lang w:val="bg-BG"/>
              </w:rPr>
              <w:t>бр.</w:t>
            </w:r>
          </w:p>
        </w:tc>
        <w:tc>
          <w:tcPr>
            <w:tcW w:w="1542" w:type="dxa"/>
            <w:vAlign w:val="center"/>
          </w:tcPr>
          <w:p w14:paraId="47586EC2" w14:textId="77777777" w:rsidR="007C2DD2" w:rsidRPr="00182CE5" w:rsidRDefault="007C2DD2" w:rsidP="007C2DD2">
            <w:pPr>
              <w:keepNext/>
              <w:spacing w:after="120"/>
              <w:jc w:val="center"/>
              <w:rPr>
                <w:rFonts w:ascii="Verdana" w:hAnsi="Verdana"/>
                <w:b/>
                <w:bCs/>
                <w:sz w:val="20"/>
                <w:szCs w:val="20"/>
                <w:lang w:val="bg-BG"/>
              </w:rPr>
            </w:pPr>
            <w:r w:rsidRPr="00182CE5">
              <w:rPr>
                <w:rFonts w:ascii="Verdana" w:hAnsi="Verdana"/>
                <w:b/>
                <w:bCs/>
                <w:sz w:val="20"/>
                <w:szCs w:val="20"/>
                <w:lang w:val="bg-BG"/>
              </w:rPr>
              <w:t>50</w:t>
            </w:r>
          </w:p>
        </w:tc>
        <w:tc>
          <w:tcPr>
            <w:tcW w:w="1533" w:type="dxa"/>
            <w:vAlign w:val="center"/>
          </w:tcPr>
          <w:p w14:paraId="269DF486" w14:textId="77777777" w:rsidR="007C2DD2" w:rsidRPr="00182CE5" w:rsidRDefault="007C2DD2" w:rsidP="007C2DD2">
            <w:pPr>
              <w:jc w:val="center"/>
              <w:rPr>
                <w:rFonts w:ascii="Verdana" w:hAnsi="Verdana"/>
                <w:b/>
                <w:bCs/>
                <w:sz w:val="20"/>
                <w:szCs w:val="20"/>
                <w:lang w:val="bg-BG"/>
              </w:rPr>
            </w:pPr>
          </w:p>
        </w:tc>
      </w:tr>
      <w:tr w:rsidR="007C2DD2" w:rsidRPr="00182CE5" w14:paraId="1F1BF85F" w14:textId="77777777" w:rsidTr="007C2DD2">
        <w:trPr>
          <w:jc w:val="center"/>
        </w:trPr>
        <w:tc>
          <w:tcPr>
            <w:tcW w:w="772" w:type="dxa"/>
            <w:vAlign w:val="center"/>
          </w:tcPr>
          <w:p w14:paraId="54268EE7" w14:textId="77777777" w:rsidR="007C2DD2" w:rsidRPr="00182CE5" w:rsidRDefault="007C2DD2" w:rsidP="007C2DD2">
            <w:pPr>
              <w:jc w:val="center"/>
              <w:rPr>
                <w:rFonts w:ascii="Verdana" w:hAnsi="Verdana"/>
                <w:b/>
                <w:bCs/>
                <w:sz w:val="20"/>
                <w:szCs w:val="20"/>
                <w:lang w:val="bg-BG"/>
              </w:rPr>
            </w:pPr>
            <w:r w:rsidRPr="00182CE5">
              <w:rPr>
                <w:rFonts w:ascii="Verdana" w:hAnsi="Verdana"/>
                <w:b/>
                <w:bCs/>
                <w:sz w:val="20"/>
                <w:szCs w:val="20"/>
                <w:lang w:val="bg-BG"/>
              </w:rPr>
              <w:t>15</w:t>
            </w:r>
          </w:p>
        </w:tc>
        <w:tc>
          <w:tcPr>
            <w:tcW w:w="3941" w:type="dxa"/>
          </w:tcPr>
          <w:p w14:paraId="66451074" w14:textId="77777777" w:rsidR="007C2DD2" w:rsidRPr="00182CE5" w:rsidRDefault="007C2DD2" w:rsidP="007C2DD2">
            <w:pPr>
              <w:keepNext/>
              <w:spacing w:after="120"/>
              <w:jc w:val="both"/>
              <w:rPr>
                <w:rFonts w:ascii="Verdana" w:hAnsi="Verdana"/>
                <w:b/>
                <w:sz w:val="20"/>
                <w:szCs w:val="20"/>
                <w:lang w:val="bg-BG"/>
              </w:rPr>
            </w:pPr>
            <w:r w:rsidRPr="00182CE5">
              <w:rPr>
                <w:rFonts w:ascii="Verdana" w:hAnsi="Verdana"/>
                <w:b/>
                <w:sz w:val="20"/>
                <w:szCs w:val="20"/>
                <w:lang w:val="bg-BG"/>
              </w:rPr>
              <w:t>Доставка на пътни ивици 50/25/10см</w:t>
            </w:r>
          </w:p>
        </w:tc>
        <w:tc>
          <w:tcPr>
            <w:tcW w:w="992" w:type="dxa"/>
            <w:vAlign w:val="center"/>
          </w:tcPr>
          <w:p w14:paraId="0295187F" w14:textId="77777777" w:rsidR="007C2DD2" w:rsidRPr="00182CE5" w:rsidRDefault="007C2DD2" w:rsidP="007C2DD2">
            <w:pPr>
              <w:jc w:val="center"/>
              <w:rPr>
                <w:rFonts w:ascii="Verdana" w:hAnsi="Verdana"/>
                <w:b/>
                <w:bCs/>
                <w:sz w:val="20"/>
                <w:szCs w:val="20"/>
                <w:lang w:val="bg-BG"/>
              </w:rPr>
            </w:pPr>
            <w:r w:rsidRPr="00182CE5">
              <w:rPr>
                <w:rFonts w:ascii="Verdana" w:hAnsi="Verdana"/>
                <w:b/>
                <w:bCs/>
                <w:sz w:val="20"/>
                <w:szCs w:val="20"/>
                <w:lang w:val="bg-BG"/>
              </w:rPr>
              <w:t>бр.</w:t>
            </w:r>
          </w:p>
        </w:tc>
        <w:tc>
          <w:tcPr>
            <w:tcW w:w="1542" w:type="dxa"/>
            <w:vAlign w:val="center"/>
          </w:tcPr>
          <w:p w14:paraId="2CD97842" w14:textId="77777777" w:rsidR="007C2DD2" w:rsidRPr="00182CE5" w:rsidRDefault="007C2DD2" w:rsidP="007C2DD2">
            <w:pPr>
              <w:keepNext/>
              <w:spacing w:after="120"/>
              <w:jc w:val="center"/>
              <w:rPr>
                <w:rFonts w:ascii="Verdana" w:hAnsi="Verdana"/>
                <w:b/>
                <w:bCs/>
                <w:sz w:val="20"/>
                <w:szCs w:val="20"/>
                <w:lang w:val="bg-BG"/>
              </w:rPr>
            </w:pPr>
            <w:r w:rsidRPr="00182CE5">
              <w:rPr>
                <w:rFonts w:ascii="Verdana" w:hAnsi="Verdana"/>
                <w:b/>
                <w:bCs/>
                <w:sz w:val="20"/>
                <w:szCs w:val="20"/>
                <w:lang w:val="bg-BG"/>
              </w:rPr>
              <w:t>50</w:t>
            </w:r>
          </w:p>
        </w:tc>
        <w:tc>
          <w:tcPr>
            <w:tcW w:w="1533" w:type="dxa"/>
            <w:vAlign w:val="center"/>
          </w:tcPr>
          <w:p w14:paraId="2DE757B1" w14:textId="77777777" w:rsidR="007C2DD2" w:rsidRPr="00182CE5" w:rsidRDefault="007C2DD2" w:rsidP="007C2DD2">
            <w:pPr>
              <w:jc w:val="center"/>
              <w:rPr>
                <w:rFonts w:ascii="Verdana" w:hAnsi="Verdana"/>
                <w:b/>
                <w:bCs/>
                <w:sz w:val="20"/>
                <w:szCs w:val="20"/>
                <w:lang w:val="bg-BG"/>
              </w:rPr>
            </w:pPr>
          </w:p>
        </w:tc>
      </w:tr>
      <w:tr w:rsidR="007C2DD2" w:rsidRPr="00182CE5" w14:paraId="5150200C" w14:textId="77777777" w:rsidTr="007C2DD2">
        <w:trPr>
          <w:jc w:val="center"/>
        </w:trPr>
        <w:tc>
          <w:tcPr>
            <w:tcW w:w="772" w:type="dxa"/>
            <w:vAlign w:val="center"/>
          </w:tcPr>
          <w:p w14:paraId="0F140A8A" w14:textId="77777777" w:rsidR="007C2DD2" w:rsidRPr="00182CE5" w:rsidRDefault="007C2DD2" w:rsidP="007C2DD2">
            <w:pPr>
              <w:jc w:val="center"/>
              <w:rPr>
                <w:rFonts w:ascii="Verdana" w:hAnsi="Verdana"/>
                <w:b/>
                <w:bCs/>
                <w:sz w:val="20"/>
                <w:szCs w:val="20"/>
                <w:lang w:val="bg-BG"/>
              </w:rPr>
            </w:pPr>
            <w:r w:rsidRPr="00182CE5">
              <w:rPr>
                <w:rFonts w:ascii="Verdana" w:hAnsi="Verdana"/>
                <w:b/>
                <w:bCs/>
                <w:sz w:val="20"/>
                <w:szCs w:val="20"/>
                <w:lang w:val="bg-BG"/>
              </w:rPr>
              <w:t>16</w:t>
            </w:r>
          </w:p>
        </w:tc>
        <w:tc>
          <w:tcPr>
            <w:tcW w:w="3941" w:type="dxa"/>
          </w:tcPr>
          <w:p w14:paraId="0EE50230" w14:textId="77777777" w:rsidR="007C2DD2" w:rsidRPr="00182CE5" w:rsidRDefault="007C2DD2" w:rsidP="007C2DD2">
            <w:pPr>
              <w:keepNext/>
              <w:spacing w:after="120"/>
              <w:jc w:val="both"/>
              <w:rPr>
                <w:rFonts w:ascii="Verdana" w:hAnsi="Verdana"/>
                <w:b/>
                <w:sz w:val="20"/>
                <w:szCs w:val="20"/>
                <w:lang w:val="bg-BG"/>
              </w:rPr>
            </w:pPr>
            <w:r w:rsidRPr="00182CE5">
              <w:rPr>
                <w:rFonts w:ascii="Verdana" w:hAnsi="Verdana"/>
                <w:b/>
                <w:sz w:val="20"/>
                <w:szCs w:val="20"/>
                <w:lang w:val="bg-BG"/>
              </w:rPr>
              <w:t>Доставка на бетон В 30</w:t>
            </w:r>
          </w:p>
        </w:tc>
        <w:tc>
          <w:tcPr>
            <w:tcW w:w="992" w:type="dxa"/>
            <w:vAlign w:val="center"/>
          </w:tcPr>
          <w:p w14:paraId="0291ABCE" w14:textId="77777777" w:rsidR="007C2DD2" w:rsidRPr="00182CE5" w:rsidRDefault="007C2DD2" w:rsidP="007C2DD2">
            <w:pPr>
              <w:jc w:val="center"/>
              <w:rPr>
                <w:rFonts w:ascii="Verdana" w:hAnsi="Verdana"/>
                <w:b/>
                <w:bCs/>
                <w:sz w:val="20"/>
                <w:szCs w:val="20"/>
                <w:lang w:val="bg-BG"/>
              </w:rPr>
            </w:pPr>
            <w:r w:rsidRPr="00182CE5">
              <w:rPr>
                <w:rFonts w:ascii="Verdana" w:hAnsi="Verdana"/>
                <w:b/>
                <w:bCs/>
                <w:sz w:val="20"/>
                <w:szCs w:val="20"/>
                <w:lang w:val="bg-BG"/>
              </w:rPr>
              <w:t xml:space="preserve">м </w:t>
            </w:r>
            <w:r w:rsidRPr="00182CE5">
              <w:rPr>
                <w:rFonts w:ascii="Verdana" w:hAnsi="Verdana"/>
                <w:b/>
                <w:bCs/>
                <w:sz w:val="20"/>
                <w:szCs w:val="20"/>
                <w:vertAlign w:val="superscript"/>
                <w:lang w:val="bg-BG"/>
              </w:rPr>
              <w:t>3</w:t>
            </w:r>
          </w:p>
        </w:tc>
        <w:tc>
          <w:tcPr>
            <w:tcW w:w="1542" w:type="dxa"/>
            <w:vAlign w:val="center"/>
          </w:tcPr>
          <w:p w14:paraId="2978B270" w14:textId="77777777" w:rsidR="007C2DD2" w:rsidRPr="00182CE5" w:rsidRDefault="007C2DD2" w:rsidP="007C2DD2">
            <w:pPr>
              <w:keepNext/>
              <w:spacing w:after="120"/>
              <w:jc w:val="center"/>
              <w:rPr>
                <w:rFonts w:ascii="Verdana" w:hAnsi="Verdana"/>
                <w:b/>
                <w:bCs/>
                <w:sz w:val="20"/>
                <w:szCs w:val="20"/>
                <w:lang w:val="bg-BG"/>
              </w:rPr>
            </w:pPr>
            <w:r w:rsidRPr="00182CE5">
              <w:rPr>
                <w:rFonts w:ascii="Verdana" w:hAnsi="Verdana"/>
                <w:b/>
                <w:bCs/>
                <w:sz w:val="20"/>
                <w:szCs w:val="20"/>
                <w:lang w:val="bg-BG"/>
              </w:rPr>
              <w:t>50</w:t>
            </w:r>
          </w:p>
        </w:tc>
        <w:tc>
          <w:tcPr>
            <w:tcW w:w="1533" w:type="dxa"/>
            <w:vAlign w:val="center"/>
          </w:tcPr>
          <w:p w14:paraId="166239CD" w14:textId="77777777" w:rsidR="007C2DD2" w:rsidRPr="00182CE5" w:rsidRDefault="007C2DD2" w:rsidP="007C2DD2">
            <w:pPr>
              <w:jc w:val="center"/>
              <w:rPr>
                <w:rFonts w:ascii="Verdana" w:hAnsi="Verdana"/>
                <w:b/>
                <w:bCs/>
                <w:sz w:val="20"/>
                <w:szCs w:val="20"/>
                <w:lang w:val="bg-BG"/>
              </w:rPr>
            </w:pPr>
          </w:p>
        </w:tc>
      </w:tr>
    </w:tbl>
    <w:p w14:paraId="02B00F3E" w14:textId="71439603" w:rsidR="00306B0E" w:rsidRPr="007A2A0D" w:rsidRDefault="00306B0E">
      <w:pPr>
        <w:spacing w:after="200" w:line="276" w:lineRule="auto"/>
        <w:rPr>
          <w:rFonts w:ascii="Verdana" w:hAnsi="Verdana"/>
          <w:b/>
          <w:bCs/>
          <w:kern w:val="32"/>
          <w:sz w:val="20"/>
          <w:szCs w:val="20"/>
          <w:lang w:val="bg-BG"/>
        </w:rPr>
      </w:pPr>
      <w:bookmarkStart w:id="10" w:name="_Ref534250065"/>
    </w:p>
    <w:p w14:paraId="34B9D420" w14:textId="77777777" w:rsidR="002C208B" w:rsidRDefault="002C208B" w:rsidP="00815B8B">
      <w:pPr>
        <w:keepLines/>
        <w:tabs>
          <w:tab w:val="center" w:pos="4513"/>
        </w:tabs>
        <w:jc w:val="center"/>
        <w:rPr>
          <w:rFonts w:ascii="Verdana" w:hAnsi="Verdana"/>
          <w:b/>
          <w:bCs/>
          <w:kern w:val="32"/>
          <w:sz w:val="20"/>
          <w:szCs w:val="20"/>
          <w:lang w:val="bg-BG"/>
        </w:rPr>
      </w:pPr>
    </w:p>
    <w:p w14:paraId="3745818F" w14:textId="77777777" w:rsidR="002C208B" w:rsidRDefault="002C208B" w:rsidP="00815B8B">
      <w:pPr>
        <w:keepLines/>
        <w:tabs>
          <w:tab w:val="center" w:pos="4513"/>
        </w:tabs>
        <w:jc w:val="center"/>
        <w:rPr>
          <w:rFonts w:ascii="Verdana" w:hAnsi="Verdana"/>
          <w:b/>
          <w:bCs/>
          <w:kern w:val="32"/>
          <w:sz w:val="20"/>
          <w:szCs w:val="20"/>
          <w:lang w:val="bg-BG"/>
        </w:rPr>
      </w:pPr>
    </w:p>
    <w:p w14:paraId="00882219" w14:textId="77777777" w:rsidR="002C208B" w:rsidRDefault="002C208B" w:rsidP="00815B8B">
      <w:pPr>
        <w:keepLines/>
        <w:tabs>
          <w:tab w:val="center" w:pos="4513"/>
        </w:tabs>
        <w:jc w:val="center"/>
        <w:rPr>
          <w:rFonts w:ascii="Verdana" w:hAnsi="Verdana"/>
          <w:b/>
          <w:bCs/>
          <w:kern w:val="32"/>
          <w:sz w:val="20"/>
          <w:szCs w:val="20"/>
          <w:lang w:val="bg-BG"/>
        </w:rPr>
      </w:pPr>
    </w:p>
    <w:p w14:paraId="0190C6B8" w14:textId="77777777" w:rsidR="002C208B" w:rsidRDefault="002C208B" w:rsidP="00815B8B">
      <w:pPr>
        <w:keepLines/>
        <w:tabs>
          <w:tab w:val="center" w:pos="4513"/>
        </w:tabs>
        <w:jc w:val="center"/>
        <w:rPr>
          <w:rFonts w:ascii="Verdana" w:hAnsi="Verdana"/>
          <w:b/>
          <w:bCs/>
          <w:kern w:val="32"/>
          <w:sz w:val="20"/>
          <w:szCs w:val="20"/>
          <w:lang w:val="bg-BG"/>
        </w:rPr>
      </w:pPr>
    </w:p>
    <w:p w14:paraId="2A2425B6" w14:textId="77777777" w:rsidR="002C208B" w:rsidRDefault="002C208B" w:rsidP="00815B8B">
      <w:pPr>
        <w:keepLines/>
        <w:tabs>
          <w:tab w:val="center" w:pos="4513"/>
        </w:tabs>
        <w:jc w:val="center"/>
        <w:rPr>
          <w:rFonts w:ascii="Verdana" w:hAnsi="Verdana"/>
          <w:b/>
          <w:bCs/>
          <w:kern w:val="32"/>
          <w:sz w:val="20"/>
          <w:szCs w:val="20"/>
          <w:lang w:val="bg-BG"/>
        </w:rPr>
      </w:pPr>
    </w:p>
    <w:p w14:paraId="47C7842E" w14:textId="40D7B18C" w:rsidR="002C208B" w:rsidRDefault="002C208B" w:rsidP="00815B8B">
      <w:pPr>
        <w:keepLines/>
        <w:tabs>
          <w:tab w:val="center" w:pos="4513"/>
        </w:tabs>
        <w:jc w:val="center"/>
        <w:rPr>
          <w:rFonts w:ascii="Verdana" w:hAnsi="Verdana"/>
          <w:b/>
          <w:bCs/>
          <w:kern w:val="32"/>
          <w:sz w:val="20"/>
          <w:szCs w:val="20"/>
          <w:lang w:val="bg-BG"/>
        </w:rPr>
      </w:pPr>
    </w:p>
    <w:p w14:paraId="2DC31E41" w14:textId="5A071BA0" w:rsidR="00245F4D" w:rsidRDefault="00245F4D" w:rsidP="00815B8B">
      <w:pPr>
        <w:keepLines/>
        <w:tabs>
          <w:tab w:val="center" w:pos="4513"/>
        </w:tabs>
        <w:jc w:val="center"/>
        <w:rPr>
          <w:rFonts w:ascii="Verdana" w:hAnsi="Verdana"/>
          <w:b/>
          <w:bCs/>
          <w:kern w:val="32"/>
          <w:sz w:val="20"/>
          <w:szCs w:val="20"/>
          <w:lang w:val="bg-BG"/>
        </w:rPr>
      </w:pPr>
    </w:p>
    <w:p w14:paraId="5DBBB34C" w14:textId="55BE6FCB" w:rsidR="00245F4D" w:rsidRDefault="00245F4D" w:rsidP="00815B8B">
      <w:pPr>
        <w:keepLines/>
        <w:tabs>
          <w:tab w:val="center" w:pos="4513"/>
        </w:tabs>
        <w:jc w:val="center"/>
        <w:rPr>
          <w:rFonts w:ascii="Verdana" w:hAnsi="Verdana"/>
          <w:b/>
          <w:bCs/>
          <w:kern w:val="32"/>
          <w:sz w:val="20"/>
          <w:szCs w:val="20"/>
          <w:lang w:val="bg-BG"/>
        </w:rPr>
      </w:pPr>
    </w:p>
    <w:p w14:paraId="05D3A9E6" w14:textId="2C89E4D2" w:rsidR="00245F4D" w:rsidRDefault="00245F4D" w:rsidP="00815B8B">
      <w:pPr>
        <w:keepLines/>
        <w:tabs>
          <w:tab w:val="center" w:pos="4513"/>
        </w:tabs>
        <w:jc w:val="center"/>
        <w:rPr>
          <w:rFonts w:ascii="Verdana" w:hAnsi="Verdana"/>
          <w:b/>
          <w:bCs/>
          <w:kern w:val="32"/>
          <w:sz w:val="20"/>
          <w:szCs w:val="20"/>
          <w:lang w:val="bg-BG"/>
        </w:rPr>
      </w:pPr>
    </w:p>
    <w:p w14:paraId="411C0FF3" w14:textId="113C11DA" w:rsidR="00245F4D" w:rsidRDefault="00245F4D" w:rsidP="00815B8B">
      <w:pPr>
        <w:keepLines/>
        <w:tabs>
          <w:tab w:val="center" w:pos="4513"/>
        </w:tabs>
        <w:jc w:val="center"/>
        <w:rPr>
          <w:rFonts w:ascii="Verdana" w:hAnsi="Verdana"/>
          <w:b/>
          <w:bCs/>
          <w:kern w:val="32"/>
          <w:sz w:val="20"/>
          <w:szCs w:val="20"/>
          <w:lang w:val="bg-BG"/>
        </w:rPr>
      </w:pPr>
    </w:p>
    <w:p w14:paraId="48859CD4" w14:textId="10FB2122" w:rsidR="00245F4D" w:rsidRDefault="00245F4D" w:rsidP="00815B8B">
      <w:pPr>
        <w:keepLines/>
        <w:tabs>
          <w:tab w:val="center" w:pos="4513"/>
        </w:tabs>
        <w:jc w:val="center"/>
        <w:rPr>
          <w:rFonts w:ascii="Verdana" w:hAnsi="Verdana"/>
          <w:b/>
          <w:bCs/>
          <w:kern w:val="32"/>
          <w:sz w:val="20"/>
          <w:szCs w:val="20"/>
          <w:lang w:val="bg-BG"/>
        </w:rPr>
      </w:pPr>
    </w:p>
    <w:p w14:paraId="0D32CBC1" w14:textId="3E43B1B7" w:rsidR="00245F4D" w:rsidRDefault="00245F4D" w:rsidP="00815B8B">
      <w:pPr>
        <w:keepLines/>
        <w:tabs>
          <w:tab w:val="center" w:pos="4513"/>
        </w:tabs>
        <w:jc w:val="center"/>
        <w:rPr>
          <w:rFonts w:ascii="Verdana" w:hAnsi="Verdana"/>
          <w:b/>
          <w:bCs/>
          <w:kern w:val="32"/>
          <w:sz w:val="20"/>
          <w:szCs w:val="20"/>
          <w:lang w:val="bg-BG"/>
        </w:rPr>
      </w:pPr>
    </w:p>
    <w:p w14:paraId="46058C5A" w14:textId="429135DA" w:rsidR="00245F4D" w:rsidRDefault="00245F4D" w:rsidP="00815B8B">
      <w:pPr>
        <w:keepLines/>
        <w:tabs>
          <w:tab w:val="center" w:pos="4513"/>
        </w:tabs>
        <w:jc w:val="center"/>
        <w:rPr>
          <w:rFonts w:ascii="Verdana" w:hAnsi="Verdana"/>
          <w:b/>
          <w:bCs/>
          <w:kern w:val="32"/>
          <w:sz w:val="20"/>
          <w:szCs w:val="20"/>
          <w:lang w:val="bg-BG"/>
        </w:rPr>
      </w:pPr>
    </w:p>
    <w:p w14:paraId="57CBCBA7" w14:textId="3114F57C" w:rsidR="00245F4D" w:rsidRDefault="00245F4D" w:rsidP="00815B8B">
      <w:pPr>
        <w:keepLines/>
        <w:tabs>
          <w:tab w:val="center" w:pos="4513"/>
        </w:tabs>
        <w:jc w:val="center"/>
        <w:rPr>
          <w:rFonts w:ascii="Verdana" w:hAnsi="Verdana"/>
          <w:b/>
          <w:bCs/>
          <w:kern w:val="32"/>
          <w:sz w:val="20"/>
          <w:szCs w:val="20"/>
          <w:lang w:val="bg-BG"/>
        </w:rPr>
      </w:pPr>
    </w:p>
    <w:p w14:paraId="0C1A603B" w14:textId="74E3F014" w:rsidR="00245F4D" w:rsidRDefault="00245F4D" w:rsidP="00815B8B">
      <w:pPr>
        <w:keepLines/>
        <w:tabs>
          <w:tab w:val="center" w:pos="4513"/>
        </w:tabs>
        <w:jc w:val="center"/>
        <w:rPr>
          <w:rFonts w:ascii="Verdana" w:hAnsi="Verdana"/>
          <w:b/>
          <w:bCs/>
          <w:kern w:val="32"/>
          <w:sz w:val="20"/>
          <w:szCs w:val="20"/>
          <w:lang w:val="bg-BG"/>
        </w:rPr>
      </w:pPr>
    </w:p>
    <w:p w14:paraId="677E14F1" w14:textId="6EE10750" w:rsidR="00245F4D" w:rsidRDefault="00245F4D" w:rsidP="00815B8B">
      <w:pPr>
        <w:keepLines/>
        <w:tabs>
          <w:tab w:val="center" w:pos="4513"/>
        </w:tabs>
        <w:jc w:val="center"/>
        <w:rPr>
          <w:rFonts w:ascii="Verdana" w:hAnsi="Verdana"/>
          <w:b/>
          <w:bCs/>
          <w:kern w:val="32"/>
          <w:sz w:val="20"/>
          <w:szCs w:val="20"/>
          <w:lang w:val="bg-BG"/>
        </w:rPr>
      </w:pPr>
    </w:p>
    <w:p w14:paraId="49E27B9A" w14:textId="79C9D128" w:rsidR="00245F4D" w:rsidRDefault="00245F4D" w:rsidP="00815B8B">
      <w:pPr>
        <w:keepLines/>
        <w:tabs>
          <w:tab w:val="center" w:pos="4513"/>
        </w:tabs>
        <w:jc w:val="center"/>
        <w:rPr>
          <w:rFonts w:ascii="Verdana" w:hAnsi="Verdana"/>
          <w:b/>
          <w:bCs/>
          <w:kern w:val="32"/>
          <w:sz w:val="20"/>
          <w:szCs w:val="20"/>
          <w:lang w:val="bg-BG"/>
        </w:rPr>
      </w:pPr>
    </w:p>
    <w:p w14:paraId="4E69DE65" w14:textId="61CFDF7F" w:rsidR="00245F4D" w:rsidRDefault="00245F4D" w:rsidP="00815B8B">
      <w:pPr>
        <w:keepLines/>
        <w:tabs>
          <w:tab w:val="center" w:pos="4513"/>
        </w:tabs>
        <w:jc w:val="center"/>
        <w:rPr>
          <w:rFonts w:ascii="Verdana" w:hAnsi="Verdana"/>
          <w:b/>
          <w:bCs/>
          <w:kern w:val="32"/>
          <w:sz w:val="20"/>
          <w:szCs w:val="20"/>
          <w:lang w:val="bg-BG"/>
        </w:rPr>
      </w:pPr>
    </w:p>
    <w:p w14:paraId="7EBDFA67" w14:textId="495C9A29" w:rsidR="00245F4D" w:rsidRDefault="00245F4D" w:rsidP="00815B8B">
      <w:pPr>
        <w:keepLines/>
        <w:tabs>
          <w:tab w:val="center" w:pos="4513"/>
        </w:tabs>
        <w:jc w:val="center"/>
        <w:rPr>
          <w:rFonts w:ascii="Verdana" w:hAnsi="Verdana"/>
          <w:b/>
          <w:bCs/>
          <w:kern w:val="32"/>
          <w:sz w:val="20"/>
          <w:szCs w:val="20"/>
          <w:lang w:val="bg-BG"/>
        </w:rPr>
      </w:pPr>
    </w:p>
    <w:p w14:paraId="0092E606" w14:textId="4C6910C9" w:rsidR="00245F4D" w:rsidRDefault="00245F4D" w:rsidP="00815B8B">
      <w:pPr>
        <w:keepLines/>
        <w:tabs>
          <w:tab w:val="center" w:pos="4513"/>
        </w:tabs>
        <w:jc w:val="center"/>
        <w:rPr>
          <w:rFonts w:ascii="Verdana" w:hAnsi="Verdana"/>
          <w:b/>
          <w:bCs/>
          <w:kern w:val="32"/>
          <w:sz w:val="20"/>
          <w:szCs w:val="20"/>
          <w:lang w:val="bg-BG"/>
        </w:rPr>
      </w:pPr>
    </w:p>
    <w:p w14:paraId="75B5D3CC" w14:textId="10AD4933" w:rsidR="00245F4D" w:rsidRDefault="00245F4D" w:rsidP="00815B8B">
      <w:pPr>
        <w:keepLines/>
        <w:tabs>
          <w:tab w:val="center" w:pos="4513"/>
        </w:tabs>
        <w:jc w:val="center"/>
        <w:rPr>
          <w:rFonts w:ascii="Verdana" w:hAnsi="Verdana"/>
          <w:b/>
          <w:bCs/>
          <w:kern w:val="32"/>
          <w:sz w:val="20"/>
          <w:szCs w:val="20"/>
          <w:lang w:val="bg-BG"/>
        </w:rPr>
      </w:pPr>
    </w:p>
    <w:p w14:paraId="62DDE47E" w14:textId="70505699" w:rsidR="00245F4D" w:rsidRDefault="00245F4D" w:rsidP="00815B8B">
      <w:pPr>
        <w:keepLines/>
        <w:tabs>
          <w:tab w:val="center" w:pos="4513"/>
        </w:tabs>
        <w:jc w:val="center"/>
        <w:rPr>
          <w:rFonts w:ascii="Verdana" w:hAnsi="Verdana"/>
          <w:b/>
          <w:bCs/>
          <w:kern w:val="32"/>
          <w:sz w:val="20"/>
          <w:szCs w:val="20"/>
          <w:lang w:val="bg-BG"/>
        </w:rPr>
      </w:pPr>
    </w:p>
    <w:p w14:paraId="55172C15" w14:textId="67C93C79" w:rsidR="00245F4D" w:rsidRDefault="00245F4D" w:rsidP="00815B8B">
      <w:pPr>
        <w:keepLines/>
        <w:tabs>
          <w:tab w:val="center" w:pos="4513"/>
        </w:tabs>
        <w:jc w:val="center"/>
        <w:rPr>
          <w:rFonts w:ascii="Verdana" w:hAnsi="Verdana"/>
          <w:b/>
          <w:bCs/>
          <w:kern w:val="32"/>
          <w:sz w:val="20"/>
          <w:szCs w:val="20"/>
          <w:lang w:val="bg-BG"/>
        </w:rPr>
      </w:pPr>
    </w:p>
    <w:p w14:paraId="2E21DFC6" w14:textId="60D82C40" w:rsidR="00245F4D" w:rsidRDefault="00245F4D" w:rsidP="00815B8B">
      <w:pPr>
        <w:keepLines/>
        <w:tabs>
          <w:tab w:val="center" w:pos="4513"/>
        </w:tabs>
        <w:jc w:val="center"/>
        <w:rPr>
          <w:rFonts w:ascii="Verdana" w:hAnsi="Verdana"/>
          <w:b/>
          <w:bCs/>
          <w:kern w:val="32"/>
          <w:sz w:val="20"/>
          <w:szCs w:val="20"/>
          <w:lang w:val="bg-BG"/>
        </w:rPr>
      </w:pPr>
    </w:p>
    <w:p w14:paraId="60268E48" w14:textId="05E1D48A" w:rsidR="00245F4D" w:rsidRDefault="00245F4D" w:rsidP="00815B8B">
      <w:pPr>
        <w:keepLines/>
        <w:tabs>
          <w:tab w:val="center" w:pos="4513"/>
        </w:tabs>
        <w:jc w:val="center"/>
        <w:rPr>
          <w:rFonts w:ascii="Verdana" w:hAnsi="Verdana"/>
          <w:b/>
          <w:bCs/>
          <w:kern w:val="32"/>
          <w:sz w:val="20"/>
          <w:szCs w:val="20"/>
          <w:lang w:val="bg-BG"/>
        </w:rPr>
      </w:pPr>
    </w:p>
    <w:p w14:paraId="43A3574C" w14:textId="662E96C3" w:rsidR="00245F4D" w:rsidRDefault="00245F4D" w:rsidP="00815B8B">
      <w:pPr>
        <w:keepLines/>
        <w:tabs>
          <w:tab w:val="center" w:pos="4513"/>
        </w:tabs>
        <w:jc w:val="center"/>
        <w:rPr>
          <w:rFonts w:ascii="Verdana" w:hAnsi="Verdana"/>
          <w:b/>
          <w:bCs/>
          <w:kern w:val="32"/>
          <w:sz w:val="20"/>
          <w:szCs w:val="20"/>
          <w:lang w:val="bg-BG"/>
        </w:rPr>
      </w:pPr>
    </w:p>
    <w:p w14:paraId="245AB70B" w14:textId="786268F0" w:rsidR="00245F4D" w:rsidRDefault="00245F4D" w:rsidP="00815B8B">
      <w:pPr>
        <w:keepLines/>
        <w:tabs>
          <w:tab w:val="center" w:pos="4513"/>
        </w:tabs>
        <w:jc w:val="center"/>
        <w:rPr>
          <w:rFonts w:ascii="Verdana" w:hAnsi="Verdana"/>
          <w:b/>
          <w:bCs/>
          <w:kern w:val="32"/>
          <w:sz w:val="20"/>
          <w:szCs w:val="20"/>
          <w:lang w:val="bg-BG"/>
        </w:rPr>
      </w:pPr>
    </w:p>
    <w:p w14:paraId="7260B6B2" w14:textId="5324CD3F" w:rsidR="00245F4D" w:rsidRDefault="00245F4D" w:rsidP="00815B8B">
      <w:pPr>
        <w:keepLines/>
        <w:tabs>
          <w:tab w:val="center" w:pos="4513"/>
        </w:tabs>
        <w:jc w:val="center"/>
        <w:rPr>
          <w:rFonts w:ascii="Verdana" w:hAnsi="Verdana"/>
          <w:b/>
          <w:bCs/>
          <w:kern w:val="32"/>
          <w:sz w:val="20"/>
          <w:szCs w:val="20"/>
          <w:lang w:val="bg-BG"/>
        </w:rPr>
      </w:pPr>
    </w:p>
    <w:p w14:paraId="45E2CAFE" w14:textId="24D45B03" w:rsidR="00245F4D" w:rsidRDefault="00245F4D" w:rsidP="00815B8B">
      <w:pPr>
        <w:keepLines/>
        <w:tabs>
          <w:tab w:val="center" w:pos="4513"/>
        </w:tabs>
        <w:jc w:val="center"/>
        <w:rPr>
          <w:rFonts w:ascii="Verdana" w:hAnsi="Verdana"/>
          <w:b/>
          <w:bCs/>
          <w:kern w:val="32"/>
          <w:sz w:val="20"/>
          <w:szCs w:val="20"/>
          <w:lang w:val="bg-BG"/>
        </w:rPr>
      </w:pPr>
    </w:p>
    <w:p w14:paraId="01B43C8A" w14:textId="797D3748" w:rsidR="00245F4D" w:rsidRDefault="00245F4D" w:rsidP="00815B8B">
      <w:pPr>
        <w:keepLines/>
        <w:tabs>
          <w:tab w:val="center" w:pos="4513"/>
        </w:tabs>
        <w:jc w:val="center"/>
        <w:rPr>
          <w:rFonts w:ascii="Verdana" w:hAnsi="Verdana"/>
          <w:b/>
          <w:bCs/>
          <w:kern w:val="32"/>
          <w:sz w:val="20"/>
          <w:szCs w:val="20"/>
          <w:lang w:val="bg-BG"/>
        </w:rPr>
      </w:pPr>
    </w:p>
    <w:p w14:paraId="53BEAF1B" w14:textId="4CFAD8A2" w:rsidR="00245F4D" w:rsidRDefault="00245F4D" w:rsidP="00815B8B">
      <w:pPr>
        <w:keepLines/>
        <w:tabs>
          <w:tab w:val="center" w:pos="4513"/>
        </w:tabs>
        <w:jc w:val="center"/>
        <w:rPr>
          <w:rFonts w:ascii="Verdana" w:hAnsi="Verdana"/>
          <w:b/>
          <w:bCs/>
          <w:kern w:val="32"/>
          <w:sz w:val="20"/>
          <w:szCs w:val="20"/>
          <w:lang w:val="bg-BG"/>
        </w:rPr>
      </w:pPr>
    </w:p>
    <w:p w14:paraId="4E55A37B" w14:textId="4057B59F" w:rsidR="00245F4D" w:rsidRDefault="00245F4D" w:rsidP="00815B8B">
      <w:pPr>
        <w:keepLines/>
        <w:tabs>
          <w:tab w:val="center" w:pos="4513"/>
        </w:tabs>
        <w:jc w:val="center"/>
        <w:rPr>
          <w:rFonts w:ascii="Verdana" w:hAnsi="Verdana"/>
          <w:b/>
          <w:bCs/>
          <w:kern w:val="32"/>
          <w:sz w:val="20"/>
          <w:szCs w:val="20"/>
          <w:lang w:val="bg-BG"/>
        </w:rPr>
      </w:pPr>
    </w:p>
    <w:p w14:paraId="7FDF5D83" w14:textId="4654E4C3" w:rsidR="00245F4D" w:rsidRDefault="00245F4D" w:rsidP="00815B8B">
      <w:pPr>
        <w:keepLines/>
        <w:tabs>
          <w:tab w:val="center" w:pos="4513"/>
        </w:tabs>
        <w:jc w:val="center"/>
        <w:rPr>
          <w:rFonts w:ascii="Verdana" w:hAnsi="Verdana"/>
          <w:b/>
          <w:bCs/>
          <w:kern w:val="32"/>
          <w:sz w:val="20"/>
          <w:szCs w:val="20"/>
          <w:lang w:val="bg-BG"/>
        </w:rPr>
      </w:pPr>
    </w:p>
    <w:p w14:paraId="41D8DAB1" w14:textId="3C1C5171" w:rsidR="00245F4D" w:rsidRDefault="00245F4D" w:rsidP="00815B8B">
      <w:pPr>
        <w:keepLines/>
        <w:tabs>
          <w:tab w:val="center" w:pos="4513"/>
        </w:tabs>
        <w:jc w:val="center"/>
        <w:rPr>
          <w:rFonts w:ascii="Verdana" w:hAnsi="Verdana"/>
          <w:b/>
          <w:bCs/>
          <w:kern w:val="32"/>
          <w:sz w:val="20"/>
          <w:szCs w:val="20"/>
          <w:lang w:val="bg-BG"/>
        </w:rPr>
      </w:pPr>
    </w:p>
    <w:p w14:paraId="256D2555" w14:textId="77777777" w:rsidR="00245F4D" w:rsidRDefault="00245F4D" w:rsidP="00815B8B">
      <w:pPr>
        <w:keepLines/>
        <w:tabs>
          <w:tab w:val="center" w:pos="4513"/>
        </w:tabs>
        <w:jc w:val="center"/>
        <w:rPr>
          <w:rFonts w:ascii="Verdana" w:hAnsi="Verdana"/>
          <w:b/>
          <w:bCs/>
          <w:kern w:val="32"/>
          <w:sz w:val="20"/>
          <w:szCs w:val="20"/>
          <w:lang w:val="bg-BG"/>
        </w:rPr>
      </w:pPr>
    </w:p>
    <w:p w14:paraId="4C26A7B9" w14:textId="77777777" w:rsidR="002C208B" w:rsidRDefault="002C208B" w:rsidP="00815B8B">
      <w:pPr>
        <w:keepLines/>
        <w:tabs>
          <w:tab w:val="center" w:pos="4513"/>
        </w:tabs>
        <w:jc w:val="center"/>
        <w:rPr>
          <w:rFonts w:ascii="Verdana" w:hAnsi="Verdana"/>
          <w:b/>
          <w:bCs/>
          <w:kern w:val="32"/>
          <w:sz w:val="20"/>
          <w:szCs w:val="20"/>
          <w:lang w:val="bg-BG"/>
        </w:rPr>
      </w:pPr>
    </w:p>
    <w:p w14:paraId="01FD3FA0" w14:textId="77777777" w:rsidR="002C208B" w:rsidRDefault="002C208B" w:rsidP="00815B8B">
      <w:pPr>
        <w:keepLines/>
        <w:tabs>
          <w:tab w:val="center" w:pos="4513"/>
        </w:tabs>
        <w:jc w:val="center"/>
        <w:rPr>
          <w:rFonts w:ascii="Verdana" w:hAnsi="Verdana"/>
          <w:b/>
          <w:bCs/>
          <w:kern w:val="32"/>
          <w:sz w:val="20"/>
          <w:szCs w:val="20"/>
          <w:lang w:val="bg-BG"/>
        </w:rPr>
      </w:pPr>
    </w:p>
    <w:p w14:paraId="6B7E8150" w14:textId="77777777" w:rsidR="002C208B" w:rsidRDefault="002C208B" w:rsidP="00815B8B">
      <w:pPr>
        <w:keepLines/>
        <w:tabs>
          <w:tab w:val="center" w:pos="4513"/>
        </w:tabs>
        <w:jc w:val="center"/>
        <w:rPr>
          <w:rFonts w:ascii="Verdana" w:hAnsi="Verdana"/>
          <w:b/>
          <w:bCs/>
          <w:kern w:val="32"/>
          <w:sz w:val="20"/>
          <w:szCs w:val="20"/>
          <w:lang w:val="bg-BG"/>
        </w:rPr>
      </w:pPr>
    </w:p>
    <w:p w14:paraId="6F33D000" w14:textId="77777777" w:rsidR="002C208B" w:rsidRDefault="002C208B" w:rsidP="00815B8B">
      <w:pPr>
        <w:keepLines/>
        <w:tabs>
          <w:tab w:val="center" w:pos="4513"/>
        </w:tabs>
        <w:jc w:val="center"/>
        <w:rPr>
          <w:rFonts w:ascii="Verdana" w:hAnsi="Verdana"/>
          <w:b/>
          <w:bCs/>
          <w:kern w:val="32"/>
          <w:sz w:val="20"/>
          <w:szCs w:val="20"/>
          <w:lang w:val="bg-BG"/>
        </w:rPr>
      </w:pPr>
    </w:p>
    <w:p w14:paraId="31BF7D2C" w14:textId="77777777" w:rsidR="002C208B" w:rsidRDefault="002C208B" w:rsidP="00815B8B">
      <w:pPr>
        <w:keepLines/>
        <w:tabs>
          <w:tab w:val="center" w:pos="4513"/>
        </w:tabs>
        <w:jc w:val="center"/>
        <w:rPr>
          <w:rFonts w:ascii="Verdana" w:hAnsi="Verdana"/>
          <w:b/>
          <w:bCs/>
          <w:kern w:val="32"/>
          <w:sz w:val="20"/>
          <w:szCs w:val="20"/>
          <w:lang w:val="bg-BG"/>
        </w:rPr>
      </w:pPr>
    </w:p>
    <w:p w14:paraId="60ACC082" w14:textId="77777777" w:rsidR="00815B8B" w:rsidRPr="00815B8B" w:rsidRDefault="00815B8B" w:rsidP="00815B8B">
      <w:pPr>
        <w:keepLines/>
        <w:tabs>
          <w:tab w:val="center" w:pos="4513"/>
        </w:tabs>
        <w:jc w:val="center"/>
        <w:rPr>
          <w:rFonts w:ascii="Verdana" w:hAnsi="Verdana"/>
          <w:sz w:val="20"/>
          <w:szCs w:val="20"/>
          <w:lang w:val="bg-BG"/>
        </w:rPr>
      </w:pPr>
      <w:r w:rsidRPr="00815B8B">
        <w:rPr>
          <w:rFonts w:ascii="Verdana" w:hAnsi="Verdana"/>
          <w:b/>
          <w:bCs/>
          <w:kern w:val="32"/>
          <w:sz w:val="20"/>
          <w:szCs w:val="20"/>
          <w:lang w:val="bg-BG"/>
        </w:rPr>
        <w:t>РАЗДЕЛ В: СПЕЦИФИЧНИ УСЛОВИЯ НА ДОГОВОРА</w:t>
      </w:r>
      <w:bookmarkEnd w:id="10"/>
    </w:p>
    <w:p w14:paraId="5E62325C" w14:textId="77777777" w:rsidR="00815B8B" w:rsidRPr="00815B8B" w:rsidRDefault="00815B8B" w:rsidP="00815B8B">
      <w:pPr>
        <w:keepLines/>
        <w:rPr>
          <w:rFonts w:ascii="Verdana" w:hAnsi="Verdana"/>
          <w:sz w:val="20"/>
          <w:szCs w:val="20"/>
          <w:lang w:val="bg-BG"/>
        </w:rPr>
      </w:pPr>
    </w:p>
    <w:p w14:paraId="7832EC47" w14:textId="77777777" w:rsidR="00815B8B" w:rsidRPr="00815B8B" w:rsidRDefault="00815B8B" w:rsidP="00815B8B">
      <w:pPr>
        <w:keepLines/>
        <w:rPr>
          <w:rFonts w:ascii="Verdana" w:hAnsi="Verdana"/>
          <w:sz w:val="20"/>
          <w:szCs w:val="20"/>
          <w:lang w:val="bg-BG"/>
        </w:rPr>
        <w:sectPr w:rsidR="00815B8B" w:rsidRPr="00815B8B" w:rsidSect="00245F4D">
          <w:pgSz w:w="11906" w:h="16838" w:code="9"/>
          <w:pgMar w:top="851" w:right="1440" w:bottom="1276" w:left="1440" w:header="709" w:footer="266" w:gutter="0"/>
          <w:cols w:space="708"/>
          <w:docGrid w:linePitch="360"/>
        </w:sectPr>
      </w:pPr>
    </w:p>
    <w:p w14:paraId="6C799BF2" w14:textId="77777777" w:rsidR="003239E0" w:rsidRPr="003239E0" w:rsidRDefault="003239E0" w:rsidP="003239E0">
      <w:pPr>
        <w:jc w:val="center"/>
        <w:rPr>
          <w:rFonts w:ascii="Verdana" w:hAnsi="Verdana"/>
          <w:b/>
          <w:sz w:val="20"/>
          <w:szCs w:val="20"/>
          <w:lang w:val="bg-BG"/>
        </w:rPr>
      </w:pPr>
      <w:bookmarkStart w:id="11" w:name="_Ref87148338"/>
      <w:bookmarkStart w:id="12" w:name="_Ref46137828"/>
      <w:bookmarkStart w:id="13" w:name="_Ref87148341"/>
      <w:r w:rsidRPr="003239E0">
        <w:rPr>
          <w:rFonts w:ascii="Verdana" w:hAnsi="Verdana"/>
          <w:b/>
          <w:sz w:val="20"/>
          <w:szCs w:val="20"/>
          <w:lang w:val="bg-BG"/>
        </w:rPr>
        <w:lastRenderedPageBreak/>
        <w:t>СПЕЦИФИЧНИ УСЛОВИЯ НА ДОГОВОРА</w:t>
      </w:r>
    </w:p>
    <w:p w14:paraId="183DF67E" w14:textId="77777777" w:rsidR="00B06F72" w:rsidRPr="00B06F72" w:rsidRDefault="00B06F72" w:rsidP="007D6C8C">
      <w:pPr>
        <w:numPr>
          <w:ilvl w:val="0"/>
          <w:numId w:val="27"/>
        </w:numPr>
        <w:spacing w:after="240"/>
        <w:jc w:val="both"/>
        <w:rPr>
          <w:rFonts w:ascii="Verdana" w:hAnsi="Verdana"/>
          <w:b/>
          <w:bCs/>
          <w:sz w:val="20"/>
          <w:szCs w:val="20"/>
          <w:lang w:val="bg-BG"/>
        </w:rPr>
      </w:pPr>
      <w:r w:rsidRPr="00B06F72">
        <w:rPr>
          <w:rFonts w:ascii="Verdana" w:hAnsi="Verdana"/>
          <w:b/>
          <w:bCs/>
          <w:sz w:val="20"/>
          <w:szCs w:val="20"/>
          <w:lang w:val="bg-BG"/>
        </w:rPr>
        <w:t>НЕСПАЗВАНЕ НА СРОКОВЕТЕ ЗА ИЗПЪЛНЕНИЕ</w:t>
      </w:r>
    </w:p>
    <w:p w14:paraId="1C260276" w14:textId="77777777" w:rsidR="00B06F72" w:rsidRPr="00B06F72" w:rsidRDefault="00B06F72" w:rsidP="007D6C8C">
      <w:pPr>
        <w:numPr>
          <w:ilvl w:val="1"/>
          <w:numId w:val="28"/>
        </w:numPr>
        <w:spacing w:after="240"/>
        <w:jc w:val="both"/>
        <w:rPr>
          <w:rFonts w:ascii="Verdana" w:hAnsi="Verdana"/>
          <w:snapToGrid w:val="0"/>
          <w:sz w:val="20"/>
          <w:szCs w:val="20"/>
          <w:lang w:val="bg-BG" w:eastAsia="x-none"/>
        </w:rPr>
      </w:pPr>
      <w:r w:rsidRPr="00B06F72">
        <w:rPr>
          <w:rFonts w:ascii="Verdana" w:hAnsi="Verdana"/>
          <w:snapToGrid w:val="0"/>
          <w:sz w:val="20"/>
          <w:szCs w:val="20"/>
          <w:lang w:val="bg-BG" w:eastAsia="x-none"/>
        </w:rPr>
        <w:t xml:space="preserve">Неустойки при неспазване на сроковете по т. 2.2 от Раздел А за изпълнение за възложените възстановителни работи от </w:t>
      </w:r>
      <w:r w:rsidRPr="00B06F72">
        <w:rPr>
          <w:rFonts w:ascii="Verdana" w:hAnsi="Verdana"/>
          <w:bCs/>
          <w:snapToGrid w:val="0"/>
          <w:sz w:val="20"/>
          <w:szCs w:val="20"/>
          <w:lang w:val="bg-BG" w:eastAsia="x-none"/>
        </w:rPr>
        <w:t>Път тип 1</w:t>
      </w:r>
      <w:r w:rsidRPr="00B06F72">
        <w:rPr>
          <w:rFonts w:ascii="Verdana" w:hAnsi="Verdana"/>
          <w:bCs/>
          <w:snapToGrid w:val="0"/>
          <w:sz w:val="20"/>
          <w:szCs w:val="20"/>
          <w:lang w:val="en-US" w:eastAsia="x-none"/>
        </w:rPr>
        <w:t>,</w:t>
      </w:r>
      <w:r w:rsidRPr="00B06F72">
        <w:rPr>
          <w:rFonts w:ascii="Verdana" w:hAnsi="Verdana"/>
          <w:bCs/>
          <w:snapToGrid w:val="0"/>
          <w:sz w:val="20"/>
          <w:szCs w:val="20"/>
          <w:lang w:val="bg-BG" w:eastAsia="x-none"/>
        </w:rPr>
        <w:t xml:space="preserve"> Път тип 2, улици с интензивен трафик и улици с преминаващ масов градски транспорт (приоритет на работи без индекс „А“), по т. 3 от Раздел А за „Незабавно възстановяване“ и т. 2.4 от Раздел А за конкретна дата</w:t>
      </w:r>
      <w:r w:rsidRPr="00B06F72">
        <w:rPr>
          <w:rFonts w:ascii="Verdana" w:hAnsi="Verdana"/>
          <w:snapToGrid w:val="0"/>
          <w:sz w:val="20"/>
          <w:szCs w:val="20"/>
          <w:lang w:val="bg-BG" w:eastAsia="x-none"/>
        </w:rPr>
        <w:t>:</w:t>
      </w:r>
    </w:p>
    <w:p w14:paraId="793935AA" w14:textId="77777777" w:rsidR="00B06F72" w:rsidRPr="00B06F72" w:rsidRDefault="00B06F72" w:rsidP="00B06F72">
      <w:pPr>
        <w:spacing w:after="240"/>
        <w:ind w:left="375"/>
        <w:jc w:val="both"/>
        <w:rPr>
          <w:rFonts w:ascii="Verdana" w:hAnsi="Verdana"/>
          <w:snapToGrid w:val="0"/>
          <w:sz w:val="20"/>
          <w:szCs w:val="20"/>
          <w:lang w:val="bg-BG" w:eastAsia="x-none"/>
        </w:rPr>
      </w:pPr>
      <w:r w:rsidRPr="00B06F72">
        <w:rPr>
          <w:rFonts w:ascii="Verdana" w:hAnsi="Verdana"/>
          <w:snapToGrid w:val="0"/>
          <w:sz w:val="20"/>
          <w:szCs w:val="20"/>
          <w:lang w:val="bg-BG" w:eastAsia="x-none"/>
        </w:rPr>
        <w:t xml:space="preserve">1.1.1 В случай че Изпълнителят не изпълни възложена му възстановителна работа от </w:t>
      </w:r>
      <w:r w:rsidRPr="00B06F72">
        <w:rPr>
          <w:rFonts w:ascii="Verdana" w:hAnsi="Verdana"/>
          <w:bCs/>
          <w:snapToGrid w:val="0"/>
          <w:sz w:val="20"/>
          <w:szCs w:val="20"/>
          <w:lang w:val="bg-BG" w:eastAsia="x-none"/>
        </w:rPr>
        <w:t>Път тип 1</w:t>
      </w:r>
      <w:r w:rsidRPr="00B06F72">
        <w:rPr>
          <w:rFonts w:ascii="Verdana" w:hAnsi="Verdana"/>
          <w:bCs/>
          <w:snapToGrid w:val="0"/>
          <w:sz w:val="20"/>
          <w:szCs w:val="20"/>
          <w:lang w:val="en-US" w:eastAsia="x-none"/>
        </w:rPr>
        <w:t>,</w:t>
      </w:r>
      <w:r w:rsidRPr="00B06F72">
        <w:rPr>
          <w:rFonts w:ascii="Verdana" w:hAnsi="Verdana"/>
          <w:bCs/>
          <w:snapToGrid w:val="0"/>
          <w:sz w:val="20"/>
          <w:szCs w:val="20"/>
          <w:lang w:val="bg-BG" w:eastAsia="x-none"/>
        </w:rPr>
        <w:t xml:space="preserve"> Път тип 2, улици с интензивен трафик и улици с преминаващ масов градски транспорт</w:t>
      </w:r>
      <w:r w:rsidRPr="00B06F72">
        <w:rPr>
          <w:rFonts w:ascii="Verdana" w:hAnsi="Verdana"/>
          <w:snapToGrid w:val="0"/>
          <w:sz w:val="20"/>
          <w:szCs w:val="20"/>
          <w:lang w:val="bg-BG" w:eastAsia="x-none"/>
        </w:rPr>
        <w:t xml:space="preserve"> в срока по т. 2.2 от Раздел А „Техническо задание“ </w:t>
      </w:r>
      <w:r w:rsidRPr="00B06F72">
        <w:rPr>
          <w:rFonts w:ascii="Verdana" w:hAnsi="Verdana"/>
          <w:bCs/>
          <w:snapToGrid w:val="0"/>
          <w:sz w:val="20"/>
          <w:szCs w:val="20"/>
          <w:lang w:val="bg-BG" w:eastAsia="x-none"/>
        </w:rPr>
        <w:t>(приоритет на работи без индекс „А“)</w:t>
      </w:r>
      <w:r w:rsidRPr="00B06F72">
        <w:rPr>
          <w:rFonts w:ascii="Verdana" w:hAnsi="Verdana"/>
          <w:sz w:val="20"/>
          <w:szCs w:val="20"/>
          <w:lang w:val="bg-BG" w:eastAsia="x-none"/>
        </w:rPr>
        <w:t>, от „</w:t>
      </w:r>
      <w:r w:rsidRPr="00B06F72">
        <w:rPr>
          <w:rFonts w:ascii="Verdana" w:hAnsi="Verdana"/>
          <w:bCs/>
          <w:snapToGrid w:val="0"/>
          <w:sz w:val="20"/>
          <w:szCs w:val="20"/>
          <w:lang w:val="bg-BG" w:eastAsia="x-none"/>
        </w:rPr>
        <w:t xml:space="preserve">Незабавно възстановяване“ в срок по т. 3 </w:t>
      </w:r>
      <w:r w:rsidRPr="00B06F72">
        <w:rPr>
          <w:rFonts w:ascii="Verdana" w:hAnsi="Verdana"/>
          <w:snapToGrid w:val="0"/>
          <w:sz w:val="20"/>
          <w:szCs w:val="20"/>
          <w:lang w:val="bg-BG" w:eastAsia="x-none"/>
        </w:rPr>
        <w:t>от Раздел А „Техническо задание“ и от конкретна дата в срок по т.2.4 Раздел А „Техническо задание“</w:t>
      </w:r>
      <w:r w:rsidRPr="00B06F72">
        <w:rPr>
          <w:rFonts w:ascii="Verdana" w:hAnsi="Verdana"/>
          <w:sz w:val="20"/>
          <w:szCs w:val="20"/>
          <w:lang w:val="bg-BG" w:eastAsia="x-none"/>
        </w:rPr>
        <w:t xml:space="preserve"> дължи неустойка, както следва:</w:t>
      </w:r>
      <w:r w:rsidRPr="00B06F72">
        <w:rPr>
          <w:rFonts w:ascii="Verdana" w:hAnsi="Verdana"/>
          <w:snapToGrid w:val="0"/>
          <w:sz w:val="20"/>
          <w:szCs w:val="20"/>
          <w:lang w:val="bg-BG" w:eastAsia="x-none"/>
        </w:rPr>
        <w:tab/>
      </w:r>
    </w:p>
    <w:tbl>
      <w:tblPr>
        <w:tblW w:w="7812" w:type="dxa"/>
        <w:tblInd w:w="55" w:type="dxa"/>
        <w:tblCellMar>
          <w:left w:w="70" w:type="dxa"/>
          <w:right w:w="70" w:type="dxa"/>
        </w:tblCellMar>
        <w:tblLook w:val="04A0" w:firstRow="1" w:lastRow="0" w:firstColumn="1" w:lastColumn="0" w:noHBand="0" w:noVBand="1"/>
      </w:tblPr>
      <w:tblGrid>
        <w:gridCol w:w="5355"/>
        <w:gridCol w:w="2457"/>
      </w:tblGrid>
      <w:tr w:rsidR="00B06F72" w:rsidRPr="00B06F72" w14:paraId="29B96DDB" w14:textId="77777777" w:rsidTr="00883C31">
        <w:trPr>
          <w:trHeight w:val="255"/>
        </w:trPr>
        <w:tc>
          <w:tcPr>
            <w:tcW w:w="5355" w:type="dxa"/>
            <w:tcBorders>
              <w:top w:val="nil"/>
              <w:left w:val="nil"/>
              <w:bottom w:val="nil"/>
              <w:right w:val="nil"/>
            </w:tcBorders>
            <w:shd w:val="clear" w:color="auto" w:fill="auto"/>
            <w:noWrap/>
            <w:vAlign w:val="bottom"/>
            <w:hideMark/>
          </w:tcPr>
          <w:p w14:paraId="22CCC1EE" w14:textId="77777777" w:rsidR="00B06F72" w:rsidRPr="00B06F72" w:rsidRDefault="00B06F72" w:rsidP="00B06F72">
            <w:pPr>
              <w:rPr>
                <w:rFonts w:ascii="Verdana" w:hAnsi="Verdana" w:cs="Arial"/>
                <w:color w:val="000000"/>
                <w:sz w:val="20"/>
                <w:szCs w:val="20"/>
                <w:lang w:val="bg-BG" w:eastAsia="bg-BG"/>
              </w:rPr>
            </w:pPr>
          </w:p>
        </w:tc>
        <w:tc>
          <w:tcPr>
            <w:tcW w:w="2457" w:type="dxa"/>
            <w:tcBorders>
              <w:top w:val="nil"/>
              <w:left w:val="nil"/>
              <w:bottom w:val="nil"/>
              <w:right w:val="nil"/>
            </w:tcBorders>
            <w:shd w:val="clear" w:color="auto" w:fill="auto"/>
            <w:noWrap/>
            <w:vAlign w:val="bottom"/>
            <w:hideMark/>
          </w:tcPr>
          <w:p w14:paraId="24389504" w14:textId="77777777" w:rsidR="00B06F72" w:rsidRPr="00B06F72" w:rsidRDefault="00B06F72" w:rsidP="00B06F72">
            <w:pPr>
              <w:rPr>
                <w:rFonts w:ascii="Verdana" w:hAnsi="Verdana" w:cs="Arial"/>
                <w:b/>
                <w:bCs/>
                <w:color w:val="000000"/>
                <w:sz w:val="20"/>
                <w:szCs w:val="20"/>
                <w:lang w:val="bg-BG" w:eastAsia="bg-BG"/>
              </w:rPr>
            </w:pPr>
            <w:r w:rsidRPr="00B06F72">
              <w:rPr>
                <w:rFonts w:ascii="Verdana" w:hAnsi="Verdana" w:cs="Arial"/>
                <w:b/>
                <w:bCs/>
                <w:color w:val="000000"/>
                <w:sz w:val="20"/>
                <w:szCs w:val="20"/>
                <w:lang w:val="bg-BG" w:eastAsia="bg-BG"/>
              </w:rPr>
              <w:t>Таблица Х</w:t>
            </w:r>
          </w:p>
        </w:tc>
      </w:tr>
      <w:tr w:rsidR="00B06F72" w:rsidRPr="00B06F72" w14:paraId="448C010C" w14:textId="77777777" w:rsidTr="00883C31">
        <w:trPr>
          <w:trHeight w:val="270"/>
        </w:trPr>
        <w:tc>
          <w:tcPr>
            <w:tcW w:w="5355" w:type="dxa"/>
            <w:tcBorders>
              <w:top w:val="nil"/>
              <w:left w:val="nil"/>
              <w:bottom w:val="nil"/>
              <w:right w:val="nil"/>
            </w:tcBorders>
            <w:shd w:val="clear" w:color="auto" w:fill="auto"/>
            <w:noWrap/>
            <w:vAlign w:val="bottom"/>
            <w:hideMark/>
          </w:tcPr>
          <w:p w14:paraId="49B83543" w14:textId="77777777" w:rsidR="00B06F72" w:rsidRPr="00B06F72" w:rsidRDefault="00B06F72" w:rsidP="00B06F72">
            <w:pPr>
              <w:rPr>
                <w:rFonts w:ascii="Verdana" w:hAnsi="Verdana" w:cs="Arial"/>
                <w:color w:val="000000"/>
                <w:sz w:val="20"/>
                <w:szCs w:val="20"/>
                <w:lang w:val="bg-BG" w:eastAsia="bg-BG"/>
              </w:rPr>
            </w:pPr>
          </w:p>
        </w:tc>
        <w:tc>
          <w:tcPr>
            <w:tcW w:w="2457" w:type="dxa"/>
            <w:tcBorders>
              <w:top w:val="nil"/>
              <w:left w:val="nil"/>
              <w:bottom w:val="nil"/>
              <w:right w:val="nil"/>
            </w:tcBorders>
            <w:shd w:val="clear" w:color="auto" w:fill="auto"/>
            <w:noWrap/>
            <w:vAlign w:val="bottom"/>
            <w:hideMark/>
          </w:tcPr>
          <w:p w14:paraId="3AE028DA" w14:textId="77777777" w:rsidR="00B06F72" w:rsidRPr="00B06F72" w:rsidRDefault="00B06F72" w:rsidP="00B06F72">
            <w:pPr>
              <w:rPr>
                <w:rFonts w:ascii="Verdana" w:hAnsi="Verdana" w:cs="Arial"/>
                <w:color w:val="000000"/>
                <w:sz w:val="20"/>
                <w:szCs w:val="20"/>
                <w:lang w:val="bg-BG" w:eastAsia="bg-BG"/>
              </w:rPr>
            </w:pPr>
          </w:p>
        </w:tc>
      </w:tr>
      <w:tr w:rsidR="00B06F72" w:rsidRPr="00B06F72" w14:paraId="31D16456" w14:textId="77777777" w:rsidTr="00883C31">
        <w:trPr>
          <w:trHeight w:val="765"/>
        </w:trPr>
        <w:tc>
          <w:tcPr>
            <w:tcW w:w="5355"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4A10F8A2" w14:textId="77777777" w:rsidR="00B06F72" w:rsidRPr="00B06F72" w:rsidRDefault="00B06F72" w:rsidP="00B06F72">
            <w:pPr>
              <w:rPr>
                <w:rFonts w:ascii="Verdana" w:hAnsi="Verdana" w:cs="Arial"/>
                <w:b/>
                <w:bCs/>
                <w:color w:val="000000"/>
                <w:sz w:val="20"/>
                <w:szCs w:val="20"/>
                <w:lang w:val="bg-BG" w:eastAsia="bg-BG"/>
              </w:rPr>
            </w:pPr>
            <w:r w:rsidRPr="00B06F72">
              <w:rPr>
                <w:rFonts w:ascii="Verdana" w:hAnsi="Verdana" w:cs="Arial"/>
                <w:b/>
                <w:bCs/>
                <w:color w:val="000000"/>
                <w:sz w:val="20"/>
                <w:szCs w:val="20"/>
                <w:lang w:val="bg-BG" w:eastAsia="bg-BG"/>
              </w:rPr>
              <w:t>Настилки по улици от Път тип 1, Път тип 2, с интензивен трафик и улици с преминаващ масов градски транспорт (</w:t>
            </w:r>
            <w:r w:rsidRPr="00B06F72">
              <w:rPr>
                <w:rFonts w:ascii="Verdana" w:hAnsi="Verdana"/>
                <w:bCs/>
                <w:snapToGrid w:val="0"/>
                <w:sz w:val="20"/>
                <w:szCs w:val="20"/>
                <w:lang w:val="bg-BG" w:eastAsia="x-none"/>
              </w:rPr>
              <w:t>приоритет на работи без индекс „А</w:t>
            </w:r>
            <w:r w:rsidRPr="00B06F72">
              <w:rPr>
                <w:rFonts w:ascii="Verdana" w:hAnsi="Verdana" w:cs="Arial"/>
                <w:b/>
                <w:bCs/>
                <w:color w:val="000000"/>
                <w:sz w:val="20"/>
                <w:szCs w:val="20"/>
                <w:lang w:val="bg-BG" w:eastAsia="bg-BG"/>
              </w:rPr>
              <w:t xml:space="preserve">“)"незабавно възстановяване" и за конкретна дата </w:t>
            </w:r>
          </w:p>
        </w:tc>
        <w:tc>
          <w:tcPr>
            <w:tcW w:w="2457" w:type="dxa"/>
            <w:tcBorders>
              <w:top w:val="single" w:sz="8" w:space="0" w:color="auto"/>
              <w:left w:val="nil"/>
              <w:bottom w:val="single" w:sz="4" w:space="0" w:color="auto"/>
              <w:right w:val="single" w:sz="8" w:space="0" w:color="auto"/>
            </w:tcBorders>
            <w:shd w:val="clear" w:color="auto" w:fill="auto"/>
            <w:vAlign w:val="center"/>
            <w:hideMark/>
          </w:tcPr>
          <w:p w14:paraId="081F3F70" w14:textId="77777777" w:rsidR="00B06F72" w:rsidRPr="00B06F72" w:rsidRDefault="00B06F72" w:rsidP="00B06F72">
            <w:pPr>
              <w:rPr>
                <w:rFonts w:ascii="Verdana" w:hAnsi="Verdana" w:cs="Arial"/>
                <w:b/>
                <w:bCs/>
                <w:color w:val="000000"/>
                <w:sz w:val="20"/>
                <w:szCs w:val="20"/>
                <w:lang w:val="bg-BG" w:eastAsia="bg-BG"/>
              </w:rPr>
            </w:pPr>
            <w:r w:rsidRPr="00B06F72">
              <w:rPr>
                <w:rFonts w:ascii="Verdana" w:hAnsi="Verdana" w:cs="Arial"/>
                <w:b/>
                <w:bCs/>
                <w:color w:val="000000"/>
                <w:sz w:val="20"/>
                <w:szCs w:val="20"/>
                <w:lang w:val="bg-BG" w:eastAsia="bg-BG"/>
              </w:rPr>
              <w:t>Процент неустойка</w:t>
            </w:r>
          </w:p>
        </w:tc>
      </w:tr>
      <w:tr w:rsidR="00B06F72" w:rsidRPr="00B06F72" w14:paraId="2CCC856A" w14:textId="77777777" w:rsidTr="00883C31">
        <w:trPr>
          <w:trHeight w:val="255"/>
        </w:trPr>
        <w:tc>
          <w:tcPr>
            <w:tcW w:w="5355" w:type="dxa"/>
            <w:tcBorders>
              <w:top w:val="nil"/>
              <w:left w:val="single" w:sz="8" w:space="0" w:color="auto"/>
              <w:bottom w:val="single" w:sz="4" w:space="0" w:color="auto"/>
              <w:right w:val="single" w:sz="4" w:space="0" w:color="auto"/>
            </w:tcBorders>
            <w:shd w:val="clear" w:color="auto" w:fill="auto"/>
            <w:noWrap/>
            <w:vAlign w:val="bottom"/>
            <w:hideMark/>
          </w:tcPr>
          <w:p w14:paraId="4902F702" w14:textId="77777777" w:rsidR="00B06F72" w:rsidRPr="00B06F72" w:rsidRDefault="00B06F72" w:rsidP="00B06F72">
            <w:pPr>
              <w:rPr>
                <w:rFonts w:ascii="Verdana" w:hAnsi="Verdana" w:cs="Arial"/>
                <w:color w:val="000000"/>
                <w:sz w:val="20"/>
                <w:szCs w:val="20"/>
                <w:lang w:val="bg-BG" w:eastAsia="bg-BG"/>
              </w:rPr>
            </w:pPr>
            <w:r w:rsidRPr="00B06F72">
              <w:rPr>
                <w:rFonts w:ascii="Verdana" w:hAnsi="Verdana" w:cs="Arial"/>
                <w:color w:val="000000"/>
                <w:sz w:val="20"/>
                <w:szCs w:val="20"/>
                <w:lang w:val="bg-BG" w:eastAsia="bg-BG"/>
              </w:rPr>
              <w:t>за просрочие от 1 (един) календарен ден</w:t>
            </w:r>
          </w:p>
        </w:tc>
        <w:tc>
          <w:tcPr>
            <w:tcW w:w="2457" w:type="dxa"/>
            <w:tcBorders>
              <w:top w:val="nil"/>
              <w:left w:val="nil"/>
              <w:bottom w:val="single" w:sz="4" w:space="0" w:color="auto"/>
              <w:right w:val="single" w:sz="8" w:space="0" w:color="auto"/>
            </w:tcBorders>
            <w:shd w:val="clear" w:color="auto" w:fill="auto"/>
            <w:noWrap/>
            <w:vAlign w:val="bottom"/>
            <w:hideMark/>
          </w:tcPr>
          <w:p w14:paraId="11CAD14F" w14:textId="77777777" w:rsidR="00B06F72" w:rsidRPr="00B06F72" w:rsidRDefault="00B06F72" w:rsidP="00B06F72">
            <w:pPr>
              <w:jc w:val="center"/>
              <w:rPr>
                <w:rFonts w:ascii="Verdana" w:hAnsi="Verdana" w:cs="Arial"/>
                <w:color w:val="000000"/>
                <w:sz w:val="20"/>
                <w:szCs w:val="20"/>
                <w:lang w:val="bg-BG" w:eastAsia="bg-BG"/>
              </w:rPr>
            </w:pPr>
            <w:r w:rsidRPr="00B06F72">
              <w:rPr>
                <w:rFonts w:ascii="Verdana" w:hAnsi="Verdana" w:cs="Arial"/>
                <w:color w:val="000000"/>
                <w:sz w:val="20"/>
                <w:szCs w:val="20"/>
                <w:lang w:val="bg-BG" w:eastAsia="bg-BG"/>
              </w:rPr>
              <w:t>15%</w:t>
            </w:r>
          </w:p>
        </w:tc>
      </w:tr>
      <w:tr w:rsidR="00B06F72" w:rsidRPr="00B06F72" w14:paraId="3C013E01" w14:textId="77777777" w:rsidTr="00883C31">
        <w:trPr>
          <w:trHeight w:val="255"/>
        </w:trPr>
        <w:tc>
          <w:tcPr>
            <w:tcW w:w="5355" w:type="dxa"/>
            <w:tcBorders>
              <w:top w:val="nil"/>
              <w:left w:val="single" w:sz="8" w:space="0" w:color="auto"/>
              <w:bottom w:val="single" w:sz="4" w:space="0" w:color="auto"/>
              <w:right w:val="single" w:sz="4" w:space="0" w:color="auto"/>
            </w:tcBorders>
            <w:shd w:val="clear" w:color="auto" w:fill="auto"/>
            <w:noWrap/>
            <w:vAlign w:val="bottom"/>
            <w:hideMark/>
          </w:tcPr>
          <w:p w14:paraId="3D26F273" w14:textId="77777777" w:rsidR="00B06F72" w:rsidRPr="00B06F72" w:rsidRDefault="00B06F72" w:rsidP="00B06F72">
            <w:pPr>
              <w:rPr>
                <w:rFonts w:ascii="Verdana" w:hAnsi="Verdana" w:cs="Arial"/>
                <w:color w:val="000000"/>
                <w:sz w:val="20"/>
                <w:szCs w:val="20"/>
                <w:lang w:val="bg-BG" w:eastAsia="bg-BG"/>
              </w:rPr>
            </w:pPr>
            <w:r w:rsidRPr="00B06F72">
              <w:rPr>
                <w:rFonts w:ascii="Verdana" w:hAnsi="Verdana" w:cs="Arial"/>
                <w:color w:val="000000"/>
                <w:sz w:val="20"/>
                <w:szCs w:val="20"/>
                <w:lang w:val="bg-BG" w:eastAsia="bg-BG"/>
              </w:rPr>
              <w:t>за просрочие от 2 (два) календарни дни</w:t>
            </w:r>
          </w:p>
        </w:tc>
        <w:tc>
          <w:tcPr>
            <w:tcW w:w="2457" w:type="dxa"/>
            <w:tcBorders>
              <w:top w:val="nil"/>
              <w:left w:val="nil"/>
              <w:bottom w:val="single" w:sz="4" w:space="0" w:color="auto"/>
              <w:right w:val="single" w:sz="8" w:space="0" w:color="auto"/>
            </w:tcBorders>
            <w:shd w:val="clear" w:color="auto" w:fill="auto"/>
            <w:noWrap/>
            <w:vAlign w:val="bottom"/>
            <w:hideMark/>
          </w:tcPr>
          <w:p w14:paraId="1A2FEF6F" w14:textId="77777777" w:rsidR="00B06F72" w:rsidRPr="00B06F72" w:rsidRDefault="00B06F72" w:rsidP="00B06F72">
            <w:pPr>
              <w:jc w:val="center"/>
              <w:rPr>
                <w:rFonts w:ascii="Verdana" w:hAnsi="Verdana" w:cs="Arial"/>
                <w:color w:val="000000"/>
                <w:sz w:val="20"/>
                <w:szCs w:val="20"/>
                <w:lang w:val="bg-BG" w:eastAsia="bg-BG"/>
              </w:rPr>
            </w:pPr>
            <w:r w:rsidRPr="00B06F72">
              <w:rPr>
                <w:rFonts w:ascii="Verdana" w:hAnsi="Verdana" w:cs="Arial"/>
                <w:color w:val="000000"/>
                <w:sz w:val="20"/>
                <w:szCs w:val="20"/>
                <w:lang w:val="bg-BG" w:eastAsia="bg-BG"/>
              </w:rPr>
              <w:t>30%</w:t>
            </w:r>
          </w:p>
        </w:tc>
      </w:tr>
      <w:tr w:rsidR="00B06F72" w:rsidRPr="00B06F72" w14:paraId="4C66D8FD" w14:textId="77777777" w:rsidTr="00883C31">
        <w:trPr>
          <w:trHeight w:val="255"/>
        </w:trPr>
        <w:tc>
          <w:tcPr>
            <w:tcW w:w="5355" w:type="dxa"/>
            <w:tcBorders>
              <w:top w:val="nil"/>
              <w:left w:val="single" w:sz="8" w:space="0" w:color="auto"/>
              <w:bottom w:val="single" w:sz="4" w:space="0" w:color="auto"/>
              <w:right w:val="single" w:sz="4" w:space="0" w:color="auto"/>
            </w:tcBorders>
            <w:shd w:val="clear" w:color="auto" w:fill="auto"/>
            <w:noWrap/>
            <w:vAlign w:val="bottom"/>
            <w:hideMark/>
          </w:tcPr>
          <w:p w14:paraId="16B48D8C" w14:textId="77777777" w:rsidR="00B06F72" w:rsidRPr="00B06F72" w:rsidRDefault="00B06F72" w:rsidP="00B06F72">
            <w:pPr>
              <w:rPr>
                <w:rFonts w:ascii="Verdana" w:hAnsi="Verdana" w:cs="Arial"/>
                <w:color w:val="000000"/>
                <w:sz w:val="20"/>
                <w:szCs w:val="20"/>
                <w:lang w:val="bg-BG" w:eastAsia="bg-BG"/>
              </w:rPr>
            </w:pPr>
            <w:r w:rsidRPr="00B06F72">
              <w:rPr>
                <w:rFonts w:ascii="Verdana" w:hAnsi="Verdana" w:cs="Arial"/>
                <w:color w:val="000000"/>
                <w:sz w:val="20"/>
                <w:szCs w:val="20"/>
                <w:lang w:val="bg-BG" w:eastAsia="bg-BG"/>
              </w:rPr>
              <w:t>за просрочие от 3 (три) календарни дни</w:t>
            </w:r>
          </w:p>
        </w:tc>
        <w:tc>
          <w:tcPr>
            <w:tcW w:w="2457" w:type="dxa"/>
            <w:tcBorders>
              <w:top w:val="nil"/>
              <w:left w:val="nil"/>
              <w:bottom w:val="single" w:sz="4" w:space="0" w:color="auto"/>
              <w:right w:val="single" w:sz="8" w:space="0" w:color="auto"/>
            </w:tcBorders>
            <w:shd w:val="clear" w:color="auto" w:fill="auto"/>
            <w:noWrap/>
            <w:vAlign w:val="bottom"/>
            <w:hideMark/>
          </w:tcPr>
          <w:p w14:paraId="27A6FDE4" w14:textId="77777777" w:rsidR="00B06F72" w:rsidRPr="00B06F72" w:rsidRDefault="00B06F72" w:rsidP="00B06F72">
            <w:pPr>
              <w:jc w:val="center"/>
              <w:rPr>
                <w:rFonts w:ascii="Verdana" w:hAnsi="Verdana" w:cs="Arial"/>
                <w:color w:val="000000"/>
                <w:sz w:val="20"/>
                <w:szCs w:val="20"/>
                <w:lang w:val="bg-BG" w:eastAsia="bg-BG"/>
              </w:rPr>
            </w:pPr>
            <w:r w:rsidRPr="00B06F72">
              <w:rPr>
                <w:rFonts w:ascii="Verdana" w:hAnsi="Verdana" w:cs="Arial"/>
                <w:color w:val="000000"/>
                <w:sz w:val="20"/>
                <w:szCs w:val="20"/>
                <w:lang w:val="bg-BG" w:eastAsia="bg-BG"/>
              </w:rPr>
              <w:t>50%</w:t>
            </w:r>
          </w:p>
        </w:tc>
      </w:tr>
      <w:tr w:rsidR="00B06F72" w:rsidRPr="00B06F72" w14:paraId="1787FFFB" w14:textId="77777777" w:rsidTr="00883C31">
        <w:trPr>
          <w:trHeight w:val="255"/>
        </w:trPr>
        <w:tc>
          <w:tcPr>
            <w:tcW w:w="5355" w:type="dxa"/>
            <w:tcBorders>
              <w:top w:val="nil"/>
              <w:left w:val="single" w:sz="8" w:space="0" w:color="auto"/>
              <w:bottom w:val="single" w:sz="4" w:space="0" w:color="auto"/>
              <w:right w:val="single" w:sz="4" w:space="0" w:color="auto"/>
            </w:tcBorders>
            <w:shd w:val="clear" w:color="auto" w:fill="auto"/>
            <w:noWrap/>
            <w:vAlign w:val="bottom"/>
            <w:hideMark/>
          </w:tcPr>
          <w:p w14:paraId="209F2E7D" w14:textId="77777777" w:rsidR="00B06F72" w:rsidRPr="00B06F72" w:rsidRDefault="00B06F72" w:rsidP="00B06F72">
            <w:pPr>
              <w:rPr>
                <w:rFonts w:ascii="Verdana" w:hAnsi="Verdana" w:cs="Arial"/>
                <w:color w:val="000000"/>
                <w:sz w:val="20"/>
                <w:szCs w:val="20"/>
                <w:lang w:val="bg-BG" w:eastAsia="bg-BG"/>
              </w:rPr>
            </w:pPr>
            <w:r w:rsidRPr="00B06F72">
              <w:rPr>
                <w:rFonts w:ascii="Verdana" w:hAnsi="Verdana" w:cs="Arial"/>
                <w:color w:val="000000"/>
                <w:sz w:val="20"/>
                <w:szCs w:val="20"/>
                <w:lang w:val="bg-BG" w:eastAsia="bg-BG"/>
              </w:rPr>
              <w:t>за просрочие от 4 (четири) календарни дни</w:t>
            </w:r>
          </w:p>
        </w:tc>
        <w:tc>
          <w:tcPr>
            <w:tcW w:w="2457" w:type="dxa"/>
            <w:tcBorders>
              <w:top w:val="nil"/>
              <w:left w:val="nil"/>
              <w:bottom w:val="single" w:sz="4" w:space="0" w:color="auto"/>
              <w:right w:val="single" w:sz="8" w:space="0" w:color="auto"/>
            </w:tcBorders>
            <w:shd w:val="clear" w:color="auto" w:fill="auto"/>
            <w:noWrap/>
            <w:vAlign w:val="bottom"/>
            <w:hideMark/>
          </w:tcPr>
          <w:p w14:paraId="15C73D51" w14:textId="77777777" w:rsidR="00B06F72" w:rsidRPr="00B06F72" w:rsidRDefault="00B06F72" w:rsidP="00B06F72">
            <w:pPr>
              <w:jc w:val="center"/>
              <w:rPr>
                <w:rFonts w:ascii="Verdana" w:hAnsi="Verdana" w:cs="Arial"/>
                <w:color w:val="000000"/>
                <w:sz w:val="20"/>
                <w:szCs w:val="20"/>
                <w:lang w:val="bg-BG" w:eastAsia="bg-BG"/>
              </w:rPr>
            </w:pPr>
            <w:r w:rsidRPr="00B06F72">
              <w:rPr>
                <w:rFonts w:ascii="Verdana" w:hAnsi="Verdana" w:cs="Arial"/>
                <w:color w:val="000000"/>
                <w:sz w:val="20"/>
                <w:szCs w:val="20"/>
                <w:lang w:val="bg-BG" w:eastAsia="bg-BG"/>
              </w:rPr>
              <w:t>70%</w:t>
            </w:r>
          </w:p>
        </w:tc>
      </w:tr>
      <w:tr w:rsidR="00B06F72" w:rsidRPr="00B06F72" w14:paraId="4E730350" w14:textId="77777777" w:rsidTr="00883C31">
        <w:trPr>
          <w:trHeight w:val="270"/>
        </w:trPr>
        <w:tc>
          <w:tcPr>
            <w:tcW w:w="5355" w:type="dxa"/>
            <w:tcBorders>
              <w:top w:val="nil"/>
              <w:left w:val="single" w:sz="8" w:space="0" w:color="auto"/>
              <w:bottom w:val="single" w:sz="8" w:space="0" w:color="auto"/>
              <w:right w:val="single" w:sz="4" w:space="0" w:color="auto"/>
            </w:tcBorders>
            <w:shd w:val="clear" w:color="auto" w:fill="auto"/>
            <w:noWrap/>
            <w:vAlign w:val="bottom"/>
            <w:hideMark/>
          </w:tcPr>
          <w:p w14:paraId="5773F276" w14:textId="77777777" w:rsidR="00B06F72" w:rsidRPr="00B06F72" w:rsidRDefault="00B06F72" w:rsidP="00B06F72">
            <w:pPr>
              <w:rPr>
                <w:rFonts w:ascii="Verdana" w:hAnsi="Verdana" w:cs="Arial"/>
                <w:color w:val="000000"/>
                <w:sz w:val="20"/>
                <w:szCs w:val="20"/>
                <w:lang w:val="bg-BG" w:eastAsia="bg-BG"/>
              </w:rPr>
            </w:pPr>
            <w:r w:rsidRPr="00B06F72">
              <w:rPr>
                <w:rFonts w:ascii="Verdana" w:hAnsi="Verdana" w:cs="Arial"/>
                <w:color w:val="000000"/>
                <w:sz w:val="20"/>
                <w:szCs w:val="20"/>
                <w:lang w:val="bg-BG" w:eastAsia="bg-BG"/>
              </w:rPr>
              <w:t>за просрочие от 5 (пет) календарни дни</w:t>
            </w:r>
          </w:p>
        </w:tc>
        <w:tc>
          <w:tcPr>
            <w:tcW w:w="2457" w:type="dxa"/>
            <w:tcBorders>
              <w:top w:val="nil"/>
              <w:left w:val="nil"/>
              <w:bottom w:val="single" w:sz="8" w:space="0" w:color="auto"/>
              <w:right w:val="single" w:sz="8" w:space="0" w:color="auto"/>
            </w:tcBorders>
            <w:shd w:val="clear" w:color="auto" w:fill="auto"/>
            <w:noWrap/>
            <w:vAlign w:val="bottom"/>
            <w:hideMark/>
          </w:tcPr>
          <w:p w14:paraId="16296E23" w14:textId="77777777" w:rsidR="00B06F72" w:rsidRPr="00B06F72" w:rsidRDefault="00B06F72" w:rsidP="00B06F72">
            <w:pPr>
              <w:jc w:val="center"/>
              <w:rPr>
                <w:rFonts w:ascii="Verdana" w:hAnsi="Verdana" w:cs="Arial"/>
                <w:color w:val="000000"/>
                <w:sz w:val="20"/>
                <w:szCs w:val="20"/>
                <w:lang w:val="bg-BG" w:eastAsia="bg-BG"/>
              </w:rPr>
            </w:pPr>
            <w:r w:rsidRPr="00B06F72">
              <w:rPr>
                <w:rFonts w:ascii="Verdana" w:hAnsi="Verdana" w:cs="Arial"/>
                <w:color w:val="000000"/>
                <w:sz w:val="20"/>
                <w:szCs w:val="20"/>
                <w:lang w:val="bg-BG" w:eastAsia="bg-BG"/>
              </w:rPr>
              <w:t>100%</w:t>
            </w:r>
          </w:p>
        </w:tc>
      </w:tr>
    </w:tbl>
    <w:p w14:paraId="2D5302A8" w14:textId="77777777" w:rsidR="00B06F72" w:rsidRPr="00B06F72" w:rsidRDefault="00B06F72" w:rsidP="00B06F72">
      <w:pPr>
        <w:spacing w:after="240"/>
        <w:ind w:left="284"/>
        <w:jc w:val="both"/>
        <w:rPr>
          <w:rFonts w:ascii="Verdana" w:hAnsi="Verdana"/>
          <w:sz w:val="20"/>
          <w:szCs w:val="20"/>
          <w:lang w:val="bg-BG" w:eastAsia="x-none"/>
        </w:rPr>
      </w:pPr>
    </w:p>
    <w:p w14:paraId="6499C4C4" w14:textId="77777777" w:rsidR="00B06F72" w:rsidRPr="00B06F72" w:rsidRDefault="00B06F72" w:rsidP="00B06F72">
      <w:pPr>
        <w:spacing w:after="240"/>
        <w:ind w:left="284"/>
        <w:jc w:val="both"/>
        <w:rPr>
          <w:rFonts w:ascii="Verdana" w:hAnsi="Verdana"/>
          <w:snapToGrid w:val="0"/>
          <w:sz w:val="20"/>
          <w:szCs w:val="20"/>
          <w:lang w:val="bg-BG" w:eastAsia="x-none"/>
        </w:rPr>
      </w:pPr>
      <w:r w:rsidRPr="00B06F72">
        <w:rPr>
          <w:rFonts w:ascii="Verdana" w:hAnsi="Verdana"/>
          <w:sz w:val="20"/>
          <w:szCs w:val="20"/>
          <w:lang w:val="bg-BG" w:eastAsia="x-none"/>
        </w:rPr>
        <w:t xml:space="preserve">1.1.2.  Размерът на неустойката се изчислява съгласно посочените проценти в Таблица Х върху </w:t>
      </w:r>
      <w:r w:rsidRPr="00B06F72">
        <w:rPr>
          <w:rFonts w:ascii="Verdana" w:hAnsi="Verdana"/>
          <w:snapToGrid w:val="0"/>
          <w:sz w:val="20"/>
          <w:szCs w:val="20"/>
          <w:lang w:val="bg-BG" w:eastAsia="x-none"/>
        </w:rPr>
        <w:t>стойността на възложената чрез официална инструкция поръчка за възстановяване на  настилка</w:t>
      </w:r>
    </w:p>
    <w:p w14:paraId="7A1E75F5" w14:textId="77777777" w:rsidR="00B06F72" w:rsidRPr="00B06F72" w:rsidRDefault="00B06F72" w:rsidP="007D6C8C">
      <w:pPr>
        <w:numPr>
          <w:ilvl w:val="1"/>
          <w:numId w:val="28"/>
        </w:numPr>
        <w:spacing w:after="240"/>
        <w:jc w:val="both"/>
        <w:rPr>
          <w:rFonts w:ascii="Verdana" w:hAnsi="Verdana"/>
          <w:snapToGrid w:val="0"/>
          <w:sz w:val="20"/>
          <w:szCs w:val="20"/>
          <w:lang w:val="bg-BG" w:eastAsia="x-none"/>
        </w:rPr>
      </w:pPr>
      <w:r w:rsidRPr="00B06F72">
        <w:rPr>
          <w:rFonts w:ascii="Verdana" w:hAnsi="Verdana"/>
          <w:snapToGrid w:val="0"/>
          <w:sz w:val="20"/>
          <w:szCs w:val="20"/>
          <w:lang w:val="bg-BG" w:eastAsia="x-none"/>
        </w:rPr>
        <w:t xml:space="preserve"> В случай че Изпълнителят не изпълни възложена му възстановителна работа, различна от </w:t>
      </w:r>
      <w:r w:rsidRPr="00B06F72">
        <w:rPr>
          <w:rFonts w:ascii="Verdana" w:hAnsi="Verdana"/>
          <w:bCs/>
          <w:snapToGrid w:val="0"/>
          <w:sz w:val="20"/>
          <w:szCs w:val="20"/>
          <w:lang w:val="bg-BG" w:eastAsia="x-none"/>
        </w:rPr>
        <w:t>Път тип 1</w:t>
      </w:r>
      <w:r w:rsidRPr="00B06F72">
        <w:rPr>
          <w:rFonts w:ascii="Verdana" w:hAnsi="Verdana"/>
          <w:bCs/>
          <w:snapToGrid w:val="0"/>
          <w:sz w:val="20"/>
          <w:szCs w:val="20"/>
          <w:lang w:val="en-US" w:eastAsia="x-none"/>
        </w:rPr>
        <w:t>,</w:t>
      </w:r>
      <w:r w:rsidRPr="00B06F72">
        <w:rPr>
          <w:rFonts w:ascii="Verdana" w:hAnsi="Verdana"/>
          <w:bCs/>
          <w:snapToGrid w:val="0"/>
          <w:sz w:val="20"/>
          <w:szCs w:val="20"/>
          <w:lang w:val="bg-BG" w:eastAsia="x-none"/>
        </w:rPr>
        <w:t xml:space="preserve"> Път тип 2, улици с интензивен трафик и улици с преминаващ масов градски транспорт (приоритет на работи с индекс „А</w:t>
      </w:r>
      <w:r w:rsidRPr="00B06F72">
        <w:rPr>
          <w:rFonts w:ascii="Verdana" w:hAnsi="Verdana" w:cs="Arial"/>
          <w:b/>
          <w:bCs/>
          <w:color w:val="000000"/>
          <w:sz w:val="20"/>
          <w:szCs w:val="20"/>
          <w:lang w:val="bg-BG" w:eastAsia="bg-BG"/>
        </w:rPr>
        <w:t>“</w:t>
      </w:r>
      <w:r w:rsidRPr="00B06F72">
        <w:rPr>
          <w:rFonts w:ascii="Verdana" w:hAnsi="Verdana"/>
          <w:bCs/>
          <w:snapToGrid w:val="0"/>
          <w:sz w:val="20"/>
          <w:szCs w:val="20"/>
          <w:lang w:val="bg-BG" w:eastAsia="x-none"/>
        </w:rPr>
        <w:t>), „Незабавно възстановяване“ и за конкретна дата</w:t>
      </w:r>
      <w:r w:rsidRPr="00B06F72">
        <w:rPr>
          <w:rFonts w:ascii="Verdana" w:hAnsi="Verdana"/>
          <w:snapToGrid w:val="0"/>
          <w:sz w:val="20"/>
          <w:szCs w:val="20"/>
          <w:lang w:val="bg-BG" w:eastAsia="x-none"/>
        </w:rPr>
        <w:t>, в срока по т. 2.3 и т. 2.6 от Раздел А: Техническо задание дължи неустойка, както следва:</w:t>
      </w:r>
    </w:p>
    <w:tbl>
      <w:tblPr>
        <w:tblW w:w="7812" w:type="dxa"/>
        <w:tblInd w:w="55" w:type="dxa"/>
        <w:tblCellMar>
          <w:left w:w="70" w:type="dxa"/>
          <w:right w:w="70" w:type="dxa"/>
        </w:tblCellMar>
        <w:tblLook w:val="04A0" w:firstRow="1" w:lastRow="0" w:firstColumn="1" w:lastColumn="0" w:noHBand="0" w:noVBand="1"/>
      </w:tblPr>
      <w:tblGrid>
        <w:gridCol w:w="5402"/>
        <w:gridCol w:w="2410"/>
      </w:tblGrid>
      <w:tr w:rsidR="00B06F72" w:rsidRPr="00B06F72" w14:paraId="6A831CE3" w14:textId="77777777" w:rsidTr="00883C31">
        <w:trPr>
          <w:trHeight w:val="255"/>
        </w:trPr>
        <w:tc>
          <w:tcPr>
            <w:tcW w:w="5402" w:type="dxa"/>
            <w:tcBorders>
              <w:top w:val="nil"/>
              <w:left w:val="nil"/>
              <w:bottom w:val="nil"/>
              <w:right w:val="nil"/>
            </w:tcBorders>
            <w:shd w:val="clear" w:color="auto" w:fill="auto"/>
            <w:noWrap/>
            <w:vAlign w:val="bottom"/>
            <w:hideMark/>
          </w:tcPr>
          <w:p w14:paraId="7DA02146" w14:textId="77777777" w:rsidR="00B06F72" w:rsidRPr="00B06F72" w:rsidRDefault="00B06F72" w:rsidP="00B06F72">
            <w:pPr>
              <w:rPr>
                <w:rFonts w:ascii="Verdana" w:hAnsi="Verdana" w:cs="Arial"/>
                <w:color w:val="000000"/>
                <w:sz w:val="20"/>
                <w:szCs w:val="20"/>
                <w:lang w:val="bg-BG" w:eastAsia="bg-BG"/>
              </w:rPr>
            </w:pPr>
          </w:p>
        </w:tc>
        <w:tc>
          <w:tcPr>
            <w:tcW w:w="2410" w:type="dxa"/>
            <w:tcBorders>
              <w:top w:val="nil"/>
              <w:left w:val="nil"/>
              <w:bottom w:val="nil"/>
              <w:right w:val="nil"/>
            </w:tcBorders>
            <w:shd w:val="clear" w:color="auto" w:fill="auto"/>
            <w:noWrap/>
            <w:vAlign w:val="bottom"/>
            <w:hideMark/>
          </w:tcPr>
          <w:p w14:paraId="03298294" w14:textId="77777777" w:rsidR="00B06F72" w:rsidRPr="00B06F72" w:rsidRDefault="00B06F72" w:rsidP="00B06F72">
            <w:pPr>
              <w:rPr>
                <w:rFonts w:ascii="Verdana" w:hAnsi="Verdana" w:cs="Arial"/>
                <w:b/>
                <w:bCs/>
                <w:color w:val="000000"/>
                <w:sz w:val="20"/>
                <w:szCs w:val="20"/>
                <w:lang w:val="bg-BG" w:eastAsia="bg-BG"/>
              </w:rPr>
            </w:pPr>
            <w:r w:rsidRPr="00B06F72">
              <w:rPr>
                <w:rFonts w:ascii="Verdana" w:hAnsi="Verdana" w:cs="Arial"/>
                <w:b/>
                <w:bCs/>
                <w:color w:val="000000"/>
                <w:sz w:val="20"/>
                <w:szCs w:val="20"/>
                <w:lang w:val="bg-BG" w:eastAsia="bg-BG"/>
              </w:rPr>
              <w:t xml:space="preserve">Таблица </w:t>
            </w:r>
            <w:r w:rsidRPr="00B06F72">
              <w:rPr>
                <w:rFonts w:ascii="Verdana" w:hAnsi="Verdana" w:cs="Arial"/>
                <w:b/>
                <w:bCs/>
                <w:color w:val="000000"/>
                <w:sz w:val="20"/>
                <w:szCs w:val="20"/>
                <w:lang w:val="en-US" w:eastAsia="bg-BG"/>
              </w:rPr>
              <w:t>Y</w:t>
            </w:r>
          </w:p>
        </w:tc>
      </w:tr>
      <w:tr w:rsidR="00B06F72" w:rsidRPr="00B06F72" w14:paraId="00209093" w14:textId="77777777" w:rsidTr="00883C31">
        <w:trPr>
          <w:trHeight w:val="270"/>
        </w:trPr>
        <w:tc>
          <w:tcPr>
            <w:tcW w:w="5402" w:type="dxa"/>
            <w:tcBorders>
              <w:top w:val="nil"/>
              <w:left w:val="nil"/>
              <w:bottom w:val="nil"/>
              <w:right w:val="nil"/>
            </w:tcBorders>
            <w:shd w:val="clear" w:color="auto" w:fill="auto"/>
            <w:noWrap/>
            <w:vAlign w:val="bottom"/>
            <w:hideMark/>
          </w:tcPr>
          <w:p w14:paraId="42F8285A" w14:textId="77777777" w:rsidR="00B06F72" w:rsidRPr="00B06F72" w:rsidRDefault="00B06F72" w:rsidP="00B06F72">
            <w:pPr>
              <w:rPr>
                <w:rFonts w:ascii="Verdana" w:hAnsi="Verdana" w:cs="Arial"/>
                <w:color w:val="000000"/>
                <w:sz w:val="20"/>
                <w:szCs w:val="20"/>
                <w:lang w:val="bg-BG" w:eastAsia="bg-BG"/>
              </w:rPr>
            </w:pPr>
          </w:p>
        </w:tc>
        <w:tc>
          <w:tcPr>
            <w:tcW w:w="2410" w:type="dxa"/>
            <w:tcBorders>
              <w:top w:val="nil"/>
              <w:left w:val="nil"/>
              <w:bottom w:val="nil"/>
              <w:right w:val="nil"/>
            </w:tcBorders>
            <w:shd w:val="clear" w:color="auto" w:fill="auto"/>
            <w:noWrap/>
            <w:vAlign w:val="bottom"/>
            <w:hideMark/>
          </w:tcPr>
          <w:p w14:paraId="4530E727" w14:textId="77777777" w:rsidR="00B06F72" w:rsidRPr="00B06F72" w:rsidRDefault="00B06F72" w:rsidP="00B06F72">
            <w:pPr>
              <w:rPr>
                <w:rFonts w:ascii="Verdana" w:hAnsi="Verdana" w:cs="Arial"/>
                <w:color w:val="000000"/>
                <w:sz w:val="20"/>
                <w:szCs w:val="20"/>
                <w:lang w:val="bg-BG" w:eastAsia="bg-BG"/>
              </w:rPr>
            </w:pPr>
          </w:p>
        </w:tc>
      </w:tr>
      <w:tr w:rsidR="00B06F72" w:rsidRPr="00B06F72" w14:paraId="2EA3E971" w14:textId="77777777" w:rsidTr="00883C31">
        <w:trPr>
          <w:trHeight w:val="510"/>
        </w:trPr>
        <w:tc>
          <w:tcPr>
            <w:tcW w:w="540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C56FCDD" w14:textId="77777777" w:rsidR="00B06F72" w:rsidRPr="00B06F72" w:rsidRDefault="00B06F72" w:rsidP="00B06F72">
            <w:pPr>
              <w:rPr>
                <w:rFonts w:ascii="Verdana" w:hAnsi="Verdana"/>
                <w:b/>
                <w:color w:val="000000"/>
                <w:sz w:val="20"/>
                <w:lang w:val="en-US" w:eastAsia="bg-BG"/>
              </w:rPr>
            </w:pPr>
            <w:r w:rsidRPr="00B06F72">
              <w:rPr>
                <w:rFonts w:ascii="Verdana" w:hAnsi="Verdana" w:cs="Arial"/>
                <w:b/>
                <w:bCs/>
                <w:color w:val="000000"/>
                <w:sz w:val="20"/>
                <w:szCs w:val="20"/>
                <w:lang w:val="bg-BG" w:eastAsia="bg-BG"/>
              </w:rPr>
              <w:t>Настилки по улици с нормална интензивност</w:t>
            </w:r>
            <w:r w:rsidRPr="00B06F72">
              <w:rPr>
                <w:rFonts w:ascii="Verdana" w:hAnsi="Verdana" w:cs="Arial"/>
                <w:b/>
                <w:bCs/>
                <w:color w:val="000000"/>
                <w:sz w:val="20"/>
                <w:szCs w:val="20"/>
                <w:lang w:val="en-US" w:eastAsia="bg-BG"/>
              </w:rPr>
              <w:t xml:space="preserve"> </w:t>
            </w:r>
            <w:r w:rsidRPr="00B06F72">
              <w:rPr>
                <w:rFonts w:ascii="Verdana" w:hAnsi="Verdana" w:cs="Arial"/>
                <w:b/>
                <w:bCs/>
                <w:color w:val="000000"/>
                <w:sz w:val="20"/>
                <w:szCs w:val="20"/>
                <w:lang w:val="bg-BG" w:eastAsia="bg-BG"/>
              </w:rPr>
              <w:t>(</w:t>
            </w:r>
            <w:r w:rsidRPr="00B06F72">
              <w:rPr>
                <w:rFonts w:ascii="Verdana" w:hAnsi="Verdana"/>
                <w:bCs/>
                <w:snapToGrid w:val="0"/>
                <w:sz w:val="20"/>
                <w:szCs w:val="20"/>
                <w:lang w:val="bg-BG" w:eastAsia="x-none"/>
              </w:rPr>
              <w:t xml:space="preserve">приоритет на </w:t>
            </w:r>
            <w:r w:rsidRPr="00B06F72">
              <w:rPr>
                <w:rFonts w:ascii="Verdana" w:hAnsi="Verdana"/>
                <w:snapToGrid w:val="0"/>
                <w:sz w:val="20"/>
                <w:lang w:val="bg-BG" w:eastAsia="x-none"/>
              </w:rPr>
              <w:t>работи с индекс „А</w:t>
            </w:r>
            <w:r w:rsidRPr="00B06F72">
              <w:rPr>
                <w:rFonts w:ascii="Verdana" w:hAnsi="Verdana" w:cs="Arial"/>
                <w:b/>
                <w:bCs/>
                <w:color w:val="000000"/>
                <w:sz w:val="20"/>
                <w:szCs w:val="20"/>
                <w:lang w:val="bg-BG" w:eastAsia="bg-BG"/>
              </w:rPr>
              <w:t>“)</w:t>
            </w:r>
          </w:p>
        </w:tc>
        <w:tc>
          <w:tcPr>
            <w:tcW w:w="2410" w:type="dxa"/>
            <w:tcBorders>
              <w:top w:val="single" w:sz="8" w:space="0" w:color="auto"/>
              <w:left w:val="nil"/>
              <w:bottom w:val="single" w:sz="4" w:space="0" w:color="auto"/>
              <w:right w:val="single" w:sz="8" w:space="0" w:color="auto"/>
            </w:tcBorders>
            <w:shd w:val="clear" w:color="auto" w:fill="auto"/>
            <w:vAlign w:val="bottom"/>
            <w:hideMark/>
          </w:tcPr>
          <w:p w14:paraId="302FA399" w14:textId="77777777" w:rsidR="00B06F72" w:rsidRPr="00B06F72" w:rsidRDefault="00B06F72" w:rsidP="00B06F72">
            <w:pPr>
              <w:rPr>
                <w:rFonts w:ascii="Verdana" w:hAnsi="Verdana" w:cs="Arial"/>
                <w:b/>
                <w:bCs/>
                <w:color w:val="000000"/>
                <w:sz w:val="20"/>
                <w:szCs w:val="20"/>
                <w:lang w:val="bg-BG" w:eastAsia="bg-BG"/>
              </w:rPr>
            </w:pPr>
            <w:r w:rsidRPr="00B06F72">
              <w:rPr>
                <w:rFonts w:ascii="Verdana" w:hAnsi="Verdana" w:cs="Arial"/>
                <w:b/>
                <w:bCs/>
                <w:color w:val="000000"/>
                <w:sz w:val="20"/>
                <w:szCs w:val="20"/>
                <w:lang w:val="bg-BG" w:eastAsia="bg-BG"/>
              </w:rPr>
              <w:t>Процент неустойка</w:t>
            </w:r>
          </w:p>
        </w:tc>
      </w:tr>
      <w:tr w:rsidR="00B06F72" w:rsidRPr="00B06F72" w14:paraId="05B1DAF0" w14:textId="77777777" w:rsidTr="00883C31">
        <w:trPr>
          <w:trHeight w:val="255"/>
        </w:trPr>
        <w:tc>
          <w:tcPr>
            <w:tcW w:w="5402" w:type="dxa"/>
            <w:tcBorders>
              <w:top w:val="nil"/>
              <w:left w:val="single" w:sz="8" w:space="0" w:color="auto"/>
              <w:bottom w:val="single" w:sz="4" w:space="0" w:color="auto"/>
              <w:right w:val="single" w:sz="4" w:space="0" w:color="auto"/>
            </w:tcBorders>
            <w:shd w:val="clear" w:color="auto" w:fill="auto"/>
            <w:noWrap/>
            <w:vAlign w:val="bottom"/>
            <w:hideMark/>
          </w:tcPr>
          <w:p w14:paraId="613F6B1E" w14:textId="77777777" w:rsidR="00B06F72" w:rsidRPr="00B06F72" w:rsidRDefault="00B06F72" w:rsidP="00B06F72">
            <w:pPr>
              <w:rPr>
                <w:rFonts w:ascii="Verdana" w:hAnsi="Verdana" w:cs="Arial"/>
                <w:color w:val="000000"/>
                <w:sz w:val="20"/>
                <w:szCs w:val="20"/>
                <w:lang w:val="bg-BG" w:eastAsia="bg-BG"/>
              </w:rPr>
            </w:pPr>
            <w:r w:rsidRPr="00B06F72">
              <w:rPr>
                <w:rFonts w:ascii="Verdana" w:hAnsi="Verdana" w:cs="Arial"/>
                <w:color w:val="000000"/>
                <w:sz w:val="20"/>
                <w:szCs w:val="20"/>
                <w:lang w:val="bg-BG" w:eastAsia="bg-BG"/>
              </w:rPr>
              <w:t>за просрочие от 1 (един) календарен ден</w:t>
            </w:r>
          </w:p>
        </w:tc>
        <w:tc>
          <w:tcPr>
            <w:tcW w:w="2410" w:type="dxa"/>
            <w:tcBorders>
              <w:top w:val="nil"/>
              <w:left w:val="nil"/>
              <w:bottom w:val="single" w:sz="4" w:space="0" w:color="auto"/>
              <w:right w:val="single" w:sz="8" w:space="0" w:color="auto"/>
            </w:tcBorders>
            <w:shd w:val="clear" w:color="auto" w:fill="auto"/>
            <w:noWrap/>
            <w:vAlign w:val="center"/>
            <w:hideMark/>
          </w:tcPr>
          <w:p w14:paraId="58FD3A49" w14:textId="77777777" w:rsidR="00B06F72" w:rsidRPr="00B06F72" w:rsidRDefault="00B06F72" w:rsidP="00B06F72">
            <w:pPr>
              <w:jc w:val="center"/>
              <w:rPr>
                <w:rFonts w:ascii="Verdana" w:hAnsi="Verdana" w:cs="Arial"/>
                <w:color w:val="000000"/>
                <w:sz w:val="20"/>
                <w:szCs w:val="20"/>
                <w:lang w:val="bg-BG" w:eastAsia="bg-BG"/>
              </w:rPr>
            </w:pPr>
            <w:r w:rsidRPr="00B06F72">
              <w:rPr>
                <w:rFonts w:ascii="Verdana" w:hAnsi="Verdana" w:cs="Arial"/>
                <w:color w:val="000000"/>
                <w:sz w:val="20"/>
                <w:szCs w:val="20"/>
                <w:lang w:val="bg-BG" w:eastAsia="bg-BG"/>
              </w:rPr>
              <w:t>10%</w:t>
            </w:r>
          </w:p>
        </w:tc>
      </w:tr>
      <w:tr w:rsidR="00B06F72" w:rsidRPr="00B06F72" w14:paraId="17F8758C" w14:textId="77777777" w:rsidTr="00883C31">
        <w:trPr>
          <w:trHeight w:val="255"/>
        </w:trPr>
        <w:tc>
          <w:tcPr>
            <w:tcW w:w="5402" w:type="dxa"/>
            <w:tcBorders>
              <w:top w:val="nil"/>
              <w:left w:val="single" w:sz="8" w:space="0" w:color="auto"/>
              <w:bottom w:val="single" w:sz="4" w:space="0" w:color="auto"/>
              <w:right w:val="single" w:sz="4" w:space="0" w:color="auto"/>
            </w:tcBorders>
            <w:shd w:val="clear" w:color="auto" w:fill="auto"/>
            <w:noWrap/>
            <w:vAlign w:val="bottom"/>
            <w:hideMark/>
          </w:tcPr>
          <w:p w14:paraId="1328E98E" w14:textId="77777777" w:rsidR="00B06F72" w:rsidRPr="00B06F72" w:rsidRDefault="00B06F72" w:rsidP="00B06F72">
            <w:pPr>
              <w:rPr>
                <w:rFonts w:ascii="Verdana" w:hAnsi="Verdana" w:cs="Arial"/>
                <w:color w:val="000000"/>
                <w:sz w:val="20"/>
                <w:szCs w:val="20"/>
                <w:lang w:val="bg-BG" w:eastAsia="bg-BG"/>
              </w:rPr>
            </w:pPr>
            <w:r w:rsidRPr="00B06F72">
              <w:rPr>
                <w:rFonts w:ascii="Verdana" w:hAnsi="Verdana" w:cs="Arial"/>
                <w:color w:val="000000"/>
                <w:sz w:val="20"/>
                <w:szCs w:val="20"/>
                <w:lang w:val="bg-BG" w:eastAsia="bg-BG"/>
              </w:rPr>
              <w:t>за просрочие от 2 (два) календарни дни</w:t>
            </w:r>
          </w:p>
        </w:tc>
        <w:tc>
          <w:tcPr>
            <w:tcW w:w="2410" w:type="dxa"/>
            <w:tcBorders>
              <w:top w:val="nil"/>
              <w:left w:val="nil"/>
              <w:bottom w:val="single" w:sz="4" w:space="0" w:color="auto"/>
              <w:right w:val="single" w:sz="8" w:space="0" w:color="auto"/>
            </w:tcBorders>
            <w:shd w:val="clear" w:color="auto" w:fill="auto"/>
            <w:noWrap/>
            <w:vAlign w:val="center"/>
            <w:hideMark/>
          </w:tcPr>
          <w:p w14:paraId="2394A130" w14:textId="77777777" w:rsidR="00B06F72" w:rsidRPr="00B06F72" w:rsidRDefault="00B06F72" w:rsidP="00B06F72">
            <w:pPr>
              <w:jc w:val="center"/>
              <w:rPr>
                <w:rFonts w:ascii="Verdana" w:hAnsi="Verdana" w:cs="Arial"/>
                <w:color w:val="000000"/>
                <w:sz w:val="20"/>
                <w:szCs w:val="20"/>
                <w:lang w:val="bg-BG" w:eastAsia="bg-BG"/>
              </w:rPr>
            </w:pPr>
            <w:r w:rsidRPr="00B06F72">
              <w:rPr>
                <w:rFonts w:ascii="Verdana" w:hAnsi="Verdana" w:cs="Arial"/>
                <w:color w:val="000000"/>
                <w:sz w:val="20"/>
                <w:szCs w:val="20"/>
                <w:lang w:val="bg-BG" w:eastAsia="bg-BG"/>
              </w:rPr>
              <w:t>20%</w:t>
            </w:r>
          </w:p>
        </w:tc>
      </w:tr>
      <w:tr w:rsidR="00B06F72" w:rsidRPr="00B06F72" w14:paraId="667E0A4B" w14:textId="77777777" w:rsidTr="00883C31">
        <w:trPr>
          <w:trHeight w:val="255"/>
        </w:trPr>
        <w:tc>
          <w:tcPr>
            <w:tcW w:w="5402" w:type="dxa"/>
            <w:tcBorders>
              <w:top w:val="nil"/>
              <w:left w:val="single" w:sz="8" w:space="0" w:color="auto"/>
              <w:bottom w:val="single" w:sz="4" w:space="0" w:color="auto"/>
              <w:right w:val="single" w:sz="4" w:space="0" w:color="auto"/>
            </w:tcBorders>
            <w:noWrap/>
            <w:vAlign w:val="bottom"/>
            <w:hideMark/>
          </w:tcPr>
          <w:p w14:paraId="31C23DCC" w14:textId="77777777" w:rsidR="00B06F72" w:rsidRPr="00B06F72" w:rsidRDefault="00B06F72" w:rsidP="00B06F72">
            <w:pPr>
              <w:rPr>
                <w:rFonts w:ascii="Verdana" w:hAnsi="Verdana" w:cs="Arial"/>
                <w:color w:val="000000"/>
                <w:sz w:val="20"/>
                <w:szCs w:val="20"/>
                <w:lang w:val="bg-BG" w:eastAsia="bg-BG"/>
              </w:rPr>
            </w:pPr>
            <w:r w:rsidRPr="00B06F72">
              <w:rPr>
                <w:rFonts w:ascii="Verdana" w:hAnsi="Verdana" w:cs="Arial"/>
                <w:color w:val="000000"/>
                <w:sz w:val="20"/>
                <w:szCs w:val="20"/>
                <w:lang w:val="bg-BG" w:eastAsia="bg-BG"/>
              </w:rPr>
              <w:t>за просрочие от 3 (три) календарни дни</w:t>
            </w:r>
          </w:p>
        </w:tc>
        <w:tc>
          <w:tcPr>
            <w:tcW w:w="2410" w:type="dxa"/>
            <w:tcBorders>
              <w:top w:val="nil"/>
              <w:left w:val="nil"/>
              <w:bottom w:val="single" w:sz="4" w:space="0" w:color="auto"/>
              <w:right w:val="single" w:sz="8" w:space="0" w:color="auto"/>
            </w:tcBorders>
            <w:noWrap/>
            <w:vAlign w:val="center"/>
            <w:hideMark/>
          </w:tcPr>
          <w:p w14:paraId="03C98EF5" w14:textId="77777777" w:rsidR="00B06F72" w:rsidRPr="00B06F72" w:rsidRDefault="00B06F72" w:rsidP="00B06F72">
            <w:pPr>
              <w:jc w:val="center"/>
              <w:rPr>
                <w:rFonts w:ascii="Verdana" w:hAnsi="Verdana" w:cs="Arial"/>
                <w:color w:val="000000"/>
                <w:sz w:val="20"/>
                <w:szCs w:val="20"/>
                <w:lang w:val="bg-BG" w:eastAsia="bg-BG"/>
              </w:rPr>
            </w:pPr>
            <w:r w:rsidRPr="00B06F72">
              <w:rPr>
                <w:rFonts w:ascii="Verdana" w:hAnsi="Verdana" w:cs="Arial"/>
                <w:color w:val="000000"/>
                <w:sz w:val="20"/>
                <w:szCs w:val="20"/>
                <w:lang w:val="bg-BG" w:eastAsia="bg-BG"/>
              </w:rPr>
              <w:t>30%</w:t>
            </w:r>
          </w:p>
        </w:tc>
      </w:tr>
      <w:tr w:rsidR="00B06F72" w:rsidRPr="00B06F72" w14:paraId="20716091" w14:textId="77777777" w:rsidTr="00883C31">
        <w:trPr>
          <w:trHeight w:val="255"/>
        </w:trPr>
        <w:tc>
          <w:tcPr>
            <w:tcW w:w="5402" w:type="dxa"/>
            <w:tcBorders>
              <w:top w:val="nil"/>
              <w:left w:val="single" w:sz="8" w:space="0" w:color="auto"/>
              <w:bottom w:val="single" w:sz="4" w:space="0" w:color="auto"/>
              <w:right w:val="single" w:sz="4" w:space="0" w:color="auto"/>
            </w:tcBorders>
            <w:noWrap/>
            <w:vAlign w:val="bottom"/>
            <w:hideMark/>
          </w:tcPr>
          <w:p w14:paraId="0C5DCF6B" w14:textId="77777777" w:rsidR="00B06F72" w:rsidRPr="00B06F72" w:rsidRDefault="00B06F72" w:rsidP="00B06F72">
            <w:pPr>
              <w:rPr>
                <w:rFonts w:ascii="Verdana" w:hAnsi="Verdana" w:cs="Arial"/>
                <w:color w:val="000000"/>
                <w:sz w:val="20"/>
                <w:szCs w:val="20"/>
                <w:lang w:val="bg-BG" w:eastAsia="bg-BG"/>
              </w:rPr>
            </w:pPr>
            <w:r w:rsidRPr="00B06F72">
              <w:rPr>
                <w:rFonts w:ascii="Verdana" w:hAnsi="Verdana" w:cs="Arial"/>
                <w:color w:val="000000"/>
                <w:sz w:val="20"/>
                <w:szCs w:val="20"/>
                <w:lang w:val="bg-BG" w:eastAsia="bg-BG"/>
              </w:rPr>
              <w:t>за просрочие от 4 (четири) календарни дни</w:t>
            </w:r>
          </w:p>
        </w:tc>
        <w:tc>
          <w:tcPr>
            <w:tcW w:w="2410" w:type="dxa"/>
            <w:tcBorders>
              <w:top w:val="nil"/>
              <w:left w:val="nil"/>
              <w:bottom w:val="single" w:sz="4" w:space="0" w:color="auto"/>
              <w:right w:val="single" w:sz="8" w:space="0" w:color="auto"/>
            </w:tcBorders>
            <w:noWrap/>
            <w:vAlign w:val="center"/>
            <w:hideMark/>
          </w:tcPr>
          <w:p w14:paraId="05EAEC21" w14:textId="77777777" w:rsidR="00B06F72" w:rsidRPr="00B06F72" w:rsidRDefault="00B06F72" w:rsidP="00B06F72">
            <w:pPr>
              <w:jc w:val="center"/>
              <w:rPr>
                <w:rFonts w:ascii="Verdana" w:hAnsi="Verdana" w:cs="Arial"/>
                <w:color w:val="000000"/>
                <w:sz w:val="20"/>
                <w:szCs w:val="20"/>
                <w:lang w:val="bg-BG" w:eastAsia="bg-BG"/>
              </w:rPr>
            </w:pPr>
            <w:r w:rsidRPr="00B06F72">
              <w:rPr>
                <w:rFonts w:ascii="Verdana" w:hAnsi="Verdana" w:cs="Arial"/>
                <w:color w:val="000000"/>
                <w:sz w:val="20"/>
                <w:szCs w:val="20"/>
                <w:lang w:val="bg-BG" w:eastAsia="bg-BG"/>
              </w:rPr>
              <w:t>45%</w:t>
            </w:r>
          </w:p>
        </w:tc>
      </w:tr>
      <w:tr w:rsidR="00B06F72" w:rsidRPr="00B06F72" w14:paraId="4E0A587E" w14:textId="77777777" w:rsidTr="00883C31">
        <w:trPr>
          <w:trHeight w:val="255"/>
        </w:trPr>
        <w:tc>
          <w:tcPr>
            <w:tcW w:w="5402" w:type="dxa"/>
            <w:tcBorders>
              <w:top w:val="nil"/>
              <w:left w:val="single" w:sz="8" w:space="0" w:color="auto"/>
              <w:bottom w:val="single" w:sz="4" w:space="0" w:color="auto"/>
              <w:right w:val="single" w:sz="4" w:space="0" w:color="auto"/>
            </w:tcBorders>
            <w:noWrap/>
            <w:vAlign w:val="bottom"/>
            <w:hideMark/>
          </w:tcPr>
          <w:p w14:paraId="38926574" w14:textId="77777777" w:rsidR="00B06F72" w:rsidRPr="00B06F72" w:rsidRDefault="00B06F72" w:rsidP="00B06F72">
            <w:pPr>
              <w:rPr>
                <w:rFonts w:ascii="Verdana" w:hAnsi="Verdana" w:cs="Arial"/>
                <w:color w:val="000000"/>
                <w:sz w:val="20"/>
                <w:szCs w:val="20"/>
                <w:lang w:val="bg-BG" w:eastAsia="bg-BG"/>
              </w:rPr>
            </w:pPr>
            <w:r w:rsidRPr="00B06F72">
              <w:rPr>
                <w:rFonts w:ascii="Verdana" w:hAnsi="Verdana" w:cs="Arial"/>
                <w:color w:val="000000"/>
                <w:sz w:val="20"/>
                <w:szCs w:val="20"/>
                <w:lang w:val="bg-BG" w:eastAsia="bg-BG"/>
              </w:rPr>
              <w:t>за просрочие от 5 (пет) календарни дни</w:t>
            </w:r>
          </w:p>
        </w:tc>
        <w:tc>
          <w:tcPr>
            <w:tcW w:w="2410" w:type="dxa"/>
            <w:tcBorders>
              <w:top w:val="nil"/>
              <w:left w:val="nil"/>
              <w:bottom w:val="single" w:sz="4" w:space="0" w:color="auto"/>
              <w:right w:val="single" w:sz="8" w:space="0" w:color="auto"/>
            </w:tcBorders>
            <w:noWrap/>
            <w:vAlign w:val="center"/>
            <w:hideMark/>
          </w:tcPr>
          <w:p w14:paraId="634AF79E" w14:textId="77777777" w:rsidR="00B06F72" w:rsidRPr="00B06F72" w:rsidRDefault="00B06F72" w:rsidP="00B06F72">
            <w:pPr>
              <w:jc w:val="center"/>
              <w:rPr>
                <w:rFonts w:ascii="Verdana" w:hAnsi="Verdana" w:cs="Arial"/>
                <w:color w:val="000000"/>
                <w:sz w:val="20"/>
                <w:szCs w:val="20"/>
                <w:lang w:val="bg-BG" w:eastAsia="bg-BG"/>
              </w:rPr>
            </w:pPr>
            <w:r w:rsidRPr="00B06F72">
              <w:rPr>
                <w:rFonts w:ascii="Verdana" w:hAnsi="Verdana" w:cs="Arial"/>
                <w:color w:val="000000"/>
                <w:sz w:val="20"/>
                <w:szCs w:val="20"/>
                <w:lang w:val="bg-BG" w:eastAsia="bg-BG"/>
              </w:rPr>
              <w:t>60%</w:t>
            </w:r>
          </w:p>
        </w:tc>
      </w:tr>
      <w:tr w:rsidR="00B06F72" w:rsidRPr="00B06F72" w14:paraId="27F03B2A" w14:textId="77777777" w:rsidTr="00883C31">
        <w:trPr>
          <w:trHeight w:val="255"/>
        </w:trPr>
        <w:tc>
          <w:tcPr>
            <w:tcW w:w="5402" w:type="dxa"/>
            <w:tcBorders>
              <w:top w:val="nil"/>
              <w:left w:val="single" w:sz="8" w:space="0" w:color="auto"/>
              <w:bottom w:val="single" w:sz="4" w:space="0" w:color="auto"/>
              <w:right w:val="single" w:sz="4" w:space="0" w:color="auto"/>
            </w:tcBorders>
            <w:noWrap/>
            <w:vAlign w:val="bottom"/>
            <w:hideMark/>
          </w:tcPr>
          <w:p w14:paraId="7DF1A96B" w14:textId="77777777" w:rsidR="00B06F72" w:rsidRPr="00B06F72" w:rsidRDefault="00B06F72" w:rsidP="00B06F72">
            <w:pPr>
              <w:rPr>
                <w:rFonts w:ascii="Verdana" w:hAnsi="Verdana" w:cs="Arial"/>
                <w:color w:val="000000"/>
                <w:sz w:val="20"/>
                <w:szCs w:val="20"/>
                <w:lang w:val="bg-BG" w:eastAsia="bg-BG"/>
              </w:rPr>
            </w:pPr>
            <w:r w:rsidRPr="00B06F72">
              <w:rPr>
                <w:rFonts w:ascii="Verdana" w:hAnsi="Verdana" w:cs="Arial"/>
                <w:color w:val="000000"/>
                <w:sz w:val="20"/>
                <w:szCs w:val="20"/>
                <w:lang w:val="bg-BG" w:eastAsia="bg-BG"/>
              </w:rPr>
              <w:t>за просрочие от 6 (шест) календарни дни</w:t>
            </w:r>
          </w:p>
        </w:tc>
        <w:tc>
          <w:tcPr>
            <w:tcW w:w="2410" w:type="dxa"/>
            <w:tcBorders>
              <w:top w:val="nil"/>
              <w:left w:val="nil"/>
              <w:bottom w:val="single" w:sz="4" w:space="0" w:color="auto"/>
              <w:right w:val="single" w:sz="8" w:space="0" w:color="auto"/>
            </w:tcBorders>
            <w:noWrap/>
            <w:vAlign w:val="center"/>
            <w:hideMark/>
          </w:tcPr>
          <w:p w14:paraId="3AFD714C" w14:textId="77777777" w:rsidR="00B06F72" w:rsidRPr="00B06F72" w:rsidRDefault="00B06F72" w:rsidP="00B06F72">
            <w:pPr>
              <w:jc w:val="center"/>
              <w:rPr>
                <w:rFonts w:ascii="Verdana" w:hAnsi="Verdana" w:cs="Arial"/>
                <w:color w:val="000000"/>
                <w:sz w:val="20"/>
                <w:szCs w:val="20"/>
                <w:lang w:val="bg-BG" w:eastAsia="bg-BG"/>
              </w:rPr>
            </w:pPr>
            <w:r w:rsidRPr="00B06F72">
              <w:rPr>
                <w:rFonts w:ascii="Verdana" w:hAnsi="Verdana" w:cs="Arial"/>
                <w:color w:val="000000"/>
                <w:sz w:val="20"/>
                <w:szCs w:val="20"/>
                <w:lang w:val="bg-BG" w:eastAsia="bg-BG"/>
              </w:rPr>
              <w:t>80%</w:t>
            </w:r>
          </w:p>
        </w:tc>
      </w:tr>
      <w:tr w:rsidR="00B06F72" w:rsidRPr="00B06F72" w14:paraId="78019E7B" w14:textId="77777777" w:rsidTr="00883C31">
        <w:trPr>
          <w:trHeight w:val="270"/>
        </w:trPr>
        <w:tc>
          <w:tcPr>
            <w:tcW w:w="5402" w:type="dxa"/>
            <w:tcBorders>
              <w:top w:val="nil"/>
              <w:left w:val="single" w:sz="8" w:space="0" w:color="auto"/>
              <w:bottom w:val="single" w:sz="8" w:space="0" w:color="auto"/>
              <w:right w:val="single" w:sz="4" w:space="0" w:color="auto"/>
            </w:tcBorders>
            <w:noWrap/>
            <w:vAlign w:val="bottom"/>
            <w:hideMark/>
          </w:tcPr>
          <w:p w14:paraId="461A89D5" w14:textId="77777777" w:rsidR="00B06F72" w:rsidRPr="00B06F72" w:rsidRDefault="00B06F72" w:rsidP="00B06F72">
            <w:pPr>
              <w:rPr>
                <w:rFonts w:ascii="Verdana" w:hAnsi="Verdana" w:cs="Arial"/>
                <w:color w:val="000000"/>
                <w:sz w:val="20"/>
                <w:szCs w:val="20"/>
                <w:lang w:val="bg-BG" w:eastAsia="bg-BG"/>
              </w:rPr>
            </w:pPr>
            <w:r w:rsidRPr="00B06F72">
              <w:rPr>
                <w:rFonts w:ascii="Verdana" w:hAnsi="Verdana" w:cs="Arial"/>
                <w:color w:val="000000"/>
                <w:sz w:val="20"/>
                <w:szCs w:val="20"/>
                <w:lang w:val="bg-BG" w:eastAsia="bg-BG"/>
              </w:rPr>
              <w:t>за просрочие от 7 (седем) календарни дни</w:t>
            </w:r>
          </w:p>
        </w:tc>
        <w:tc>
          <w:tcPr>
            <w:tcW w:w="2410" w:type="dxa"/>
            <w:tcBorders>
              <w:top w:val="nil"/>
              <w:left w:val="nil"/>
              <w:bottom w:val="single" w:sz="8" w:space="0" w:color="auto"/>
              <w:right w:val="single" w:sz="8" w:space="0" w:color="auto"/>
            </w:tcBorders>
            <w:noWrap/>
            <w:vAlign w:val="center"/>
            <w:hideMark/>
          </w:tcPr>
          <w:p w14:paraId="0326867A" w14:textId="77777777" w:rsidR="00B06F72" w:rsidRPr="00B06F72" w:rsidRDefault="00B06F72" w:rsidP="00B06F72">
            <w:pPr>
              <w:jc w:val="center"/>
              <w:rPr>
                <w:rFonts w:ascii="Verdana" w:hAnsi="Verdana" w:cs="Arial"/>
                <w:color w:val="000000"/>
                <w:sz w:val="20"/>
                <w:szCs w:val="20"/>
                <w:lang w:val="bg-BG" w:eastAsia="bg-BG"/>
              </w:rPr>
            </w:pPr>
            <w:r w:rsidRPr="00B06F72">
              <w:rPr>
                <w:rFonts w:ascii="Verdana" w:hAnsi="Verdana" w:cs="Arial"/>
                <w:color w:val="000000"/>
                <w:sz w:val="20"/>
                <w:szCs w:val="20"/>
                <w:lang w:val="bg-BG" w:eastAsia="bg-BG"/>
              </w:rPr>
              <w:t>100%</w:t>
            </w:r>
          </w:p>
        </w:tc>
      </w:tr>
    </w:tbl>
    <w:p w14:paraId="7129BC4F" w14:textId="77777777" w:rsidR="00B06F72" w:rsidRPr="00B06F72" w:rsidRDefault="00B06F72" w:rsidP="00B06F72">
      <w:pPr>
        <w:tabs>
          <w:tab w:val="left" w:pos="708"/>
          <w:tab w:val="left" w:pos="760"/>
        </w:tabs>
        <w:spacing w:after="240"/>
        <w:ind w:left="720" w:hanging="720"/>
        <w:jc w:val="both"/>
        <w:rPr>
          <w:rFonts w:ascii="Verdana" w:hAnsi="Verdana"/>
          <w:snapToGrid w:val="0"/>
          <w:sz w:val="20"/>
          <w:szCs w:val="20"/>
          <w:lang w:val="bg-BG" w:eastAsia="x-none"/>
        </w:rPr>
      </w:pPr>
    </w:p>
    <w:p w14:paraId="692A1B8E" w14:textId="77777777" w:rsidR="00B06F72" w:rsidRPr="00B06F72" w:rsidRDefault="00B06F72" w:rsidP="00B06F72">
      <w:pPr>
        <w:tabs>
          <w:tab w:val="left" w:pos="708"/>
          <w:tab w:val="left" w:pos="760"/>
        </w:tabs>
        <w:spacing w:after="240"/>
        <w:ind w:left="360"/>
        <w:jc w:val="both"/>
        <w:rPr>
          <w:rFonts w:ascii="Verdana" w:hAnsi="Verdana"/>
          <w:snapToGrid w:val="0"/>
          <w:sz w:val="20"/>
          <w:szCs w:val="20"/>
          <w:lang w:val="bg-BG" w:eastAsia="x-none"/>
        </w:rPr>
      </w:pPr>
      <w:r w:rsidRPr="00B06F72">
        <w:rPr>
          <w:rFonts w:ascii="Verdana" w:hAnsi="Verdana"/>
          <w:snapToGrid w:val="0"/>
          <w:sz w:val="20"/>
          <w:szCs w:val="20"/>
          <w:lang w:val="bg-BG" w:eastAsia="x-none"/>
        </w:rPr>
        <w:t xml:space="preserve">1.2.1. Размерът на неустойката се изчислява съгласно посочените проценти в Таблица Y върху стойността на възложената чрез официална инструкция поръчка за възстановяване на  настилка. </w:t>
      </w:r>
    </w:p>
    <w:p w14:paraId="0F701658" w14:textId="7E4D9469" w:rsidR="00B06F72" w:rsidRPr="00B06F72" w:rsidRDefault="00B06F72" w:rsidP="007D6C8C">
      <w:pPr>
        <w:numPr>
          <w:ilvl w:val="1"/>
          <w:numId w:val="28"/>
        </w:numPr>
        <w:spacing w:after="240"/>
        <w:jc w:val="both"/>
        <w:rPr>
          <w:rFonts w:ascii="Verdana" w:hAnsi="Verdana"/>
          <w:snapToGrid w:val="0"/>
          <w:sz w:val="20"/>
          <w:szCs w:val="20"/>
          <w:lang w:val="bg-BG" w:eastAsia="x-none"/>
        </w:rPr>
      </w:pPr>
      <w:r w:rsidRPr="00B06F72">
        <w:rPr>
          <w:rFonts w:ascii="Verdana" w:hAnsi="Verdana"/>
          <w:snapToGrid w:val="0"/>
          <w:sz w:val="20"/>
          <w:szCs w:val="20"/>
          <w:lang w:val="bg-BG" w:eastAsia="x-none"/>
        </w:rPr>
        <w:lastRenderedPageBreak/>
        <w:t xml:space="preserve">В случай че Изпълнителят откаже изпълнението на дадена работа по т.2.2, т.2.3, 2.4, 2.6 и т.3 от Раздел А: Техническо задание, той дължи  </w:t>
      </w:r>
      <w:r w:rsidR="0004323D">
        <w:rPr>
          <w:rFonts w:ascii="Verdana" w:hAnsi="Verdana"/>
          <w:snapToGrid w:val="0"/>
          <w:sz w:val="20"/>
          <w:szCs w:val="20"/>
          <w:lang w:val="bg-BG" w:eastAsia="x-none"/>
        </w:rPr>
        <w:t>неустойка</w:t>
      </w:r>
      <w:r w:rsidRPr="00B06F72">
        <w:rPr>
          <w:rFonts w:ascii="Verdana" w:hAnsi="Verdana"/>
          <w:snapToGrid w:val="0"/>
          <w:sz w:val="20"/>
          <w:szCs w:val="20"/>
          <w:lang w:val="bg-BG" w:eastAsia="x-none"/>
        </w:rPr>
        <w:t xml:space="preserve"> в размер на 5000 лв</w:t>
      </w:r>
      <w:r w:rsidRPr="00B06F72">
        <w:rPr>
          <w:rFonts w:ascii="Verdana" w:hAnsi="Verdana"/>
          <w:snapToGrid w:val="0"/>
          <w:sz w:val="20"/>
          <w:szCs w:val="20"/>
          <w:lang w:val="en-US" w:eastAsia="x-none"/>
        </w:rPr>
        <w:t xml:space="preserve"> </w:t>
      </w:r>
      <w:r w:rsidRPr="00B06F72">
        <w:rPr>
          <w:rFonts w:ascii="Verdana" w:hAnsi="Verdana"/>
          <w:snapToGrid w:val="0"/>
          <w:sz w:val="20"/>
          <w:szCs w:val="20"/>
          <w:lang w:val="bg-BG" w:eastAsia="x-none"/>
        </w:rPr>
        <w:t xml:space="preserve">за всяка отказана работа. </w:t>
      </w:r>
    </w:p>
    <w:p w14:paraId="5A15D5D4" w14:textId="77777777" w:rsidR="00B06F72" w:rsidRPr="00B06F72" w:rsidRDefault="00B06F72" w:rsidP="007D6C8C">
      <w:pPr>
        <w:numPr>
          <w:ilvl w:val="1"/>
          <w:numId w:val="28"/>
        </w:numPr>
        <w:spacing w:after="240"/>
        <w:jc w:val="both"/>
        <w:rPr>
          <w:rFonts w:ascii="Verdana" w:hAnsi="Verdana"/>
          <w:snapToGrid w:val="0"/>
          <w:sz w:val="20"/>
          <w:szCs w:val="20"/>
          <w:lang w:val="bg-BG" w:eastAsia="x-none"/>
        </w:rPr>
      </w:pPr>
      <w:r w:rsidRPr="00B06F72">
        <w:rPr>
          <w:rFonts w:ascii="Verdana" w:hAnsi="Verdana"/>
          <w:snapToGrid w:val="0"/>
          <w:sz w:val="20"/>
          <w:szCs w:val="20"/>
          <w:lang w:val="bg-BG" w:eastAsia="x-none"/>
        </w:rPr>
        <w:t>В случай че Изпълнителят не спази срока за изпълнение на възложените работи съобразно сроковете по т. 2 и т.3 от Раздел А: Техническо задание - предмет на договора, Възложителят има право да възложи работата на трета страна или да я изпълни със собствени ресурси.</w:t>
      </w:r>
    </w:p>
    <w:p w14:paraId="12B91822" w14:textId="77777777" w:rsidR="00B06F72" w:rsidRPr="00B06F72" w:rsidRDefault="00B06F72" w:rsidP="007D6C8C">
      <w:pPr>
        <w:numPr>
          <w:ilvl w:val="1"/>
          <w:numId w:val="28"/>
        </w:numPr>
        <w:spacing w:after="240"/>
        <w:jc w:val="both"/>
        <w:rPr>
          <w:rFonts w:ascii="Verdana" w:hAnsi="Verdana"/>
          <w:snapToGrid w:val="0"/>
          <w:sz w:val="20"/>
          <w:szCs w:val="20"/>
          <w:lang w:val="bg-BG" w:eastAsia="x-none"/>
        </w:rPr>
      </w:pPr>
      <w:r w:rsidRPr="00B06F72">
        <w:rPr>
          <w:rFonts w:ascii="Verdana" w:hAnsi="Verdana"/>
          <w:snapToGrid w:val="0"/>
          <w:sz w:val="20"/>
          <w:szCs w:val="20"/>
          <w:lang w:val="bg-BG" w:eastAsia="x-none"/>
        </w:rPr>
        <w:t>В случаите по предходната точка, при наличие на виновно неизпълнение от страна на Изпълнителя, последният се задължава да изплати на Възложителя стойността на изпълнените от третото лице работи. Възложителят има право да приспадне стойността на изпълнените от третото лице работи от дължимите на Изпълнителя суми или от гаранцията за изпълнение. В случай, че в следствие на забавата на Изпълнителя да извърши възстановителните работи в сроковете посочени в т. 2.2 т. 2.3, 2.4, 2.6 и т.3 от Раздел А: “Техническо задание-предмет на договора”, се увеличи квадратурата за възстановяване по съответната поръчка, Изпълнителят възстановява разликата в квадратурите за своя сметка.</w:t>
      </w:r>
    </w:p>
    <w:p w14:paraId="61DF9C54" w14:textId="77777777" w:rsidR="00B06F72" w:rsidRPr="00B06F72" w:rsidRDefault="00B06F72" w:rsidP="007D6C8C">
      <w:pPr>
        <w:numPr>
          <w:ilvl w:val="1"/>
          <w:numId w:val="28"/>
        </w:numPr>
        <w:spacing w:after="240"/>
        <w:jc w:val="both"/>
        <w:rPr>
          <w:rFonts w:ascii="Verdana" w:hAnsi="Verdana"/>
          <w:snapToGrid w:val="0"/>
          <w:sz w:val="20"/>
          <w:szCs w:val="20"/>
          <w:lang w:val="bg-BG" w:eastAsia="x-none"/>
        </w:rPr>
      </w:pPr>
      <w:r w:rsidRPr="00B06F72">
        <w:rPr>
          <w:rFonts w:ascii="Verdana" w:hAnsi="Verdana"/>
          <w:snapToGrid w:val="0"/>
          <w:sz w:val="20"/>
          <w:szCs w:val="20"/>
          <w:lang w:val="bg-BG" w:eastAsia="x-none"/>
        </w:rPr>
        <w:t xml:space="preserve">При изчисляване на сроковете за възстановяване се изваждат дните, в които неблагоприятните метеорологични условия не позволяват извършването на възстановителни работи. Под „неблагоприятни метеорологични” условия следва да се разбира, когато температурата на въздуха падне под 5º С или се наблюдава валеж от сняг или дъжд. За целите на доказването ще се използват данните от </w:t>
      </w:r>
      <w:hyperlink r:id="rId18" w:history="1">
        <w:r w:rsidRPr="00B06F72">
          <w:rPr>
            <w:rFonts w:ascii="Verdana" w:hAnsi="Verdana"/>
            <w:snapToGrid w:val="0"/>
            <w:sz w:val="20"/>
            <w:szCs w:val="20"/>
            <w:lang w:val="bg-BG" w:eastAsia="x-none"/>
          </w:rPr>
          <w:t>www.wunderground.com</w:t>
        </w:r>
      </w:hyperlink>
      <w:r w:rsidRPr="00B06F72">
        <w:rPr>
          <w:rFonts w:ascii="Verdana" w:hAnsi="Verdana"/>
          <w:snapToGrid w:val="0"/>
          <w:sz w:val="20"/>
          <w:szCs w:val="20"/>
          <w:lang w:val="bg-BG" w:eastAsia="x-none"/>
        </w:rPr>
        <w:t xml:space="preserve"> като температурата ще се изчислява като средноаритметично между температурите измерени в 11.00 ч. и 15.00 ч. за съответния ден, в който следва да се възстанови настилката. За проследяване на това изискване Възложителят поддържа регистър на условията на работа. Събитието валеж от сняг или дъжд ще се взима предвид само за диапазона от </w:t>
      </w:r>
      <w:r w:rsidRPr="00B06F72">
        <w:rPr>
          <w:rFonts w:ascii="Verdana" w:hAnsi="Verdana"/>
          <w:snapToGrid w:val="0"/>
          <w:sz w:val="20"/>
          <w:szCs w:val="20"/>
          <w:lang w:val="en-US" w:eastAsia="x-none"/>
        </w:rPr>
        <w:t>07</w:t>
      </w:r>
      <w:r w:rsidRPr="00B06F72">
        <w:rPr>
          <w:rFonts w:ascii="Verdana" w:hAnsi="Verdana"/>
          <w:snapToGrid w:val="0"/>
          <w:sz w:val="20"/>
          <w:szCs w:val="20"/>
          <w:lang w:val="bg-BG" w:eastAsia="x-none"/>
        </w:rPr>
        <w:t>:00ч до 17:00ч за съответния ден.</w:t>
      </w:r>
    </w:p>
    <w:p w14:paraId="5A7D2366" w14:textId="77777777" w:rsidR="00B06F72" w:rsidRPr="00B06F72" w:rsidRDefault="00B06F72" w:rsidP="007D6C8C">
      <w:pPr>
        <w:numPr>
          <w:ilvl w:val="1"/>
          <w:numId w:val="28"/>
        </w:numPr>
        <w:spacing w:after="240"/>
        <w:jc w:val="both"/>
        <w:rPr>
          <w:rFonts w:ascii="Verdana" w:hAnsi="Verdana"/>
          <w:snapToGrid w:val="0"/>
          <w:sz w:val="20"/>
          <w:szCs w:val="20"/>
          <w:lang w:val="bg-BG" w:eastAsia="x-none"/>
        </w:rPr>
      </w:pPr>
      <w:r w:rsidRPr="00B06F72">
        <w:rPr>
          <w:rFonts w:ascii="Verdana" w:hAnsi="Verdana"/>
          <w:snapToGrid w:val="0"/>
          <w:sz w:val="20"/>
          <w:szCs w:val="20"/>
          <w:lang w:val="bg-BG" w:eastAsia="x-none"/>
        </w:rPr>
        <w:t>За проследяване на метеорологичните условия по смисъла на т.1.6 Възложителят поддържа регистър на условията за възстановителни дейности, като окончателната преценка за „неблагоприятни метеорологични условия“ е на Възложителя.</w:t>
      </w:r>
    </w:p>
    <w:p w14:paraId="0DC3D494" w14:textId="77777777" w:rsidR="00B06F72" w:rsidRPr="00B06F72" w:rsidRDefault="00B06F72" w:rsidP="007D6C8C">
      <w:pPr>
        <w:numPr>
          <w:ilvl w:val="1"/>
          <w:numId w:val="28"/>
        </w:numPr>
        <w:spacing w:after="240"/>
        <w:jc w:val="both"/>
        <w:rPr>
          <w:rFonts w:ascii="Verdana" w:hAnsi="Verdana"/>
          <w:snapToGrid w:val="0"/>
          <w:sz w:val="20"/>
          <w:szCs w:val="20"/>
          <w:lang w:val="bg-BG" w:eastAsia="x-none"/>
        </w:rPr>
      </w:pPr>
      <w:r w:rsidRPr="00B06F72">
        <w:rPr>
          <w:rFonts w:ascii="Verdana" w:hAnsi="Verdana"/>
          <w:snapToGrid w:val="0"/>
          <w:sz w:val="20"/>
          <w:szCs w:val="20"/>
          <w:lang w:val="bg-BG" w:eastAsia="x-none"/>
        </w:rPr>
        <w:t>Ежедневно Възложителят ще извършва проверка, съобразно възложените и отчетени работи по Договора. Ежеседмично на Изпълнителя ще  бъде изпращана справка от Възложителя за възложени, изпълнени и неизпълнени работи към момента.</w:t>
      </w:r>
    </w:p>
    <w:p w14:paraId="2CBEE10C" w14:textId="77777777" w:rsidR="00B06F72" w:rsidRPr="00B06F72" w:rsidRDefault="00B06F72" w:rsidP="007D6C8C">
      <w:pPr>
        <w:numPr>
          <w:ilvl w:val="1"/>
          <w:numId w:val="28"/>
        </w:numPr>
        <w:spacing w:after="240"/>
        <w:jc w:val="both"/>
        <w:rPr>
          <w:rFonts w:ascii="Verdana" w:hAnsi="Verdana"/>
          <w:snapToGrid w:val="0"/>
          <w:sz w:val="20"/>
          <w:szCs w:val="20"/>
          <w:lang w:val="bg-BG" w:eastAsia="x-none"/>
        </w:rPr>
      </w:pPr>
      <w:r w:rsidRPr="00B06F72">
        <w:rPr>
          <w:rFonts w:ascii="Verdana" w:hAnsi="Verdana"/>
          <w:snapToGrid w:val="0"/>
          <w:sz w:val="20"/>
          <w:szCs w:val="20"/>
          <w:lang w:val="bg-BG" w:eastAsia="x-none"/>
        </w:rPr>
        <w:t>Изпълнителят следва да сравни получената справка по т. 1.</w:t>
      </w:r>
      <w:r w:rsidRPr="00B06F72">
        <w:rPr>
          <w:rFonts w:ascii="Verdana" w:hAnsi="Verdana"/>
          <w:snapToGrid w:val="0"/>
          <w:sz w:val="20"/>
          <w:szCs w:val="20"/>
          <w:lang w:val="en-US" w:eastAsia="x-none"/>
        </w:rPr>
        <w:t>8</w:t>
      </w:r>
      <w:r w:rsidRPr="00B06F72">
        <w:rPr>
          <w:rFonts w:ascii="Verdana" w:hAnsi="Verdana"/>
          <w:snapToGrid w:val="0"/>
          <w:sz w:val="20"/>
          <w:szCs w:val="20"/>
          <w:lang w:val="bg-BG" w:eastAsia="x-none"/>
        </w:rPr>
        <w:t xml:space="preserve">  с наличната си информация и да изпрати на Възложителя коригиран списък на възложените и отчетените работи. </w:t>
      </w:r>
    </w:p>
    <w:p w14:paraId="31CC5470" w14:textId="6039974D" w:rsidR="00B06F72" w:rsidRPr="00B06F72" w:rsidRDefault="00B06F72" w:rsidP="007D6C8C">
      <w:pPr>
        <w:numPr>
          <w:ilvl w:val="1"/>
          <w:numId w:val="28"/>
        </w:numPr>
        <w:spacing w:after="240"/>
        <w:jc w:val="both"/>
        <w:rPr>
          <w:rFonts w:ascii="Verdana" w:hAnsi="Verdana"/>
          <w:snapToGrid w:val="0"/>
          <w:sz w:val="20"/>
          <w:szCs w:val="20"/>
          <w:lang w:val="bg-BG" w:eastAsia="x-none"/>
        </w:rPr>
      </w:pPr>
      <w:r w:rsidRPr="00B06F72">
        <w:rPr>
          <w:rFonts w:ascii="Verdana" w:hAnsi="Verdana"/>
          <w:snapToGrid w:val="0"/>
          <w:sz w:val="20"/>
          <w:szCs w:val="20"/>
          <w:lang w:val="bg-BG" w:eastAsia="x-none"/>
        </w:rPr>
        <w:t>Възложителят ще следи Изпълнителя за изпълнението на технологичния процес за възстановяване на пътната настилка. В случай, че Възложителят установи 3 (три) несъответствия при изпълнението на технологичния процес, допуснати от страна на Изпълнителя в спазването на технологията, Възложителят има право да прек</w:t>
      </w:r>
      <w:r w:rsidR="0004323D">
        <w:rPr>
          <w:rFonts w:ascii="Verdana" w:hAnsi="Verdana"/>
          <w:snapToGrid w:val="0"/>
          <w:sz w:val="20"/>
          <w:szCs w:val="20"/>
          <w:lang w:val="bg-BG" w:eastAsia="x-none"/>
        </w:rPr>
        <w:t>р</w:t>
      </w:r>
      <w:r w:rsidRPr="00B06F72">
        <w:rPr>
          <w:rFonts w:ascii="Verdana" w:hAnsi="Verdana"/>
          <w:snapToGrid w:val="0"/>
          <w:sz w:val="20"/>
          <w:szCs w:val="20"/>
          <w:lang w:val="bg-BG" w:eastAsia="x-none"/>
        </w:rPr>
        <w:t xml:space="preserve">ати договора. </w:t>
      </w:r>
    </w:p>
    <w:p w14:paraId="06D026AE" w14:textId="4074BDF7" w:rsidR="00B06F72" w:rsidRPr="00B06F72" w:rsidRDefault="00B06F72" w:rsidP="007D6C8C">
      <w:pPr>
        <w:numPr>
          <w:ilvl w:val="1"/>
          <w:numId w:val="28"/>
        </w:numPr>
        <w:spacing w:after="240"/>
        <w:jc w:val="both"/>
        <w:rPr>
          <w:rFonts w:ascii="Verdana" w:hAnsi="Verdana"/>
          <w:snapToGrid w:val="0"/>
          <w:sz w:val="20"/>
          <w:szCs w:val="20"/>
          <w:lang w:val="bg-BG" w:eastAsia="x-none"/>
        </w:rPr>
      </w:pPr>
      <w:r w:rsidRPr="00B06F72">
        <w:rPr>
          <w:rFonts w:ascii="Verdana" w:hAnsi="Verdana"/>
          <w:snapToGrid w:val="0"/>
          <w:sz w:val="20"/>
          <w:szCs w:val="20"/>
          <w:lang w:val="bg-BG" w:eastAsia="x-none"/>
        </w:rPr>
        <w:t xml:space="preserve">В случай че квадратурата на настилката, възстановена от Изпълнителя се различава от подадените </w:t>
      </w:r>
      <w:r w:rsidR="0004323D">
        <w:rPr>
          <w:rFonts w:ascii="Verdana" w:hAnsi="Verdana"/>
          <w:snapToGrid w:val="0"/>
          <w:sz w:val="20"/>
          <w:szCs w:val="20"/>
          <w:lang w:val="bg-BG" w:eastAsia="x-none"/>
        </w:rPr>
        <w:t>съгласно</w:t>
      </w:r>
      <w:r w:rsidRPr="00B06F72">
        <w:rPr>
          <w:rFonts w:ascii="Verdana" w:hAnsi="Verdana"/>
          <w:snapToGrid w:val="0"/>
          <w:sz w:val="20"/>
          <w:szCs w:val="20"/>
          <w:lang w:val="bg-BG" w:eastAsia="x-none"/>
        </w:rPr>
        <w:t xml:space="preserve"> т.4.1.1 от Раздел А: Техническо задание – предмет на договора параметри (площ), с повече от 10%, разликата остава за сметка на Изпълнителя. Разлики по – големи от 10% се приемат от Възложителя единствено в случаите, когато има подписан  констативен протокол от страна на Възложителя, като в забележка е упомента причината за това.</w:t>
      </w:r>
    </w:p>
    <w:p w14:paraId="7A689A74" w14:textId="5CC9AB5E" w:rsidR="00B06F72" w:rsidRPr="00822A9C" w:rsidRDefault="00F85E56" w:rsidP="00F85E56">
      <w:pPr>
        <w:numPr>
          <w:ilvl w:val="1"/>
          <w:numId w:val="28"/>
        </w:numPr>
        <w:spacing w:after="240"/>
        <w:jc w:val="both"/>
        <w:rPr>
          <w:rFonts w:ascii="Verdana" w:hAnsi="Verdana"/>
          <w:snapToGrid w:val="0"/>
          <w:sz w:val="20"/>
          <w:szCs w:val="20"/>
          <w:lang w:val="bg-BG" w:eastAsia="x-none"/>
        </w:rPr>
      </w:pPr>
      <w:r w:rsidRPr="00822A9C">
        <w:rPr>
          <w:rFonts w:ascii="Verdana" w:hAnsi="Verdana"/>
          <w:sz w:val="20"/>
          <w:szCs w:val="20"/>
        </w:rPr>
        <w:lastRenderedPageBreak/>
        <w:t>При неработещи</w:t>
      </w:r>
      <w:r w:rsidR="005508BD" w:rsidRPr="00822A9C">
        <w:rPr>
          <w:rFonts w:ascii="Verdana" w:hAnsi="Verdana"/>
          <w:sz w:val="20"/>
          <w:szCs w:val="20"/>
          <w:lang w:val="bg-BG"/>
        </w:rPr>
        <w:t xml:space="preserve"> </w:t>
      </w:r>
      <w:r w:rsidRPr="00822A9C">
        <w:rPr>
          <w:rFonts w:ascii="Verdana" w:hAnsi="Verdana"/>
          <w:sz w:val="20"/>
          <w:szCs w:val="20"/>
        </w:rPr>
        <w:t xml:space="preserve"> асфалтов</w:t>
      </w:r>
      <w:r w:rsidR="009C3CC4" w:rsidRPr="00822A9C">
        <w:rPr>
          <w:rFonts w:ascii="Verdana" w:hAnsi="Verdana"/>
          <w:sz w:val="20"/>
          <w:szCs w:val="20"/>
          <w:lang w:val="bg-BG"/>
        </w:rPr>
        <w:t xml:space="preserve">а/и </w:t>
      </w:r>
      <w:r w:rsidRPr="00822A9C">
        <w:rPr>
          <w:rFonts w:ascii="Verdana" w:hAnsi="Verdana"/>
          <w:sz w:val="20"/>
          <w:szCs w:val="20"/>
        </w:rPr>
        <w:t>баз</w:t>
      </w:r>
      <w:r w:rsidR="009C3CC4" w:rsidRPr="00822A9C">
        <w:rPr>
          <w:rFonts w:ascii="Verdana" w:hAnsi="Verdana"/>
          <w:sz w:val="20"/>
          <w:szCs w:val="20"/>
          <w:lang w:val="bg-BG"/>
        </w:rPr>
        <w:t>а/и</w:t>
      </w:r>
      <w:r w:rsidR="003D03EA" w:rsidRPr="00822A9C">
        <w:rPr>
          <w:rFonts w:ascii="Verdana" w:hAnsi="Verdana"/>
          <w:sz w:val="20"/>
          <w:szCs w:val="20"/>
          <w:lang w:val="bg-BG"/>
        </w:rPr>
        <w:t xml:space="preserve"> </w:t>
      </w:r>
      <w:r w:rsidRPr="00822A9C">
        <w:rPr>
          <w:rFonts w:ascii="Verdana" w:hAnsi="Verdana"/>
          <w:sz w:val="20"/>
          <w:szCs w:val="20"/>
        </w:rPr>
        <w:t xml:space="preserve"> на Изпълнителя или с ко</w:t>
      </w:r>
      <w:r w:rsidR="003D03EA" w:rsidRPr="00822A9C">
        <w:rPr>
          <w:rFonts w:ascii="Verdana" w:hAnsi="Verdana"/>
          <w:sz w:val="20"/>
          <w:szCs w:val="20"/>
          <w:lang w:val="bg-BG"/>
        </w:rPr>
        <w:t>я</w:t>
      </w:r>
      <w:r w:rsidRPr="00822A9C">
        <w:rPr>
          <w:rFonts w:ascii="Verdana" w:hAnsi="Verdana"/>
          <w:sz w:val="20"/>
          <w:szCs w:val="20"/>
        </w:rPr>
        <w:t>то</w:t>
      </w:r>
      <w:r w:rsidR="009C3CC4" w:rsidRPr="00822A9C">
        <w:rPr>
          <w:rFonts w:ascii="Verdana" w:hAnsi="Verdana"/>
          <w:sz w:val="20"/>
          <w:szCs w:val="20"/>
          <w:lang w:val="bg-BG"/>
        </w:rPr>
        <w:t>/които</w:t>
      </w:r>
      <w:r w:rsidR="003D03EA" w:rsidRPr="00822A9C">
        <w:rPr>
          <w:rFonts w:ascii="Verdana" w:hAnsi="Verdana"/>
          <w:sz w:val="20"/>
          <w:szCs w:val="20"/>
          <w:lang w:val="bg-BG"/>
        </w:rPr>
        <w:t xml:space="preserve"> той</w:t>
      </w:r>
      <w:r w:rsidRPr="00822A9C">
        <w:rPr>
          <w:rFonts w:ascii="Verdana" w:hAnsi="Verdana"/>
          <w:sz w:val="20"/>
          <w:szCs w:val="20"/>
        </w:rPr>
        <w:t xml:space="preserve"> има сключен</w:t>
      </w:r>
      <w:r w:rsidR="009C3CC4" w:rsidRPr="00822A9C">
        <w:rPr>
          <w:rFonts w:ascii="Verdana" w:hAnsi="Verdana"/>
          <w:sz w:val="20"/>
          <w:szCs w:val="20"/>
          <w:lang w:val="bg-BG"/>
        </w:rPr>
        <w:t>/и</w:t>
      </w:r>
      <w:r w:rsidRPr="00822A9C">
        <w:rPr>
          <w:rFonts w:ascii="Verdana" w:hAnsi="Verdana"/>
          <w:sz w:val="20"/>
          <w:szCs w:val="20"/>
        </w:rPr>
        <w:t xml:space="preserve"> договор</w:t>
      </w:r>
      <w:r w:rsidR="009C3CC4" w:rsidRPr="00822A9C">
        <w:rPr>
          <w:rFonts w:ascii="Verdana" w:hAnsi="Verdana"/>
          <w:sz w:val="20"/>
          <w:szCs w:val="20"/>
          <w:lang w:val="bg-BG"/>
        </w:rPr>
        <w:t>/и</w:t>
      </w:r>
      <w:r w:rsidRPr="00822A9C">
        <w:rPr>
          <w:rFonts w:ascii="Verdana" w:hAnsi="Verdana"/>
          <w:sz w:val="20"/>
          <w:szCs w:val="20"/>
        </w:rPr>
        <w:t xml:space="preserve"> за закупуване на </w:t>
      </w:r>
      <w:r w:rsidRPr="00822A9C">
        <w:rPr>
          <w:rFonts w:ascii="Verdana" w:hAnsi="Verdana"/>
          <w:spacing w:val="-7"/>
          <w:sz w:val="20"/>
          <w:szCs w:val="20"/>
        </w:rPr>
        <w:t xml:space="preserve">асфалто-бетонови смеси, </w:t>
      </w:r>
      <w:r w:rsidRPr="00822A9C">
        <w:rPr>
          <w:rFonts w:ascii="Verdana" w:hAnsi="Verdana"/>
          <w:sz w:val="20"/>
          <w:szCs w:val="20"/>
        </w:rPr>
        <w:t>Възложителя</w:t>
      </w:r>
      <w:r w:rsidR="003D03EA" w:rsidRPr="00822A9C">
        <w:rPr>
          <w:rFonts w:ascii="Verdana" w:hAnsi="Verdana"/>
          <w:sz w:val="20"/>
          <w:szCs w:val="20"/>
          <w:lang w:val="bg-BG"/>
        </w:rPr>
        <w:t>т</w:t>
      </w:r>
      <w:r w:rsidRPr="00822A9C">
        <w:rPr>
          <w:rFonts w:ascii="Verdana" w:hAnsi="Verdana"/>
          <w:sz w:val="20"/>
          <w:szCs w:val="20"/>
        </w:rPr>
        <w:t xml:space="preserve"> може да удължи срока за трайно възстановяване</w:t>
      </w:r>
      <w:r w:rsidRPr="00822A9C">
        <w:rPr>
          <w:rFonts w:ascii="Verdana" w:hAnsi="Verdana"/>
          <w:snapToGrid w:val="0"/>
          <w:sz w:val="20"/>
          <w:szCs w:val="20"/>
          <w:lang w:val="bg-BG" w:eastAsia="x-none"/>
        </w:rPr>
        <w:t xml:space="preserve"> </w:t>
      </w:r>
      <w:r w:rsidR="00B06F72" w:rsidRPr="00822A9C">
        <w:rPr>
          <w:rFonts w:ascii="Verdana" w:hAnsi="Verdana"/>
          <w:snapToGrid w:val="0"/>
          <w:sz w:val="20"/>
          <w:szCs w:val="20"/>
          <w:lang w:val="bg-BG" w:eastAsia="x-none"/>
        </w:rPr>
        <w:t>само на настилките от асфалтобетонова смес.</w:t>
      </w:r>
    </w:p>
    <w:p w14:paraId="19FA4BA7" w14:textId="6B6CB3E5" w:rsidR="00B06F72" w:rsidRPr="00B06F72" w:rsidRDefault="00B06F72" w:rsidP="007D6C8C">
      <w:pPr>
        <w:numPr>
          <w:ilvl w:val="1"/>
          <w:numId w:val="28"/>
        </w:numPr>
        <w:spacing w:after="240"/>
        <w:jc w:val="both"/>
        <w:rPr>
          <w:rFonts w:ascii="Verdana" w:hAnsi="Verdana"/>
          <w:snapToGrid w:val="0"/>
          <w:sz w:val="20"/>
          <w:szCs w:val="20"/>
          <w:lang w:val="bg-BG" w:eastAsia="x-none"/>
        </w:rPr>
      </w:pPr>
      <w:r w:rsidRPr="00B06F72">
        <w:rPr>
          <w:rFonts w:ascii="Verdana" w:hAnsi="Verdana"/>
          <w:snapToGrid w:val="0"/>
          <w:sz w:val="20"/>
          <w:szCs w:val="20"/>
          <w:lang w:val="bg-BG" w:eastAsia="x-none"/>
        </w:rPr>
        <w:t>При натрупване на 10 работни дни с неблагоприятни метеорологични условия, Изпълнителят представя подробен график за възстановителни работи. Ако Възложителят прецени, че графикът за възстановяване е много дълъг, той отправя до Изпълнителя конкретно предложение за промяна.  В 2-дневен срок Изпълнителят се съгласява с направеното от Възложителя предложение за променен график и го въвежда в действие или го отхвърля, като ясно посочва причините в писмен вид.</w:t>
      </w:r>
    </w:p>
    <w:p w14:paraId="323514B8" w14:textId="0579A7E4" w:rsidR="00B06F72" w:rsidRPr="00B06F72" w:rsidRDefault="00B06F72" w:rsidP="007D6C8C">
      <w:pPr>
        <w:numPr>
          <w:ilvl w:val="1"/>
          <w:numId w:val="28"/>
        </w:numPr>
        <w:spacing w:after="240"/>
        <w:jc w:val="both"/>
        <w:rPr>
          <w:rFonts w:ascii="Verdana" w:hAnsi="Verdana"/>
          <w:snapToGrid w:val="0"/>
          <w:sz w:val="20"/>
          <w:szCs w:val="20"/>
          <w:lang w:val="bg-BG" w:eastAsia="x-none"/>
        </w:rPr>
      </w:pPr>
      <w:r w:rsidRPr="00B06F72">
        <w:rPr>
          <w:rFonts w:ascii="Verdana" w:hAnsi="Verdana"/>
          <w:snapToGrid w:val="0"/>
          <w:sz w:val="20"/>
          <w:szCs w:val="20"/>
          <w:lang w:val="bg-BG" w:eastAsia="x-none"/>
        </w:rPr>
        <w:t>При неспазване на сроковете</w:t>
      </w:r>
      <w:r w:rsidR="0004323D">
        <w:rPr>
          <w:rFonts w:ascii="Verdana" w:hAnsi="Verdana"/>
          <w:snapToGrid w:val="0"/>
          <w:sz w:val="20"/>
          <w:szCs w:val="20"/>
          <w:lang w:val="bg-BG" w:eastAsia="x-none"/>
        </w:rPr>
        <w:t>,</w:t>
      </w:r>
      <w:r w:rsidRPr="00B06F72">
        <w:rPr>
          <w:rFonts w:ascii="Verdana" w:hAnsi="Verdana"/>
          <w:snapToGrid w:val="0"/>
          <w:sz w:val="20"/>
          <w:szCs w:val="20"/>
          <w:lang w:val="bg-BG" w:eastAsia="x-none"/>
        </w:rPr>
        <w:t xml:space="preserve"> определени в подробния график за възстановителни работи, Изпълнителят дължи неустойки по т.1 от този раздел, като начална дата на закъснението е посочената от него в подробния график.</w:t>
      </w:r>
    </w:p>
    <w:p w14:paraId="3968A286" w14:textId="17346B2C" w:rsidR="00B06F72" w:rsidRPr="00B06F72" w:rsidRDefault="00B06F72" w:rsidP="007D6C8C">
      <w:pPr>
        <w:numPr>
          <w:ilvl w:val="1"/>
          <w:numId w:val="28"/>
        </w:numPr>
        <w:spacing w:after="240"/>
        <w:jc w:val="both"/>
        <w:rPr>
          <w:rFonts w:ascii="Verdana" w:hAnsi="Verdana"/>
          <w:snapToGrid w:val="0"/>
          <w:sz w:val="20"/>
          <w:szCs w:val="20"/>
          <w:lang w:val="bg-BG" w:eastAsia="x-none"/>
        </w:rPr>
      </w:pPr>
      <w:r w:rsidRPr="00B06F72">
        <w:rPr>
          <w:rFonts w:ascii="Verdana" w:hAnsi="Verdana"/>
          <w:snapToGrid w:val="0"/>
          <w:sz w:val="20"/>
          <w:szCs w:val="20"/>
          <w:lang w:val="bg-BG" w:eastAsia="x-none"/>
        </w:rPr>
        <w:t>Ако в продължение на 5 работни благоприятни дни Изпълнителят не изпълнява възложените му работи по настоящия договор,</w:t>
      </w:r>
      <w:r w:rsidR="0004323D">
        <w:rPr>
          <w:rFonts w:ascii="Verdana" w:hAnsi="Verdana"/>
          <w:snapToGrid w:val="0"/>
          <w:sz w:val="20"/>
          <w:szCs w:val="20"/>
          <w:lang w:val="bg-BG" w:eastAsia="x-none"/>
        </w:rPr>
        <w:t xml:space="preserve"> това</w:t>
      </w:r>
      <w:r w:rsidRPr="00B06F72">
        <w:rPr>
          <w:rFonts w:ascii="Verdana" w:hAnsi="Verdana"/>
          <w:snapToGrid w:val="0"/>
          <w:sz w:val="20"/>
          <w:szCs w:val="20"/>
          <w:lang w:val="bg-BG" w:eastAsia="x-none"/>
        </w:rPr>
        <w:t xml:space="preserve"> ще се счита като съществено неизпълнение на договора и Възложителя може да прекрати договора едностранно.</w:t>
      </w:r>
    </w:p>
    <w:p w14:paraId="7E2FB3AF" w14:textId="45BD53C6" w:rsidR="00B06F72" w:rsidRPr="00B06F72" w:rsidRDefault="00B06F72" w:rsidP="007D6C8C">
      <w:pPr>
        <w:numPr>
          <w:ilvl w:val="1"/>
          <w:numId w:val="28"/>
        </w:numPr>
        <w:spacing w:after="240"/>
        <w:jc w:val="both"/>
        <w:rPr>
          <w:rFonts w:ascii="Verdana" w:hAnsi="Verdana"/>
          <w:snapToGrid w:val="0"/>
          <w:sz w:val="20"/>
          <w:szCs w:val="20"/>
          <w:lang w:val="bg-BG" w:eastAsia="x-none"/>
        </w:rPr>
      </w:pPr>
      <w:r w:rsidRPr="00B06F72">
        <w:rPr>
          <w:rFonts w:ascii="Verdana" w:hAnsi="Verdana"/>
          <w:snapToGrid w:val="0"/>
          <w:sz w:val="20"/>
          <w:szCs w:val="20"/>
          <w:lang w:val="bg-BG" w:eastAsia="x-none"/>
        </w:rPr>
        <w:t xml:space="preserve">В случай че Изпълнителят едностранно прекрати настоящия договор, без да има правно основание за това, той дължи на Възложителя неустойка в размер на </w:t>
      </w:r>
      <w:r w:rsidR="00F85E56">
        <w:rPr>
          <w:rFonts w:ascii="Verdana" w:hAnsi="Verdana"/>
          <w:snapToGrid w:val="0"/>
          <w:sz w:val="20"/>
          <w:szCs w:val="20"/>
          <w:lang w:val="bg-BG" w:eastAsia="x-none"/>
        </w:rPr>
        <w:t>1</w:t>
      </w:r>
      <w:r w:rsidRPr="00B06F72">
        <w:rPr>
          <w:rFonts w:ascii="Verdana" w:hAnsi="Verdana"/>
          <w:snapToGrid w:val="0"/>
          <w:sz w:val="20"/>
          <w:szCs w:val="20"/>
          <w:lang w:val="bg-BG" w:eastAsia="x-none"/>
        </w:rPr>
        <w:t>0 % от общата стойност на договора без ДДС.</w:t>
      </w:r>
    </w:p>
    <w:p w14:paraId="070D4BF2" w14:textId="0B439E16" w:rsidR="00B06F72" w:rsidRPr="00B06F72" w:rsidRDefault="00B06F72" w:rsidP="007D6C8C">
      <w:pPr>
        <w:numPr>
          <w:ilvl w:val="1"/>
          <w:numId w:val="28"/>
        </w:numPr>
        <w:spacing w:after="240"/>
        <w:jc w:val="both"/>
        <w:rPr>
          <w:rFonts w:ascii="Verdana" w:hAnsi="Verdana"/>
          <w:snapToGrid w:val="0"/>
          <w:sz w:val="20"/>
          <w:szCs w:val="20"/>
          <w:lang w:val="bg-BG" w:eastAsia="x-none"/>
        </w:rPr>
      </w:pPr>
      <w:r w:rsidRPr="00B06F72">
        <w:rPr>
          <w:rFonts w:ascii="Verdana" w:hAnsi="Verdana"/>
          <w:bCs/>
          <w:snapToGrid w:val="0"/>
          <w:sz w:val="20"/>
          <w:szCs w:val="20"/>
          <w:lang w:val="bg-BG" w:eastAsia="x-none"/>
        </w:rPr>
        <w:t>В случай че Изпълнителя</w:t>
      </w:r>
      <w:r w:rsidR="0004323D">
        <w:rPr>
          <w:rFonts w:ascii="Verdana" w:hAnsi="Verdana"/>
          <w:bCs/>
          <w:snapToGrid w:val="0"/>
          <w:sz w:val="20"/>
          <w:szCs w:val="20"/>
          <w:lang w:val="bg-BG" w:eastAsia="x-none"/>
        </w:rPr>
        <w:t>т</w:t>
      </w:r>
      <w:r w:rsidRPr="00B06F72">
        <w:rPr>
          <w:rFonts w:ascii="Verdana" w:hAnsi="Verdana"/>
          <w:bCs/>
          <w:snapToGrid w:val="0"/>
          <w:sz w:val="20"/>
          <w:szCs w:val="20"/>
          <w:lang w:val="bg-BG" w:eastAsia="x-none"/>
        </w:rPr>
        <w:t xml:space="preserve"> извършва възстановителни дейности в неблагоприятни дни, съгласно определението в т.1.6 от този раздел, </w:t>
      </w:r>
      <w:r w:rsidR="0004323D">
        <w:rPr>
          <w:rFonts w:ascii="Verdana" w:hAnsi="Verdana"/>
          <w:bCs/>
          <w:snapToGrid w:val="0"/>
          <w:sz w:val="20"/>
          <w:szCs w:val="20"/>
          <w:lang w:val="bg-BG" w:eastAsia="x-none"/>
        </w:rPr>
        <w:t>той</w:t>
      </w:r>
      <w:r w:rsidRPr="00B06F72">
        <w:rPr>
          <w:rFonts w:ascii="Verdana" w:hAnsi="Verdana"/>
          <w:bCs/>
          <w:snapToGrid w:val="0"/>
          <w:sz w:val="20"/>
          <w:szCs w:val="20"/>
          <w:lang w:val="bg-BG" w:eastAsia="x-none"/>
        </w:rPr>
        <w:t xml:space="preserve"> носи отговорност за качеството на извършените възстановителни работи. При констатирани некачествени възстановителни работи извършени в неблагоприятни дни, Изпълнителя ги отстранява за своя сметка.</w:t>
      </w:r>
    </w:p>
    <w:p w14:paraId="3725C1AA" w14:textId="3E836E6D" w:rsidR="00D6793A" w:rsidRPr="004B2F05" w:rsidRDefault="00183784" w:rsidP="00D6793A">
      <w:pPr>
        <w:spacing w:after="240"/>
        <w:ind w:left="720"/>
        <w:jc w:val="both"/>
        <w:rPr>
          <w:rFonts w:ascii="Verdana" w:hAnsi="Verdana"/>
          <w:snapToGrid w:val="0"/>
          <w:sz w:val="20"/>
          <w:szCs w:val="20"/>
          <w:lang w:val="bg-BG"/>
        </w:rPr>
      </w:pPr>
      <w:r w:rsidRPr="007A2A0D">
        <w:rPr>
          <w:rFonts w:ascii="Verdana" w:hAnsi="Verdana"/>
          <w:b/>
          <w:sz w:val="20"/>
          <w:szCs w:val="20"/>
          <w:lang w:val="bg-BG"/>
        </w:rPr>
        <w:t>НАЧИН НА ПЛАЩАНЕ</w:t>
      </w:r>
      <w:r w:rsidR="00D6793A" w:rsidRPr="00D6793A">
        <w:rPr>
          <w:rFonts w:ascii="Verdana" w:hAnsi="Verdana"/>
          <w:b/>
          <w:snapToGrid w:val="0"/>
          <w:sz w:val="20"/>
          <w:szCs w:val="20"/>
          <w:lang w:val="bg-BG"/>
        </w:rPr>
        <w:t xml:space="preserve"> </w:t>
      </w:r>
      <w:r w:rsidR="00D6793A" w:rsidRPr="00A33924">
        <w:rPr>
          <w:rFonts w:ascii="Verdana" w:hAnsi="Verdana"/>
          <w:b/>
          <w:snapToGrid w:val="0"/>
          <w:sz w:val="20"/>
          <w:szCs w:val="20"/>
          <w:lang w:val="bg-BG"/>
        </w:rPr>
        <w:t>САНКЦИИ</w:t>
      </w:r>
      <w:r w:rsidR="00D6793A" w:rsidRPr="00A33924">
        <w:rPr>
          <w:rFonts w:ascii="Verdana" w:hAnsi="Verdana"/>
          <w:b/>
          <w:bCs/>
          <w:snapToGrid w:val="0"/>
          <w:sz w:val="20"/>
          <w:szCs w:val="20"/>
          <w:lang w:val="bg-BG"/>
        </w:rPr>
        <w:t>, НАЛАГАНИ НА “СОФИЙСКА ВОДА” АД</w:t>
      </w:r>
    </w:p>
    <w:p w14:paraId="2FBD7A9C" w14:textId="035864FC" w:rsidR="00183784" w:rsidRDefault="00D6793A" w:rsidP="007D6C8C">
      <w:pPr>
        <w:keepNext/>
        <w:keepLines/>
        <w:numPr>
          <w:ilvl w:val="0"/>
          <w:numId w:val="28"/>
        </w:numPr>
        <w:tabs>
          <w:tab w:val="left" w:leader="dot" w:pos="12960"/>
        </w:tabs>
        <w:spacing w:before="120" w:after="120"/>
        <w:jc w:val="both"/>
        <w:rPr>
          <w:rFonts w:ascii="Verdana" w:hAnsi="Verdana"/>
          <w:b/>
          <w:sz w:val="20"/>
          <w:szCs w:val="20"/>
          <w:lang w:val="bg-BG"/>
        </w:rPr>
      </w:pPr>
      <w:r w:rsidRPr="00A33924">
        <w:rPr>
          <w:rFonts w:ascii="Verdana" w:hAnsi="Verdana"/>
          <w:b/>
          <w:snapToGrid w:val="0"/>
          <w:sz w:val="20"/>
          <w:szCs w:val="20"/>
          <w:lang w:val="bg-BG"/>
        </w:rPr>
        <w:lastRenderedPageBreak/>
        <w:t>САНКЦИИ</w:t>
      </w:r>
      <w:r w:rsidRPr="00A33924">
        <w:rPr>
          <w:rFonts w:ascii="Verdana" w:hAnsi="Verdana"/>
          <w:b/>
          <w:bCs/>
          <w:snapToGrid w:val="0"/>
          <w:sz w:val="20"/>
          <w:szCs w:val="20"/>
          <w:lang w:val="bg-BG"/>
        </w:rPr>
        <w:t>, НАЛАГАНИ НА “СОФИЙСКА ВОДА” АД</w:t>
      </w:r>
    </w:p>
    <w:p w14:paraId="1553FBA9" w14:textId="77D11ABE" w:rsidR="00A33924" w:rsidRPr="00D6793A" w:rsidRDefault="00A33924" w:rsidP="007D6C8C">
      <w:pPr>
        <w:keepNext/>
        <w:keepLines/>
        <w:numPr>
          <w:ilvl w:val="1"/>
          <w:numId w:val="28"/>
        </w:numPr>
        <w:tabs>
          <w:tab w:val="left" w:leader="dot" w:pos="12960"/>
        </w:tabs>
        <w:spacing w:before="120" w:after="120"/>
        <w:jc w:val="both"/>
        <w:rPr>
          <w:rFonts w:ascii="Verdana" w:hAnsi="Verdana"/>
          <w:b/>
          <w:sz w:val="20"/>
          <w:szCs w:val="20"/>
          <w:lang w:val="bg-BG"/>
        </w:rPr>
      </w:pPr>
      <w:r w:rsidRPr="00D6793A">
        <w:rPr>
          <w:rFonts w:ascii="Verdana" w:hAnsi="Verdana"/>
          <w:snapToGrid w:val="0"/>
          <w:sz w:val="20"/>
          <w:szCs w:val="20"/>
          <w:lang w:val="bg-BG"/>
        </w:rPr>
        <w:t xml:space="preserve">В случай че в който и да е момент, във връзка с изпълнение на дейностите в договора, поради действие или бездействие от страна на </w:t>
      </w:r>
      <w:r w:rsidRPr="00D6793A">
        <w:rPr>
          <w:rFonts w:ascii="Verdana" w:hAnsi="Verdana"/>
          <w:snapToGrid w:val="0"/>
          <w:spacing w:val="-4"/>
          <w:sz w:val="20"/>
          <w:szCs w:val="20"/>
          <w:lang w:val="bg-BG"/>
        </w:rPr>
        <w:t xml:space="preserve">изпълнителя </w:t>
      </w:r>
      <w:r w:rsidRPr="00D6793A">
        <w:rPr>
          <w:rFonts w:ascii="Verdana" w:hAnsi="Verdana"/>
          <w:snapToGrid w:val="0"/>
          <w:sz w:val="20"/>
          <w:szCs w:val="20"/>
          <w:lang w:val="bg-BG"/>
        </w:rPr>
        <w:t xml:space="preserve">и/или негови служители, на “Софийска вода” АД бъдат наложени санкции по силата на действащото законодателство, </w:t>
      </w:r>
      <w:r w:rsidRPr="00D6793A">
        <w:rPr>
          <w:rFonts w:ascii="Verdana" w:hAnsi="Verdana"/>
          <w:snapToGrid w:val="0"/>
          <w:spacing w:val="-4"/>
          <w:sz w:val="20"/>
          <w:szCs w:val="20"/>
          <w:lang w:val="bg-BG"/>
        </w:rPr>
        <w:t xml:space="preserve">изпълнителят </w:t>
      </w:r>
      <w:r w:rsidRPr="00D6793A">
        <w:rPr>
          <w:rFonts w:ascii="Verdana" w:hAnsi="Verdana"/>
          <w:snapToGrid w:val="0"/>
          <w:sz w:val="20"/>
          <w:szCs w:val="20"/>
          <w:lang w:val="bg-BG"/>
        </w:rPr>
        <w:t>се задължава да обезщети Възложителя по всички санкции в пълния им размер.</w:t>
      </w:r>
    </w:p>
    <w:p w14:paraId="51EA45C1" w14:textId="77777777" w:rsidR="00A33924" w:rsidRDefault="00A33924" w:rsidP="007D6C8C">
      <w:pPr>
        <w:keepNext/>
        <w:keepLines/>
        <w:numPr>
          <w:ilvl w:val="0"/>
          <w:numId w:val="28"/>
        </w:numPr>
        <w:tabs>
          <w:tab w:val="left" w:leader="dot" w:pos="12960"/>
        </w:tabs>
        <w:spacing w:before="120" w:after="120"/>
        <w:jc w:val="both"/>
        <w:rPr>
          <w:rFonts w:ascii="Verdana" w:hAnsi="Verdana"/>
          <w:b/>
          <w:bCs/>
          <w:snapToGrid w:val="0"/>
          <w:sz w:val="20"/>
          <w:szCs w:val="20"/>
          <w:lang w:val="bg-BG"/>
        </w:rPr>
      </w:pPr>
      <w:r w:rsidRPr="00A33924">
        <w:rPr>
          <w:rFonts w:ascii="Verdana" w:hAnsi="Verdana"/>
          <w:b/>
          <w:bCs/>
          <w:snapToGrid w:val="0"/>
          <w:sz w:val="20"/>
          <w:szCs w:val="20"/>
          <w:lang w:val="bg-BG"/>
        </w:rPr>
        <w:t>ГАРАНЦИЯ ЗА ИЗПЪЛНЕНИЕ НА ДОГОВОРА</w:t>
      </w:r>
    </w:p>
    <w:p w14:paraId="2382EDC5" w14:textId="77777777" w:rsidR="00A33924" w:rsidRPr="00D6793A" w:rsidRDefault="00A33924" w:rsidP="007D6C8C">
      <w:pPr>
        <w:keepNext/>
        <w:keepLines/>
        <w:numPr>
          <w:ilvl w:val="1"/>
          <w:numId w:val="28"/>
        </w:numPr>
        <w:tabs>
          <w:tab w:val="left" w:leader="dot" w:pos="12960"/>
        </w:tabs>
        <w:spacing w:before="120" w:after="120"/>
        <w:jc w:val="both"/>
        <w:rPr>
          <w:rFonts w:ascii="Verdana" w:hAnsi="Verdana"/>
          <w:b/>
          <w:bCs/>
          <w:snapToGrid w:val="0"/>
          <w:sz w:val="20"/>
          <w:szCs w:val="20"/>
          <w:lang w:val="bg-BG"/>
        </w:rPr>
      </w:pPr>
      <w:r w:rsidRPr="00D6793A">
        <w:rPr>
          <w:rFonts w:ascii="Verdana" w:hAnsi="Verdana"/>
          <w:sz w:val="20"/>
          <w:szCs w:val="20"/>
          <w:lang w:val="bg-BG"/>
        </w:rPr>
        <w:t xml:space="preserve">Гаранцията за обезпечаване на изпълнението е със срок и валидност съгласно предвиденото в договора, като Възложителят не дължи лихви на Изпълнителя за периода, през който гаранцията е престояла при него. </w:t>
      </w:r>
    </w:p>
    <w:p w14:paraId="70E868E5" w14:textId="7E4D928B" w:rsidR="00A33924" w:rsidRPr="00176AF7" w:rsidRDefault="00C24578" w:rsidP="007D6C8C">
      <w:pPr>
        <w:keepNext/>
        <w:keepLines/>
        <w:numPr>
          <w:ilvl w:val="1"/>
          <w:numId w:val="28"/>
        </w:numPr>
        <w:tabs>
          <w:tab w:val="left" w:leader="dot" w:pos="12960"/>
        </w:tabs>
        <w:spacing w:before="120" w:after="120"/>
        <w:jc w:val="both"/>
        <w:rPr>
          <w:rFonts w:ascii="Verdana" w:hAnsi="Verdana"/>
          <w:snapToGrid w:val="0"/>
          <w:color w:val="000000"/>
          <w:sz w:val="20"/>
          <w:szCs w:val="20"/>
          <w:lang w:val="bg-BG"/>
        </w:rPr>
      </w:pPr>
      <w:r>
        <w:rPr>
          <w:rFonts w:ascii="Verdana" w:hAnsi="Verdana"/>
          <w:snapToGrid w:val="0"/>
          <w:color w:val="000000"/>
          <w:sz w:val="20"/>
          <w:szCs w:val="20"/>
          <w:lang w:val="bg-BG"/>
        </w:rPr>
        <w:t>Изпълнителят</w:t>
      </w:r>
      <w:r w:rsidR="00A33924" w:rsidRPr="00A33924">
        <w:rPr>
          <w:rFonts w:ascii="Verdana" w:hAnsi="Verdana"/>
          <w:snapToGrid w:val="0"/>
          <w:color w:val="000000"/>
          <w:sz w:val="20"/>
          <w:szCs w:val="20"/>
          <w:lang w:val="bg-BG"/>
        </w:rPr>
        <w:t xml:space="preserve"> </w:t>
      </w:r>
      <w:r w:rsidR="00A33924" w:rsidRPr="00A33924">
        <w:rPr>
          <w:rFonts w:ascii="Verdana" w:hAnsi="Verdana"/>
          <w:snapToGrid w:val="0"/>
          <w:spacing w:val="-4"/>
          <w:sz w:val="20"/>
          <w:szCs w:val="20"/>
          <w:lang w:val="bg-BG"/>
        </w:rPr>
        <w:t xml:space="preserve">отправя исканията за освобождаване на гаранцията за </w:t>
      </w:r>
      <w:r w:rsidR="00A33924" w:rsidRPr="00176AF7">
        <w:rPr>
          <w:rFonts w:ascii="Verdana" w:hAnsi="Verdana"/>
          <w:snapToGrid w:val="0"/>
          <w:color w:val="000000"/>
          <w:sz w:val="20"/>
          <w:szCs w:val="20"/>
          <w:lang w:val="bg-BG"/>
        </w:rPr>
        <w:t>обезпечаване на изпълнението към контролиращия служител по договора.</w:t>
      </w:r>
    </w:p>
    <w:p w14:paraId="1F0CFA3A" w14:textId="2F45B353" w:rsidR="00A33924" w:rsidRPr="00A33924" w:rsidRDefault="00A33924" w:rsidP="007D6C8C">
      <w:pPr>
        <w:keepNext/>
        <w:keepLines/>
        <w:numPr>
          <w:ilvl w:val="1"/>
          <w:numId w:val="28"/>
        </w:numPr>
        <w:tabs>
          <w:tab w:val="left" w:leader="dot" w:pos="12960"/>
        </w:tabs>
        <w:spacing w:before="120" w:after="120"/>
        <w:jc w:val="both"/>
        <w:rPr>
          <w:rFonts w:ascii="Verdana" w:hAnsi="Verdana"/>
          <w:snapToGrid w:val="0"/>
          <w:sz w:val="20"/>
          <w:szCs w:val="20"/>
          <w:lang w:val="bg-BG"/>
        </w:rPr>
      </w:pPr>
      <w:r w:rsidRPr="00A33924">
        <w:rPr>
          <w:rFonts w:ascii="Verdana" w:hAnsi="Verdana" w:cs="Tahoma"/>
          <w:snapToGrid w:val="0"/>
          <w:sz w:val="20"/>
          <w:szCs w:val="20"/>
          <w:lang w:val="bg-BG"/>
        </w:rPr>
        <w:t>Ангажиментът на възложителя по освобождаването на предоставена банкова гаранция се изчерпва с връщането на нейния оригинал на</w:t>
      </w:r>
      <w:r w:rsidR="00C24578">
        <w:rPr>
          <w:rFonts w:ascii="Verdana" w:hAnsi="Verdana"/>
          <w:snapToGrid w:val="0"/>
          <w:color w:val="000000"/>
          <w:sz w:val="20"/>
          <w:szCs w:val="20"/>
          <w:lang w:val="bg-BG"/>
        </w:rPr>
        <w:t xml:space="preserve"> Изпълнителя</w:t>
      </w:r>
      <w:r w:rsidRPr="00A33924">
        <w:rPr>
          <w:rFonts w:ascii="Verdana" w:hAnsi="Verdana" w:cs="Tahoma"/>
          <w:snapToGrid w:val="0"/>
          <w:sz w:val="20"/>
          <w:szCs w:val="20"/>
          <w:lang w:val="bg-BG"/>
        </w:rPr>
        <w:t xml:space="preserve">, като възложителят не се ангажира и не дължи разходите за изготвяне на допълнителни потвърждения, </w:t>
      </w:r>
      <w:r w:rsidRPr="00A33924">
        <w:rPr>
          <w:rFonts w:ascii="Verdana" w:hAnsi="Verdana"/>
          <w:snapToGrid w:val="0"/>
          <w:sz w:val="20"/>
          <w:szCs w:val="20"/>
          <w:lang w:val="bg-BG"/>
        </w:rPr>
        <w:t xml:space="preserve">изпращане на междубанкови SWIFT съобщения и заплащане на свързаните с това такси, в случай че обслужващата банка на </w:t>
      </w:r>
      <w:r w:rsidR="00C24578">
        <w:rPr>
          <w:rFonts w:ascii="Verdana" w:hAnsi="Verdana"/>
          <w:snapToGrid w:val="0"/>
          <w:color w:val="000000"/>
          <w:sz w:val="20"/>
          <w:szCs w:val="20"/>
          <w:lang w:val="bg-BG"/>
        </w:rPr>
        <w:t xml:space="preserve">Изпълнителя </w:t>
      </w:r>
      <w:r w:rsidRPr="00A33924">
        <w:rPr>
          <w:rFonts w:ascii="Verdana" w:hAnsi="Verdana"/>
          <w:snapToGrid w:val="0"/>
          <w:sz w:val="20"/>
          <w:szCs w:val="20"/>
          <w:lang w:val="bg-BG"/>
        </w:rPr>
        <w:t>има някакви допълнителни специфични изисквания.</w:t>
      </w:r>
    </w:p>
    <w:p w14:paraId="4FE83F3D" w14:textId="76325D3C" w:rsidR="00A33924" w:rsidRPr="00A33924" w:rsidRDefault="00A33924" w:rsidP="007D6C8C">
      <w:pPr>
        <w:keepNext/>
        <w:keepLines/>
        <w:numPr>
          <w:ilvl w:val="1"/>
          <w:numId w:val="28"/>
        </w:numPr>
        <w:tabs>
          <w:tab w:val="left" w:leader="dot" w:pos="12960"/>
        </w:tabs>
        <w:spacing w:before="120" w:after="120"/>
        <w:jc w:val="both"/>
        <w:rPr>
          <w:rFonts w:ascii="Verdana" w:hAnsi="Verdana"/>
          <w:sz w:val="20"/>
          <w:szCs w:val="20"/>
          <w:lang w:val="bg-BG"/>
        </w:rPr>
      </w:pPr>
      <w:r w:rsidRPr="00A33924">
        <w:rPr>
          <w:rFonts w:ascii="Verdana" w:hAnsi="Verdana"/>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w:t>
      </w:r>
      <w:r w:rsidR="00C24578">
        <w:rPr>
          <w:rFonts w:ascii="Verdana" w:hAnsi="Verdana"/>
          <w:sz w:val="20"/>
          <w:szCs w:val="20"/>
          <w:lang w:val="bg-BG"/>
        </w:rPr>
        <w:t xml:space="preserve"> </w:t>
      </w:r>
      <w:r w:rsidR="00C24578">
        <w:rPr>
          <w:rFonts w:ascii="Verdana" w:hAnsi="Verdana"/>
          <w:snapToGrid w:val="0"/>
          <w:color w:val="000000"/>
          <w:sz w:val="20"/>
          <w:szCs w:val="20"/>
          <w:lang w:val="bg-BG"/>
        </w:rPr>
        <w:t>Изпълнителя</w:t>
      </w:r>
      <w:r w:rsidRPr="00A33924">
        <w:rPr>
          <w:rFonts w:ascii="Verdana" w:hAnsi="Verdana"/>
          <w:sz w:val="20"/>
          <w:szCs w:val="20"/>
          <w:lang w:val="bg-BG"/>
        </w:rPr>
        <w:t>.</w:t>
      </w:r>
    </w:p>
    <w:p w14:paraId="1BCEDB88" w14:textId="77777777" w:rsidR="00A33924" w:rsidRDefault="00A33924" w:rsidP="007D6C8C">
      <w:pPr>
        <w:keepNext/>
        <w:keepLines/>
        <w:numPr>
          <w:ilvl w:val="1"/>
          <w:numId w:val="28"/>
        </w:numPr>
        <w:tabs>
          <w:tab w:val="left" w:leader="dot" w:pos="12960"/>
        </w:tabs>
        <w:spacing w:before="120" w:after="120"/>
        <w:jc w:val="both"/>
        <w:rPr>
          <w:rFonts w:ascii="Verdana" w:hAnsi="Verdana"/>
          <w:color w:val="000000"/>
          <w:spacing w:val="1"/>
          <w:sz w:val="20"/>
          <w:szCs w:val="20"/>
          <w:lang w:val="bg-BG"/>
        </w:rPr>
      </w:pPr>
      <w:r w:rsidRPr="00A33924">
        <w:rPr>
          <w:rFonts w:ascii="Verdana" w:hAnsi="Verdana"/>
          <w:sz w:val="20"/>
          <w:szCs w:val="20"/>
          <w:lang w:val="bg-BG"/>
        </w:rPr>
        <w:t>Когато</w:t>
      </w:r>
      <w:r w:rsidRPr="00A33924">
        <w:rPr>
          <w:rFonts w:ascii="Verdana" w:hAnsi="Verdana"/>
          <w:color w:val="000000"/>
          <w:sz w:val="20"/>
          <w:szCs w:val="20"/>
          <w:lang w:val="bg-BG"/>
        </w:rPr>
        <w:t xml:space="preserve"> като Гаранция за изпълнение се представя </w:t>
      </w:r>
      <w:r w:rsidRPr="00A33924">
        <w:rPr>
          <w:rFonts w:ascii="Verdana" w:hAnsi="Verdana"/>
          <w:color w:val="000000"/>
          <w:spacing w:val="1"/>
          <w:sz w:val="20"/>
          <w:szCs w:val="20"/>
          <w:lang w:val="bg-BG"/>
        </w:rPr>
        <w:t>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69C8B81C" w14:textId="01786B78" w:rsidR="00A33924" w:rsidRPr="00176AF7" w:rsidRDefault="00A33924" w:rsidP="007D6C8C">
      <w:pPr>
        <w:keepNext/>
        <w:keepLines/>
        <w:numPr>
          <w:ilvl w:val="2"/>
          <w:numId w:val="28"/>
        </w:numPr>
        <w:tabs>
          <w:tab w:val="left" w:leader="dot" w:pos="12960"/>
        </w:tabs>
        <w:spacing w:before="120" w:after="120"/>
        <w:jc w:val="both"/>
        <w:rPr>
          <w:rFonts w:ascii="Verdana" w:hAnsi="Verdana"/>
          <w:color w:val="000000"/>
          <w:spacing w:val="1"/>
          <w:sz w:val="20"/>
          <w:szCs w:val="20"/>
          <w:lang w:val="bg-BG"/>
        </w:rPr>
      </w:pPr>
      <w:r w:rsidRPr="00176AF7">
        <w:rPr>
          <w:rFonts w:ascii="Verdana" w:hAnsi="Verdana"/>
          <w:color w:val="000000"/>
          <w:spacing w:val="1"/>
          <w:sz w:val="20"/>
          <w:szCs w:val="20"/>
          <w:lang w:val="bg-BG"/>
        </w:rPr>
        <w:t>да обезпечава изпълнението на този Договор чрез покритие на отговорността на</w:t>
      </w:r>
      <w:r w:rsidR="00C24578">
        <w:rPr>
          <w:rFonts w:ascii="Verdana" w:hAnsi="Verdana"/>
          <w:color w:val="000000"/>
          <w:spacing w:val="1"/>
          <w:sz w:val="20"/>
          <w:szCs w:val="20"/>
          <w:lang w:val="bg-BG"/>
        </w:rPr>
        <w:t xml:space="preserve"> </w:t>
      </w:r>
      <w:r w:rsidR="00C24578">
        <w:rPr>
          <w:rFonts w:ascii="Verdana" w:hAnsi="Verdana"/>
          <w:snapToGrid w:val="0"/>
          <w:color w:val="000000"/>
          <w:sz w:val="20"/>
          <w:szCs w:val="20"/>
          <w:lang w:val="bg-BG"/>
        </w:rPr>
        <w:t>Изпълнителя</w:t>
      </w:r>
      <w:r w:rsidRPr="00176AF7">
        <w:rPr>
          <w:rFonts w:ascii="Verdana" w:hAnsi="Verdana"/>
          <w:color w:val="000000"/>
          <w:spacing w:val="1"/>
          <w:sz w:val="20"/>
          <w:szCs w:val="20"/>
          <w:lang w:val="bg-BG"/>
        </w:rPr>
        <w:t>;</w:t>
      </w:r>
    </w:p>
    <w:p w14:paraId="544C03DB" w14:textId="77777777" w:rsidR="00A33924" w:rsidRDefault="00A33924" w:rsidP="007D6C8C">
      <w:pPr>
        <w:keepNext/>
        <w:keepLines/>
        <w:numPr>
          <w:ilvl w:val="2"/>
          <w:numId w:val="28"/>
        </w:numPr>
        <w:tabs>
          <w:tab w:val="left" w:leader="dot" w:pos="12960"/>
        </w:tabs>
        <w:spacing w:before="120" w:after="120"/>
        <w:jc w:val="both"/>
        <w:rPr>
          <w:rFonts w:ascii="Verdana" w:hAnsi="Verdana"/>
          <w:color w:val="000000"/>
          <w:spacing w:val="1"/>
          <w:sz w:val="20"/>
          <w:szCs w:val="20"/>
          <w:lang w:val="bg-BG"/>
        </w:rPr>
      </w:pPr>
      <w:r w:rsidRPr="00A33924">
        <w:rPr>
          <w:rFonts w:ascii="Verdana" w:hAnsi="Verdana"/>
          <w:color w:val="000000"/>
          <w:spacing w:val="1"/>
          <w:sz w:val="20"/>
          <w:szCs w:val="20"/>
          <w:lang w:val="bg-BG"/>
        </w:rPr>
        <w:t>да бъде за изискания в договора срок;</w:t>
      </w:r>
    </w:p>
    <w:p w14:paraId="033CC1CD" w14:textId="6E377EB7" w:rsidR="00A33924" w:rsidRPr="00A33924" w:rsidRDefault="00A33924" w:rsidP="007D6C8C">
      <w:pPr>
        <w:keepNext/>
        <w:keepLines/>
        <w:numPr>
          <w:ilvl w:val="1"/>
          <w:numId w:val="28"/>
        </w:numPr>
        <w:tabs>
          <w:tab w:val="left" w:leader="dot" w:pos="12960"/>
        </w:tabs>
        <w:spacing w:before="120" w:after="120"/>
        <w:jc w:val="both"/>
        <w:rPr>
          <w:rFonts w:ascii="Verdana" w:hAnsi="Verdana"/>
          <w:color w:val="000000"/>
          <w:spacing w:val="1"/>
          <w:sz w:val="20"/>
          <w:szCs w:val="20"/>
          <w:lang w:val="bg-BG"/>
        </w:rPr>
      </w:pPr>
      <w:r w:rsidRPr="00A33924">
        <w:rPr>
          <w:rFonts w:ascii="Verdana" w:hAnsi="Verdana"/>
          <w:color w:val="000000"/>
          <w:spacing w:val="1"/>
          <w:sz w:val="20"/>
          <w:szCs w:val="20"/>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w:t>
      </w:r>
      <w:r w:rsidR="00C24578">
        <w:rPr>
          <w:rFonts w:ascii="Verdana" w:hAnsi="Verdana"/>
          <w:color w:val="000000"/>
          <w:spacing w:val="1"/>
          <w:sz w:val="20"/>
          <w:szCs w:val="20"/>
          <w:lang w:val="bg-BG"/>
        </w:rPr>
        <w:t xml:space="preserve"> </w:t>
      </w:r>
      <w:r w:rsidR="00C24578">
        <w:rPr>
          <w:rFonts w:ascii="Verdana" w:hAnsi="Verdana"/>
          <w:snapToGrid w:val="0"/>
          <w:color w:val="000000"/>
          <w:sz w:val="20"/>
          <w:szCs w:val="20"/>
          <w:lang w:val="bg-BG"/>
        </w:rPr>
        <w:t>Изпълнителя</w:t>
      </w:r>
      <w:r w:rsidRPr="00A33924">
        <w:rPr>
          <w:rFonts w:ascii="Verdana" w:hAnsi="Verdana"/>
          <w:color w:val="000000"/>
          <w:spacing w:val="1"/>
          <w:sz w:val="20"/>
          <w:szCs w:val="20"/>
          <w:lang w:val="bg-BG"/>
        </w:rPr>
        <w:t xml:space="preserve">. </w:t>
      </w:r>
    </w:p>
    <w:p w14:paraId="4CE395C3" w14:textId="0F5D8807" w:rsidR="00A33924" w:rsidRPr="00A33924" w:rsidRDefault="00A33924" w:rsidP="007D6C8C">
      <w:pPr>
        <w:keepNext/>
        <w:keepLines/>
        <w:numPr>
          <w:ilvl w:val="1"/>
          <w:numId w:val="28"/>
        </w:numPr>
        <w:tabs>
          <w:tab w:val="left" w:leader="dot" w:pos="12960"/>
        </w:tabs>
        <w:spacing w:before="120" w:after="120"/>
        <w:jc w:val="both"/>
        <w:rPr>
          <w:rFonts w:ascii="Verdana" w:hAnsi="Verdana"/>
          <w:color w:val="000000"/>
          <w:spacing w:val="1"/>
          <w:sz w:val="20"/>
          <w:szCs w:val="20"/>
          <w:lang w:val="bg-BG"/>
        </w:rPr>
      </w:pPr>
      <w:r w:rsidRPr="00A33924">
        <w:rPr>
          <w:rFonts w:ascii="Verdana" w:hAnsi="Verdana"/>
          <w:color w:val="000000"/>
          <w:spacing w:val="1"/>
          <w:sz w:val="20"/>
          <w:szCs w:val="20"/>
          <w:lang w:val="bg-BG"/>
        </w:rPr>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w:t>
      </w:r>
      <w:r w:rsidR="00772B42">
        <w:rPr>
          <w:rFonts w:ascii="Verdana" w:hAnsi="Verdana"/>
          <w:color w:val="000000"/>
          <w:spacing w:val="1"/>
          <w:sz w:val="20"/>
          <w:szCs w:val="20"/>
          <w:lang w:val="bg-BG"/>
        </w:rPr>
        <w:t>Изпълнителя</w:t>
      </w:r>
      <w:r w:rsidRPr="00A33924">
        <w:rPr>
          <w:rFonts w:ascii="Verdana" w:hAnsi="Verdana"/>
          <w:color w:val="000000"/>
          <w:spacing w:val="1"/>
          <w:sz w:val="20"/>
          <w:szCs w:val="20"/>
          <w:lang w:val="bg-BG"/>
        </w:rPr>
        <w:t xml:space="preserve"> и въпросът е отнесен за решаване пред съд. При решаване на спора в полза на Възложителя той може да пристъпи към усвояване на гаранциите.</w:t>
      </w:r>
    </w:p>
    <w:p w14:paraId="51F52DD6" w14:textId="797448D0" w:rsidR="00A33924" w:rsidRPr="00A33924" w:rsidRDefault="00A33924" w:rsidP="007D6C8C">
      <w:pPr>
        <w:keepNext/>
        <w:keepLines/>
        <w:numPr>
          <w:ilvl w:val="1"/>
          <w:numId w:val="28"/>
        </w:numPr>
        <w:tabs>
          <w:tab w:val="left" w:leader="dot" w:pos="12960"/>
        </w:tabs>
        <w:spacing w:before="120" w:after="120"/>
        <w:jc w:val="both"/>
        <w:rPr>
          <w:rFonts w:ascii="Verdana" w:hAnsi="Verdana"/>
          <w:snapToGrid w:val="0"/>
          <w:spacing w:val="-4"/>
          <w:sz w:val="20"/>
          <w:szCs w:val="20"/>
          <w:lang w:val="bg-BG"/>
        </w:rPr>
      </w:pPr>
      <w:r w:rsidRPr="00A33924">
        <w:rPr>
          <w:rFonts w:ascii="Verdana" w:hAnsi="Verdana"/>
          <w:snapToGrid w:val="0"/>
          <w:spacing w:val="-4"/>
          <w:sz w:val="20"/>
          <w:szCs w:val="20"/>
          <w:lang w:val="bg-BG"/>
        </w:rPr>
        <w:t xml:space="preserve">В случай че </w:t>
      </w:r>
      <w:r w:rsidR="00C24578">
        <w:rPr>
          <w:rFonts w:ascii="Verdana" w:hAnsi="Verdana"/>
          <w:snapToGrid w:val="0"/>
          <w:color w:val="000000"/>
          <w:sz w:val="20"/>
          <w:szCs w:val="20"/>
          <w:lang w:val="bg-BG"/>
        </w:rPr>
        <w:t xml:space="preserve">Изпълнителят </w:t>
      </w:r>
      <w:r w:rsidRPr="00A33924">
        <w:rPr>
          <w:rFonts w:ascii="Verdana" w:hAnsi="Verdana"/>
          <w:snapToGrid w:val="0"/>
          <w:spacing w:val="-4"/>
          <w:sz w:val="20"/>
          <w:szCs w:val="20"/>
          <w:lang w:val="bg-BG"/>
        </w:rPr>
        <w:t xml:space="preserve">откаже да изплати неустойка, глоба или санкция, наложена съгласно изискванията на настоящия договор, възложителят има право да </w:t>
      </w:r>
      <w:r w:rsidRPr="00A33924">
        <w:rPr>
          <w:rFonts w:ascii="Verdana" w:hAnsi="Verdana"/>
          <w:snapToGrid w:val="0"/>
          <w:sz w:val="20"/>
          <w:szCs w:val="20"/>
          <w:lang w:val="bg-BG"/>
        </w:rPr>
        <w:t>задържи плащане или да прихване сумите срещу насрещни дължими суми</w:t>
      </w:r>
      <w:r w:rsidRPr="00A33924">
        <w:rPr>
          <w:rFonts w:ascii="Verdana" w:hAnsi="Verdana"/>
          <w:snapToGrid w:val="0"/>
          <w:spacing w:val="-4"/>
          <w:sz w:val="20"/>
          <w:szCs w:val="20"/>
          <w:lang w:val="bg-BG"/>
        </w:rPr>
        <w:t xml:space="preserve"> или да приспадне дължимата му сума от гаранцията за обезпечаване на изпълнението на договора, внесена/представена от</w:t>
      </w:r>
      <w:r w:rsidR="00C24578">
        <w:rPr>
          <w:rFonts w:ascii="Verdana" w:hAnsi="Verdana"/>
          <w:snapToGrid w:val="0"/>
          <w:color w:val="000000"/>
          <w:sz w:val="20"/>
          <w:szCs w:val="20"/>
          <w:lang w:val="bg-BG"/>
        </w:rPr>
        <w:t xml:space="preserve"> Изпълнителя</w:t>
      </w:r>
      <w:r w:rsidRPr="00A33924">
        <w:rPr>
          <w:rFonts w:ascii="Verdana" w:hAnsi="Verdana"/>
          <w:snapToGrid w:val="0"/>
          <w:spacing w:val="-4"/>
          <w:sz w:val="20"/>
          <w:szCs w:val="20"/>
          <w:lang w:val="bg-BG"/>
        </w:rPr>
        <w:t xml:space="preserve">. </w:t>
      </w:r>
      <w:r w:rsidR="00C24578">
        <w:rPr>
          <w:rFonts w:ascii="Verdana" w:hAnsi="Verdana"/>
          <w:snapToGrid w:val="0"/>
          <w:color w:val="000000"/>
          <w:sz w:val="20"/>
          <w:szCs w:val="20"/>
          <w:lang w:val="bg-BG"/>
        </w:rPr>
        <w:t>Изпълнителят</w:t>
      </w:r>
      <w:r w:rsidRPr="00A33924">
        <w:rPr>
          <w:rFonts w:ascii="Verdana" w:hAnsi="Verdana"/>
          <w:snapToGrid w:val="0"/>
          <w:color w:val="000000"/>
          <w:sz w:val="20"/>
          <w:szCs w:val="20"/>
          <w:lang w:val="bg-BG"/>
        </w:rPr>
        <w:t xml:space="preserve"> </w:t>
      </w:r>
      <w:r w:rsidRPr="00A33924">
        <w:rPr>
          <w:rFonts w:ascii="Verdana" w:hAnsi="Verdana"/>
          <w:snapToGrid w:val="0"/>
          <w:sz w:val="20"/>
          <w:szCs w:val="20"/>
          <w:lang w:val="bg-BG"/>
        </w:rPr>
        <w:t>е длъжен да поддържа стойността на гаранцията за обезпечаване на изпълнението за срока на договора.</w:t>
      </w:r>
    </w:p>
    <w:p w14:paraId="45EC4CF9" w14:textId="7008F6BC" w:rsidR="00A33924" w:rsidRPr="00A33924" w:rsidRDefault="00A33924" w:rsidP="007D6C8C">
      <w:pPr>
        <w:keepNext/>
        <w:keepLines/>
        <w:numPr>
          <w:ilvl w:val="1"/>
          <w:numId w:val="28"/>
        </w:numPr>
        <w:tabs>
          <w:tab w:val="left" w:leader="dot" w:pos="12960"/>
        </w:tabs>
        <w:spacing w:before="120" w:after="120"/>
        <w:jc w:val="both"/>
        <w:rPr>
          <w:rFonts w:ascii="Verdana" w:hAnsi="Verdana"/>
          <w:b/>
          <w:bCs/>
          <w:snapToGrid w:val="0"/>
          <w:sz w:val="20"/>
          <w:szCs w:val="20"/>
          <w:lang w:val="bg-BG"/>
        </w:rPr>
      </w:pPr>
      <w:r w:rsidRPr="00A33924">
        <w:rPr>
          <w:rFonts w:ascii="Verdana" w:hAnsi="Verdana"/>
          <w:snapToGrid w:val="0"/>
          <w:sz w:val="20"/>
          <w:szCs w:val="20"/>
          <w:lang w:val="bg-BG"/>
        </w:rPr>
        <w:t xml:space="preserve">В случай че стойността на гаранцията за обезпечаване на изпълнението се окаже недостатъчна, </w:t>
      </w:r>
      <w:r w:rsidR="00C24578">
        <w:rPr>
          <w:rFonts w:ascii="Verdana" w:hAnsi="Verdana"/>
          <w:snapToGrid w:val="0"/>
          <w:color w:val="000000"/>
          <w:sz w:val="20"/>
          <w:szCs w:val="20"/>
          <w:lang w:val="bg-BG"/>
        </w:rPr>
        <w:t xml:space="preserve">Изпълнителят </w:t>
      </w:r>
      <w:r w:rsidRPr="00A33924">
        <w:rPr>
          <w:rFonts w:ascii="Verdana" w:hAnsi="Verdana"/>
          <w:snapToGrid w:val="0"/>
          <w:sz w:val="20"/>
          <w:szCs w:val="20"/>
          <w:lang w:val="bg-BG"/>
        </w:rPr>
        <w:t>се задължава в срок от 5 (пет) работни дни да заплати стойността на дължимата неустойка и да допълни своята гаранция за обезпечаване на изпълнението до нейния пълен размер.</w:t>
      </w:r>
    </w:p>
    <w:p w14:paraId="1551CB52" w14:textId="1C82A5E2" w:rsidR="00A33924" w:rsidRPr="00A33924" w:rsidRDefault="00A33924" w:rsidP="007D6C8C">
      <w:pPr>
        <w:keepNext/>
        <w:keepLines/>
        <w:numPr>
          <w:ilvl w:val="1"/>
          <w:numId w:val="28"/>
        </w:numPr>
        <w:tabs>
          <w:tab w:val="left" w:leader="dot" w:pos="12960"/>
        </w:tabs>
        <w:spacing w:before="120" w:after="120"/>
        <w:jc w:val="both"/>
        <w:rPr>
          <w:rFonts w:ascii="Verdana" w:hAnsi="Verdana"/>
          <w:snapToGrid w:val="0"/>
          <w:sz w:val="20"/>
          <w:szCs w:val="20"/>
          <w:lang w:val="bg-BG"/>
        </w:rPr>
      </w:pPr>
      <w:bookmarkStart w:id="14" w:name="_Ref105490387"/>
      <w:r w:rsidRPr="00A33924">
        <w:rPr>
          <w:rFonts w:ascii="Verdana" w:hAnsi="Verdana"/>
          <w:snapToGrid w:val="0"/>
          <w:sz w:val="20"/>
          <w:szCs w:val="20"/>
          <w:lang w:val="bg-BG"/>
        </w:rPr>
        <w:lastRenderedPageBreak/>
        <w:t>В случай че Възложителят прекрати Договора поради неизпълнение от страна на</w:t>
      </w:r>
      <w:r w:rsidR="00C24578">
        <w:rPr>
          <w:rFonts w:ascii="Verdana" w:hAnsi="Verdana"/>
          <w:snapToGrid w:val="0"/>
          <w:sz w:val="20"/>
          <w:szCs w:val="20"/>
          <w:lang w:val="bg-BG"/>
        </w:rPr>
        <w:t xml:space="preserve"> </w:t>
      </w:r>
      <w:r w:rsidR="00C24578">
        <w:rPr>
          <w:rFonts w:ascii="Verdana" w:hAnsi="Verdana"/>
          <w:snapToGrid w:val="0"/>
          <w:color w:val="000000"/>
          <w:sz w:val="20"/>
          <w:szCs w:val="20"/>
          <w:lang w:val="bg-BG"/>
        </w:rPr>
        <w:t>Изпълнителя</w:t>
      </w:r>
      <w:r w:rsidRPr="00A33924">
        <w:rPr>
          <w:rFonts w:ascii="Verdana" w:hAnsi="Verdana"/>
          <w:snapToGrid w:val="0"/>
          <w:sz w:val="20"/>
          <w:szCs w:val="20"/>
          <w:lang w:val="bg-BG"/>
        </w:rPr>
        <w:t>, то Възложителят има право да задържи изцяло гаранцията за обезпечаване на изпълнението, представена от</w:t>
      </w:r>
      <w:bookmarkEnd w:id="14"/>
      <w:r w:rsidR="00C24578">
        <w:rPr>
          <w:rFonts w:ascii="Verdana" w:hAnsi="Verdana"/>
          <w:snapToGrid w:val="0"/>
          <w:sz w:val="20"/>
          <w:szCs w:val="20"/>
          <w:lang w:val="bg-BG"/>
        </w:rPr>
        <w:t xml:space="preserve"> </w:t>
      </w:r>
      <w:r w:rsidR="00C24578">
        <w:rPr>
          <w:rFonts w:ascii="Verdana" w:hAnsi="Verdana"/>
          <w:snapToGrid w:val="0"/>
          <w:color w:val="000000"/>
          <w:sz w:val="20"/>
          <w:szCs w:val="20"/>
          <w:lang w:val="bg-BG"/>
        </w:rPr>
        <w:t>Изпълнителя</w:t>
      </w:r>
      <w:r w:rsidRPr="00A33924">
        <w:rPr>
          <w:rFonts w:ascii="Verdana" w:hAnsi="Verdana"/>
          <w:snapToGrid w:val="0"/>
          <w:sz w:val="20"/>
          <w:szCs w:val="20"/>
          <w:lang w:val="bg-BG"/>
        </w:rPr>
        <w:t>.</w:t>
      </w:r>
    </w:p>
    <w:p w14:paraId="0425DD70" w14:textId="7DF1BA9D" w:rsidR="00BF4354" w:rsidRDefault="00A33924" w:rsidP="00A33924">
      <w:pPr>
        <w:rPr>
          <w:rFonts w:ascii="Verdana" w:hAnsi="Verdana"/>
          <w:sz w:val="20"/>
          <w:szCs w:val="20"/>
          <w:lang w:val="bg-BG"/>
        </w:rPr>
      </w:pPr>
      <w:r w:rsidRPr="00A33924">
        <w:rPr>
          <w:rFonts w:ascii="Verdana" w:hAnsi="Verdana"/>
          <w:bCs/>
          <w:sz w:val="20"/>
          <w:szCs w:val="20"/>
          <w:lang w:val="bg-BG"/>
        </w:rPr>
        <w:br w:type="page"/>
      </w:r>
    </w:p>
    <w:p w14:paraId="3BACC64A" w14:textId="77777777" w:rsidR="00BF4354" w:rsidRDefault="00BF4354" w:rsidP="003239E0">
      <w:pPr>
        <w:rPr>
          <w:rFonts w:ascii="Verdana" w:hAnsi="Verdana"/>
          <w:sz w:val="20"/>
          <w:szCs w:val="20"/>
          <w:lang w:val="bg-BG"/>
        </w:rPr>
      </w:pPr>
    </w:p>
    <w:p w14:paraId="6E3FCBFD" w14:textId="77777777" w:rsidR="00BF4354" w:rsidRDefault="00BF4354" w:rsidP="003239E0">
      <w:pPr>
        <w:rPr>
          <w:rFonts w:ascii="Verdana" w:hAnsi="Verdana"/>
          <w:sz w:val="20"/>
          <w:szCs w:val="20"/>
          <w:lang w:val="bg-BG"/>
        </w:rPr>
      </w:pPr>
    </w:p>
    <w:p w14:paraId="20819136" w14:textId="77777777" w:rsidR="00BF4354" w:rsidRDefault="00BF4354" w:rsidP="003239E0">
      <w:pPr>
        <w:rPr>
          <w:rFonts w:ascii="Verdana" w:hAnsi="Verdana"/>
          <w:sz w:val="20"/>
          <w:szCs w:val="20"/>
          <w:lang w:val="bg-BG"/>
        </w:rPr>
      </w:pPr>
    </w:p>
    <w:p w14:paraId="25AC9877" w14:textId="77777777" w:rsidR="00BF4354" w:rsidRDefault="00BF4354" w:rsidP="003239E0">
      <w:pPr>
        <w:rPr>
          <w:rFonts w:ascii="Verdana" w:hAnsi="Verdana"/>
          <w:sz w:val="20"/>
          <w:szCs w:val="20"/>
          <w:lang w:val="bg-BG"/>
        </w:rPr>
      </w:pPr>
    </w:p>
    <w:p w14:paraId="6961CA85" w14:textId="77777777" w:rsidR="00BF4354" w:rsidRDefault="00BF4354" w:rsidP="003239E0">
      <w:pPr>
        <w:rPr>
          <w:rFonts w:ascii="Verdana" w:hAnsi="Verdana"/>
          <w:sz w:val="20"/>
          <w:szCs w:val="20"/>
          <w:lang w:val="bg-BG"/>
        </w:rPr>
      </w:pPr>
    </w:p>
    <w:p w14:paraId="67A3407B" w14:textId="77777777" w:rsidR="00BF4354" w:rsidRDefault="00BF4354" w:rsidP="003239E0">
      <w:pPr>
        <w:rPr>
          <w:rFonts w:ascii="Verdana" w:hAnsi="Verdana"/>
          <w:sz w:val="20"/>
          <w:szCs w:val="20"/>
          <w:lang w:val="bg-BG"/>
        </w:rPr>
      </w:pPr>
    </w:p>
    <w:p w14:paraId="7CEDABA9" w14:textId="77777777" w:rsidR="00BF4354" w:rsidRDefault="00BF4354" w:rsidP="003239E0">
      <w:pPr>
        <w:rPr>
          <w:rFonts w:ascii="Verdana" w:hAnsi="Verdana"/>
          <w:sz w:val="20"/>
          <w:szCs w:val="20"/>
          <w:lang w:val="bg-BG"/>
        </w:rPr>
      </w:pPr>
    </w:p>
    <w:p w14:paraId="44DF71B3" w14:textId="77777777" w:rsidR="00BF4354" w:rsidRDefault="00BF4354" w:rsidP="003239E0">
      <w:pPr>
        <w:rPr>
          <w:rFonts w:ascii="Verdana" w:hAnsi="Verdana"/>
          <w:sz w:val="20"/>
          <w:szCs w:val="20"/>
          <w:lang w:val="bg-BG"/>
        </w:rPr>
      </w:pPr>
    </w:p>
    <w:p w14:paraId="4B19AAE1" w14:textId="77777777" w:rsidR="00BF4354" w:rsidRDefault="00BF4354" w:rsidP="003239E0">
      <w:pPr>
        <w:rPr>
          <w:rFonts w:ascii="Verdana" w:hAnsi="Verdana"/>
          <w:sz w:val="20"/>
          <w:szCs w:val="20"/>
          <w:lang w:val="bg-BG"/>
        </w:rPr>
      </w:pPr>
    </w:p>
    <w:p w14:paraId="32BD6530" w14:textId="77777777" w:rsidR="00BF4354" w:rsidRDefault="00BF4354" w:rsidP="003239E0">
      <w:pPr>
        <w:rPr>
          <w:rFonts w:ascii="Verdana" w:hAnsi="Verdana"/>
          <w:sz w:val="20"/>
          <w:szCs w:val="20"/>
          <w:lang w:val="bg-BG"/>
        </w:rPr>
      </w:pPr>
    </w:p>
    <w:p w14:paraId="26DFA80C" w14:textId="77777777" w:rsidR="00BF4354" w:rsidRDefault="00BF4354" w:rsidP="003239E0">
      <w:pPr>
        <w:rPr>
          <w:rFonts w:ascii="Verdana" w:hAnsi="Verdana"/>
          <w:sz w:val="20"/>
          <w:szCs w:val="20"/>
          <w:lang w:val="bg-BG"/>
        </w:rPr>
      </w:pPr>
    </w:p>
    <w:p w14:paraId="6D3EA461" w14:textId="77777777" w:rsidR="00BF4354" w:rsidRDefault="00BF4354" w:rsidP="003239E0">
      <w:pPr>
        <w:rPr>
          <w:rFonts w:ascii="Verdana" w:hAnsi="Verdana"/>
          <w:sz w:val="20"/>
          <w:szCs w:val="20"/>
          <w:lang w:val="bg-BG"/>
        </w:rPr>
      </w:pPr>
    </w:p>
    <w:p w14:paraId="17351D25" w14:textId="77777777" w:rsidR="00BF4354" w:rsidRDefault="00BF4354" w:rsidP="003239E0">
      <w:pPr>
        <w:rPr>
          <w:rFonts w:ascii="Verdana" w:hAnsi="Verdana"/>
          <w:sz w:val="20"/>
          <w:szCs w:val="20"/>
          <w:lang w:val="bg-BG"/>
        </w:rPr>
      </w:pPr>
    </w:p>
    <w:p w14:paraId="6BABCA50" w14:textId="77777777" w:rsidR="00BF4354" w:rsidRPr="003239E0" w:rsidRDefault="00BF4354" w:rsidP="003239E0">
      <w:pPr>
        <w:rPr>
          <w:rFonts w:ascii="Verdana" w:hAnsi="Verdana"/>
          <w:sz w:val="20"/>
          <w:szCs w:val="20"/>
          <w:lang w:val="bg-BG"/>
        </w:rPr>
      </w:pPr>
    </w:p>
    <w:p w14:paraId="20C773DF" w14:textId="77777777" w:rsidR="003239E0" w:rsidRPr="003239E0" w:rsidRDefault="003239E0" w:rsidP="003239E0">
      <w:pPr>
        <w:rPr>
          <w:rFonts w:ascii="Verdana" w:hAnsi="Verdana"/>
          <w:sz w:val="20"/>
          <w:szCs w:val="20"/>
          <w:lang w:val="bg-BG"/>
        </w:rPr>
      </w:pPr>
    </w:p>
    <w:p w14:paraId="1EB4E304" w14:textId="77777777" w:rsidR="003239E0" w:rsidRPr="003239E0" w:rsidRDefault="003239E0" w:rsidP="003239E0">
      <w:pPr>
        <w:rPr>
          <w:rFonts w:ascii="Verdana" w:hAnsi="Verdana"/>
          <w:sz w:val="20"/>
          <w:szCs w:val="20"/>
          <w:lang w:val="bg-BG"/>
        </w:rPr>
      </w:pPr>
    </w:p>
    <w:bookmarkEnd w:id="11"/>
    <w:bookmarkEnd w:id="12"/>
    <w:bookmarkEnd w:id="13"/>
    <w:p w14:paraId="7637ABB2" w14:textId="1D374DC8" w:rsidR="00AD5DC4" w:rsidRPr="00AD5DC4" w:rsidRDefault="00AD5DC4" w:rsidP="00AD5DC4">
      <w:pPr>
        <w:keepNext/>
        <w:spacing w:before="240" w:after="60"/>
        <w:jc w:val="center"/>
        <w:outlineLvl w:val="0"/>
        <w:rPr>
          <w:rFonts w:ascii="Verdana" w:hAnsi="Verdana"/>
          <w:b/>
          <w:kern w:val="32"/>
          <w:sz w:val="20"/>
          <w:szCs w:val="20"/>
          <w:lang w:val="bg-BG"/>
        </w:rPr>
      </w:pPr>
      <w:r w:rsidRPr="00AD5DC4">
        <w:rPr>
          <w:rFonts w:ascii="Verdana" w:hAnsi="Verdana"/>
          <w:b/>
          <w:kern w:val="32"/>
          <w:sz w:val="20"/>
          <w:szCs w:val="20"/>
          <w:lang w:val="bg-BG"/>
        </w:rPr>
        <w:t xml:space="preserve">РАЗДЕЛ Г: ОБЩИ УСЛОВИЯ НА ДОГОВОРА ЗА </w:t>
      </w:r>
      <w:r w:rsidR="00176AF7">
        <w:rPr>
          <w:rFonts w:ascii="Verdana" w:hAnsi="Verdana"/>
          <w:b/>
          <w:kern w:val="32"/>
          <w:sz w:val="20"/>
          <w:szCs w:val="20"/>
          <w:lang w:val="bg-BG"/>
        </w:rPr>
        <w:t>СТРОИТЕЛСТВО</w:t>
      </w:r>
    </w:p>
    <w:p w14:paraId="50C2C6FF" w14:textId="77777777" w:rsidR="00AD5DC4" w:rsidRPr="00AD5DC4" w:rsidRDefault="00AD5DC4" w:rsidP="00AD5DC4">
      <w:pPr>
        <w:rPr>
          <w:rFonts w:ascii="Verdana" w:hAnsi="Verdana"/>
          <w:sz w:val="20"/>
          <w:szCs w:val="20"/>
          <w:lang w:val="bg-BG" w:eastAsia="x-none"/>
        </w:rPr>
        <w:sectPr w:rsidR="00AD5DC4" w:rsidRPr="00AD5DC4" w:rsidSect="00245F4D">
          <w:pgSz w:w="11906" w:h="16838" w:code="9"/>
          <w:pgMar w:top="992" w:right="1440" w:bottom="1276" w:left="1440" w:header="709" w:footer="284" w:gutter="0"/>
          <w:cols w:space="708"/>
        </w:sectPr>
      </w:pPr>
    </w:p>
    <w:p w14:paraId="3731A41E" w14:textId="77777777" w:rsidR="001C1CBB" w:rsidRPr="001C1CBB" w:rsidRDefault="001C1CBB" w:rsidP="001C1CBB">
      <w:pPr>
        <w:widowControl w:val="0"/>
        <w:spacing w:after="240"/>
        <w:jc w:val="both"/>
        <w:outlineLvl w:val="0"/>
        <w:rPr>
          <w:rFonts w:ascii="Verdana" w:hAnsi="Verdana"/>
          <w:sz w:val="20"/>
          <w:szCs w:val="20"/>
          <w:lang w:val="bg-BG"/>
        </w:rPr>
      </w:pPr>
      <w:r w:rsidRPr="001C1CBB">
        <w:rPr>
          <w:rFonts w:ascii="Verdana" w:hAnsi="Verdana"/>
          <w:b/>
          <w:bCs/>
          <w:sz w:val="20"/>
          <w:szCs w:val="20"/>
          <w:lang w:val="bg-BG"/>
        </w:rPr>
        <w:lastRenderedPageBreak/>
        <w:t>РАЗДЕЛ Г: ОБЩИ УСЛОВИЯ НА ДОГОВОРА ЗА СТРОИТЕЛСТВО</w:t>
      </w:r>
    </w:p>
    <w:p w14:paraId="0671DF67" w14:textId="77777777" w:rsidR="001C1CBB" w:rsidRPr="001C1CBB" w:rsidRDefault="001C1CBB" w:rsidP="001C1CBB">
      <w:pPr>
        <w:spacing w:before="120" w:after="360"/>
        <w:ind w:right="431"/>
        <w:rPr>
          <w:rFonts w:ascii="Verdana" w:hAnsi="Verdana"/>
          <w:b/>
          <w:bCs/>
          <w:sz w:val="20"/>
          <w:szCs w:val="20"/>
          <w:lang w:val="bg-BG"/>
        </w:rPr>
      </w:pPr>
      <w:bookmarkStart w:id="15" w:name="_Ref46649143"/>
      <w:r w:rsidRPr="001C1CBB">
        <w:rPr>
          <w:rFonts w:ascii="Verdana" w:hAnsi="Verdana"/>
          <w:b/>
          <w:bCs/>
          <w:sz w:val="20"/>
          <w:szCs w:val="20"/>
          <w:lang w:val="bg-BG"/>
        </w:rPr>
        <w:t>Съдържание:</w:t>
      </w:r>
      <w:bookmarkEnd w:id="15"/>
    </w:p>
    <w:p w14:paraId="5994375A" w14:textId="77777777" w:rsidR="001C1CBB" w:rsidRPr="001C1CBB" w:rsidRDefault="001C1CBB" w:rsidP="001C1CBB">
      <w:pPr>
        <w:keepLines/>
        <w:pBdr>
          <w:bottom w:val="single" w:sz="4" w:space="1" w:color="auto"/>
        </w:pBdr>
        <w:tabs>
          <w:tab w:val="left" w:pos="1080"/>
          <w:tab w:val="left" w:pos="1260"/>
          <w:tab w:val="left" w:pos="1440"/>
          <w:tab w:val="left" w:pos="2700"/>
        </w:tabs>
        <w:spacing w:after="120"/>
        <w:ind w:right="431"/>
        <w:jc w:val="both"/>
        <w:rPr>
          <w:rFonts w:ascii="Verdana" w:hAnsi="Verdana"/>
          <w:b/>
          <w:bCs/>
          <w:sz w:val="20"/>
          <w:szCs w:val="20"/>
          <w:lang w:val="bg-BG"/>
        </w:rPr>
      </w:pPr>
      <w:r w:rsidRPr="001C1CBB">
        <w:rPr>
          <w:rFonts w:ascii="Verdana" w:hAnsi="Verdana"/>
          <w:b/>
          <w:bCs/>
          <w:sz w:val="20"/>
          <w:szCs w:val="20"/>
          <w:lang w:val="bg-BG"/>
        </w:rPr>
        <w:t xml:space="preserve">Член </w:t>
      </w:r>
      <w:r w:rsidRPr="001C1CBB">
        <w:rPr>
          <w:rFonts w:ascii="Verdana" w:hAnsi="Verdana"/>
          <w:b/>
          <w:bCs/>
          <w:sz w:val="20"/>
          <w:szCs w:val="20"/>
          <w:lang w:val="bg-BG"/>
        </w:rPr>
        <w:tab/>
        <w:t>Наименование</w:t>
      </w:r>
    </w:p>
    <w:p w14:paraId="261C55BB" w14:textId="77777777" w:rsidR="001C1CBB" w:rsidRPr="001C1CBB" w:rsidRDefault="001C1CBB" w:rsidP="001C1CBB">
      <w:pPr>
        <w:numPr>
          <w:ilvl w:val="0"/>
          <w:numId w:val="17"/>
        </w:numPr>
        <w:tabs>
          <w:tab w:val="num" w:pos="1080"/>
        </w:tabs>
        <w:spacing w:after="120"/>
        <w:ind w:left="1080" w:right="431" w:hanging="1080"/>
        <w:rPr>
          <w:rFonts w:ascii="Verdana" w:hAnsi="Verdana"/>
          <w:sz w:val="20"/>
          <w:szCs w:val="20"/>
          <w:lang w:val="bg-BG"/>
        </w:rPr>
      </w:pPr>
      <w:r w:rsidRPr="001C1CBB">
        <w:rPr>
          <w:rFonts w:ascii="Verdana" w:hAnsi="Verdana"/>
          <w:sz w:val="20"/>
          <w:szCs w:val="20"/>
          <w:lang w:val="bg-BG"/>
        </w:rPr>
        <w:t>ДЕФИНИЦИИ</w:t>
      </w:r>
    </w:p>
    <w:p w14:paraId="2811BF33" w14:textId="77777777" w:rsidR="001C1CBB" w:rsidRPr="001C1CBB" w:rsidRDefault="001C1CBB" w:rsidP="001C1CBB">
      <w:pPr>
        <w:numPr>
          <w:ilvl w:val="0"/>
          <w:numId w:val="17"/>
        </w:numPr>
        <w:tabs>
          <w:tab w:val="num" w:pos="1080"/>
        </w:tabs>
        <w:spacing w:after="120"/>
        <w:ind w:left="1080" w:right="431" w:hanging="1080"/>
        <w:rPr>
          <w:rFonts w:ascii="Verdana" w:hAnsi="Verdana"/>
          <w:sz w:val="20"/>
          <w:szCs w:val="20"/>
          <w:lang w:val="bg-BG"/>
        </w:rPr>
      </w:pPr>
      <w:r w:rsidRPr="001C1CBB">
        <w:rPr>
          <w:rFonts w:ascii="Verdana" w:hAnsi="Verdana"/>
          <w:sz w:val="20"/>
          <w:szCs w:val="20"/>
          <w:lang w:val="bg-BG"/>
        </w:rPr>
        <w:t>ОБЩИ ПОЛОЖЕНИЯ</w:t>
      </w:r>
    </w:p>
    <w:p w14:paraId="4BE0E051" w14:textId="77777777" w:rsidR="001C1CBB" w:rsidRPr="001C1CBB" w:rsidRDefault="001C1CBB" w:rsidP="001C1CBB">
      <w:pPr>
        <w:numPr>
          <w:ilvl w:val="0"/>
          <w:numId w:val="17"/>
        </w:numPr>
        <w:tabs>
          <w:tab w:val="num" w:pos="1080"/>
        </w:tabs>
        <w:spacing w:after="120"/>
        <w:ind w:left="1080" w:right="431" w:hanging="1080"/>
        <w:rPr>
          <w:rFonts w:ascii="Verdana" w:hAnsi="Verdana"/>
          <w:b/>
          <w:sz w:val="20"/>
          <w:szCs w:val="20"/>
          <w:lang w:val="bg-BG"/>
        </w:rPr>
      </w:pPr>
      <w:r w:rsidRPr="001C1CBB">
        <w:rPr>
          <w:rFonts w:ascii="Verdana" w:hAnsi="Verdana"/>
          <w:sz w:val="20"/>
          <w:szCs w:val="20"/>
          <w:lang w:val="bg-BG"/>
        </w:rPr>
        <w:t xml:space="preserve">ПРАВА И ЗАДЪЛЖЕНИЯ НА </w:t>
      </w:r>
      <w:hyperlink w:anchor="изпълнител" w:history="1">
        <w:r w:rsidRPr="001C1CBB">
          <w:rPr>
            <w:rFonts w:ascii="Verdana" w:hAnsi="Verdana"/>
            <w:sz w:val="20"/>
            <w:szCs w:val="20"/>
            <w:lang w:val="bg-BG"/>
          </w:rPr>
          <w:t>ИЗПЪЛНИТЕЛЯ</w:t>
        </w:r>
      </w:hyperlink>
    </w:p>
    <w:p w14:paraId="0D0A66A2" w14:textId="77777777" w:rsidR="001C1CBB" w:rsidRPr="001C1CBB" w:rsidRDefault="001C1CBB" w:rsidP="001C1CBB">
      <w:pPr>
        <w:numPr>
          <w:ilvl w:val="0"/>
          <w:numId w:val="17"/>
        </w:numPr>
        <w:tabs>
          <w:tab w:val="num" w:pos="1080"/>
        </w:tabs>
        <w:spacing w:after="120"/>
        <w:ind w:left="1080" w:right="431" w:hanging="1080"/>
        <w:rPr>
          <w:rFonts w:ascii="Verdana" w:hAnsi="Verdana"/>
          <w:sz w:val="20"/>
          <w:szCs w:val="20"/>
          <w:lang w:val="bg-BG"/>
        </w:rPr>
      </w:pPr>
      <w:r w:rsidRPr="001C1CBB">
        <w:rPr>
          <w:rFonts w:ascii="Verdana" w:hAnsi="Verdana"/>
          <w:sz w:val="20"/>
          <w:szCs w:val="20"/>
          <w:lang w:val="bg-BG"/>
        </w:rPr>
        <w:t xml:space="preserve">ПРАВА И ЗАДЪЛЖЕНИЯ НА ВЪЗЛОЖИТЕЛЯ </w:t>
      </w:r>
    </w:p>
    <w:p w14:paraId="63101B35" w14:textId="77777777" w:rsidR="001C1CBB" w:rsidRPr="001C1CBB" w:rsidRDefault="001C1CBB" w:rsidP="001C1CBB">
      <w:pPr>
        <w:numPr>
          <w:ilvl w:val="0"/>
          <w:numId w:val="17"/>
        </w:numPr>
        <w:tabs>
          <w:tab w:val="num" w:pos="1080"/>
        </w:tabs>
        <w:spacing w:after="120"/>
        <w:ind w:left="1080" w:right="431" w:hanging="1080"/>
        <w:rPr>
          <w:rFonts w:ascii="Verdana" w:hAnsi="Verdana"/>
          <w:sz w:val="20"/>
          <w:szCs w:val="20"/>
          <w:lang w:val="bg-BG"/>
        </w:rPr>
      </w:pPr>
      <w:r w:rsidRPr="001C1CBB">
        <w:rPr>
          <w:rFonts w:ascii="Verdana" w:hAnsi="Verdana"/>
          <w:sz w:val="20"/>
          <w:szCs w:val="20"/>
          <w:lang w:val="bg-BG"/>
        </w:rPr>
        <w:t>НЕУСТОЙКИ</w:t>
      </w:r>
    </w:p>
    <w:p w14:paraId="7BF0AF98" w14:textId="77777777" w:rsidR="001C1CBB" w:rsidRPr="001C1CBB" w:rsidRDefault="001C1CBB" w:rsidP="001C1CBB">
      <w:pPr>
        <w:numPr>
          <w:ilvl w:val="0"/>
          <w:numId w:val="17"/>
        </w:numPr>
        <w:tabs>
          <w:tab w:val="num" w:pos="1080"/>
        </w:tabs>
        <w:spacing w:after="120"/>
        <w:ind w:left="1080" w:right="431" w:hanging="1080"/>
        <w:rPr>
          <w:rFonts w:ascii="Verdana" w:hAnsi="Verdana"/>
          <w:sz w:val="20"/>
          <w:szCs w:val="20"/>
          <w:lang w:val="bg-BG"/>
        </w:rPr>
      </w:pPr>
      <w:r w:rsidRPr="001C1CBB">
        <w:rPr>
          <w:rFonts w:ascii="Verdana" w:hAnsi="Verdana"/>
          <w:sz w:val="20"/>
          <w:szCs w:val="20"/>
          <w:lang w:val="bg-BG"/>
        </w:rPr>
        <w:t>ПЛАЩАНЕ, ДДС И ГАРАНЦИЯ ЗА ИЗПЪЛНЕНИЕ</w:t>
      </w:r>
    </w:p>
    <w:p w14:paraId="5B8D5746" w14:textId="77777777" w:rsidR="001C1CBB" w:rsidRPr="001C1CBB" w:rsidRDefault="001C1CBB" w:rsidP="001C1CBB">
      <w:pPr>
        <w:numPr>
          <w:ilvl w:val="0"/>
          <w:numId w:val="17"/>
        </w:numPr>
        <w:tabs>
          <w:tab w:val="num" w:pos="1080"/>
        </w:tabs>
        <w:spacing w:after="120"/>
        <w:ind w:left="1080" w:right="431" w:hanging="1080"/>
        <w:rPr>
          <w:rFonts w:ascii="Verdana" w:hAnsi="Verdana"/>
          <w:sz w:val="20"/>
          <w:szCs w:val="20"/>
          <w:lang w:val="bg-BG"/>
        </w:rPr>
      </w:pPr>
      <w:r w:rsidRPr="001C1CBB">
        <w:rPr>
          <w:rFonts w:ascii="Verdana" w:hAnsi="Verdana"/>
          <w:sz w:val="20"/>
          <w:szCs w:val="20"/>
          <w:lang w:val="bg-BG"/>
        </w:rPr>
        <w:t>ИНТЕЛЕКТУАЛНА СОБСТВЕНОСТ</w:t>
      </w:r>
    </w:p>
    <w:p w14:paraId="5859F869" w14:textId="77777777" w:rsidR="001C1CBB" w:rsidRPr="001C1CBB" w:rsidRDefault="001C1CBB" w:rsidP="001C1CBB">
      <w:pPr>
        <w:numPr>
          <w:ilvl w:val="0"/>
          <w:numId w:val="17"/>
        </w:numPr>
        <w:tabs>
          <w:tab w:val="num" w:pos="1080"/>
        </w:tabs>
        <w:spacing w:after="120"/>
        <w:ind w:left="1080" w:right="431" w:hanging="1080"/>
        <w:rPr>
          <w:rFonts w:ascii="Verdana" w:hAnsi="Verdana"/>
          <w:sz w:val="20"/>
          <w:szCs w:val="20"/>
          <w:lang w:val="bg-BG"/>
        </w:rPr>
      </w:pPr>
      <w:r w:rsidRPr="001C1CBB">
        <w:rPr>
          <w:rFonts w:ascii="Verdana" w:hAnsi="Verdana"/>
          <w:sz w:val="20"/>
          <w:szCs w:val="20"/>
          <w:lang w:val="bg-BG"/>
        </w:rPr>
        <w:t>КОНФИДЕНЦИАЛНОСТ</w:t>
      </w:r>
    </w:p>
    <w:p w14:paraId="0E9BC823" w14:textId="77777777" w:rsidR="001C1CBB" w:rsidRPr="001C1CBB" w:rsidRDefault="001C1CBB" w:rsidP="001C1CBB">
      <w:pPr>
        <w:numPr>
          <w:ilvl w:val="0"/>
          <w:numId w:val="17"/>
        </w:numPr>
        <w:tabs>
          <w:tab w:val="num" w:pos="1080"/>
        </w:tabs>
        <w:spacing w:after="120"/>
        <w:ind w:left="1080" w:right="431" w:hanging="1080"/>
        <w:rPr>
          <w:rFonts w:ascii="Verdana" w:hAnsi="Verdana"/>
          <w:b/>
          <w:sz w:val="20"/>
          <w:szCs w:val="20"/>
          <w:lang w:val="bg-BG"/>
        </w:rPr>
      </w:pPr>
      <w:r w:rsidRPr="001C1CBB">
        <w:rPr>
          <w:rFonts w:ascii="Verdana" w:hAnsi="Verdana"/>
          <w:sz w:val="20"/>
          <w:szCs w:val="20"/>
          <w:lang w:val="bg-BG"/>
        </w:rPr>
        <w:t>ПУБЛИЧНОСТ</w:t>
      </w:r>
    </w:p>
    <w:p w14:paraId="0959A116" w14:textId="77777777" w:rsidR="001C1CBB" w:rsidRPr="001C1CBB" w:rsidRDefault="001C1CBB" w:rsidP="001C1CBB">
      <w:pPr>
        <w:numPr>
          <w:ilvl w:val="0"/>
          <w:numId w:val="17"/>
        </w:numPr>
        <w:tabs>
          <w:tab w:val="num" w:pos="1080"/>
        </w:tabs>
        <w:spacing w:after="120"/>
        <w:ind w:left="1080" w:right="431" w:hanging="1080"/>
        <w:rPr>
          <w:rFonts w:ascii="Verdana" w:hAnsi="Verdana"/>
          <w:sz w:val="20"/>
          <w:szCs w:val="20"/>
          <w:lang w:val="bg-BG"/>
        </w:rPr>
      </w:pPr>
      <w:r w:rsidRPr="001C1CBB">
        <w:rPr>
          <w:rFonts w:ascii="Verdana" w:hAnsi="Verdana"/>
          <w:sz w:val="20"/>
          <w:szCs w:val="20"/>
          <w:lang w:val="bg-BG"/>
        </w:rPr>
        <w:t>НОРМАТИВНИ И ВЪТРЕШНИ ПРАВИЛА</w:t>
      </w:r>
    </w:p>
    <w:p w14:paraId="4E858F93" w14:textId="77777777" w:rsidR="001C1CBB" w:rsidRPr="001C1CBB" w:rsidRDefault="001C1CBB" w:rsidP="001C1CBB">
      <w:pPr>
        <w:numPr>
          <w:ilvl w:val="0"/>
          <w:numId w:val="17"/>
        </w:numPr>
        <w:tabs>
          <w:tab w:val="num" w:pos="1080"/>
        </w:tabs>
        <w:spacing w:after="120"/>
        <w:ind w:left="1080" w:right="431" w:hanging="1080"/>
        <w:rPr>
          <w:rFonts w:ascii="Verdana" w:hAnsi="Verdana"/>
          <w:sz w:val="20"/>
          <w:szCs w:val="20"/>
          <w:lang w:val="bg-BG"/>
        </w:rPr>
      </w:pPr>
      <w:r w:rsidRPr="001C1CBB">
        <w:rPr>
          <w:rFonts w:ascii="Verdana" w:hAnsi="Verdana"/>
          <w:sz w:val="20"/>
          <w:szCs w:val="20"/>
          <w:lang w:val="bg-BG"/>
        </w:rPr>
        <w:t>ЗАПОЗНАВАНЕ С УСЛОВИЯТА НА ОБЕКТИТЕ</w:t>
      </w:r>
    </w:p>
    <w:p w14:paraId="74E1D849" w14:textId="77777777" w:rsidR="001C1CBB" w:rsidRPr="001C1CBB" w:rsidRDefault="001C1CBB" w:rsidP="001C1CBB">
      <w:pPr>
        <w:numPr>
          <w:ilvl w:val="0"/>
          <w:numId w:val="17"/>
        </w:numPr>
        <w:tabs>
          <w:tab w:val="num" w:pos="1080"/>
        </w:tabs>
        <w:spacing w:after="120"/>
        <w:ind w:left="1080" w:right="431" w:hanging="1080"/>
        <w:rPr>
          <w:rFonts w:ascii="Verdana" w:hAnsi="Verdana"/>
          <w:sz w:val="20"/>
          <w:szCs w:val="20"/>
          <w:lang w:val="bg-BG"/>
        </w:rPr>
      </w:pPr>
      <w:r w:rsidRPr="001C1CBB">
        <w:rPr>
          <w:rFonts w:ascii="Verdana" w:hAnsi="Verdana"/>
          <w:sz w:val="20"/>
          <w:szCs w:val="20"/>
          <w:lang w:val="bg-BG"/>
        </w:rPr>
        <w:t>ИНСПЕКТИРАНЕ И ДОСТЪП ДО ОБЕКТИ И СЪОРЪЖЕНИЯ – ПЛАН ЗА ВРЕМЕННА ОРГАНИЗАЦИЯ НА ДВИЖЕНИЕТО</w:t>
      </w:r>
    </w:p>
    <w:p w14:paraId="17335937" w14:textId="77777777" w:rsidR="001C1CBB" w:rsidRPr="001C1CBB" w:rsidRDefault="001C1CBB" w:rsidP="001C1CBB">
      <w:pPr>
        <w:numPr>
          <w:ilvl w:val="0"/>
          <w:numId w:val="17"/>
        </w:numPr>
        <w:tabs>
          <w:tab w:val="num" w:pos="1080"/>
        </w:tabs>
        <w:spacing w:after="120"/>
        <w:ind w:left="1080" w:right="431" w:hanging="1080"/>
        <w:rPr>
          <w:rFonts w:ascii="Verdana" w:hAnsi="Verdana"/>
          <w:sz w:val="20"/>
          <w:szCs w:val="20"/>
          <w:lang w:val="bg-BG"/>
        </w:rPr>
      </w:pPr>
      <w:r w:rsidRPr="001C1CBB">
        <w:rPr>
          <w:rFonts w:ascii="Verdana" w:hAnsi="Verdana"/>
          <w:sz w:val="20"/>
          <w:szCs w:val="20"/>
          <w:lang w:val="bg-BG"/>
        </w:rPr>
        <w:t>ПРЕДОСТАВЕНИ АКТИВИ</w:t>
      </w:r>
    </w:p>
    <w:p w14:paraId="27F24DA7" w14:textId="77777777" w:rsidR="001C1CBB" w:rsidRPr="001C1CBB" w:rsidRDefault="001C1CBB" w:rsidP="001C1CBB">
      <w:pPr>
        <w:numPr>
          <w:ilvl w:val="0"/>
          <w:numId w:val="17"/>
        </w:numPr>
        <w:tabs>
          <w:tab w:val="num" w:pos="1080"/>
        </w:tabs>
        <w:spacing w:after="120"/>
        <w:ind w:left="1080" w:right="431" w:hanging="1080"/>
        <w:rPr>
          <w:rFonts w:ascii="Verdana" w:hAnsi="Verdana"/>
          <w:sz w:val="20"/>
          <w:szCs w:val="20"/>
          <w:lang w:val="bg-BG"/>
        </w:rPr>
      </w:pPr>
      <w:r w:rsidRPr="001C1CBB">
        <w:rPr>
          <w:rFonts w:ascii="Verdana" w:hAnsi="Verdana"/>
          <w:sz w:val="20"/>
          <w:szCs w:val="20"/>
          <w:lang w:val="bg-BG"/>
        </w:rPr>
        <w:t xml:space="preserve">СЛУЖИТЕЛИ НА </w:t>
      </w:r>
      <w:hyperlink w:anchor="изпълнител" w:history="1">
        <w:r w:rsidRPr="001C1CBB">
          <w:rPr>
            <w:rFonts w:ascii="Verdana" w:hAnsi="Verdana"/>
            <w:sz w:val="20"/>
            <w:szCs w:val="20"/>
            <w:lang w:val="bg-BG"/>
          </w:rPr>
          <w:t>ИЗПЪЛНИТЕЛЯ</w:t>
        </w:r>
      </w:hyperlink>
    </w:p>
    <w:p w14:paraId="1599BBC3" w14:textId="77777777" w:rsidR="001C1CBB" w:rsidRPr="001C1CBB" w:rsidRDefault="001C1CBB" w:rsidP="001C1CBB">
      <w:pPr>
        <w:numPr>
          <w:ilvl w:val="0"/>
          <w:numId w:val="17"/>
        </w:numPr>
        <w:tabs>
          <w:tab w:val="num" w:pos="1080"/>
        </w:tabs>
        <w:spacing w:after="120"/>
        <w:ind w:left="1080" w:right="431" w:hanging="1080"/>
        <w:rPr>
          <w:rFonts w:ascii="Verdana" w:hAnsi="Verdana"/>
          <w:sz w:val="20"/>
          <w:szCs w:val="20"/>
          <w:lang w:val="bg-BG"/>
        </w:rPr>
      </w:pPr>
      <w:r w:rsidRPr="001C1CBB">
        <w:rPr>
          <w:rFonts w:ascii="Verdana" w:hAnsi="Verdana"/>
          <w:sz w:val="20"/>
          <w:szCs w:val="20"/>
          <w:lang w:val="bg-BG"/>
        </w:rPr>
        <w:t>УВЕДОМЯВАНЕ ЗА ИНЦИДЕНТИ</w:t>
      </w:r>
    </w:p>
    <w:p w14:paraId="45C4F53E" w14:textId="77777777" w:rsidR="001C1CBB" w:rsidRPr="001C1CBB" w:rsidRDefault="001C1CBB" w:rsidP="001C1CBB">
      <w:pPr>
        <w:numPr>
          <w:ilvl w:val="0"/>
          <w:numId w:val="17"/>
        </w:numPr>
        <w:tabs>
          <w:tab w:val="num" w:pos="1080"/>
        </w:tabs>
        <w:spacing w:after="120"/>
        <w:ind w:left="1080" w:right="431" w:hanging="1080"/>
        <w:rPr>
          <w:rFonts w:ascii="Verdana" w:hAnsi="Verdana"/>
          <w:sz w:val="20"/>
          <w:szCs w:val="20"/>
          <w:lang w:val="bg-BG"/>
        </w:rPr>
      </w:pPr>
      <w:r w:rsidRPr="001C1CBB">
        <w:rPr>
          <w:rFonts w:ascii="Verdana" w:hAnsi="Verdana"/>
          <w:sz w:val="20"/>
          <w:szCs w:val="20"/>
          <w:lang w:val="bg-BG"/>
        </w:rPr>
        <w:t xml:space="preserve">ОПАСНИ МАТЕРИАЛИ </w:t>
      </w:r>
    </w:p>
    <w:p w14:paraId="3001175A" w14:textId="77777777" w:rsidR="001C1CBB" w:rsidRPr="001C1CBB" w:rsidRDefault="001C1CBB" w:rsidP="001C1CBB">
      <w:pPr>
        <w:numPr>
          <w:ilvl w:val="0"/>
          <w:numId w:val="17"/>
        </w:numPr>
        <w:tabs>
          <w:tab w:val="num" w:pos="1080"/>
        </w:tabs>
        <w:spacing w:after="120"/>
        <w:ind w:left="1080" w:right="431" w:hanging="1080"/>
        <w:rPr>
          <w:rFonts w:ascii="Verdana" w:hAnsi="Verdana"/>
          <w:sz w:val="20"/>
          <w:szCs w:val="20"/>
          <w:lang w:val="bg-BG"/>
        </w:rPr>
      </w:pPr>
      <w:r w:rsidRPr="001C1CBB">
        <w:rPr>
          <w:rFonts w:ascii="Verdana" w:hAnsi="Verdana"/>
          <w:sz w:val="20"/>
          <w:szCs w:val="20"/>
          <w:lang w:val="bg-BG"/>
        </w:rPr>
        <w:t xml:space="preserve">ТЕСТВАНЕ </w:t>
      </w:r>
    </w:p>
    <w:p w14:paraId="34E9AAA4" w14:textId="77777777" w:rsidR="001C1CBB" w:rsidRPr="001C1CBB" w:rsidRDefault="001C1CBB" w:rsidP="001C1CBB">
      <w:pPr>
        <w:numPr>
          <w:ilvl w:val="0"/>
          <w:numId w:val="17"/>
        </w:numPr>
        <w:tabs>
          <w:tab w:val="num" w:pos="1080"/>
        </w:tabs>
        <w:spacing w:after="120"/>
        <w:ind w:left="1080" w:right="431" w:hanging="1080"/>
        <w:rPr>
          <w:rFonts w:ascii="Verdana" w:hAnsi="Verdana"/>
          <w:sz w:val="20"/>
          <w:szCs w:val="20"/>
          <w:lang w:val="bg-BG"/>
        </w:rPr>
      </w:pPr>
      <w:r w:rsidRPr="001C1CBB">
        <w:rPr>
          <w:rFonts w:ascii="Verdana" w:hAnsi="Verdana"/>
          <w:sz w:val="20"/>
          <w:szCs w:val="20"/>
          <w:lang w:val="bg-BG"/>
        </w:rPr>
        <w:t xml:space="preserve">ГАРАНЦИИ </w:t>
      </w:r>
    </w:p>
    <w:p w14:paraId="03443258" w14:textId="77777777" w:rsidR="001C1CBB" w:rsidRPr="001C1CBB" w:rsidRDefault="001C1CBB" w:rsidP="001C1CBB">
      <w:pPr>
        <w:numPr>
          <w:ilvl w:val="0"/>
          <w:numId w:val="17"/>
        </w:numPr>
        <w:tabs>
          <w:tab w:val="num" w:pos="1080"/>
        </w:tabs>
        <w:spacing w:after="120"/>
        <w:ind w:left="1080" w:right="431" w:hanging="1080"/>
        <w:rPr>
          <w:rFonts w:ascii="Verdana" w:hAnsi="Verdana"/>
          <w:sz w:val="20"/>
          <w:szCs w:val="20"/>
          <w:lang w:val="bg-BG"/>
        </w:rPr>
      </w:pPr>
      <w:r w:rsidRPr="001C1CBB">
        <w:rPr>
          <w:rFonts w:ascii="Verdana" w:hAnsi="Verdana"/>
          <w:sz w:val="20"/>
          <w:szCs w:val="20"/>
          <w:lang w:val="bg-BG"/>
        </w:rPr>
        <w:t xml:space="preserve">ФОРС МАЖОР </w:t>
      </w:r>
    </w:p>
    <w:p w14:paraId="6A4C087F" w14:textId="77777777" w:rsidR="001C1CBB" w:rsidRPr="001C1CBB" w:rsidRDefault="001C1CBB" w:rsidP="001C1CBB">
      <w:pPr>
        <w:numPr>
          <w:ilvl w:val="0"/>
          <w:numId w:val="17"/>
        </w:numPr>
        <w:tabs>
          <w:tab w:val="num" w:pos="1080"/>
        </w:tabs>
        <w:spacing w:after="120"/>
        <w:ind w:left="1080" w:right="431" w:hanging="1080"/>
        <w:rPr>
          <w:rFonts w:ascii="Verdana" w:hAnsi="Verdana"/>
          <w:sz w:val="20"/>
          <w:szCs w:val="20"/>
          <w:lang w:val="bg-BG"/>
        </w:rPr>
      </w:pPr>
      <w:r w:rsidRPr="001C1CBB">
        <w:rPr>
          <w:rFonts w:ascii="Verdana" w:hAnsi="Verdana"/>
          <w:sz w:val="20"/>
          <w:szCs w:val="20"/>
          <w:lang w:val="bg-BG"/>
        </w:rPr>
        <w:t>ОТГОВОРНОСТ И ЗАСТРАХОВАНЕ</w:t>
      </w:r>
    </w:p>
    <w:p w14:paraId="01EEE8A1" w14:textId="77777777" w:rsidR="001C1CBB" w:rsidRPr="001C1CBB" w:rsidRDefault="001C1CBB" w:rsidP="001C1CBB">
      <w:pPr>
        <w:numPr>
          <w:ilvl w:val="0"/>
          <w:numId w:val="17"/>
        </w:numPr>
        <w:tabs>
          <w:tab w:val="num" w:pos="1080"/>
        </w:tabs>
        <w:spacing w:after="120"/>
        <w:ind w:left="1080" w:right="431" w:hanging="1080"/>
        <w:rPr>
          <w:rFonts w:ascii="Verdana" w:hAnsi="Verdana"/>
          <w:sz w:val="20"/>
          <w:szCs w:val="20"/>
          <w:lang w:val="bg-BG"/>
        </w:rPr>
      </w:pPr>
      <w:r w:rsidRPr="001C1CBB">
        <w:rPr>
          <w:rFonts w:ascii="Verdana" w:hAnsi="Verdana"/>
          <w:sz w:val="20"/>
          <w:szCs w:val="20"/>
          <w:lang w:val="bg-BG"/>
        </w:rPr>
        <w:t>ПРЕОТСТЪПВАНЕ И ПРЕХВЪРЛЯНЕ НА ЗАДЪЛЖЕНИЯ</w:t>
      </w:r>
    </w:p>
    <w:p w14:paraId="455F0F9A" w14:textId="77777777" w:rsidR="001C1CBB" w:rsidRPr="001C1CBB" w:rsidRDefault="001C1CBB" w:rsidP="001C1CBB">
      <w:pPr>
        <w:numPr>
          <w:ilvl w:val="0"/>
          <w:numId w:val="17"/>
        </w:numPr>
        <w:tabs>
          <w:tab w:val="num" w:pos="1080"/>
        </w:tabs>
        <w:spacing w:after="120"/>
        <w:ind w:left="1080" w:right="431" w:hanging="1080"/>
        <w:rPr>
          <w:rFonts w:ascii="Verdana" w:hAnsi="Verdana"/>
          <w:sz w:val="20"/>
          <w:szCs w:val="20"/>
          <w:lang w:val="bg-BG"/>
        </w:rPr>
      </w:pPr>
      <w:r w:rsidRPr="001C1CBB">
        <w:rPr>
          <w:rFonts w:ascii="Verdana" w:hAnsi="Verdana"/>
          <w:sz w:val="20"/>
          <w:szCs w:val="20"/>
          <w:lang w:val="bg-BG"/>
        </w:rPr>
        <w:t>ПРЕКРАТЯВАНЕ</w:t>
      </w:r>
    </w:p>
    <w:p w14:paraId="6AE659BE" w14:textId="77777777" w:rsidR="001C1CBB" w:rsidRPr="001C1CBB" w:rsidRDefault="001C1CBB" w:rsidP="001C1CBB">
      <w:pPr>
        <w:numPr>
          <w:ilvl w:val="0"/>
          <w:numId w:val="17"/>
        </w:numPr>
        <w:tabs>
          <w:tab w:val="num" w:pos="1080"/>
        </w:tabs>
        <w:spacing w:after="120"/>
        <w:ind w:left="1080" w:right="431" w:hanging="1080"/>
        <w:rPr>
          <w:rFonts w:ascii="Verdana" w:hAnsi="Verdana"/>
          <w:sz w:val="20"/>
          <w:szCs w:val="20"/>
          <w:lang w:val="bg-BG"/>
        </w:rPr>
      </w:pPr>
      <w:r w:rsidRPr="001C1CBB">
        <w:rPr>
          <w:rFonts w:ascii="Verdana" w:hAnsi="Verdana"/>
          <w:sz w:val="20"/>
          <w:szCs w:val="20"/>
          <w:lang w:val="bg-BG"/>
        </w:rPr>
        <w:t>РАЗДЕЛНОСТ</w:t>
      </w:r>
    </w:p>
    <w:p w14:paraId="220DB3DA" w14:textId="77777777" w:rsidR="001C1CBB" w:rsidRPr="00734916" w:rsidRDefault="001C1CBB" w:rsidP="001C1CBB">
      <w:pPr>
        <w:numPr>
          <w:ilvl w:val="0"/>
          <w:numId w:val="17"/>
        </w:numPr>
        <w:tabs>
          <w:tab w:val="num" w:pos="1080"/>
        </w:tabs>
        <w:spacing w:after="120"/>
        <w:ind w:left="1080" w:right="431" w:hanging="1080"/>
        <w:rPr>
          <w:rFonts w:ascii="Verdana" w:hAnsi="Verdana"/>
          <w:sz w:val="20"/>
          <w:szCs w:val="20"/>
          <w:lang w:val="bg-BG"/>
        </w:rPr>
      </w:pPr>
      <w:r w:rsidRPr="00734916">
        <w:rPr>
          <w:rFonts w:ascii="Verdana" w:hAnsi="Verdana"/>
          <w:sz w:val="20"/>
          <w:szCs w:val="20"/>
          <w:lang w:val="bg-BG"/>
        </w:rPr>
        <w:t>ПРИЛОЖИМО ПРАВО</w:t>
      </w:r>
    </w:p>
    <w:p w14:paraId="3DD5ED3F" w14:textId="77777777" w:rsidR="009F2602" w:rsidRDefault="001C1CBB" w:rsidP="00234ACB">
      <w:pPr>
        <w:numPr>
          <w:ilvl w:val="0"/>
          <w:numId w:val="17"/>
        </w:numPr>
        <w:tabs>
          <w:tab w:val="num" w:pos="1080"/>
        </w:tabs>
        <w:spacing w:after="120"/>
        <w:ind w:left="1080" w:right="431" w:hanging="1080"/>
        <w:rPr>
          <w:rFonts w:ascii="Verdana" w:hAnsi="Verdana"/>
          <w:sz w:val="20"/>
          <w:szCs w:val="20"/>
          <w:lang w:val="bg-BG"/>
        </w:rPr>
      </w:pPr>
      <w:r w:rsidRPr="00734916">
        <w:rPr>
          <w:rFonts w:ascii="Verdana" w:hAnsi="Verdana"/>
          <w:sz w:val="20"/>
          <w:szCs w:val="20"/>
          <w:lang w:val="bg-BG"/>
        </w:rPr>
        <w:t>ЗАЩИТА НА ЛИЧНИТЕ ДАННИ</w:t>
      </w:r>
    </w:p>
    <w:p w14:paraId="6A1AFA5D" w14:textId="005AFE2E" w:rsidR="009F2602" w:rsidRPr="00234ACB" w:rsidRDefault="009F2602" w:rsidP="00234ACB">
      <w:pPr>
        <w:numPr>
          <w:ilvl w:val="0"/>
          <w:numId w:val="17"/>
        </w:numPr>
        <w:tabs>
          <w:tab w:val="num" w:pos="1080"/>
        </w:tabs>
        <w:spacing w:after="120"/>
        <w:ind w:left="1080" w:right="431" w:hanging="1080"/>
        <w:rPr>
          <w:rFonts w:ascii="Verdana" w:hAnsi="Verdana"/>
          <w:sz w:val="20"/>
          <w:szCs w:val="20"/>
          <w:lang w:val="bg-BG"/>
        </w:rPr>
      </w:pPr>
      <w:r w:rsidRPr="00234ACB">
        <w:rPr>
          <w:rFonts w:ascii="Verdana" w:hAnsi="Verdana"/>
          <w:sz w:val="20"/>
          <w:szCs w:val="20"/>
          <w:lang w:val="bg-BG"/>
        </w:rPr>
        <w:t>АНТИКОРУПЦИОННА КЛАУЗА</w:t>
      </w:r>
    </w:p>
    <w:p w14:paraId="2D6F4AA8" w14:textId="77777777" w:rsidR="009F2602" w:rsidRPr="00734916" w:rsidRDefault="009F2602" w:rsidP="00234ACB">
      <w:pPr>
        <w:tabs>
          <w:tab w:val="num" w:pos="1080"/>
        </w:tabs>
        <w:spacing w:after="120"/>
        <w:ind w:left="1080" w:right="431"/>
        <w:rPr>
          <w:rFonts w:ascii="Verdana" w:hAnsi="Verdana"/>
          <w:sz w:val="20"/>
          <w:szCs w:val="20"/>
          <w:lang w:val="bg-BG"/>
        </w:rPr>
      </w:pPr>
    </w:p>
    <w:p w14:paraId="226390C6" w14:textId="77777777" w:rsidR="001C1CBB" w:rsidRPr="001C1CBB" w:rsidRDefault="001C1CBB" w:rsidP="001C1CBB">
      <w:pPr>
        <w:tabs>
          <w:tab w:val="right" w:pos="9000"/>
        </w:tabs>
        <w:spacing w:after="240" w:line="360" w:lineRule="auto"/>
        <w:ind w:right="431"/>
        <w:jc w:val="center"/>
        <w:rPr>
          <w:rFonts w:ascii="Verdana" w:hAnsi="Verdana"/>
          <w:b/>
          <w:sz w:val="20"/>
          <w:szCs w:val="20"/>
          <w:lang w:val="bg-BG"/>
        </w:rPr>
      </w:pPr>
    </w:p>
    <w:p w14:paraId="60B5B540" w14:textId="77777777" w:rsidR="001C1CBB" w:rsidRPr="001C1CBB" w:rsidRDefault="001C1CBB" w:rsidP="001C1CBB">
      <w:pPr>
        <w:tabs>
          <w:tab w:val="right" w:pos="9000"/>
        </w:tabs>
        <w:spacing w:after="240" w:line="360" w:lineRule="auto"/>
        <w:ind w:right="431"/>
        <w:jc w:val="center"/>
        <w:rPr>
          <w:rFonts w:ascii="Verdana" w:hAnsi="Verdana"/>
          <w:b/>
          <w:sz w:val="20"/>
          <w:szCs w:val="20"/>
          <w:lang w:val="bg-BG"/>
        </w:rPr>
      </w:pPr>
    </w:p>
    <w:p w14:paraId="35F7475F" w14:textId="77777777" w:rsidR="001C1CBB" w:rsidRPr="001C1CBB" w:rsidRDefault="001C1CBB" w:rsidP="001C1CBB">
      <w:pPr>
        <w:tabs>
          <w:tab w:val="right" w:pos="9000"/>
        </w:tabs>
        <w:spacing w:after="240" w:line="360" w:lineRule="auto"/>
        <w:ind w:right="431"/>
        <w:jc w:val="center"/>
        <w:rPr>
          <w:rFonts w:ascii="Verdana" w:hAnsi="Verdana"/>
          <w:b/>
          <w:sz w:val="20"/>
          <w:szCs w:val="20"/>
          <w:lang w:val="bg-BG"/>
        </w:rPr>
      </w:pPr>
    </w:p>
    <w:p w14:paraId="6A79C94C" w14:textId="77777777" w:rsidR="001C1CBB" w:rsidRPr="001C1CBB" w:rsidRDefault="001C1CBB" w:rsidP="001C1CBB">
      <w:pPr>
        <w:tabs>
          <w:tab w:val="right" w:pos="9000"/>
        </w:tabs>
        <w:spacing w:after="240" w:line="360" w:lineRule="auto"/>
        <w:ind w:right="431"/>
        <w:jc w:val="center"/>
        <w:rPr>
          <w:rFonts w:ascii="Verdana" w:hAnsi="Verdana"/>
          <w:b/>
          <w:sz w:val="20"/>
          <w:szCs w:val="20"/>
          <w:lang w:val="bg-BG"/>
        </w:rPr>
      </w:pPr>
    </w:p>
    <w:p w14:paraId="5D2C54E1" w14:textId="77777777" w:rsidR="001C1CBB" w:rsidRPr="001C1CBB" w:rsidRDefault="001C1CBB" w:rsidP="001C1CBB">
      <w:pPr>
        <w:tabs>
          <w:tab w:val="right" w:pos="9000"/>
        </w:tabs>
        <w:spacing w:after="240" w:line="360" w:lineRule="auto"/>
        <w:ind w:right="431"/>
        <w:jc w:val="center"/>
        <w:rPr>
          <w:rFonts w:ascii="Verdana" w:hAnsi="Verdana"/>
          <w:b/>
          <w:sz w:val="20"/>
          <w:szCs w:val="20"/>
          <w:lang w:val="bg-BG"/>
        </w:rPr>
        <w:sectPr w:rsidR="001C1CBB" w:rsidRPr="001C1CBB" w:rsidSect="00245F4D">
          <w:headerReference w:type="default" r:id="rId19"/>
          <w:footerReference w:type="default" r:id="rId20"/>
          <w:pgSz w:w="11906" w:h="16838" w:code="9"/>
          <w:pgMar w:top="851" w:right="930" w:bottom="1440" w:left="1440" w:header="709" w:footer="0" w:gutter="0"/>
          <w:cols w:space="708"/>
        </w:sectPr>
      </w:pPr>
    </w:p>
    <w:p w14:paraId="08C127A4" w14:textId="77777777" w:rsidR="001C1CBB" w:rsidRPr="001C1CBB" w:rsidRDefault="001C1CBB" w:rsidP="001C1CBB">
      <w:pPr>
        <w:tabs>
          <w:tab w:val="right" w:pos="9000"/>
        </w:tabs>
        <w:spacing w:after="240" w:line="360" w:lineRule="auto"/>
        <w:ind w:right="431"/>
        <w:jc w:val="center"/>
        <w:rPr>
          <w:rFonts w:ascii="Verdana" w:hAnsi="Verdana"/>
          <w:b/>
          <w:sz w:val="20"/>
          <w:szCs w:val="20"/>
          <w:lang w:val="bg-BG"/>
        </w:rPr>
      </w:pPr>
      <w:r w:rsidRPr="001C1CBB">
        <w:rPr>
          <w:rFonts w:ascii="Verdana" w:hAnsi="Verdana"/>
          <w:b/>
          <w:sz w:val="20"/>
          <w:szCs w:val="20"/>
          <w:lang w:val="bg-BG"/>
        </w:rPr>
        <w:lastRenderedPageBreak/>
        <w:t>Общи условия на договора за строителство</w:t>
      </w:r>
    </w:p>
    <w:p w14:paraId="751A6144" w14:textId="77777777" w:rsidR="001C1CBB" w:rsidRPr="001C1CBB" w:rsidRDefault="001C1CBB" w:rsidP="001C1CBB">
      <w:pPr>
        <w:tabs>
          <w:tab w:val="left" w:pos="0"/>
        </w:tabs>
        <w:spacing w:after="240"/>
        <w:ind w:right="431"/>
        <w:rPr>
          <w:rFonts w:ascii="Verdana" w:hAnsi="Verdana"/>
          <w:bCs/>
          <w:iCs/>
          <w:sz w:val="20"/>
          <w:szCs w:val="20"/>
          <w:lang w:val="bg-BG" w:eastAsia="x-none"/>
        </w:rPr>
      </w:pPr>
      <w:r w:rsidRPr="001C1CBB">
        <w:rPr>
          <w:rFonts w:ascii="Verdana" w:hAnsi="Verdana"/>
          <w:bCs/>
          <w:iCs/>
          <w:sz w:val="20"/>
          <w:szCs w:val="20"/>
          <w:lang w:val="bg-BG" w:eastAsia="x-none"/>
        </w:rPr>
        <w:t>Общите условия на договора за строителство, са както следва:</w:t>
      </w:r>
    </w:p>
    <w:p w14:paraId="101271BB" w14:textId="77777777" w:rsidR="001C1CBB" w:rsidRPr="001C1CBB" w:rsidRDefault="001C1CBB" w:rsidP="001C1CBB">
      <w:pPr>
        <w:numPr>
          <w:ilvl w:val="0"/>
          <w:numId w:val="12"/>
        </w:numPr>
        <w:spacing w:after="240"/>
        <w:ind w:right="431"/>
        <w:jc w:val="both"/>
        <w:outlineLvl w:val="0"/>
        <w:rPr>
          <w:rFonts w:ascii="Verdana" w:hAnsi="Verdana"/>
          <w:sz w:val="20"/>
          <w:szCs w:val="20"/>
          <w:lang w:val="bg-BG"/>
        </w:rPr>
      </w:pPr>
      <w:r w:rsidRPr="001C1CBB">
        <w:rPr>
          <w:rFonts w:ascii="Verdana" w:hAnsi="Verdana"/>
          <w:b/>
          <w:sz w:val="20"/>
          <w:szCs w:val="20"/>
          <w:lang w:val="bg-BG"/>
        </w:rPr>
        <w:t xml:space="preserve">ДЕФИНИЦИИ </w:t>
      </w:r>
    </w:p>
    <w:p w14:paraId="2EA1C882" w14:textId="77777777" w:rsidR="001C1CBB" w:rsidRPr="001C1CBB" w:rsidRDefault="001C1CBB" w:rsidP="001C1CBB">
      <w:pPr>
        <w:keepLines/>
        <w:tabs>
          <w:tab w:val="left" w:pos="1440"/>
        </w:tabs>
        <w:spacing w:after="240"/>
        <w:ind w:right="431"/>
        <w:jc w:val="both"/>
        <w:rPr>
          <w:rFonts w:ascii="Verdana" w:hAnsi="Verdana"/>
          <w:sz w:val="20"/>
          <w:szCs w:val="20"/>
          <w:lang w:val="bg-BG" w:eastAsia="x-none"/>
        </w:rPr>
      </w:pPr>
      <w:r w:rsidRPr="001C1CBB">
        <w:rPr>
          <w:rFonts w:ascii="Verdana" w:hAnsi="Verdana"/>
          <w:sz w:val="20"/>
          <w:szCs w:val="20"/>
          <w:lang w:val="bg-BG" w:eastAsia="x-none"/>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0F95F833" w14:textId="77777777" w:rsidR="001C1CBB" w:rsidRPr="001C1CBB" w:rsidRDefault="001C1CBB" w:rsidP="001C1CBB">
      <w:pPr>
        <w:keepLines/>
        <w:tabs>
          <w:tab w:val="left" w:pos="1440"/>
        </w:tabs>
        <w:spacing w:after="240"/>
        <w:ind w:right="431"/>
        <w:jc w:val="both"/>
        <w:rPr>
          <w:rFonts w:ascii="Verdana" w:hAnsi="Verdana"/>
          <w:sz w:val="20"/>
          <w:szCs w:val="20"/>
          <w:lang w:val="bg-BG" w:eastAsia="x-none"/>
        </w:rPr>
      </w:pPr>
      <w:r w:rsidRPr="001C1CBB">
        <w:rPr>
          <w:rFonts w:ascii="Verdana" w:hAnsi="Verdana"/>
          <w:sz w:val="20"/>
          <w:szCs w:val="20"/>
          <w:lang w:val="bg-BG" w:eastAsia="x-none"/>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075F6F42"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b/>
          <w:bCs/>
          <w:sz w:val="20"/>
          <w:szCs w:val="20"/>
          <w:lang w:val="bg-BG"/>
        </w:rPr>
        <w:t>“Възложител”</w:t>
      </w:r>
      <w:r w:rsidRPr="001C1CBB">
        <w:rPr>
          <w:rFonts w:ascii="Verdana" w:hAnsi="Verdana"/>
          <w:sz w:val="20"/>
          <w:szCs w:val="20"/>
          <w:lang w:val="bg-BG"/>
        </w:rPr>
        <w:t xml:space="preserve"> означава “Софийска вода” АД, което възлага изпълнението на Работите, предмет на този договор.</w:t>
      </w:r>
    </w:p>
    <w:p w14:paraId="733BE953"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w:t>
      </w:r>
      <w:r w:rsidRPr="001C1CBB">
        <w:rPr>
          <w:rFonts w:ascii="Verdana" w:hAnsi="Verdana"/>
          <w:b/>
          <w:bCs/>
          <w:sz w:val="20"/>
          <w:szCs w:val="20"/>
          <w:lang w:val="bg-BG"/>
        </w:rPr>
        <w:t>Контролиращ</w:t>
      </w:r>
      <w:r w:rsidRPr="001C1CBB">
        <w:rPr>
          <w:rFonts w:ascii="Verdana" w:hAnsi="Verdana"/>
          <w:sz w:val="20"/>
          <w:szCs w:val="20"/>
          <w:lang w:val="bg-BG"/>
        </w:rPr>
        <w:t xml:space="preserve"> </w:t>
      </w:r>
      <w:r w:rsidRPr="001C1CBB">
        <w:rPr>
          <w:rFonts w:ascii="Verdana" w:hAnsi="Verdana"/>
          <w:b/>
          <w:bCs/>
          <w:sz w:val="20"/>
          <w:szCs w:val="20"/>
          <w:lang w:val="bg-BG"/>
        </w:rPr>
        <w:t>служител</w:t>
      </w:r>
      <w:r w:rsidRPr="001C1CBB">
        <w:rPr>
          <w:rFonts w:ascii="Verdana" w:hAnsi="Verdana"/>
          <w:sz w:val="20"/>
          <w:szCs w:val="20"/>
          <w:lang w:val="bg-BG"/>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5C7317C0"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b/>
          <w:bCs/>
          <w:sz w:val="20"/>
          <w:szCs w:val="20"/>
          <w:lang w:val="bg-BG"/>
        </w:rPr>
        <w:t>“</w:t>
      </w:r>
      <w:bookmarkStart w:id="16" w:name="инвеститорскиконтрол"/>
      <w:r w:rsidRPr="001C1CBB">
        <w:rPr>
          <w:rFonts w:ascii="Verdana" w:hAnsi="Verdana"/>
          <w:b/>
          <w:bCs/>
          <w:sz w:val="20"/>
          <w:szCs w:val="20"/>
          <w:lang w:val="bg-BG"/>
        </w:rPr>
        <w:t>Инвеститорски контрол</w:t>
      </w:r>
      <w:bookmarkEnd w:id="16"/>
      <w:r w:rsidRPr="001C1CBB">
        <w:rPr>
          <w:rFonts w:ascii="Verdana" w:hAnsi="Verdana"/>
          <w:b/>
          <w:bCs/>
          <w:sz w:val="20"/>
          <w:szCs w:val="20"/>
          <w:lang w:val="bg-BG"/>
        </w:rPr>
        <w:t xml:space="preserve">” </w:t>
      </w:r>
      <w:r w:rsidRPr="001C1CBB">
        <w:rPr>
          <w:rFonts w:ascii="Verdana" w:hAnsi="Verdana"/>
          <w:sz w:val="20"/>
          <w:szCs w:val="20"/>
          <w:lang w:val="bg-BG"/>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466311AB"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w:t>
      </w:r>
      <w:r w:rsidRPr="001C1CBB">
        <w:rPr>
          <w:rFonts w:ascii="Verdana" w:hAnsi="Verdana"/>
          <w:b/>
          <w:bCs/>
          <w:sz w:val="20"/>
          <w:szCs w:val="20"/>
          <w:lang w:val="bg-BG"/>
        </w:rPr>
        <w:t>Изпълнител</w:t>
      </w:r>
      <w:r w:rsidRPr="001C1CBB">
        <w:rPr>
          <w:rFonts w:ascii="Verdana" w:hAnsi="Verdana"/>
          <w:sz w:val="20"/>
          <w:szCs w:val="20"/>
          <w:lang w:val="bg-BG"/>
        </w:rPr>
        <w:t>” означава физическото или юридическо лице, както и техни обединения, определено в договора и неговите представители и правоприемници.</w:t>
      </w:r>
    </w:p>
    <w:p w14:paraId="61A99CB1"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b/>
          <w:bCs/>
          <w:sz w:val="20"/>
          <w:szCs w:val="20"/>
          <w:lang w:val="bg-BG"/>
        </w:rPr>
        <w:t>“Отговорно лице”</w:t>
      </w:r>
      <w:r w:rsidRPr="001C1CBB">
        <w:rPr>
          <w:rFonts w:ascii="Verdana" w:hAnsi="Verdana"/>
          <w:sz w:val="20"/>
          <w:szCs w:val="20"/>
          <w:lang w:val="bg-BG"/>
        </w:rPr>
        <w:t xml:space="preserve"> 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42ED2EC2"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w:t>
      </w:r>
      <w:r w:rsidRPr="001C1CBB">
        <w:rPr>
          <w:rFonts w:ascii="Verdana" w:hAnsi="Verdana"/>
          <w:b/>
          <w:bCs/>
          <w:sz w:val="20"/>
          <w:szCs w:val="20"/>
          <w:lang w:val="bg-BG"/>
        </w:rPr>
        <w:t>Договор</w:t>
      </w:r>
      <w:r w:rsidRPr="001C1CBB">
        <w:rPr>
          <w:rFonts w:ascii="Verdana" w:hAnsi="Verdana"/>
          <w:sz w:val="20"/>
          <w:szCs w:val="20"/>
          <w:lang w:val="bg-BG"/>
        </w:rPr>
        <w:t>” 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20279701" w14:textId="77777777" w:rsidR="001C1CBB" w:rsidRPr="001C1CBB" w:rsidRDefault="007D3493" w:rsidP="007D6C8C">
      <w:pPr>
        <w:numPr>
          <w:ilvl w:val="0"/>
          <w:numId w:val="23"/>
        </w:numPr>
        <w:tabs>
          <w:tab w:val="num" w:pos="1080"/>
        </w:tabs>
        <w:ind w:left="1080" w:right="431"/>
        <w:jc w:val="both"/>
        <w:rPr>
          <w:rFonts w:ascii="Verdana" w:hAnsi="Verdana"/>
          <w:sz w:val="20"/>
          <w:szCs w:val="20"/>
          <w:lang w:val="bg-BG"/>
        </w:rPr>
      </w:pPr>
      <w:hyperlink w:anchor="_ПРОЕКТО-ДОГОВОР" w:tooltip="Договор" w:history="1">
        <w:r w:rsidR="001C1CBB" w:rsidRPr="001C1CBB">
          <w:rPr>
            <w:rFonts w:ascii="Verdana" w:hAnsi="Verdana"/>
            <w:sz w:val="20"/>
            <w:szCs w:val="20"/>
            <w:lang w:val="bg-BG"/>
          </w:rPr>
          <w:t>Договор</w:t>
        </w:r>
      </w:hyperlink>
      <w:r w:rsidR="001C1CBB" w:rsidRPr="001C1CBB">
        <w:rPr>
          <w:rFonts w:ascii="Verdana" w:hAnsi="Verdana"/>
          <w:sz w:val="20"/>
          <w:szCs w:val="20"/>
          <w:lang w:val="bg-BG"/>
        </w:rPr>
        <w:t>;</w:t>
      </w:r>
    </w:p>
    <w:p w14:paraId="29D8C2A1" w14:textId="77777777" w:rsidR="001C1CBB" w:rsidRPr="001C1CBB" w:rsidRDefault="001C1CBB" w:rsidP="007D6C8C">
      <w:pPr>
        <w:numPr>
          <w:ilvl w:val="0"/>
          <w:numId w:val="23"/>
        </w:numPr>
        <w:tabs>
          <w:tab w:val="num" w:pos="1080"/>
        </w:tabs>
        <w:ind w:left="1080" w:right="431"/>
        <w:jc w:val="both"/>
        <w:rPr>
          <w:rFonts w:ascii="Verdana" w:hAnsi="Verdana"/>
          <w:sz w:val="20"/>
          <w:szCs w:val="20"/>
          <w:lang w:val="bg-BG"/>
        </w:rPr>
      </w:pPr>
      <w:r w:rsidRPr="001C1CBB">
        <w:rPr>
          <w:rFonts w:ascii="Verdana" w:hAnsi="Verdana"/>
          <w:sz w:val="20"/>
          <w:szCs w:val="20"/>
          <w:lang w:val="bg-BG"/>
        </w:rPr>
        <w:t xml:space="preserve">Раздел А: Техническо задание – предмет на договора (вкл. </w:t>
      </w:r>
      <w:hyperlink w:anchor="COVEROVER15K" w:tooltip="Работен проект" w:history="1">
        <w:r w:rsidRPr="001C1CBB">
          <w:rPr>
            <w:rFonts w:ascii="Verdana" w:hAnsi="Verdana"/>
            <w:sz w:val="20"/>
            <w:szCs w:val="20"/>
            <w:lang w:val="bg-BG"/>
          </w:rPr>
          <w:t>Работен проект</w:t>
        </w:r>
      </w:hyperlink>
      <w:r w:rsidRPr="001C1CBB">
        <w:rPr>
          <w:rFonts w:ascii="Verdana" w:hAnsi="Verdana"/>
          <w:sz w:val="20"/>
          <w:szCs w:val="20"/>
          <w:lang w:val="bg-BG"/>
        </w:rPr>
        <w:t xml:space="preserve"> и </w:t>
      </w:r>
      <w:hyperlink w:anchor="графикзаизпълнение" w:history="1">
        <w:r w:rsidRPr="001C1CBB">
          <w:rPr>
            <w:rFonts w:ascii="Verdana" w:hAnsi="Verdana"/>
            <w:sz w:val="20"/>
            <w:szCs w:val="20"/>
            <w:lang w:val="bg-BG"/>
          </w:rPr>
          <w:t>График за изпълнение на работите</w:t>
        </w:r>
      </w:hyperlink>
      <w:r w:rsidRPr="001C1CBB">
        <w:rPr>
          <w:rFonts w:ascii="Verdana" w:hAnsi="Verdana"/>
          <w:sz w:val="20"/>
          <w:szCs w:val="20"/>
          <w:lang w:val="bg-BG"/>
        </w:rPr>
        <w:t xml:space="preserve">) </w:t>
      </w:r>
    </w:p>
    <w:p w14:paraId="7BAF55FA" w14:textId="77777777" w:rsidR="001C1CBB" w:rsidRPr="001C1CBB" w:rsidRDefault="001C1CBB" w:rsidP="007D6C8C">
      <w:pPr>
        <w:numPr>
          <w:ilvl w:val="0"/>
          <w:numId w:val="23"/>
        </w:numPr>
        <w:tabs>
          <w:tab w:val="num" w:pos="1080"/>
        </w:tabs>
        <w:ind w:left="1080" w:right="431"/>
        <w:jc w:val="both"/>
        <w:rPr>
          <w:rFonts w:ascii="Verdana" w:hAnsi="Verdana"/>
          <w:sz w:val="20"/>
          <w:szCs w:val="20"/>
          <w:lang w:val="bg-BG"/>
        </w:rPr>
      </w:pPr>
      <w:r w:rsidRPr="001C1CBB">
        <w:rPr>
          <w:rFonts w:ascii="Verdana" w:hAnsi="Verdana"/>
          <w:sz w:val="20"/>
          <w:szCs w:val="20"/>
          <w:lang w:val="bg-BG"/>
        </w:rPr>
        <w:t>Раздел Б: Цени и данни;</w:t>
      </w:r>
    </w:p>
    <w:p w14:paraId="10826091" w14:textId="77777777" w:rsidR="001C1CBB" w:rsidRPr="001C1CBB" w:rsidRDefault="001C1CBB" w:rsidP="007D6C8C">
      <w:pPr>
        <w:numPr>
          <w:ilvl w:val="0"/>
          <w:numId w:val="23"/>
        </w:numPr>
        <w:tabs>
          <w:tab w:val="num" w:pos="1080"/>
        </w:tabs>
        <w:ind w:left="1080" w:right="431"/>
        <w:jc w:val="both"/>
        <w:rPr>
          <w:rFonts w:ascii="Verdana" w:hAnsi="Verdana"/>
          <w:sz w:val="20"/>
          <w:szCs w:val="20"/>
          <w:lang w:val="bg-BG"/>
        </w:rPr>
      </w:pPr>
      <w:r w:rsidRPr="001C1CBB">
        <w:rPr>
          <w:rFonts w:ascii="Verdana" w:hAnsi="Verdana"/>
          <w:sz w:val="20"/>
          <w:szCs w:val="20"/>
          <w:lang w:val="bg-BG"/>
        </w:rPr>
        <w:t>Раздел В: Специфични условия;</w:t>
      </w:r>
    </w:p>
    <w:p w14:paraId="74BF612E" w14:textId="77777777" w:rsidR="001C1CBB" w:rsidRPr="001C1CBB" w:rsidRDefault="001C1CBB" w:rsidP="007D6C8C">
      <w:pPr>
        <w:numPr>
          <w:ilvl w:val="0"/>
          <w:numId w:val="23"/>
        </w:numPr>
        <w:tabs>
          <w:tab w:val="num" w:pos="1080"/>
        </w:tabs>
        <w:ind w:left="1080" w:right="431"/>
        <w:jc w:val="both"/>
        <w:rPr>
          <w:rFonts w:ascii="Verdana" w:hAnsi="Verdana"/>
          <w:sz w:val="20"/>
          <w:szCs w:val="20"/>
          <w:lang w:val="bg-BG"/>
        </w:rPr>
      </w:pPr>
      <w:r w:rsidRPr="001C1CBB">
        <w:rPr>
          <w:rFonts w:ascii="Verdana" w:hAnsi="Verdana"/>
          <w:sz w:val="20"/>
          <w:szCs w:val="20"/>
          <w:lang w:val="bg-BG"/>
        </w:rPr>
        <w:t>Раздел Г: Общи условия;</w:t>
      </w:r>
    </w:p>
    <w:p w14:paraId="6D001EFD" w14:textId="77777777" w:rsidR="001C1CBB" w:rsidRPr="001C1CBB" w:rsidRDefault="001C1CBB" w:rsidP="001C1CBB">
      <w:pPr>
        <w:ind w:left="720" w:right="431"/>
        <w:jc w:val="both"/>
        <w:rPr>
          <w:rFonts w:ascii="Verdana" w:hAnsi="Verdana"/>
          <w:sz w:val="20"/>
          <w:szCs w:val="20"/>
          <w:lang w:val="bg-BG"/>
        </w:rPr>
      </w:pPr>
    </w:p>
    <w:p w14:paraId="38B1C4B9"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b/>
          <w:bCs/>
          <w:sz w:val="20"/>
          <w:szCs w:val="20"/>
          <w:lang w:val="bg-BG"/>
        </w:rPr>
        <w:t>“Дата на влизане в сила на договора”</w:t>
      </w:r>
      <w:r w:rsidRPr="001C1CBB">
        <w:rPr>
          <w:rFonts w:ascii="Verdana" w:hAnsi="Verdana"/>
          <w:sz w:val="20"/>
          <w:szCs w:val="20"/>
          <w:lang w:val="bg-BG"/>
        </w:rPr>
        <w:t xml:space="preserve"> означава датата на подписване на договора, освен ако не е уговорено друго.</w:t>
      </w:r>
    </w:p>
    <w:p w14:paraId="16D4CDF1"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w:t>
      </w:r>
      <w:r w:rsidRPr="001C1CBB">
        <w:rPr>
          <w:rFonts w:ascii="Verdana" w:hAnsi="Verdana"/>
          <w:b/>
          <w:bCs/>
          <w:sz w:val="20"/>
          <w:szCs w:val="20"/>
          <w:lang w:val="bg-BG"/>
        </w:rPr>
        <w:t>Цена</w:t>
      </w:r>
      <w:r w:rsidRPr="001C1CBB">
        <w:rPr>
          <w:rFonts w:ascii="Verdana" w:hAnsi="Verdana"/>
          <w:sz w:val="20"/>
          <w:szCs w:val="20"/>
          <w:lang w:val="bg-BG"/>
        </w:rPr>
        <w:t xml:space="preserve"> </w:t>
      </w:r>
      <w:r w:rsidRPr="001C1CBB">
        <w:rPr>
          <w:rFonts w:ascii="Verdana" w:hAnsi="Verdana"/>
          <w:b/>
          <w:bCs/>
          <w:sz w:val="20"/>
          <w:szCs w:val="20"/>
          <w:lang w:val="bg-BG"/>
        </w:rPr>
        <w:t>по</w:t>
      </w:r>
      <w:r w:rsidRPr="001C1CBB">
        <w:rPr>
          <w:rFonts w:ascii="Verdana" w:hAnsi="Verdana"/>
          <w:sz w:val="20"/>
          <w:szCs w:val="20"/>
          <w:lang w:val="bg-BG"/>
        </w:rPr>
        <w:t xml:space="preserve"> </w:t>
      </w:r>
      <w:r w:rsidRPr="001C1CBB">
        <w:rPr>
          <w:rFonts w:ascii="Verdana" w:hAnsi="Verdana"/>
          <w:b/>
          <w:bCs/>
          <w:sz w:val="20"/>
          <w:szCs w:val="20"/>
          <w:lang w:val="bg-BG"/>
        </w:rPr>
        <w:t>договора</w:t>
      </w:r>
      <w:r w:rsidRPr="001C1CBB">
        <w:rPr>
          <w:rFonts w:ascii="Verdana" w:hAnsi="Verdana"/>
          <w:sz w:val="20"/>
          <w:szCs w:val="20"/>
          <w:lang w:val="bg-BG"/>
        </w:rPr>
        <w:t xml:space="preserve">” означава цената, изчислена съгласно Раздел Б: Цени и данни. </w:t>
      </w:r>
    </w:p>
    <w:p w14:paraId="7CED5D21" w14:textId="77777777" w:rsidR="001C1CBB" w:rsidRPr="001C1CBB" w:rsidRDefault="001C1CBB" w:rsidP="001C1CBB">
      <w:pPr>
        <w:numPr>
          <w:ilvl w:val="1"/>
          <w:numId w:val="12"/>
        </w:numPr>
        <w:tabs>
          <w:tab w:val="num" w:pos="720"/>
          <w:tab w:val="num" w:pos="1620"/>
        </w:tabs>
        <w:spacing w:after="240"/>
        <w:ind w:left="720" w:right="431"/>
        <w:jc w:val="both"/>
        <w:outlineLvl w:val="0"/>
        <w:rPr>
          <w:rFonts w:ascii="Verdana" w:hAnsi="Verdana"/>
          <w:sz w:val="20"/>
          <w:szCs w:val="20"/>
          <w:lang w:val="bg-BG"/>
        </w:rPr>
      </w:pPr>
      <w:r w:rsidRPr="001C1CBB">
        <w:rPr>
          <w:rFonts w:ascii="Verdana" w:hAnsi="Verdana"/>
          <w:sz w:val="20"/>
          <w:szCs w:val="20"/>
          <w:lang w:val="bg-BG"/>
        </w:rPr>
        <w:lastRenderedPageBreak/>
        <w:t>“</w:t>
      </w:r>
      <w:r w:rsidRPr="001C1CBB">
        <w:rPr>
          <w:rFonts w:ascii="Verdana" w:hAnsi="Verdana"/>
          <w:b/>
          <w:sz w:val="20"/>
          <w:szCs w:val="20"/>
          <w:lang w:val="bg-BG"/>
        </w:rPr>
        <w:t>Максимална стойност на договора</w:t>
      </w:r>
      <w:r w:rsidRPr="001C1CBB">
        <w:rPr>
          <w:rFonts w:ascii="Verdana" w:hAnsi="Verdana"/>
          <w:sz w:val="20"/>
          <w:szCs w:val="20"/>
          <w:lang w:val="bg-BG"/>
        </w:rPr>
        <w:t>” -означава пределната сума, която не може да бъде надвишавана при възлагане и изпълнение на договора.</w:t>
      </w:r>
    </w:p>
    <w:p w14:paraId="391ABF3D" w14:textId="4A21AA26" w:rsidR="001C1CBB" w:rsidRPr="00396593" w:rsidRDefault="001C1CBB" w:rsidP="00396593">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b/>
          <w:bCs/>
          <w:sz w:val="20"/>
          <w:szCs w:val="20"/>
          <w:lang w:val="bg-BG"/>
        </w:rPr>
        <w:t>“Срок на договор</w:t>
      </w:r>
      <w:r w:rsidRPr="00396593">
        <w:rPr>
          <w:rFonts w:ascii="Verdana" w:hAnsi="Verdana"/>
          <w:b/>
          <w:bCs/>
          <w:sz w:val="20"/>
          <w:szCs w:val="20"/>
          <w:lang w:val="bg-BG"/>
        </w:rPr>
        <w:t>а”</w:t>
      </w:r>
      <w:r w:rsidRPr="00396593">
        <w:rPr>
          <w:rFonts w:ascii="Verdana" w:hAnsi="Verdana"/>
          <w:sz w:val="20"/>
          <w:szCs w:val="20"/>
          <w:lang w:val="bg-BG"/>
        </w:rPr>
        <w:t xml:space="preserve"> означава предвидената продължителност на договора.</w:t>
      </w:r>
    </w:p>
    <w:p w14:paraId="52275190"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b/>
          <w:bCs/>
          <w:sz w:val="20"/>
          <w:szCs w:val="20"/>
          <w:lang w:val="bg-BG"/>
        </w:rPr>
        <w:t xml:space="preserve">“Официална инструкция” </w:t>
      </w:r>
      <w:r w:rsidRPr="001C1CBB">
        <w:rPr>
          <w:rFonts w:ascii="Verdana" w:hAnsi="Verdana"/>
          <w:sz w:val="20"/>
          <w:szCs w:val="20"/>
          <w:lang w:val="bg-BG"/>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4970E950"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b/>
          <w:bCs/>
          <w:sz w:val="20"/>
          <w:szCs w:val="20"/>
          <w:lang w:val="bg-BG"/>
        </w:rPr>
        <w:t>“Работи”</w:t>
      </w:r>
      <w:r w:rsidRPr="001C1CBB">
        <w:rPr>
          <w:rFonts w:ascii="Verdana" w:hAnsi="Verdana"/>
          <w:sz w:val="20"/>
          <w:szCs w:val="20"/>
          <w:lang w:val="bg-BG"/>
        </w:rPr>
        <w:t xml:space="preserve"> означава строителни и монтажни работи (СМР), описани в Раздел А: Техническо задание.</w:t>
      </w:r>
    </w:p>
    <w:p w14:paraId="0BB38067"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w:t>
      </w:r>
      <w:r w:rsidRPr="001C1CBB">
        <w:rPr>
          <w:rFonts w:ascii="Verdana" w:hAnsi="Verdana"/>
          <w:b/>
          <w:bCs/>
          <w:sz w:val="20"/>
          <w:szCs w:val="20"/>
          <w:lang w:val="bg-BG"/>
        </w:rPr>
        <w:t>Обект</w:t>
      </w:r>
      <w:r w:rsidRPr="001C1CBB">
        <w:rPr>
          <w:rFonts w:ascii="Verdana" w:hAnsi="Verdana"/>
          <w:sz w:val="20"/>
          <w:szCs w:val="20"/>
          <w:lang w:val="bg-BG"/>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005196D6"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b/>
          <w:bCs/>
          <w:sz w:val="20"/>
          <w:szCs w:val="20"/>
          <w:lang w:val="bg-BG"/>
        </w:rPr>
        <w:t>“Машини и съоръжения”</w:t>
      </w:r>
      <w:r w:rsidRPr="001C1CBB">
        <w:rPr>
          <w:rFonts w:ascii="Verdana" w:hAnsi="Verdana"/>
          <w:sz w:val="20"/>
          <w:szCs w:val="20"/>
          <w:lang w:val="bg-BG"/>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551431AF"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w:t>
      </w:r>
      <w:r w:rsidRPr="001C1CBB">
        <w:rPr>
          <w:rFonts w:ascii="Verdana" w:hAnsi="Verdana"/>
          <w:b/>
          <w:bCs/>
          <w:sz w:val="20"/>
          <w:szCs w:val="20"/>
          <w:lang w:val="bg-BG"/>
        </w:rPr>
        <w:t>Работен проект</w:t>
      </w:r>
      <w:r w:rsidRPr="001C1CBB">
        <w:rPr>
          <w:rFonts w:ascii="Verdana" w:hAnsi="Verdana"/>
          <w:sz w:val="20"/>
          <w:szCs w:val="20"/>
          <w:lang w:val="bg-BG"/>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02C2EB49"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w:t>
      </w:r>
      <w:r w:rsidRPr="001C1CBB">
        <w:rPr>
          <w:rFonts w:ascii="Verdana" w:hAnsi="Verdana"/>
          <w:b/>
          <w:bCs/>
          <w:sz w:val="20"/>
          <w:szCs w:val="20"/>
          <w:lang w:val="bg-BG"/>
        </w:rPr>
        <w:t>Графи</w:t>
      </w:r>
      <w:bookmarkStart w:id="17" w:name="графикзаизпълнение"/>
      <w:bookmarkEnd w:id="17"/>
      <w:r w:rsidRPr="001C1CBB">
        <w:rPr>
          <w:rFonts w:ascii="Verdana" w:hAnsi="Verdana"/>
          <w:b/>
          <w:bCs/>
          <w:sz w:val="20"/>
          <w:szCs w:val="20"/>
          <w:lang w:val="bg-BG"/>
        </w:rPr>
        <w:t>к</w:t>
      </w:r>
      <w:r w:rsidRPr="001C1CBB">
        <w:rPr>
          <w:rFonts w:ascii="Verdana" w:hAnsi="Verdana"/>
          <w:sz w:val="20"/>
          <w:szCs w:val="20"/>
          <w:lang w:val="bg-BG"/>
        </w:rPr>
        <w:t xml:space="preserve"> </w:t>
      </w:r>
      <w:r w:rsidRPr="001C1CBB">
        <w:rPr>
          <w:rFonts w:ascii="Verdana" w:hAnsi="Verdana"/>
          <w:b/>
          <w:bCs/>
          <w:sz w:val="20"/>
          <w:szCs w:val="20"/>
          <w:lang w:val="bg-BG"/>
        </w:rPr>
        <w:t>за</w:t>
      </w:r>
      <w:r w:rsidRPr="001C1CBB">
        <w:rPr>
          <w:rFonts w:ascii="Verdana" w:hAnsi="Verdana"/>
          <w:sz w:val="20"/>
          <w:szCs w:val="20"/>
          <w:lang w:val="bg-BG"/>
        </w:rPr>
        <w:t xml:space="preserve"> </w:t>
      </w:r>
      <w:r w:rsidRPr="001C1CBB">
        <w:rPr>
          <w:rFonts w:ascii="Verdana" w:hAnsi="Verdana"/>
          <w:b/>
          <w:bCs/>
          <w:sz w:val="20"/>
          <w:szCs w:val="20"/>
          <w:lang w:val="bg-BG"/>
        </w:rPr>
        <w:t>изпълнение</w:t>
      </w:r>
      <w:r w:rsidRPr="001C1CBB">
        <w:rPr>
          <w:rFonts w:ascii="Verdana" w:hAnsi="Verdana"/>
          <w:sz w:val="20"/>
          <w:szCs w:val="20"/>
          <w:lang w:val="bg-BG"/>
        </w:rPr>
        <w:t xml:space="preserve"> </w:t>
      </w:r>
      <w:r w:rsidRPr="001C1CBB">
        <w:rPr>
          <w:rFonts w:ascii="Verdana" w:hAnsi="Verdana"/>
          <w:b/>
          <w:bCs/>
          <w:sz w:val="20"/>
          <w:szCs w:val="20"/>
          <w:lang w:val="bg-BG"/>
        </w:rPr>
        <w:t>на</w:t>
      </w:r>
      <w:r w:rsidRPr="001C1CBB">
        <w:rPr>
          <w:rFonts w:ascii="Verdana" w:hAnsi="Verdana"/>
          <w:sz w:val="20"/>
          <w:szCs w:val="20"/>
          <w:lang w:val="bg-BG"/>
        </w:rPr>
        <w:t xml:space="preserve"> </w:t>
      </w:r>
      <w:r w:rsidRPr="001C1CBB">
        <w:rPr>
          <w:rFonts w:ascii="Verdana" w:hAnsi="Verdana"/>
          <w:b/>
          <w:bCs/>
          <w:sz w:val="20"/>
          <w:szCs w:val="20"/>
          <w:lang w:val="bg-BG"/>
        </w:rPr>
        <w:t>работите</w:t>
      </w:r>
      <w:r w:rsidRPr="001C1CBB">
        <w:rPr>
          <w:rFonts w:ascii="Verdana" w:hAnsi="Verdana"/>
          <w:sz w:val="20"/>
          <w:szCs w:val="20"/>
          <w:lang w:val="bg-BG"/>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0AC8EFD1"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w:t>
      </w:r>
      <w:r w:rsidRPr="001C1CBB">
        <w:rPr>
          <w:rFonts w:ascii="Verdana" w:hAnsi="Verdana"/>
          <w:b/>
          <w:bCs/>
          <w:sz w:val="20"/>
          <w:szCs w:val="20"/>
          <w:lang w:val="bg-BG"/>
        </w:rPr>
        <w:t>Системи</w:t>
      </w:r>
      <w:r w:rsidRPr="001C1CBB">
        <w:rPr>
          <w:rFonts w:ascii="Verdana" w:hAnsi="Verdana"/>
          <w:sz w:val="20"/>
          <w:szCs w:val="20"/>
          <w:lang w:val="bg-BG"/>
        </w:rPr>
        <w:t xml:space="preserve"> </w:t>
      </w:r>
      <w:r w:rsidRPr="001C1CBB">
        <w:rPr>
          <w:rFonts w:ascii="Verdana" w:hAnsi="Verdana"/>
          <w:b/>
          <w:bCs/>
          <w:sz w:val="20"/>
          <w:szCs w:val="20"/>
          <w:lang w:val="bg-BG"/>
        </w:rPr>
        <w:t>за</w:t>
      </w:r>
      <w:r w:rsidRPr="001C1CBB">
        <w:rPr>
          <w:rFonts w:ascii="Verdana" w:hAnsi="Verdana"/>
          <w:sz w:val="20"/>
          <w:szCs w:val="20"/>
          <w:lang w:val="bg-BG"/>
        </w:rPr>
        <w:t xml:space="preserve"> </w:t>
      </w:r>
      <w:r w:rsidRPr="001C1CBB">
        <w:rPr>
          <w:rFonts w:ascii="Verdana" w:hAnsi="Verdana"/>
          <w:b/>
          <w:bCs/>
          <w:sz w:val="20"/>
          <w:szCs w:val="20"/>
          <w:lang w:val="bg-BG"/>
        </w:rPr>
        <w:t>безопасност</w:t>
      </w:r>
      <w:r w:rsidRPr="001C1CBB">
        <w:rPr>
          <w:rFonts w:ascii="Verdana" w:hAnsi="Verdana"/>
          <w:sz w:val="20"/>
          <w:szCs w:val="20"/>
          <w:lang w:val="bg-BG"/>
        </w:rPr>
        <w:t xml:space="preserve"> </w:t>
      </w:r>
      <w:r w:rsidRPr="001C1CBB">
        <w:rPr>
          <w:rFonts w:ascii="Verdana" w:hAnsi="Verdana"/>
          <w:b/>
          <w:bCs/>
          <w:sz w:val="20"/>
          <w:szCs w:val="20"/>
          <w:lang w:val="bg-BG"/>
        </w:rPr>
        <w:t>при</w:t>
      </w:r>
      <w:r w:rsidRPr="001C1CBB">
        <w:rPr>
          <w:rFonts w:ascii="Verdana" w:hAnsi="Verdana"/>
          <w:sz w:val="20"/>
          <w:szCs w:val="20"/>
          <w:lang w:val="bg-BG"/>
        </w:rPr>
        <w:t xml:space="preserve"> </w:t>
      </w:r>
      <w:r w:rsidRPr="001C1CBB">
        <w:rPr>
          <w:rFonts w:ascii="Verdana" w:hAnsi="Verdana"/>
          <w:b/>
          <w:bCs/>
          <w:sz w:val="20"/>
          <w:szCs w:val="20"/>
          <w:lang w:val="bg-BG"/>
        </w:rPr>
        <w:t>работа</w:t>
      </w:r>
      <w:r w:rsidRPr="001C1CBB">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59A4E36B"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b/>
          <w:bCs/>
          <w:sz w:val="20"/>
          <w:szCs w:val="20"/>
          <w:lang w:val="bg-BG"/>
        </w:rPr>
        <w:t>“Начална дата на изпълнение на работите”</w:t>
      </w:r>
      <w:r w:rsidRPr="001C1CBB">
        <w:rPr>
          <w:rFonts w:ascii="Verdana" w:hAnsi="Verdana"/>
          <w:sz w:val="20"/>
          <w:szCs w:val="20"/>
          <w:lang w:val="bg-BG"/>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25B55D13"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b/>
          <w:bCs/>
          <w:sz w:val="20"/>
          <w:szCs w:val="20"/>
          <w:lang w:val="bg-BG"/>
        </w:rPr>
        <w:t>“Срок за изпълнение на Работите</w:t>
      </w:r>
      <w:r w:rsidRPr="001C1CBB">
        <w:rPr>
          <w:rFonts w:ascii="Verdana" w:hAnsi="Verdana"/>
          <w:sz w:val="20"/>
          <w:szCs w:val="20"/>
          <w:lang w:val="bg-BG"/>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39C06AF5"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b/>
          <w:bCs/>
          <w:sz w:val="20"/>
          <w:szCs w:val="20"/>
          <w:lang w:val="bg-BG"/>
        </w:rPr>
        <w:t>“Цялостно прик</w:t>
      </w:r>
      <w:bookmarkStart w:id="18" w:name="цялостноприключване"/>
      <w:bookmarkEnd w:id="18"/>
      <w:r w:rsidRPr="001C1CBB">
        <w:rPr>
          <w:rFonts w:ascii="Verdana" w:hAnsi="Verdana"/>
          <w:b/>
          <w:bCs/>
          <w:sz w:val="20"/>
          <w:szCs w:val="20"/>
          <w:lang w:val="bg-BG"/>
        </w:rPr>
        <w:t>лючване на Работите”</w:t>
      </w:r>
      <w:r w:rsidRPr="001C1CBB">
        <w:rPr>
          <w:rFonts w:ascii="Verdana" w:hAnsi="Verdana"/>
          <w:sz w:val="20"/>
          <w:szCs w:val="20"/>
          <w:lang w:val="bg-BG"/>
        </w:rPr>
        <w:t xml:space="preserve"> означава, подписването на Акт 16, когато законът предвижда съставянето на такъв акт  или с приемо-предавателен протокол, подписан без възражения от Възложителя. </w:t>
      </w:r>
    </w:p>
    <w:p w14:paraId="25D416AB"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b/>
          <w:bCs/>
          <w:sz w:val="20"/>
          <w:szCs w:val="20"/>
          <w:lang w:val="bg-BG"/>
        </w:rPr>
        <w:t>“Неустойки”</w:t>
      </w:r>
      <w:r w:rsidRPr="001C1CBB">
        <w:rPr>
          <w:rFonts w:ascii="Verdana" w:hAnsi="Verdana"/>
          <w:sz w:val="20"/>
          <w:szCs w:val="20"/>
          <w:lang w:val="bg-BG"/>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5476538B"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b/>
          <w:bCs/>
          <w:sz w:val="20"/>
          <w:szCs w:val="20"/>
          <w:lang w:val="bg-BG"/>
        </w:rPr>
        <w:lastRenderedPageBreak/>
        <w:t>“Строителен надзор”</w:t>
      </w:r>
      <w:r w:rsidRPr="001C1CBB">
        <w:rPr>
          <w:rFonts w:ascii="Verdana" w:hAnsi="Verdana"/>
          <w:sz w:val="20"/>
          <w:szCs w:val="20"/>
          <w:lang w:val="bg-BG"/>
        </w:rPr>
        <w:t xml:space="preserve"> означава лице или фирма за строителен надзо</w:t>
      </w:r>
      <w:bookmarkStart w:id="19" w:name="строителеннадзор"/>
      <w:bookmarkEnd w:id="19"/>
      <w:r w:rsidRPr="001C1CBB">
        <w:rPr>
          <w:rFonts w:ascii="Verdana" w:hAnsi="Verdana"/>
          <w:sz w:val="20"/>
          <w:szCs w:val="20"/>
          <w:lang w:val="bg-BG"/>
        </w:rPr>
        <w:t xml:space="preserve">р, на които “Софийска вода” АД е възложило да контролира изпълнението на обекта съгласно чл.166 от Закона за устройство на територията (ЗУТ). </w:t>
      </w:r>
    </w:p>
    <w:p w14:paraId="5A6FE8E4"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b/>
          <w:bCs/>
          <w:sz w:val="20"/>
          <w:szCs w:val="20"/>
          <w:lang w:val="bg-BG"/>
        </w:rPr>
        <w:t>“Запо</w:t>
      </w:r>
      <w:bookmarkStart w:id="20" w:name="заповеднакнига"/>
      <w:bookmarkEnd w:id="20"/>
      <w:r w:rsidRPr="001C1CBB">
        <w:rPr>
          <w:rFonts w:ascii="Verdana" w:hAnsi="Verdana"/>
          <w:b/>
          <w:bCs/>
          <w:sz w:val="20"/>
          <w:szCs w:val="20"/>
          <w:lang w:val="bg-BG"/>
        </w:rPr>
        <w:t xml:space="preserve">ведна книга на строежа” </w:t>
      </w:r>
      <w:r w:rsidRPr="001C1CBB">
        <w:rPr>
          <w:rFonts w:ascii="Verdana" w:hAnsi="Verdana"/>
          <w:sz w:val="20"/>
          <w:szCs w:val="20"/>
          <w:lang w:val="bg-BG"/>
        </w:rPr>
        <w:t>съгласно</w:t>
      </w:r>
      <w:r w:rsidRPr="001C1CBB">
        <w:rPr>
          <w:rFonts w:ascii="Verdana" w:hAnsi="Verdana"/>
          <w:b/>
          <w:bCs/>
          <w:sz w:val="20"/>
          <w:szCs w:val="20"/>
          <w:lang w:val="bg-BG"/>
        </w:rPr>
        <w:t xml:space="preserve"> </w:t>
      </w:r>
      <w:r w:rsidRPr="001C1CBB">
        <w:rPr>
          <w:rFonts w:ascii="Verdana" w:hAnsi="Verdana"/>
          <w:sz w:val="20"/>
          <w:szCs w:val="20"/>
          <w:lang w:val="bg-BG"/>
        </w:rPr>
        <w:t>Приложение №4 на Наредба №3 от 31.07.03г. за съставяне на актове и протоколи по време на строителството. Заповедната книга на строежа се съставя, попълва и подписва от лицето, упражняващо строителен надзор, или от Технически 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1246542A"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b/>
          <w:bCs/>
          <w:sz w:val="20"/>
          <w:szCs w:val="20"/>
          <w:lang w:val="bg-BG"/>
        </w:rPr>
        <w:t xml:space="preserve">“Гаранция за изпълнение” </w:t>
      </w:r>
      <w:r w:rsidRPr="001C1CBB">
        <w:rPr>
          <w:rFonts w:ascii="Verdana" w:hAnsi="Verdana"/>
          <w:sz w:val="20"/>
          <w:szCs w:val="20"/>
          <w:lang w:val="bg-BG"/>
        </w:rPr>
        <w:t>означава паричната сума или банковата гаранция, която Изпълнителят предоставя на Възложителя, за да гарантира доброто изпълнение на договора.</w:t>
      </w:r>
    </w:p>
    <w:p w14:paraId="2F1780DD" w14:textId="77777777" w:rsidR="001C1CBB" w:rsidRPr="001C1CBB" w:rsidRDefault="001C1CBB" w:rsidP="001C1CBB">
      <w:pPr>
        <w:keepNext/>
        <w:widowControl w:val="0"/>
        <w:numPr>
          <w:ilvl w:val="0"/>
          <w:numId w:val="12"/>
        </w:numPr>
        <w:tabs>
          <w:tab w:val="num" w:pos="1440"/>
        </w:tabs>
        <w:spacing w:after="240"/>
        <w:ind w:right="431"/>
        <w:jc w:val="both"/>
        <w:outlineLvl w:val="0"/>
        <w:rPr>
          <w:rFonts w:ascii="Verdana" w:hAnsi="Verdana"/>
          <w:b/>
          <w:bCs/>
          <w:sz w:val="20"/>
          <w:szCs w:val="20"/>
          <w:lang w:val="bg-BG"/>
        </w:rPr>
      </w:pPr>
      <w:r w:rsidRPr="001C1CBB">
        <w:rPr>
          <w:rFonts w:ascii="Verdana" w:hAnsi="Verdana"/>
          <w:b/>
          <w:bCs/>
          <w:sz w:val="20"/>
          <w:szCs w:val="20"/>
          <w:lang w:val="bg-BG"/>
        </w:rPr>
        <w:t>ОБЩИ ПОЛОЖЕНИЯ</w:t>
      </w:r>
    </w:p>
    <w:p w14:paraId="33B75B34"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 xml:space="preserve">При изпълнение на условията на настоящия договор, </w:t>
      </w:r>
      <w:hyperlink w:anchor="възложител" w:history="1">
        <w:r w:rsidRPr="001C1CBB">
          <w:rPr>
            <w:rFonts w:ascii="Verdana" w:hAnsi="Verdana"/>
            <w:sz w:val="20"/>
            <w:szCs w:val="20"/>
            <w:lang w:val="bg-BG"/>
          </w:rPr>
          <w:t>Възложителят</w:t>
        </w:r>
      </w:hyperlink>
      <w:r w:rsidRPr="001C1CBB">
        <w:rPr>
          <w:rFonts w:ascii="Verdana" w:hAnsi="Verdana"/>
          <w:sz w:val="20"/>
          <w:szCs w:val="20"/>
          <w:lang w:val="bg-BG"/>
        </w:rPr>
        <w:t xml:space="preserve"> възлага на Изпълнителя да изпълнява</w:t>
      </w:r>
      <w:r w:rsidRPr="001C1CBB">
        <w:rPr>
          <w:rFonts w:ascii="Verdana" w:hAnsi="Verdana"/>
          <w:b/>
          <w:sz w:val="20"/>
          <w:szCs w:val="20"/>
          <w:lang w:val="bg-BG"/>
        </w:rPr>
        <w:t xml:space="preserve"> </w:t>
      </w:r>
      <w:r w:rsidRPr="001C1CBB">
        <w:rPr>
          <w:rFonts w:ascii="Verdana" w:hAnsi="Verdana"/>
          <w:sz w:val="20"/>
          <w:szCs w:val="20"/>
          <w:lang w:val="bg-BG"/>
        </w:rPr>
        <w:t>работите за</w:t>
      </w:r>
      <w:r w:rsidRPr="001C1CBB">
        <w:rPr>
          <w:rFonts w:ascii="Verdana" w:hAnsi="Verdana"/>
          <w:b/>
          <w:sz w:val="20"/>
          <w:szCs w:val="20"/>
          <w:lang w:val="bg-BG"/>
        </w:rPr>
        <w:t xml:space="preserve"> с</w:t>
      </w:r>
      <w:r w:rsidRPr="001C1CBB">
        <w:rPr>
          <w:rFonts w:ascii="Verdana" w:hAnsi="Verdana"/>
          <w:sz w:val="20"/>
          <w:szCs w:val="20"/>
          <w:lang w:val="bg-BG"/>
        </w:rPr>
        <w:t>рока на договора срещу заплащане на договорната цена.</w:t>
      </w:r>
    </w:p>
    <w:p w14:paraId="1C32A738"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Всяка страна приема, че този договор представлява цялостното споразумение между страните</w:t>
      </w:r>
    </w:p>
    <w:p w14:paraId="5E45D434"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37EAA5F5"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napToGrid w:val="0"/>
          <w:sz w:val="20"/>
          <w:szCs w:val="20"/>
          <w:lang w:val="bg-BG" w:eastAsia="x-none"/>
        </w:rPr>
      </w:pPr>
      <w:r w:rsidRPr="001C1CBB">
        <w:rPr>
          <w:rFonts w:ascii="Verdana" w:hAnsi="Verdana"/>
          <w:snapToGrid w:val="0"/>
          <w:sz w:val="20"/>
          <w:szCs w:val="20"/>
          <w:lang w:val="bg-BG" w:eastAsia="x-none"/>
        </w:rPr>
        <w:t>Номерът и Датата на влизане в сила на договора следва да се цитират във всяка релевантна кореспонденция.</w:t>
      </w:r>
    </w:p>
    <w:p w14:paraId="3FED8464"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Заглавията в този договор са само с цел препращане и не следва да се ползват като водещи при тълкуването на клаузите, до които се отнасят.</w:t>
      </w:r>
    </w:p>
    <w:p w14:paraId="15FCC8BF"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1DAE07C1" w14:textId="77777777" w:rsidR="001C1CBB" w:rsidRPr="001C1CBB" w:rsidRDefault="001C1CBB" w:rsidP="001C1CBB">
      <w:pPr>
        <w:widowControl w:val="0"/>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Всяка страна трябва да уведоми другата за промяна или придобиване на нов адрес, телефонен или факс номер, използвани за кореспонденция, при най-ранна възможност, но не по-късно от четиридесет и осем (48) часа след такава промяна.</w:t>
      </w:r>
    </w:p>
    <w:p w14:paraId="386C2BB7"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28D5D297"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 xml:space="preserve">Приема се, че на Изпълнителя са известни всички негови нормативно установени отговорности съгласно българското законодателство, по повод изпълнението на Работите. Отговорности или </w:t>
      </w:r>
      <w:r w:rsidRPr="001C1CBB">
        <w:rPr>
          <w:rFonts w:ascii="Verdana" w:hAnsi="Verdana"/>
          <w:sz w:val="20"/>
          <w:szCs w:val="20"/>
          <w:lang w:val="bg-BG"/>
        </w:rPr>
        <w:lastRenderedPageBreak/>
        <w:t>разходи, възникнали в резултат на сключването на договора се приема, че са включени в договорната цена.</w:t>
      </w:r>
    </w:p>
    <w:p w14:paraId="2DFCACCB"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Евентуален спор или разногласие във връзка с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517DBB97"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 xml:space="preserve">Ако </w:t>
      </w:r>
      <w:hyperlink w:anchor="изпълнител" w:history="1">
        <w:r w:rsidRPr="001C1CBB">
          <w:rPr>
            <w:rFonts w:ascii="Verdana" w:hAnsi="Verdana"/>
            <w:sz w:val="20"/>
            <w:szCs w:val="20"/>
            <w:lang w:val="bg-BG"/>
          </w:rPr>
          <w:t>Изпълнителят</w:t>
        </w:r>
      </w:hyperlink>
      <w:r w:rsidRPr="001C1CBB">
        <w:rPr>
          <w:rFonts w:ascii="Verdana" w:hAnsi="Verdana"/>
          <w:sz w:val="20"/>
          <w:szCs w:val="20"/>
          <w:lang w:val="bg-BG"/>
        </w:rPr>
        <w:t xml:space="preserve"> изпълни Работи, които не отговарят на изискванията на договора, </w:t>
      </w:r>
      <w:hyperlink w:anchor="възложител" w:history="1">
        <w:r w:rsidRPr="001C1CBB">
          <w:rPr>
            <w:rFonts w:ascii="Verdana" w:hAnsi="Verdana"/>
            <w:sz w:val="20"/>
            <w:szCs w:val="20"/>
            <w:lang w:val="bg-BG"/>
          </w:rPr>
          <w:t>Възложителят</w:t>
        </w:r>
      </w:hyperlink>
      <w:r w:rsidRPr="001C1CBB">
        <w:rPr>
          <w:rFonts w:ascii="Verdana" w:hAnsi="Verdana"/>
          <w:sz w:val="20"/>
          <w:szCs w:val="20"/>
          <w:lang w:val="bg-BG"/>
        </w:rPr>
        <w:t xml:space="preserve"> може по собствено усмотрение да откаже да приеме тези Работи и да търси обезщетение за претърпени вреди и пропуснати ползи. Възложителят може да представи на </w:t>
      </w:r>
      <w:hyperlink w:anchor="изпълнител" w:history="1">
        <w:r w:rsidRPr="001C1CBB">
          <w:rPr>
            <w:rFonts w:ascii="Verdana" w:hAnsi="Verdana"/>
            <w:sz w:val="20"/>
            <w:szCs w:val="20"/>
            <w:lang w:val="bg-BG"/>
          </w:rPr>
          <w:t>Изпълнителя</w:t>
        </w:r>
      </w:hyperlink>
      <w:r w:rsidRPr="001C1CBB">
        <w:rPr>
          <w:rFonts w:ascii="Verdana" w:hAnsi="Verdana"/>
          <w:sz w:val="20"/>
          <w:szCs w:val="20"/>
          <w:lang w:val="bg-BG"/>
        </w:rPr>
        <w:t xml:space="preserve"> възможност да повтори изпълнението на неприетите Работи преди да потърси други изпълнители.</w:t>
      </w:r>
    </w:p>
    <w:p w14:paraId="5F927382"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10663266"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3BA8234F" w14:textId="77777777" w:rsidR="001C1CBB" w:rsidRPr="001C1CBB" w:rsidRDefault="001C1CBB" w:rsidP="001C1CBB">
      <w:pPr>
        <w:keepNext/>
        <w:widowControl w:val="0"/>
        <w:numPr>
          <w:ilvl w:val="0"/>
          <w:numId w:val="12"/>
        </w:numPr>
        <w:spacing w:after="240"/>
        <w:ind w:right="431"/>
        <w:jc w:val="both"/>
        <w:outlineLvl w:val="0"/>
        <w:rPr>
          <w:rFonts w:ascii="Verdana" w:hAnsi="Verdana"/>
          <w:b/>
          <w:sz w:val="20"/>
          <w:szCs w:val="20"/>
          <w:lang w:val="bg-BG"/>
        </w:rPr>
      </w:pPr>
      <w:r w:rsidRPr="001C1CBB">
        <w:rPr>
          <w:rFonts w:ascii="Verdana" w:hAnsi="Verdana"/>
          <w:b/>
          <w:sz w:val="20"/>
          <w:szCs w:val="20"/>
          <w:lang w:val="bg-BG"/>
        </w:rPr>
        <w:t xml:space="preserve">ПРАВА И ЗАДЪЛЖЕНИЯ НА </w:t>
      </w:r>
      <w:hyperlink w:anchor="изпълнител" w:history="1">
        <w:r w:rsidRPr="001C1CBB">
          <w:rPr>
            <w:rFonts w:ascii="Verdana" w:hAnsi="Verdana"/>
            <w:b/>
            <w:sz w:val="20"/>
            <w:szCs w:val="20"/>
            <w:lang w:val="bg-BG"/>
          </w:rPr>
          <w:t>ИЗПЪЛНИТЕЛЯ</w:t>
        </w:r>
      </w:hyperlink>
    </w:p>
    <w:p w14:paraId="3C5F66A4" w14:textId="77777777" w:rsidR="001C1CBB" w:rsidRPr="001C1CBB" w:rsidRDefault="001C1CBB" w:rsidP="001C1CBB">
      <w:pPr>
        <w:widowControl w:val="0"/>
        <w:tabs>
          <w:tab w:val="num" w:pos="720"/>
        </w:tabs>
        <w:spacing w:after="240"/>
        <w:ind w:left="720" w:right="431"/>
        <w:jc w:val="both"/>
        <w:rPr>
          <w:rFonts w:ascii="Verdana" w:hAnsi="Verdana"/>
          <w:snapToGrid w:val="0"/>
          <w:sz w:val="20"/>
          <w:szCs w:val="20"/>
          <w:lang w:val="bg-BG" w:eastAsia="x-none"/>
        </w:rPr>
      </w:pPr>
      <w:r w:rsidRPr="001C1CBB">
        <w:rPr>
          <w:rFonts w:ascii="Verdana" w:hAnsi="Verdana"/>
          <w:snapToGrid w:val="0"/>
          <w:sz w:val="20"/>
          <w:szCs w:val="20"/>
          <w:lang w:val="bg-BG" w:eastAsia="x-none"/>
        </w:rPr>
        <w:t>Без да се ограничават специфичните задължения на Изпълнителя съгласно договора, общите му задължения са, както следва:</w:t>
      </w:r>
    </w:p>
    <w:p w14:paraId="32F16C5C"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w:t>
      </w:r>
    </w:p>
    <w:p w14:paraId="72D6C389"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34184EDD"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239643F0"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56B904E2" w14:textId="77777777" w:rsidR="001C1CBB" w:rsidRPr="001C1CBB" w:rsidRDefault="007D3493" w:rsidP="001C1CBB">
      <w:pPr>
        <w:numPr>
          <w:ilvl w:val="1"/>
          <w:numId w:val="12"/>
        </w:numPr>
        <w:tabs>
          <w:tab w:val="num" w:pos="720"/>
        </w:tabs>
        <w:spacing w:after="240"/>
        <w:ind w:left="720" w:right="431"/>
        <w:jc w:val="both"/>
        <w:outlineLvl w:val="0"/>
        <w:rPr>
          <w:rFonts w:ascii="Verdana" w:hAnsi="Verdana"/>
          <w:snapToGrid w:val="0"/>
          <w:sz w:val="20"/>
          <w:szCs w:val="20"/>
          <w:lang w:val="bg-BG" w:eastAsia="x-none"/>
        </w:rPr>
      </w:pPr>
      <w:hyperlink w:anchor="_Hlk67996901" w:history="1" w:docLocation="1,30007,30051,0,,_ HYPERLINK  \l &quot;изпълнител&quot; __И">
        <w:hyperlink w:anchor="изпълнител" w:history="1">
          <w:r w:rsidR="001C1CBB" w:rsidRPr="001C1CBB">
            <w:rPr>
              <w:rFonts w:ascii="Verdana" w:hAnsi="Verdana"/>
              <w:snapToGrid w:val="0"/>
              <w:sz w:val="20"/>
              <w:szCs w:val="20"/>
              <w:lang w:val="bg-BG" w:eastAsia="x-none"/>
            </w:rPr>
            <w:t>Изпълнителят</w:t>
          </w:r>
        </w:hyperlink>
      </w:hyperlink>
      <w:r w:rsidR="001C1CBB" w:rsidRPr="001C1CBB">
        <w:rPr>
          <w:rFonts w:ascii="Verdana" w:hAnsi="Verdana"/>
          <w:snapToGrid w:val="0"/>
          <w:sz w:val="20"/>
          <w:szCs w:val="20"/>
          <w:lang w:val="bg-BG" w:eastAsia="x-none"/>
        </w:rPr>
        <w:t xml:space="preserve"> извършва работите съгласно изискванията на договора, а когато те не са подробно описани, по начин, приемлив за Възложителя.</w:t>
      </w:r>
    </w:p>
    <w:p w14:paraId="12FD42DF"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Изпълнителят носи отговорност за изпълнението на Работите, включително и за тези, изпълнени от подизпълнителите.</w:t>
      </w:r>
    </w:p>
    <w:p w14:paraId="18FB26A7" w14:textId="77777777" w:rsidR="001C1CBB" w:rsidRPr="001C1CBB" w:rsidRDefault="007D3493" w:rsidP="001C1CBB">
      <w:pPr>
        <w:numPr>
          <w:ilvl w:val="1"/>
          <w:numId w:val="12"/>
        </w:numPr>
        <w:tabs>
          <w:tab w:val="num" w:pos="720"/>
        </w:tabs>
        <w:spacing w:after="240"/>
        <w:ind w:left="720" w:right="431"/>
        <w:jc w:val="both"/>
        <w:outlineLvl w:val="0"/>
        <w:rPr>
          <w:rFonts w:ascii="Verdana" w:hAnsi="Verdana"/>
          <w:sz w:val="20"/>
          <w:szCs w:val="20"/>
          <w:lang w:val="bg-BG"/>
        </w:rPr>
      </w:pPr>
      <w:hyperlink w:anchor="_Hlk67996901" w:history="1" w:docLocation="1,30007,30051,0,,_ HYPERLINK  \l &quot;изпълнител&quot; __И">
        <w:r w:rsidR="001C1CBB" w:rsidRPr="001C1CBB">
          <w:rPr>
            <w:rFonts w:ascii="Verdana" w:hAnsi="Verdana"/>
            <w:sz w:val="20"/>
            <w:szCs w:val="20"/>
            <w:lang w:val="bg-BG"/>
          </w:rPr>
          <w:t>Изпълнителят</w:t>
        </w:r>
      </w:hyperlink>
      <w:r w:rsidR="001C1CBB" w:rsidRPr="001C1CBB">
        <w:rPr>
          <w:rFonts w:ascii="Verdana" w:hAnsi="Verdana"/>
          <w:sz w:val="20"/>
          <w:szCs w:val="20"/>
          <w:lang w:val="bg-BG"/>
        </w:rPr>
        <w:t xml:space="preserve">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76068CA3" w14:textId="77777777" w:rsidR="001C1CBB" w:rsidRPr="001C1CBB" w:rsidRDefault="007D3493" w:rsidP="001C1CBB">
      <w:pPr>
        <w:numPr>
          <w:ilvl w:val="1"/>
          <w:numId w:val="12"/>
        </w:numPr>
        <w:tabs>
          <w:tab w:val="num" w:pos="720"/>
        </w:tabs>
        <w:spacing w:after="240"/>
        <w:ind w:left="720" w:right="431"/>
        <w:jc w:val="both"/>
        <w:outlineLvl w:val="0"/>
        <w:rPr>
          <w:rFonts w:ascii="Verdana" w:hAnsi="Verdana"/>
          <w:sz w:val="20"/>
          <w:szCs w:val="20"/>
          <w:lang w:val="bg-BG"/>
        </w:rPr>
      </w:pPr>
      <w:hyperlink w:anchor="_Hlk67996901" w:history="1" w:docLocation="1,30007,30051,0,,_ HYPERLINK  \l &quot;изпълнител&quot; __И">
        <w:r w:rsidR="001C1CBB" w:rsidRPr="001C1CBB">
          <w:rPr>
            <w:rFonts w:ascii="Verdana" w:hAnsi="Verdana"/>
            <w:sz w:val="20"/>
            <w:szCs w:val="20"/>
            <w:lang w:val="bg-BG"/>
          </w:rPr>
          <w:t>Изпълнителят</w:t>
        </w:r>
      </w:hyperlink>
      <w:r w:rsidR="001C1CBB" w:rsidRPr="001C1CBB">
        <w:rPr>
          <w:rFonts w:ascii="Verdana" w:hAnsi="Verdana"/>
          <w:sz w:val="20"/>
          <w:szCs w:val="20"/>
          <w:lang w:val="bg-BG"/>
        </w:rPr>
        <w:t xml:space="preserve"> представя фактури за плащане съгласно чл.6 ПЛАЩАНЕ, ДДС И ГАРАНЦИЯ ЗА ИЗПЪЛНЕНИЕ.</w:t>
      </w:r>
    </w:p>
    <w:p w14:paraId="744E3D5A"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b/>
          <w:sz w:val="20"/>
          <w:szCs w:val="20"/>
          <w:lang w:val="bg-BG"/>
        </w:rPr>
      </w:pPr>
      <w:r w:rsidRPr="001C1CBB">
        <w:rPr>
          <w:rFonts w:ascii="Verdana" w:hAnsi="Verdana"/>
          <w:sz w:val="20"/>
          <w:szCs w:val="20"/>
          <w:lang w:val="bg-BG"/>
        </w:rPr>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78949483"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7712584D"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15D285C6" w14:textId="77777777" w:rsidR="001C1CBB" w:rsidRPr="001C1CBB" w:rsidRDefault="001C1CBB" w:rsidP="001C1CBB">
      <w:pPr>
        <w:keepNext/>
        <w:widowControl w:val="0"/>
        <w:numPr>
          <w:ilvl w:val="0"/>
          <w:numId w:val="12"/>
        </w:numPr>
        <w:spacing w:after="240"/>
        <w:ind w:right="431"/>
        <w:jc w:val="both"/>
        <w:outlineLvl w:val="0"/>
        <w:rPr>
          <w:rFonts w:ascii="Verdana" w:hAnsi="Verdana"/>
          <w:b/>
          <w:sz w:val="20"/>
          <w:szCs w:val="20"/>
          <w:lang w:val="bg-BG"/>
        </w:rPr>
      </w:pPr>
      <w:r w:rsidRPr="001C1CBB">
        <w:rPr>
          <w:rFonts w:ascii="Verdana" w:hAnsi="Verdana"/>
          <w:b/>
          <w:sz w:val="20"/>
          <w:szCs w:val="20"/>
          <w:lang w:val="bg-BG"/>
        </w:rPr>
        <w:t xml:space="preserve">ПРАВА И ЗАДЪЛЖЕНИЯ НА </w:t>
      </w:r>
      <w:hyperlink w:anchor="възложител" w:history="1">
        <w:r w:rsidRPr="001C1CBB">
          <w:rPr>
            <w:rFonts w:ascii="Verdana" w:hAnsi="Verdana"/>
            <w:b/>
            <w:sz w:val="20"/>
            <w:szCs w:val="20"/>
            <w:lang w:val="bg-BG"/>
          </w:rPr>
          <w:t>ВЪЗЛОЖИТЕЛЯ</w:t>
        </w:r>
      </w:hyperlink>
      <w:r w:rsidRPr="001C1CBB">
        <w:rPr>
          <w:rFonts w:ascii="Verdana" w:hAnsi="Verdana"/>
          <w:b/>
          <w:sz w:val="20"/>
          <w:szCs w:val="20"/>
          <w:lang w:val="bg-BG"/>
        </w:rPr>
        <w:t xml:space="preserve"> </w:t>
      </w:r>
    </w:p>
    <w:p w14:paraId="4862C3E3" w14:textId="77777777" w:rsidR="001C1CBB" w:rsidRPr="001C1CBB" w:rsidRDefault="001C1CBB" w:rsidP="001C1CBB">
      <w:pPr>
        <w:tabs>
          <w:tab w:val="num" w:pos="0"/>
        </w:tabs>
        <w:spacing w:after="240"/>
        <w:ind w:left="720" w:right="431"/>
        <w:jc w:val="both"/>
        <w:rPr>
          <w:rFonts w:ascii="Verdana" w:hAnsi="Verdana"/>
          <w:snapToGrid w:val="0"/>
          <w:sz w:val="20"/>
          <w:szCs w:val="20"/>
          <w:lang w:val="bg-BG" w:eastAsia="x-none"/>
        </w:rPr>
      </w:pPr>
      <w:r w:rsidRPr="001C1CBB">
        <w:rPr>
          <w:rFonts w:ascii="Verdana" w:hAnsi="Verdana"/>
          <w:snapToGrid w:val="0"/>
          <w:sz w:val="20"/>
          <w:szCs w:val="20"/>
          <w:lang w:val="bg-BG" w:eastAsia="x-none"/>
        </w:rPr>
        <w:t>Без да се ограничават специфичните задължения на Възложителя съгласно договора, общите му задължения са, както следва:</w:t>
      </w:r>
    </w:p>
    <w:p w14:paraId="1001B5D5"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 xml:space="preserve">Възложителят определя Контролиращ служител, за което своевременно уведомява </w:t>
      </w:r>
      <w:hyperlink w:anchor="изпълнител" w:history="1">
        <w:r w:rsidRPr="001C1CBB">
          <w:rPr>
            <w:rFonts w:ascii="Verdana" w:hAnsi="Verdana"/>
            <w:sz w:val="20"/>
            <w:szCs w:val="20"/>
            <w:lang w:val="bg-BG"/>
          </w:rPr>
          <w:t>Изпълнителя</w:t>
        </w:r>
      </w:hyperlink>
      <w:r w:rsidRPr="001C1CBB">
        <w:rPr>
          <w:rFonts w:ascii="Verdana" w:hAnsi="Verdana"/>
          <w:sz w:val="20"/>
          <w:szCs w:val="20"/>
          <w:lang w:val="bg-BG"/>
        </w:rPr>
        <w:t xml:space="preserve">. </w:t>
      </w:r>
      <w:hyperlink w:anchor="възложител" w:history="1">
        <w:r w:rsidRPr="001C1CBB">
          <w:rPr>
            <w:rFonts w:ascii="Verdana" w:hAnsi="Verdana"/>
            <w:sz w:val="20"/>
            <w:szCs w:val="20"/>
            <w:lang w:val="bg-BG"/>
          </w:rPr>
          <w:t>Възложителят</w:t>
        </w:r>
      </w:hyperlink>
      <w:r w:rsidRPr="001C1CBB">
        <w:rPr>
          <w:rFonts w:ascii="Verdana" w:hAnsi="Verdana"/>
          <w:sz w:val="20"/>
          <w:szCs w:val="20"/>
          <w:lang w:val="bg-BG"/>
        </w:rPr>
        <w:t xml:space="preserve"> може да заменя Контролиращия служител през срока на договора по свое усмотрение. </w:t>
      </w:r>
    </w:p>
    <w:p w14:paraId="2CA9621B"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napToGrid w:val="0"/>
          <w:sz w:val="20"/>
          <w:szCs w:val="20"/>
          <w:lang w:val="bg-BG" w:eastAsia="x-none"/>
        </w:rPr>
      </w:pPr>
      <w:r w:rsidRPr="001C1CBB">
        <w:rPr>
          <w:rFonts w:ascii="Verdana" w:hAnsi="Verdana"/>
          <w:snapToGrid w:val="0"/>
          <w:sz w:val="20"/>
          <w:szCs w:val="20"/>
          <w:lang w:val="bg-BG" w:eastAsia="x-none"/>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79256259"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 xml:space="preserve">Освен ако не е изрично уговорено в договора, Контролиращият служител не може да променя условията по договора или да отменя някое от задълженията на </w:t>
      </w:r>
      <w:hyperlink w:anchor="изпълнител" w:history="1">
        <w:r w:rsidRPr="001C1CBB">
          <w:rPr>
            <w:rFonts w:ascii="Verdana" w:hAnsi="Verdana"/>
            <w:sz w:val="20"/>
            <w:szCs w:val="20"/>
            <w:lang w:val="bg-BG"/>
          </w:rPr>
          <w:t>Изпълнителя</w:t>
        </w:r>
      </w:hyperlink>
      <w:r w:rsidRPr="001C1CBB">
        <w:rPr>
          <w:rFonts w:ascii="Verdana" w:hAnsi="Verdana"/>
          <w:sz w:val="20"/>
          <w:szCs w:val="20"/>
          <w:lang w:val="bg-BG"/>
        </w:rPr>
        <w:t xml:space="preserve"> по договора.</w:t>
      </w:r>
    </w:p>
    <w:p w14:paraId="2A3AE78B"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 xml:space="preserve">Контролиращият служител определя Инвеститорски контрол, като писмено уведомява Изпълнителя за това. </w:t>
      </w:r>
    </w:p>
    <w:p w14:paraId="30D19909" w14:textId="77777777" w:rsidR="001C1CBB" w:rsidRPr="001C1CBB" w:rsidRDefault="001C1CBB" w:rsidP="001C1CBB">
      <w:pPr>
        <w:numPr>
          <w:ilvl w:val="1"/>
          <w:numId w:val="12"/>
        </w:numPr>
        <w:tabs>
          <w:tab w:val="num" w:pos="720"/>
        </w:tabs>
        <w:ind w:left="720" w:right="431"/>
        <w:jc w:val="both"/>
        <w:outlineLvl w:val="0"/>
        <w:rPr>
          <w:rFonts w:ascii="Verdana" w:hAnsi="Verdana"/>
          <w:sz w:val="20"/>
          <w:szCs w:val="20"/>
          <w:lang w:val="bg-BG"/>
        </w:rPr>
      </w:pPr>
      <w:r w:rsidRPr="001C1CBB">
        <w:rPr>
          <w:rFonts w:ascii="Verdana" w:hAnsi="Verdana"/>
          <w:sz w:val="20"/>
          <w:szCs w:val="20"/>
          <w:lang w:val="bg-BG"/>
        </w:rPr>
        <w:t>Инвеститорският контрол няма правомощие да:</w:t>
      </w:r>
    </w:p>
    <w:p w14:paraId="73E8CA6E" w14:textId="77777777" w:rsidR="001C1CBB" w:rsidRPr="001C1CBB" w:rsidRDefault="001C1CBB" w:rsidP="001C1CBB">
      <w:pPr>
        <w:numPr>
          <w:ilvl w:val="2"/>
          <w:numId w:val="12"/>
        </w:numPr>
        <w:ind w:right="431"/>
        <w:jc w:val="both"/>
        <w:outlineLvl w:val="0"/>
        <w:rPr>
          <w:rFonts w:ascii="Verdana" w:hAnsi="Verdana"/>
          <w:sz w:val="20"/>
          <w:szCs w:val="20"/>
          <w:lang w:val="bg-BG"/>
        </w:rPr>
      </w:pPr>
      <w:r w:rsidRPr="001C1CBB">
        <w:rPr>
          <w:rFonts w:ascii="Verdana" w:hAnsi="Verdana"/>
          <w:sz w:val="20"/>
          <w:szCs w:val="20"/>
          <w:lang w:val="bg-BG"/>
        </w:rPr>
        <w:t>отменя, което и да е от задълженията на Изпълнителя по договора.</w:t>
      </w:r>
    </w:p>
    <w:p w14:paraId="44AAC7D6" w14:textId="77777777" w:rsidR="001C1CBB" w:rsidRPr="001C1CBB" w:rsidRDefault="001C1CBB" w:rsidP="001C1CBB">
      <w:pPr>
        <w:numPr>
          <w:ilvl w:val="2"/>
          <w:numId w:val="12"/>
        </w:numPr>
        <w:spacing w:after="240"/>
        <w:ind w:right="431"/>
        <w:jc w:val="both"/>
        <w:outlineLvl w:val="0"/>
        <w:rPr>
          <w:rFonts w:ascii="Verdana" w:hAnsi="Verdana"/>
          <w:sz w:val="20"/>
          <w:szCs w:val="20"/>
          <w:lang w:val="bg-BG"/>
        </w:rPr>
      </w:pPr>
      <w:r w:rsidRPr="001C1CBB">
        <w:rPr>
          <w:rFonts w:ascii="Verdana" w:hAnsi="Verdana"/>
          <w:sz w:val="20"/>
          <w:szCs w:val="20"/>
          <w:lang w:val="bg-BG"/>
        </w:rPr>
        <w:t xml:space="preserve">поръчва изпълнението на допълнителна работа, включваща допълнително заплащане на </w:t>
      </w:r>
      <w:hyperlink w:anchor="изпълнител" w:history="1">
        <w:r w:rsidRPr="001C1CBB">
          <w:rPr>
            <w:rFonts w:ascii="Verdana" w:hAnsi="Verdana"/>
            <w:sz w:val="20"/>
            <w:szCs w:val="20"/>
            <w:lang w:val="bg-BG"/>
          </w:rPr>
          <w:t>Изпълнителя</w:t>
        </w:r>
      </w:hyperlink>
      <w:r w:rsidRPr="001C1CBB">
        <w:rPr>
          <w:rFonts w:ascii="Verdana" w:hAnsi="Verdana"/>
          <w:sz w:val="20"/>
          <w:szCs w:val="20"/>
          <w:lang w:val="bg-BG"/>
        </w:rPr>
        <w:t>.</w:t>
      </w:r>
    </w:p>
    <w:p w14:paraId="66C1298B"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 xml:space="preserve">Инвеститорският контрол осъществява срещи с Изпълнителя, за да обсъди с него изпълнението на договора. </w:t>
      </w:r>
    </w:p>
    <w:p w14:paraId="1B639A4E" w14:textId="347A72B1"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В случай</w:t>
      </w:r>
      <w:r w:rsidR="00396593">
        <w:rPr>
          <w:rFonts w:ascii="Verdana" w:hAnsi="Verdana"/>
          <w:sz w:val="20"/>
          <w:szCs w:val="20"/>
          <w:lang w:val="bg-BG"/>
        </w:rPr>
        <w:t xml:space="preserve"> </w:t>
      </w:r>
      <w:r w:rsidRPr="001C1CBB">
        <w:rPr>
          <w:rFonts w:ascii="Verdana" w:hAnsi="Verdana"/>
          <w:sz w:val="20"/>
          <w:szCs w:val="20"/>
          <w:lang w:val="bg-BG"/>
        </w:rPr>
        <w:t xml:space="preserve">че </w:t>
      </w:r>
      <w:hyperlink w:anchor="инвеститорскиконтрол" w:history="1">
        <w:r w:rsidRPr="001C1CBB">
          <w:rPr>
            <w:rFonts w:ascii="Verdana" w:hAnsi="Verdana"/>
            <w:sz w:val="20"/>
            <w:szCs w:val="20"/>
            <w:lang w:val="bg-BG"/>
          </w:rPr>
          <w:t>Инвеститорският контрол</w:t>
        </w:r>
      </w:hyperlink>
      <w:r w:rsidRPr="001C1CBB">
        <w:rPr>
          <w:rFonts w:ascii="Verdana" w:hAnsi="Verdana"/>
          <w:sz w:val="20"/>
          <w:szCs w:val="20"/>
          <w:lang w:val="bg-BG"/>
        </w:rPr>
        <w:t xml:space="preserve"> констатира отклонения от Работния проект, той информира писмено </w:t>
      </w:r>
      <w:hyperlink w:anchor="строителеннадзор" w:history="1">
        <w:r w:rsidRPr="001C1CBB">
          <w:rPr>
            <w:rFonts w:ascii="Verdana" w:hAnsi="Verdana"/>
            <w:sz w:val="20"/>
            <w:szCs w:val="20"/>
            <w:lang w:val="bg-BG"/>
          </w:rPr>
          <w:t>Строителния надзор</w:t>
        </w:r>
      </w:hyperlink>
      <w:r w:rsidRPr="001C1CBB">
        <w:rPr>
          <w:rFonts w:ascii="Verdana" w:hAnsi="Verdana"/>
          <w:sz w:val="20"/>
          <w:szCs w:val="20"/>
          <w:lang w:val="bg-BG"/>
        </w:rPr>
        <w:t xml:space="preserve">, след което </w:t>
      </w:r>
      <w:hyperlink w:anchor="инвеститорскиконтрол" w:history="1">
        <w:r w:rsidRPr="001C1CBB">
          <w:rPr>
            <w:rFonts w:ascii="Verdana" w:hAnsi="Verdana"/>
            <w:sz w:val="20"/>
            <w:szCs w:val="20"/>
            <w:lang w:val="bg-BG"/>
          </w:rPr>
          <w:t>Инвеститорският контрол</w:t>
        </w:r>
      </w:hyperlink>
      <w:r w:rsidRPr="001C1CBB">
        <w:rPr>
          <w:rFonts w:ascii="Verdana" w:hAnsi="Verdana"/>
          <w:sz w:val="20"/>
          <w:szCs w:val="20"/>
          <w:lang w:val="bg-BG"/>
        </w:rPr>
        <w:t xml:space="preserve">, </w:t>
      </w:r>
      <w:hyperlink w:anchor="днск" w:history="1">
        <w:r w:rsidRPr="001C1CBB">
          <w:rPr>
            <w:rFonts w:ascii="Verdana" w:hAnsi="Verdana"/>
            <w:sz w:val="20"/>
            <w:szCs w:val="20"/>
            <w:lang w:val="bg-BG"/>
          </w:rPr>
          <w:t>ДНСК</w:t>
        </w:r>
      </w:hyperlink>
      <w:r w:rsidRPr="001C1CBB">
        <w:rPr>
          <w:rFonts w:ascii="Verdana" w:hAnsi="Verdana"/>
          <w:sz w:val="20"/>
          <w:szCs w:val="20"/>
          <w:lang w:val="bg-BG"/>
        </w:rPr>
        <w:t xml:space="preserve"> и </w:t>
      </w:r>
      <w:hyperlink w:anchor="строителеннадзор" w:history="1">
        <w:r w:rsidRPr="001C1CBB">
          <w:rPr>
            <w:rFonts w:ascii="Verdana" w:hAnsi="Verdana"/>
            <w:sz w:val="20"/>
            <w:szCs w:val="20"/>
            <w:lang w:val="bg-BG"/>
          </w:rPr>
          <w:t>Строителният надзор</w:t>
        </w:r>
      </w:hyperlink>
      <w:r w:rsidRPr="001C1CBB">
        <w:rPr>
          <w:rFonts w:ascii="Verdana" w:hAnsi="Verdana"/>
          <w:sz w:val="20"/>
          <w:szCs w:val="20"/>
          <w:lang w:val="bg-BG"/>
        </w:rPr>
        <w:t xml:space="preserve"> имат право да прекратят изпълнението на работите. Заповедта за прекратяване ще бъде записана в </w:t>
      </w:r>
      <w:hyperlink w:anchor="заповеднакнига" w:history="1">
        <w:r w:rsidRPr="001C1CBB">
          <w:rPr>
            <w:rFonts w:ascii="Verdana" w:hAnsi="Verdana"/>
            <w:sz w:val="20"/>
            <w:szCs w:val="20"/>
            <w:lang w:val="bg-BG"/>
          </w:rPr>
          <w:t>Заповедната книга на строежа</w:t>
        </w:r>
      </w:hyperlink>
      <w:r w:rsidRPr="001C1CBB">
        <w:rPr>
          <w:rFonts w:ascii="Verdana" w:hAnsi="Verdana"/>
          <w:sz w:val="20"/>
          <w:szCs w:val="20"/>
          <w:lang w:val="bg-BG"/>
        </w:rPr>
        <w:t>.</w:t>
      </w:r>
    </w:p>
    <w:p w14:paraId="57236FE3" w14:textId="77777777" w:rsidR="001C1CBB" w:rsidRPr="001C1CBB" w:rsidRDefault="007D3493" w:rsidP="001C1CBB">
      <w:pPr>
        <w:numPr>
          <w:ilvl w:val="1"/>
          <w:numId w:val="12"/>
        </w:numPr>
        <w:tabs>
          <w:tab w:val="num" w:pos="720"/>
        </w:tabs>
        <w:spacing w:after="240"/>
        <w:ind w:left="720" w:right="431"/>
        <w:jc w:val="both"/>
        <w:outlineLvl w:val="0"/>
        <w:rPr>
          <w:rFonts w:ascii="Verdana" w:hAnsi="Verdana"/>
          <w:sz w:val="20"/>
          <w:szCs w:val="20"/>
          <w:lang w:val="bg-BG"/>
        </w:rPr>
      </w:pPr>
      <w:hyperlink w:anchor="възложител" w:history="1">
        <w:r w:rsidR="001C1CBB" w:rsidRPr="001C1CBB">
          <w:rPr>
            <w:rFonts w:ascii="Verdana" w:hAnsi="Verdana"/>
            <w:sz w:val="20"/>
            <w:szCs w:val="20"/>
            <w:lang w:val="bg-BG"/>
          </w:rPr>
          <w:t>Възложителят</w:t>
        </w:r>
      </w:hyperlink>
      <w:r w:rsidR="001C1CBB" w:rsidRPr="001C1CBB">
        <w:rPr>
          <w:rFonts w:ascii="Verdana" w:hAnsi="Verdana"/>
          <w:sz w:val="20"/>
          <w:szCs w:val="20"/>
          <w:lang w:val="bg-BG"/>
        </w:rPr>
        <w:t xml:space="preserve">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w:t>
      </w:r>
      <w:hyperlink w:anchor="изпълнител" w:history="1">
        <w:r w:rsidR="001C1CBB" w:rsidRPr="001C1CBB">
          <w:rPr>
            <w:rFonts w:ascii="Verdana" w:hAnsi="Verdana"/>
            <w:sz w:val="20"/>
            <w:szCs w:val="20"/>
            <w:lang w:val="bg-BG"/>
          </w:rPr>
          <w:t>Изпълнителя</w:t>
        </w:r>
      </w:hyperlink>
      <w:r w:rsidR="001C1CBB" w:rsidRPr="001C1CBB">
        <w:rPr>
          <w:rFonts w:ascii="Verdana" w:hAnsi="Verdana"/>
          <w:sz w:val="20"/>
          <w:szCs w:val="20"/>
          <w:lang w:val="bg-BG"/>
        </w:rPr>
        <w:t xml:space="preserve"> с всички възникнали допълнително разходи, но без да ограничава други права на </w:t>
      </w:r>
      <w:hyperlink w:anchor="възложител" w:history="1">
        <w:r w:rsidR="001C1CBB" w:rsidRPr="001C1CBB">
          <w:rPr>
            <w:rFonts w:ascii="Verdana" w:hAnsi="Verdana"/>
            <w:sz w:val="20"/>
            <w:szCs w:val="20"/>
            <w:lang w:val="bg-BG"/>
          </w:rPr>
          <w:t>Възложителя</w:t>
        </w:r>
      </w:hyperlink>
      <w:r w:rsidR="001C1CBB" w:rsidRPr="001C1CBB">
        <w:rPr>
          <w:rFonts w:ascii="Verdana" w:hAnsi="Verdana"/>
          <w:sz w:val="20"/>
          <w:szCs w:val="20"/>
          <w:lang w:val="bg-BG"/>
        </w:rPr>
        <w:t xml:space="preserve"> спрямо </w:t>
      </w:r>
      <w:hyperlink w:anchor="изпълнител" w:history="1">
        <w:r w:rsidR="001C1CBB" w:rsidRPr="001C1CBB">
          <w:rPr>
            <w:rFonts w:ascii="Verdana" w:hAnsi="Verdana"/>
            <w:sz w:val="20"/>
            <w:szCs w:val="20"/>
            <w:lang w:val="bg-BG"/>
          </w:rPr>
          <w:t>Изпълнителя</w:t>
        </w:r>
      </w:hyperlink>
      <w:r w:rsidR="001C1CBB" w:rsidRPr="001C1CBB">
        <w:rPr>
          <w:rFonts w:ascii="Verdana" w:hAnsi="Verdana"/>
          <w:sz w:val="20"/>
          <w:szCs w:val="20"/>
          <w:lang w:val="bg-BG"/>
        </w:rPr>
        <w:t>.</w:t>
      </w:r>
    </w:p>
    <w:p w14:paraId="0588313C" w14:textId="77777777" w:rsidR="001C1CBB" w:rsidRPr="001C1CBB" w:rsidRDefault="001C1CBB" w:rsidP="001C1CBB">
      <w:pPr>
        <w:keepNext/>
        <w:widowControl w:val="0"/>
        <w:numPr>
          <w:ilvl w:val="0"/>
          <w:numId w:val="12"/>
        </w:numPr>
        <w:spacing w:after="240"/>
        <w:ind w:right="431"/>
        <w:jc w:val="both"/>
        <w:outlineLvl w:val="0"/>
        <w:rPr>
          <w:rFonts w:ascii="Verdana" w:hAnsi="Verdana"/>
          <w:b/>
          <w:bCs/>
          <w:sz w:val="20"/>
          <w:szCs w:val="20"/>
          <w:lang w:val="bg-BG"/>
        </w:rPr>
      </w:pPr>
      <w:r w:rsidRPr="001C1CBB">
        <w:rPr>
          <w:rFonts w:ascii="Verdana" w:hAnsi="Verdana"/>
          <w:b/>
          <w:bCs/>
          <w:sz w:val="20"/>
          <w:szCs w:val="20"/>
          <w:lang w:val="bg-BG"/>
        </w:rPr>
        <w:t xml:space="preserve">НЕУСТОЙКИ </w:t>
      </w:r>
    </w:p>
    <w:p w14:paraId="54D56F23"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1B156F3A" w14:textId="77777777" w:rsidR="001C1CBB" w:rsidRPr="001C1CBB" w:rsidRDefault="001C1CBB" w:rsidP="001C1CBB">
      <w:pPr>
        <w:keepNext/>
        <w:widowControl w:val="0"/>
        <w:numPr>
          <w:ilvl w:val="0"/>
          <w:numId w:val="12"/>
        </w:numPr>
        <w:spacing w:after="240"/>
        <w:ind w:right="431"/>
        <w:jc w:val="both"/>
        <w:outlineLvl w:val="0"/>
        <w:rPr>
          <w:rFonts w:ascii="Verdana" w:hAnsi="Verdana"/>
          <w:sz w:val="20"/>
          <w:szCs w:val="20"/>
          <w:lang w:val="bg-BG"/>
        </w:rPr>
      </w:pPr>
      <w:r w:rsidRPr="001C1CBB">
        <w:rPr>
          <w:rFonts w:ascii="Verdana" w:hAnsi="Verdana"/>
          <w:b/>
          <w:sz w:val="20"/>
          <w:szCs w:val="20"/>
          <w:lang w:val="bg-BG"/>
        </w:rPr>
        <w:t>ПЛАЩАНЕ, ДДС И ГАРАНЦИЯ ЗА ИЗПЪЛНЕНИЕ</w:t>
      </w:r>
    </w:p>
    <w:p w14:paraId="2058D1EC" w14:textId="77777777" w:rsidR="001C1CBB" w:rsidRPr="001C1CBB" w:rsidRDefault="001C1CBB" w:rsidP="001C1CBB">
      <w:pPr>
        <w:numPr>
          <w:ilvl w:val="1"/>
          <w:numId w:val="12"/>
        </w:numPr>
        <w:tabs>
          <w:tab w:val="left"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 xml:space="preserve">Контактите между </w:t>
      </w:r>
      <w:hyperlink w:anchor="възложител" w:history="1">
        <w:r w:rsidRPr="001C1CBB">
          <w:rPr>
            <w:rFonts w:ascii="Verdana" w:hAnsi="Verdana"/>
            <w:sz w:val="20"/>
            <w:szCs w:val="20"/>
            <w:lang w:val="bg-BG"/>
          </w:rPr>
          <w:t>Възложителя</w:t>
        </w:r>
      </w:hyperlink>
      <w:r w:rsidRPr="001C1CBB">
        <w:rPr>
          <w:rFonts w:ascii="Verdana" w:hAnsi="Verdana"/>
          <w:sz w:val="20"/>
          <w:szCs w:val="20"/>
          <w:lang w:val="bg-BG"/>
        </w:rPr>
        <w:t xml:space="preserve"> и </w:t>
      </w:r>
      <w:hyperlink w:anchor="изпълнител" w:history="1">
        <w:r w:rsidRPr="001C1CBB">
          <w:rPr>
            <w:rFonts w:ascii="Verdana" w:hAnsi="Verdana"/>
            <w:sz w:val="20"/>
            <w:szCs w:val="20"/>
            <w:lang w:val="bg-BG"/>
          </w:rPr>
          <w:t>Изпълнителя</w:t>
        </w:r>
      </w:hyperlink>
      <w:r w:rsidRPr="001C1CBB">
        <w:rPr>
          <w:rFonts w:ascii="Verdana" w:hAnsi="Verdana"/>
          <w:sz w:val="20"/>
          <w:szCs w:val="20"/>
          <w:lang w:val="bg-BG"/>
        </w:rPr>
        <w:t xml:space="preserve"> по повод на ежедневното изпълнение на Работите се осъществяват между Контролиращия служител и/или </w:t>
      </w:r>
      <w:hyperlink w:anchor="инвеститорскиконтрол" w:history="1">
        <w:r w:rsidRPr="001C1CBB">
          <w:rPr>
            <w:rFonts w:ascii="Verdana" w:hAnsi="Verdana"/>
            <w:sz w:val="20"/>
            <w:szCs w:val="20"/>
            <w:lang w:val="bg-BG"/>
          </w:rPr>
          <w:t>Инвеститорския контрол</w:t>
        </w:r>
      </w:hyperlink>
      <w:r w:rsidRPr="001C1CBB">
        <w:rPr>
          <w:rFonts w:ascii="Verdana" w:hAnsi="Verdana"/>
          <w:sz w:val="20"/>
          <w:szCs w:val="20"/>
          <w:lang w:val="bg-BG"/>
        </w:rPr>
        <w:t xml:space="preserve"> и </w:t>
      </w:r>
      <w:hyperlink w:anchor="изпълнител" w:history="1">
        <w:r w:rsidRPr="001C1CBB">
          <w:rPr>
            <w:rFonts w:ascii="Verdana" w:hAnsi="Verdana"/>
            <w:sz w:val="20"/>
            <w:szCs w:val="20"/>
            <w:lang w:val="bg-BG"/>
          </w:rPr>
          <w:t>Изпълнителя</w:t>
        </w:r>
      </w:hyperlink>
      <w:r w:rsidRPr="001C1CBB">
        <w:rPr>
          <w:rFonts w:ascii="Verdana" w:hAnsi="Verdana"/>
          <w:sz w:val="20"/>
          <w:szCs w:val="20"/>
          <w:lang w:val="bg-BG"/>
        </w:rPr>
        <w:t>.</w:t>
      </w:r>
    </w:p>
    <w:p w14:paraId="0A7A1A03" w14:textId="77777777" w:rsidR="001C1CBB" w:rsidRPr="001C1CBB" w:rsidRDefault="001C1CBB" w:rsidP="001C1CBB">
      <w:pPr>
        <w:numPr>
          <w:ilvl w:val="1"/>
          <w:numId w:val="12"/>
        </w:numPr>
        <w:tabs>
          <w:tab w:val="left"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 xml:space="preserve">Плащане се извършва по искане на </w:t>
      </w:r>
      <w:hyperlink w:anchor="изпълнител" w:history="1">
        <w:r w:rsidRPr="001C1CBB">
          <w:rPr>
            <w:rFonts w:ascii="Verdana" w:hAnsi="Verdana"/>
            <w:sz w:val="20"/>
            <w:szCs w:val="20"/>
            <w:lang w:val="bg-BG"/>
          </w:rPr>
          <w:t>Изпълнителя</w:t>
        </w:r>
      </w:hyperlink>
      <w:r w:rsidRPr="001C1CBB">
        <w:rPr>
          <w:rFonts w:ascii="Verdana" w:hAnsi="Verdana"/>
          <w:sz w:val="20"/>
          <w:szCs w:val="20"/>
          <w:lang w:val="bg-BG"/>
        </w:rPr>
        <w:t xml:space="preserve"> след  приключване и приемане изпълнението на Работите, предмет на този договор. </w:t>
      </w:r>
    </w:p>
    <w:p w14:paraId="09449F50" w14:textId="77777777" w:rsidR="001C1CBB" w:rsidRPr="001C1CBB" w:rsidRDefault="001C1CBB" w:rsidP="001C1CBB">
      <w:pPr>
        <w:numPr>
          <w:ilvl w:val="1"/>
          <w:numId w:val="12"/>
        </w:numPr>
        <w:tabs>
          <w:tab w:val="left"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 xml:space="preserve">Искането за плащане трябва да бъде придружено от </w:t>
      </w:r>
      <w:bookmarkStart w:id="21" w:name="Протоколзаизпълненииподлежащинаизплащане"/>
      <w:r w:rsidRPr="001C1CBB">
        <w:rPr>
          <w:rFonts w:ascii="Verdana" w:hAnsi="Verdana"/>
          <w:sz w:val="20"/>
          <w:szCs w:val="20"/>
          <w:lang w:val="bg-BG"/>
        </w:rPr>
        <w:t>Протокол за изпълнени и подлежащи на изплащане видове СМР</w:t>
      </w:r>
      <w:bookmarkEnd w:id="21"/>
      <w:r w:rsidRPr="001C1CBB">
        <w:rPr>
          <w:rFonts w:ascii="Verdana" w:hAnsi="Verdana"/>
          <w:sz w:val="20"/>
          <w:szCs w:val="20"/>
          <w:lang w:val="bg-BG"/>
        </w:rPr>
        <w:t xml:space="preserve">, включващ съответните доказателства: актове за скрити работи, констативни протоколи, протоколи от проби (изпитвания) и др., доказващи качественото изпълнение на строежа – приети и подписани от </w:t>
      </w:r>
      <w:hyperlink w:anchor="инвеститорскиконтрол" w:history="1">
        <w:r w:rsidRPr="001C1CBB">
          <w:rPr>
            <w:rFonts w:ascii="Verdana" w:hAnsi="Verdana"/>
            <w:sz w:val="20"/>
            <w:szCs w:val="20"/>
            <w:lang w:val="bg-BG"/>
          </w:rPr>
          <w:t>Инвеститорски контрол</w:t>
        </w:r>
      </w:hyperlink>
      <w:r w:rsidRPr="001C1CBB">
        <w:rPr>
          <w:rFonts w:ascii="Verdana" w:hAnsi="Verdana"/>
          <w:sz w:val="20"/>
          <w:szCs w:val="20"/>
          <w:lang w:val="bg-BG"/>
        </w:rPr>
        <w:t xml:space="preserve"> и съответния </w:t>
      </w:r>
      <w:hyperlink w:anchor="строителеннадзор" w:history="1">
        <w:r w:rsidRPr="001C1CBB">
          <w:rPr>
            <w:rFonts w:ascii="Verdana" w:hAnsi="Verdana"/>
            <w:sz w:val="20"/>
            <w:szCs w:val="20"/>
            <w:lang w:val="bg-BG"/>
          </w:rPr>
          <w:t>Строителен надзор</w:t>
        </w:r>
      </w:hyperlink>
      <w:r w:rsidRPr="001C1CBB">
        <w:rPr>
          <w:rFonts w:ascii="Verdana" w:hAnsi="Verdana"/>
          <w:sz w:val="20"/>
          <w:szCs w:val="20"/>
          <w:lang w:val="bg-BG"/>
        </w:rPr>
        <w:t xml:space="preserve">. Протоколът за изпълнени и подлежащи на изплащане видове СМР се адресира до Възложителя и се предоставя за одобрение от </w:t>
      </w:r>
      <w:hyperlink w:anchor="инвеститорскиконтрол" w:history="1">
        <w:r w:rsidRPr="001C1CBB">
          <w:rPr>
            <w:rFonts w:ascii="Verdana" w:hAnsi="Verdana"/>
            <w:sz w:val="20"/>
            <w:szCs w:val="20"/>
            <w:lang w:val="bg-BG"/>
          </w:rPr>
          <w:t>Инвеститорския контрол</w:t>
        </w:r>
      </w:hyperlink>
      <w:r w:rsidRPr="001C1CBB">
        <w:rPr>
          <w:rFonts w:ascii="Verdana" w:hAnsi="Verdana"/>
          <w:sz w:val="20"/>
          <w:szCs w:val="20"/>
          <w:lang w:val="bg-BG"/>
        </w:rPr>
        <w:t>.</w:t>
      </w:r>
    </w:p>
    <w:p w14:paraId="28A078B6" w14:textId="77777777" w:rsidR="001C1CBB" w:rsidRPr="001C1CBB" w:rsidRDefault="001C1CBB" w:rsidP="001C1CBB">
      <w:pPr>
        <w:numPr>
          <w:ilvl w:val="1"/>
          <w:numId w:val="12"/>
        </w:numPr>
        <w:tabs>
          <w:tab w:val="left"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 xml:space="preserve">След като протоколът се подпише от двете страни без възражения, </w:t>
      </w:r>
      <w:hyperlink w:anchor="изпълнител" w:history="1">
        <w:r w:rsidRPr="001C1CBB">
          <w:rPr>
            <w:rFonts w:ascii="Verdana" w:hAnsi="Verdana"/>
            <w:sz w:val="20"/>
            <w:szCs w:val="20"/>
            <w:lang w:val="bg-BG"/>
          </w:rPr>
          <w:t>Изпълнителят</w:t>
        </w:r>
      </w:hyperlink>
      <w:r w:rsidRPr="001C1CBB">
        <w:rPr>
          <w:rFonts w:ascii="Verdana" w:hAnsi="Verdana"/>
          <w:sz w:val="20"/>
          <w:szCs w:val="20"/>
          <w:lang w:val="bg-BG"/>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2F439DE2" w14:textId="77777777" w:rsidR="001C1CBB" w:rsidRPr="001C1CBB" w:rsidRDefault="001C1CBB" w:rsidP="001C1CBB">
      <w:pPr>
        <w:numPr>
          <w:ilvl w:val="1"/>
          <w:numId w:val="12"/>
        </w:numPr>
        <w:tabs>
          <w:tab w:val="left"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 xml:space="preserve">Възложителят превежда на Изпълнителя дължимата сума до 45 (четиридесет и пет) дни от датата на коректно съставената фактура на </w:t>
      </w:r>
      <w:hyperlink w:anchor="изпълнител" w:history="1">
        <w:r w:rsidRPr="001C1CBB">
          <w:rPr>
            <w:rFonts w:ascii="Verdana" w:hAnsi="Verdana"/>
            <w:sz w:val="20"/>
            <w:szCs w:val="20"/>
            <w:lang w:val="bg-BG"/>
          </w:rPr>
          <w:t>Изпълнителя</w:t>
        </w:r>
      </w:hyperlink>
      <w:r w:rsidRPr="001C1CBB">
        <w:rPr>
          <w:rFonts w:ascii="Verdana" w:hAnsi="Verdana"/>
          <w:sz w:val="20"/>
          <w:szCs w:val="20"/>
          <w:lang w:val="bg-BG"/>
        </w:rPr>
        <w:t xml:space="preserve">, представена в отдел “Финансово-счетоводен” на </w:t>
      </w:r>
      <w:hyperlink w:anchor="възложител" w:history="1">
        <w:r w:rsidRPr="001C1CBB">
          <w:rPr>
            <w:rFonts w:ascii="Verdana" w:hAnsi="Verdana"/>
            <w:sz w:val="20"/>
            <w:szCs w:val="20"/>
            <w:lang w:val="bg-BG"/>
          </w:rPr>
          <w:t>Възложителя</w:t>
        </w:r>
      </w:hyperlink>
      <w:r w:rsidRPr="001C1CBB">
        <w:rPr>
          <w:rFonts w:ascii="Verdana" w:hAnsi="Verdana"/>
          <w:sz w:val="20"/>
          <w:szCs w:val="20"/>
          <w:lang w:val="bg-BG"/>
        </w:rPr>
        <w:t>.</w:t>
      </w:r>
    </w:p>
    <w:p w14:paraId="500CB0AE" w14:textId="77777777" w:rsidR="001C1CBB" w:rsidRPr="001C1CBB" w:rsidRDefault="001C1CBB" w:rsidP="001C1CBB">
      <w:pPr>
        <w:numPr>
          <w:ilvl w:val="1"/>
          <w:numId w:val="12"/>
        </w:numPr>
        <w:tabs>
          <w:tab w:val="left"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11E2EB4A" w14:textId="77777777" w:rsidR="001C1CBB" w:rsidRPr="001C1CBB" w:rsidRDefault="001C1CBB" w:rsidP="001C1CBB">
      <w:pPr>
        <w:numPr>
          <w:ilvl w:val="1"/>
          <w:numId w:val="12"/>
        </w:numPr>
        <w:tabs>
          <w:tab w:val="left"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496934D3" w14:textId="77777777" w:rsidR="001C1CBB" w:rsidRPr="001C1CBB" w:rsidRDefault="007D3493" w:rsidP="001C1CBB">
      <w:pPr>
        <w:numPr>
          <w:ilvl w:val="1"/>
          <w:numId w:val="12"/>
        </w:numPr>
        <w:tabs>
          <w:tab w:val="left" w:pos="720"/>
        </w:tabs>
        <w:spacing w:after="240"/>
        <w:ind w:left="720" w:right="431"/>
        <w:jc w:val="both"/>
        <w:outlineLvl w:val="0"/>
        <w:rPr>
          <w:rFonts w:ascii="Verdana" w:hAnsi="Verdana"/>
          <w:sz w:val="20"/>
          <w:szCs w:val="20"/>
          <w:lang w:val="bg-BG"/>
        </w:rPr>
      </w:pPr>
      <w:hyperlink w:anchor="възложител" w:history="1">
        <w:r w:rsidR="001C1CBB" w:rsidRPr="001C1CBB">
          <w:rPr>
            <w:rFonts w:ascii="Verdana" w:hAnsi="Verdana"/>
            <w:sz w:val="20"/>
            <w:szCs w:val="20"/>
            <w:lang w:val="bg-BG"/>
          </w:rPr>
          <w:t>Възложителят</w:t>
        </w:r>
      </w:hyperlink>
      <w:r w:rsidR="001C1CBB" w:rsidRPr="001C1CBB">
        <w:rPr>
          <w:rFonts w:ascii="Verdana" w:hAnsi="Verdana"/>
          <w:sz w:val="20"/>
          <w:szCs w:val="20"/>
          <w:lang w:val="bg-BG"/>
        </w:rPr>
        <w:t xml:space="preserve"> не предоставя авансови плащания по този договор.</w:t>
      </w:r>
    </w:p>
    <w:p w14:paraId="641C4C4E" w14:textId="77777777" w:rsidR="001C1CBB" w:rsidRPr="001C1CBB" w:rsidRDefault="001C1CBB" w:rsidP="001C1CBB">
      <w:pPr>
        <w:numPr>
          <w:ilvl w:val="1"/>
          <w:numId w:val="12"/>
        </w:numPr>
        <w:tabs>
          <w:tab w:val="left"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Гаранцията за изпълнение се освобождава съгласно уговореното в Раздел В: „Специфични условия на договора”.</w:t>
      </w:r>
    </w:p>
    <w:p w14:paraId="2CA83B62" w14:textId="77777777" w:rsidR="001C1CBB" w:rsidRPr="001C1CBB" w:rsidRDefault="001C1CBB" w:rsidP="001C1CBB">
      <w:pPr>
        <w:keepNext/>
        <w:widowControl w:val="0"/>
        <w:numPr>
          <w:ilvl w:val="0"/>
          <w:numId w:val="12"/>
        </w:numPr>
        <w:spacing w:after="240"/>
        <w:ind w:right="431"/>
        <w:jc w:val="both"/>
        <w:outlineLvl w:val="0"/>
        <w:rPr>
          <w:rFonts w:ascii="Verdana" w:hAnsi="Verdana"/>
          <w:sz w:val="20"/>
          <w:szCs w:val="20"/>
          <w:lang w:val="bg-BG"/>
        </w:rPr>
      </w:pPr>
      <w:r w:rsidRPr="001C1CBB">
        <w:rPr>
          <w:rFonts w:ascii="Verdana" w:hAnsi="Verdana"/>
          <w:b/>
          <w:sz w:val="20"/>
          <w:szCs w:val="20"/>
          <w:lang w:val="bg-BG"/>
        </w:rPr>
        <w:lastRenderedPageBreak/>
        <w:t>ИНТЕЛЕКТУАЛНА СОБСТВЕНОСТ</w:t>
      </w:r>
    </w:p>
    <w:p w14:paraId="4CFAD96B"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 xml:space="preserve">Извън права на </w:t>
      </w:r>
      <w:hyperlink w:anchor="изпълнител" w:history="1">
        <w:r w:rsidRPr="001C1CBB">
          <w:rPr>
            <w:rFonts w:ascii="Verdana" w:hAnsi="Verdana"/>
            <w:sz w:val="20"/>
            <w:szCs w:val="20"/>
            <w:lang w:val="bg-BG"/>
          </w:rPr>
          <w:t>Изпълнителя</w:t>
        </w:r>
      </w:hyperlink>
      <w:r w:rsidRPr="001C1CBB">
        <w:rPr>
          <w:rFonts w:ascii="Verdana" w:hAnsi="Verdana"/>
          <w:sz w:val="20"/>
          <w:szCs w:val="20"/>
          <w:lang w:val="bg-BG"/>
        </w:rPr>
        <w:t xml:space="preserve">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изобретения, става собственост на </w:t>
      </w:r>
      <w:hyperlink w:anchor="възложител" w:history="1">
        <w:r w:rsidRPr="001C1CBB">
          <w:rPr>
            <w:rFonts w:ascii="Verdana" w:hAnsi="Verdana"/>
            <w:sz w:val="20"/>
            <w:szCs w:val="20"/>
            <w:lang w:val="bg-BG"/>
          </w:rPr>
          <w:t>Възложителя</w:t>
        </w:r>
      </w:hyperlink>
      <w:r w:rsidRPr="001C1CBB">
        <w:rPr>
          <w:rFonts w:ascii="Verdana" w:hAnsi="Verdana"/>
          <w:sz w:val="20"/>
          <w:szCs w:val="20"/>
          <w:lang w:val="bg-BG"/>
        </w:rPr>
        <w:t>, освен ако изрично не е уговорено друго.</w:t>
      </w:r>
    </w:p>
    <w:p w14:paraId="4E73CE43"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 xml:space="preserve">Всяко изобретение, проект, откритие, полезен модел или подобрение в процедурите, направени от </w:t>
      </w:r>
      <w:hyperlink w:anchor="изпълнител" w:history="1">
        <w:r w:rsidRPr="001C1CBB">
          <w:rPr>
            <w:rFonts w:ascii="Verdana" w:hAnsi="Verdana"/>
            <w:sz w:val="20"/>
            <w:szCs w:val="20"/>
            <w:lang w:val="bg-BG"/>
          </w:rPr>
          <w:t>Изпълнителя</w:t>
        </w:r>
      </w:hyperlink>
      <w:r w:rsidRPr="001C1CBB">
        <w:rPr>
          <w:rFonts w:ascii="Verdana" w:hAnsi="Verdana"/>
          <w:sz w:val="20"/>
          <w:szCs w:val="20"/>
          <w:lang w:val="bg-BG"/>
        </w:rPr>
        <w:t xml:space="preserve"> или негови служители по време на изпълнението на договора с </w:t>
      </w:r>
      <w:hyperlink w:anchor="възложител" w:history="1">
        <w:r w:rsidRPr="001C1CBB">
          <w:rPr>
            <w:rFonts w:ascii="Verdana" w:hAnsi="Verdana"/>
            <w:sz w:val="20"/>
            <w:szCs w:val="20"/>
            <w:lang w:val="bg-BG"/>
          </w:rPr>
          <w:t>Възложителя</w:t>
        </w:r>
      </w:hyperlink>
      <w:r w:rsidRPr="001C1CBB">
        <w:rPr>
          <w:rFonts w:ascii="Verdana" w:hAnsi="Verdana"/>
          <w:sz w:val="20"/>
          <w:szCs w:val="20"/>
          <w:lang w:val="bg-BG"/>
        </w:rPr>
        <w:t xml:space="preserve"> или отнасящи се по какъвто и да е начин към дейността на </w:t>
      </w:r>
      <w:hyperlink w:anchor="възложител" w:history="1">
        <w:r w:rsidRPr="001C1CBB">
          <w:rPr>
            <w:rFonts w:ascii="Verdana" w:hAnsi="Verdana"/>
            <w:sz w:val="20"/>
            <w:szCs w:val="20"/>
            <w:lang w:val="bg-BG"/>
          </w:rPr>
          <w:t>Възложителя</w:t>
        </w:r>
      </w:hyperlink>
      <w:r w:rsidRPr="001C1CBB">
        <w:rPr>
          <w:rFonts w:ascii="Verdana" w:hAnsi="Verdana"/>
          <w:sz w:val="20"/>
          <w:szCs w:val="20"/>
          <w:lang w:val="bg-BG"/>
        </w:rPr>
        <w:t xml:space="preserve">, или биха могли да бъдат използвани от Възложителя, следва да бъдат предоставени на Възложителя като негова собственост. </w:t>
      </w:r>
      <w:hyperlink w:anchor="изпълнител" w:history="1">
        <w:r w:rsidRPr="001C1CBB">
          <w:rPr>
            <w:rFonts w:ascii="Verdana" w:hAnsi="Verdana"/>
            <w:sz w:val="20"/>
            <w:szCs w:val="20"/>
            <w:lang w:val="bg-BG"/>
          </w:rPr>
          <w:t>Изпълнителят</w:t>
        </w:r>
      </w:hyperlink>
      <w:r w:rsidRPr="001C1CBB">
        <w:rPr>
          <w:rFonts w:ascii="Verdana" w:hAnsi="Verdana"/>
          <w:sz w:val="20"/>
          <w:szCs w:val="20"/>
          <w:lang w:val="bg-BG"/>
        </w:rPr>
        <w:t xml:space="preserve"> следва веднага да съобщи на </w:t>
      </w:r>
      <w:hyperlink w:anchor="възложител" w:history="1">
        <w:r w:rsidRPr="001C1CBB">
          <w:rPr>
            <w:rFonts w:ascii="Verdana" w:hAnsi="Verdana"/>
            <w:sz w:val="20"/>
            <w:szCs w:val="20"/>
            <w:lang w:val="bg-BG"/>
          </w:rPr>
          <w:t>Възложителя</w:t>
        </w:r>
      </w:hyperlink>
      <w:r w:rsidRPr="001C1CBB">
        <w:rPr>
          <w:rFonts w:ascii="Verdana" w:hAnsi="Verdana"/>
          <w:sz w:val="20"/>
          <w:szCs w:val="20"/>
          <w:lang w:val="bg-BG"/>
        </w:rPr>
        <w:t xml:space="preserve"> и да му предостави цялата необходима информация по повод на направата на такова изобретение, проект, откритие, полезен модел, или подобрение.</w:t>
      </w:r>
    </w:p>
    <w:p w14:paraId="4BBCCBDD" w14:textId="77777777" w:rsidR="001C1CBB" w:rsidRPr="001C1CBB" w:rsidRDefault="007D3493" w:rsidP="001C1CBB">
      <w:pPr>
        <w:numPr>
          <w:ilvl w:val="1"/>
          <w:numId w:val="12"/>
        </w:numPr>
        <w:tabs>
          <w:tab w:val="num" w:pos="720"/>
        </w:tabs>
        <w:spacing w:after="240"/>
        <w:ind w:left="720" w:right="431"/>
        <w:jc w:val="both"/>
        <w:outlineLvl w:val="0"/>
        <w:rPr>
          <w:rFonts w:ascii="Verdana" w:hAnsi="Verdana"/>
          <w:snapToGrid w:val="0"/>
          <w:sz w:val="20"/>
          <w:szCs w:val="20"/>
          <w:lang w:val="bg-BG" w:eastAsia="x-none"/>
        </w:rPr>
      </w:pPr>
      <w:hyperlink w:anchor="_Hlk67996901" w:history="1" w:docLocation="1,30007,30051,0,,_ HYPERLINK  \l &quot;изпълнител&quot; __И">
        <w:r w:rsidR="001C1CBB" w:rsidRPr="001C1CBB">
          <w:rPr>
            <w:rFonts w:ascii="Verdana" w:hAnsi="Verdana"/>
            <w:snapToGrid w:val="0"/>
            <w:sz w:val="20"/>
            <w:szCs w:val="20"/>
            <w:lang w:val="bg-BG" w:eastAsia="x-none"/>
          </w:rPr>
          <w:t>Изпълнителят</w:t>
        </w:r>
      </w:hyperlink>
      <w:r w:rsidR="001C1CBB" w:rsidRPr="001C1CBB">
        <w:rPr>
          <w:rFonts w:ascii="Verdana" w:hAnsi="Verdana"/>
          <w:snapToGrid w:val="0"/>
          <w:sz w:val="20"/>
          <w:szCs w:val="20"/>
          <w:lang w:val="bg-BG" w:eastAsia="x-none"/>
        </w:rPr>
        <w:t xml:space="preserve"> следва да отбелязва или да осигури отбелязването на правата на интелектуалната собственост на </w:t>
      </w:r>
      <w:hyperlink w:anchor="възложител" w:history="1">
        <w:r w:rsidR="001C1CBB" w:rsidRPr="001C1CBB">
          <w:rPr>
            <w:rFonts w:ascii="Verdana" w:hAnsi="Verdana"/>
            <w:snapToGrid w:val="0"/>
            <w:sz w:val="20"/>
            <w:szCs w:val="20"/>
            <w:lang w:val="bg-BG" w:eastAsia="x-none"/>
          </w:rPr>
          <w:t>Възложителя</w:t>
        </w:r>
      </w:hyperlink>
      <w:r w:rsidR="001C1CBB" w:rsidRPr="001C1CBB">
        <w:rPr>
          <w:rFonts w:ascii="Verdana" w:hAnsi="Verdana"/>
          <w:snapToGrid w:val="0"/>
          <w:sz w:val="20"/>
          <w:szCs w:val="20"/>
          <w:lang w:val="bg-BG" w:eastAsia="x-none"/>
        </w:rPr>
        <w:t>, както следва: “Собственост на “Софийска вода” АД ............(дата)”.</w:t>
      </w:r>
    </w:p>
    <w:p w14:paraId="24E5A9DD"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 xml:space="preserve">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w:t>
      </w:r>
      <w:hyperlink w:anchor="възложител" w:history="1">
        <w:r w:rsidRPr="001C1CBB">
          <w:rPr>
            <w:rFonts w:ascii="Verdana" w:hAnsi="Verdana"/>
            <w:sz w:val="20"/>
            <w:szCs w:val="20"/>
            <w:lang w:val="bg-BG"/>
          </w:rPr>
          <w:t>Възложителя</w:t>
        </w:r>
      </w:hyperlink>
      <w:r w:rsidRPr="001C1CBB">
        <w:rPr>
          <w:rFonts w:ascii="Verdana" w:hAnsi="Verdana"/>
          <w:sz w:val="20"/>
          <w:szCs w:val="20"/>
          <w:lang w:val="bg-BG"/>
        </w:rPr>
        <w:t xml:space="preserve">, и предприема всичко необходимо така, че правата на интелектуална собственост да са за </w:t>
      </w:r>
      <w:hyperlink w:anchor="възложител" w:history="1">
        <w:r w:rsidRPr="001C1CBB">
          <w:rPr>
            <w:rFonts w:ascii="Verdana" w:hAnsi="Verdana"/>
            <w:sz w:val="20"/>
            <w:szCs w:val="20"/>
            <w:lang w:val="bg-BG"/>
          </w:rPr>
          <w:t>Възложителя</w:t>
        </w:r>
      </w:hyperlink>
      <w:r w:rsidRPr="001C1CBB">
        <w:rPr>
          <w:rFonts w:ascii="Verdana" w:hAnsi="Verdana"/>
          <w:sz w:val="20"/>
          <w:szCs w:val="20"/>
          <w:lang w:val="bg-BG"/>
        </w:rPr>
        <w:t xml:space="preserve">. В случай, че се наложи и бъде поискано от </w:t>
      </w:r>
      <w:hyperlink w:anchor="възложител" w:history="1">
        <w:r w:rsidRPr="001C1CBB">
          <w:rPr>
            <w:rFonts w:ascii="Verdana" w:hAnsi="Verdana"/>
            <w:sz w:val="20"/>
            <w:szCs w:val="20"/>
            <w:lang w:val="bg-BG"/>
          </w:rPr>
          <w:t>Възложителя</w:t>
        </w:r>
      </w:hyperlink>
      <w:r w:rsidRPr="001C1CBB">
        <w:rPr>
          <w:rFonts w:ascii="Verdana" w:hAnsi="Verdana"/>
          <w:sz w:val="20"/>
          <w:szCs w:val="20"/>
          <w:lang w:val="bg-BG"/>
        </w:rPr>
        <w:t xml:space="preserve">, </w:t>
      </w:r>
      <w:hyperlink w:anchor="изпълнител" w:history="1">
        <w:r w:rsidRPr="001C1CBB">
          <w:rPr>
            <w:rFonts w:ascii="Verdana" w:hAnsi="Verdana"/>
            <w:sz w:val="20"/>
            <w:szCs w:val="20"/>
            <w:lang w:val="bg-BG"/>
          </w:rPr>
          <w:t>Изпълнителят</w:t>
        </w:r>
      </w:hyperlink>
      <w:r w:rsidRPr="001C1CBB">
        <w:rPr>
          <w:rFonts w:ascii="Verdana" w:hAnsi="Verdana"/>
          <w:sz w:val="20"/>
          <w:szCs w:val="20"/>
          <w:lang w:val="bg-BG"/>
        </w:rPr>
        <w:t xml:space="preserve"> следва да предприеме всички действия за прехвърлянето на право на интелектуална собственост на </w:t>
      </w:r>
      <w:hyperlink w:anchor="възложител" w:history="1">
        <w:r w:rsidRPr="001C1CBB">
          <w:rPr>
            <w:rFonts w:ascii="Verdana" w:hAnsi="Verdana"/>
            <w:sz w:val="20"/>
            <w:szCs w:val="20"/>
            <w:lang w:val="bg-BG"/>
          </w:rPr>
          <w:t>Възложителя</w:t>
        </w:r>
      </w:hyperlink>
      <w:r w:rsidRPr="001C1CBB">
        <w:rPr>
          <w:rFonts w:ascii="Verdana" w:hAnsi="Verdana"/>
          <w:sz w:val="20"/>
          <w:szCs w:val="20"/>
          <w:lang w:val="bg-BG"/>
        </w:rPr>
        <w:t xml:space="preserve">, като възможността на </w:t>
      </w:r>
      <w:hyperlink w:anchor="възложител" w:history="1">
        <w:r w:rsidRPr="001C1CBB">
          <w:rPr>
            <w:rFonts w:ascii="Verdana" w:hAnsi="Verdana"/>
            <w:sz w:val="20"/>
            <w:szCs w:val="20"/>
            <w:lang w:val="bg-BG"/>
          </w:rPr>
          <w:t>Възложителя</w:t>
        </w:r>
      </w:hyperlink>
      <w:r w:rsidRPr="001C1CBB">
        <w:rPr>
          <w:rFonts w:ascii="Verdana" w:hAnsi="Verdana"/>
          <w:sz w:val="20"/>
          <w:szCs w:val="20"/>
          <w:lang w:val="bg-BG"/>
        </w:rPr>
        <w:t xml:space="preserve"> да ползва обектите на такава собственост следва да е неограничена.</w:t>
      </w:r>
    </w:p>
    <w:p w14:paraId="19B24F31"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 xml:space="preserve">Правото на интелектуална собственост върху компютърна програма, проект за такава или друг софтуерен обект на интелектуална собственост, изготвен от </w:t>
      </w:r>
      <w:hyperlink w:anchor="изпълнител" w:history="1">
        <w:r w:rsidRPr="001C1CBB">
          <w:rPr>
            <w:rFonts w:ascii="Verdana" w:hAnsi="Verdana"/>
            <w:sz w:val="20"/>
            <w:szCs w:val="20"/>
            <w:lang w:val="bg-BG"/>
          </w:rPr>
          <w:t>Изпълнителя</w:t>
        </w:r>
      </w:hyperlink>
      <w:r w:rsidRPr="001C1CBB">
        <w:rPr>
          <w:rFonts w:ascii="Verdana" w:hAnsi="Verdana"/>
          <w:sz w:val="20"/>
          <w:szCs w:val="20"/>
          <w:lang w:val="bg-BG"/>
        </w:rPr>
        <w:t xml:space="preserve">, негови служители, или подизпълнители за </w:t>
      </w:r>
      <w:hyperlink w:anchor="възложител" w:history="1">
        <w:r w:rsidRPr="001C1CBB">
          <w:rPr>
            <w:rFonts w:ascii="Verdana" w:hAnsi="Verdana"/>
            <w:sz w:val="20"/>
            <w:szCs w:val="20"/>
            <w:lang w:val="bg-BG"/>
          </w:rPr>
          <w:t>Възложителя</w:t>
        </w:r>
      </w:hyperlink>
      <w:r w:rsidRPr="001C1CBB">
        <w:rPr>
          <w:rFonts w:ascii="Verdana" w:hAnsi="Verdana"/>
          <w:sz w:val="20"/>
          <w:szCs w:val="20"/>
          <w:lang w:val="bg-BG"/>
        </w:rPr>
        <w:t xml:space="preserve"> по този договор, се прехвърля върху </w:t>
      </w:r>
      <w:hyperlink w:anchor="възложител" w:history="1">
        <w:r w:rsidRPr="001C1CBB">
          <w:rPr>
            <w:rFonts w:ascii="Verdana" w:hAnsi="Verdana"/>
            <w:sz w:val="20"/>
            <w:szCs w:val="20"/>
            <w:lang w:val="bg-BG"/>
          </w:rPr>
          <w:t>Възложителя</w:t>
        </w:r>
      </w:hyperlink>
      <w:r w:rsidRPr="001C1CBB">
        <w:rPr>
          <w:rFonts w:ascii="Verdana" w:hAnsi="Verdana"/>
          <w:sz w:val="20"/>
          <w:szCs w:val="20"/>
          <w:lang w:val="bg-BG"/>
        </w:rPr>
        <w:t xml:space="preserve"> при получаването от </w:t>
      </w:r>
      <w:hyperlink w:anchor="изпълнител" w:history="1">
        <w:r w:rsidRPr="001C1CBB">
          <w:rPr>
            <w:rFonts w:ascii="Verdana" w:hAnsi="Verdana"/>
            <w:sz w:val="20"/>
            <w:szCs w:val="20"/>
            <w:lang w:val="bg-BG"/>
          </w:rPr>
          <w:t>Изпълнителя</w:t>
        </w:r>
      </w:hyperlink>
      <w:r w:rsidRPr="001C1CBB">
        <w:rPr>
          <w:rFonts w:ascii="Verdana" w:hAnsi="Verdana"/>
          <w:sz w:val="20"/>
          <w:szCs w:val="20"/>
          <w:lang w:val="bg-BG"/>
        </w:rPr>
        <w:t xml:space="preserve"> на плащането по договора и от този момент </w:t>
      </w:r>
      <w:hyperlink w:anchor="възложител" w:history="1">
        <w:r w:rsidRPr="001C1CBB">
          <w:rPr>
            <w:rFonts w:ascii="Verdana" w:hAnsi="Verdana"/>
            <w:sz w:val="20"/>
            <w:szCs w:val="20"/>
            <w:lang w:val="bg-BG"/>
          </w:rPr>
          <w:t>Възложителят</w:t>
        </w:r>
      </w:hyperlink>
      <w:r w:rsidRPr="001C1CBB">
        <w:rPr>
          <w:rFonts w:ascii="Verdana" w:hAnsi="Verdana"/>
          <w:sz w:val="20"/>
          <w:szCs w:val="20"/>
          <w:lang w:val="bg-BG"/>
        </w:rPr>
        <w:t xml:space="preserve"> отговаря за предприемането на всички стъпки за защита на правата на интелектуална собственост, както </w:t>
      </w:r>
      <w:hyperlink w:anchor="възложител" w:history="1">
        <w:r w:rsidRPr="001C1CBB">
          <w:rPr>
            <w:rFonts w:ascii="Verdana" w:hAnsi="Verdana"/>
            <w:sz w:val="20"/>
            <w:szCs w:val="20"/>
            <w:lang w:val="bg-BG"/>
          </w:rPr>
          <w:t>Възложителят</w:t>
        </w:r>
      </w:hyperlink>
      <w:r w:rsidRPr="001C1CBB">
        <w:rPr>
          <w:rFonts w:ascii="Verdana" w:hAnsi="Verdana"/>
          <w:sz w:val="20"/>
          <w:szCs w:val="20"/>
          <w:lang w:val="bg-BG"/>
        </w:rPr>
        <w:t xml:space="preserve"> намери за добре.</w:t>
      </w:r>
    </w:p>
    <w:p w14:paraId="6894BE59"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 xml:space="preserve">Разходи, направени от </w:t>
      </w:r>
      <w:hyperlink w:anchor="изпълнител" w:history="1">
        <w:r w:rsidRPr="001C1CBB">
          <w:rPr>
            <w:rFonts w:ascii="Verdana" w:hAnsi="Verdana"/>
            <w:sz w:val="20"/>
            <w:szCs w:val="20"/>
            <w:lang w:val="bg-BG"/>
          </w:rPr>
          <w:t>Изпълнителя</w:t>
        </w:r>
      </w:hyperlink>
      <w:r w:rsidRPr="001C1CBB">
        <w:rPr>
          <w:rFonts w:ascii="Verdana" w:hAnsi="Verdana"/>
          <w:sz w:val="20"/>
          <w:szCs w:val="20"/>
          <w:lang w:val="bg-BG"/>
        </w:rPr>
        <w:t xml:space="preserve"> и предварително одобрени от Възложителя в изпълнение на чл.7.4 и чл.7.5, следва да се възстановят от </w:t>
      </w:r>
      <w:hyperlink w:anchor="възложител" w:history="1">
        <w:r w:rsidRPr="001C1CBB">
          <w:rPr>
            <w:rFonts w:ascii="Verdana" w:hAnsi="Verdana"/>
            <w:sz w:val="20"/>
            <w:szCs w:val="20"/>
            <w:lang w:val="bg-BG"/>
          </w:rPr>
          <w:t>Възложителя</w:t>
        </w:r>
      </w:hyperlink>
      <w:r w:rsidRPr="001C1CBB">
        <w:rPr>
          <w:rFonts w:ascii="Verdana" w:hAnsi="Verdana"/>
          <w:sz w:val="20"/>
          <w:szCs w:val="20"/>
          <w:lang w:val="bg-BG"/>
        </w:rPr>
        <w:t>.</w:t>
      </w:r>
    </w:p>
    <w:p w14:paraId="2D575B56" w14:textId="77777777" w:rsidR="001C1CBB" w:rsidRPr="001C1CBB" w:rsidRDefault="001C1CBB" w:rsidP="001C1CBB">
      <w:pPr>
        <w:keepNext/>
        <w:widowControl w:val="0"/>
        <w:numPr>
          <w:ilvl w:val="0"/>
          <w:numId w:val="12"/>
        </w:numPr>
        <w:spacing w:after="240"/>
        <w:ind w:right="431"/>
        <w:jc w:val="both"/>
        <w:outlineLvl w:val="0"/>
        <w:rPr>
          <w:rFonts w:ascii="Verdana" w:hAnsi="Verdana"/>
          <w:sz w:val="20"/>
          <w:szCs w:val="20"/>
          <w:lang w:val="bg-BG"/>
        </w:rPr>
      </w:pPr>
      <w:r w:rsidRPr="001C1CBB">
        <w:rPr>
          <w:rFonts w:ascii="Verdana" w:hAnsi="Verdana"/>
          <w:b/>
          <w:sz w:val="20"/>
          <w:szCs w:val="20"/>
          <w:lang w:val="bg-BG"/>
        </w:rPr>
        <w:t>КОНФИДЕНЦИАЛНОСТ</w:t>
      </w:r>
    </w:p>
    <w:p w14:paraId="0B57C784" w14:textId="77777777" w:rsidR="001C1CBB" w:rsidRPr="001C1CBB" w:rsidRDefault="001C1CBB" w:rsidP="001C1CBB">
      <w:pPr>
        <w:numPr>
          <w:ilvl w:val="1"/>
          <w:numId w:val="12"/>
        </w:numPr>
        <w:tabs>
          <w:tab w:val="num" w:pos="720"/>
          <w:tab w:val="num" w:pos="16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418DBB31" w14:textId="77777777" w:rsidR="001C1CBB" w:rsidRPr="001C1CBB" w:rsidRDefault="001C1CBB" w:rsidP="001C1CBB">
      <w:pPr>
        <w:numPr>
          <w:ilvl w:val="1"/>
          <w:numId w:val="12"/>
        </w:numPr>
        <w:tabs>
          <w:tab w:val="num" w:pos="720"/>
          <w:tab w:val="num" w:pos="16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75530F07"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 xml:space="preserve">В случай, че Възложителят поиска, Изпълнителят прави необходимото така, че неговите служители или подизпълнители  да поемат </w:t>
      </w:r>
      <w:r w:rsidRPr="001C1CBB">
        <w:rPr>
          <w:rFonts w:ascii="Verdana" w:hAnsi="Verdana"/>
          <w:sz w:val="20"/>
          <w:szCs w:val="20"/>
          <w:lang w:val="bg-BG"/>
        </w:rPr>
        <w:lastRenderedPageBreak/>
        <w:t>директни задължения към Възложителя по повод на конфиденциалността във форма, приемлива за Възложителя</w:t>
      </w:r>
    </w:p>
    <w:p w14:paraId="0E7483A5" w14:textId="77777777" w:rsidR="001C1CBB" w:rsidRPr="001C1CBB" w:rsidRDefault="001C1CBB" w:rsidP="001C1CBB">
      <w:pPr>
        <w:keepNext/>
        <w:widowControl w:val="0"/>
        <w:numPr>
          <w:ilvl w:val="0"/>
          <w:numId w:val="12"/>
        </w:numPr>
        <w:spacing w:after="240"/>
        <w:ind w:right="431"/>
        <w:jc w:val="both"/>
        <w:outlineLvl w:val="0"/>
        <w:rPr>
          <w:rFonts w:ascii="Verdana" w:hAnsi="Verdana"/>
          <w:b/>
          <w:sz w:val="20"/>
          <w:szCs w:val="20"/>
          <w:lang w:val="bg-BG"/>
        </w:rPr>
      </w:pPr>
      <w:r w:rsidRPr="001C1CBB">
        <w:rPr>
          <w:rFonts w:ascii="Verdana" w:hAnsi="Verdana"/>
          <w:b/>
          <w:sz w:val="20"/>
          <w:szCs w:val="20"/>
          <w:lang w:val="bg-BG"/>
        </w:rPr>
        <w:t>ПУБЛИЧНОСТ</w:t>
      </w:r>
    </w:p>
    <w:p w14:paraId="26EB0D69"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 xml:space="preserve">Освен ако не е необходимо за подписването или е уговорено като необходимо за изпълнението на договора, </w:t>
      </w:r>
      <w:hyperlink w:anchor="изпълнител" w:history="1">
        <w:r w:rsidRPr="001C1CBB">
          <w:rPr>
            <w:rFonts w:ascii="Verdana" w:hAnsi="Verdana"/>
            <w:sz w:val="20"/>
            <w:szCs w:val="20"/>
            <w:lang w:val="bg-BG"/>
          </w:rPr>
          <w:t>Изпълнителят</w:t>
        </w:r>
      </w:hyperlink>
      <w:r w:rsidRPr="001C1CBB">
        <w:rPr>
          <w:rFonts w:ascii="Verdana" w:hAnsi="Verdana"/>
          <w:sz w:val="20"/>
          <w:szCs w:val="20"/>
          <w:lang w:val="bg-BG"/>
        </w:rPr>
        <w:t xml:space="preserve">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w:t>
      </w:r>
      <w:hyperlink w:anchor="възложител" w:history="1">
        <w:r w:rsidRPr="001C1CBB">
          <w:rPr>
            <w:rFonts w:ascii="Verdana" w:hAnsi="Verdana"/>
            <w:sz w:val="20"/>
            <w:szCs w:val="20"/>
            <w:lang w:val="bg-BG"/>
          </w:rPr>
          <w:t>Възложителя</w:t>
        </w:r>
      </w:hyperlink>
      <w:r w:rsidRPr="001C1CBB">
        <w:rPr>
          <w:rFonts w:ascii="Verdana" w:hAnsi="Verdana"/>
          <w:sz w:val="20"/>
          <w:szCs w:val="20"/>
          <w:lang w:val="bg-BG"/>
        </w:rPr>
        <w:t xml:space="preserve"> преди предварителното представяне на материала пред </w:t>
      </w:r>
      <w:hyperlink w:anchor="възложител" w:history="1">
        <w:r w:rsidRPr="001C1CBB">
          <w:rPr>
            <w:rFonts w:ascii="Verdana" w:hAnsi="Verdana"/>
            <w:sz w:val="20"/>
            <w:szCs w:val="20"/>
            <w:lang w:val="bg-BG"/>
          </w:rPr>
          <w:t>Възложителя</w:t>
        </w:r>
      </w:hyperlink>
      <w:r w:rsidRPr="001C1CBB">
        <w:rPr>
          <w:rFonts w:ascii="Verdana" w:hAnsi="Verdana"/>
          <w:sz w:val="20"/>
          <w:szCs w:val="20"/>
          <w:lang w:val="bg-BG"/>
        </w:rPr>
        <w:t xml:space="preserve"> и получаването на неговото писмено съгласие. Такова съгласие от </w:t>
      </w:r>
      <w:hyperlink w:anchor="възложител" w:history="1">
        <w:r w:rsidRPr="001C1CBB">
          <w:rPr>
            <w:rFonts w:ascii="Verdana" w:hAnsi="Verdana"/>
            <w:sz w:val="20"/>
            <w:szCs w:val="20"/>
            <w:lang w:val="bg-BG"/>
          </w:rPr>
          <w:t>Възложителя</w:t>
        </w:r>
      </w:hyperlink>
      <w:r w:rsidRPr="001C1CBB">
        <w:rPr>
          <w:rFonts w:ascii="Verdana" w:hAnsi="Verdana"/>
          <w:sz w:val="20"/>
          <w:szCs w:val="20"/>
          <w:lang w:val="bg-BG"/>
        </w:rPr>
        <w:t xml:space="preserve"> важи само за конкретното публикуване, което е изрично поискано.</w:t>
      </w:r>
    </w:p>
    <w:p w14:paraId="226E3F07"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 xml:space="preserve">Информация до обществеността. </w:t>
      </w:r>
      <w:hyperlink w:anchor="изпълнител" w:history="1">
        <w:r w:rsidRPr="001C1CBB">
          <w:rPr>
            <w:rFonts w:ascii="Verdana" w:hAnsi="Verdana"/>
            <w:sz w:val="20"/>
            <w:szCs w:val="20"/>
            <w:lang w:val="bg-BG"/>
          </w:rPr>
          <w:t>Изпълнителят</w:t>
        </w:r>
      </w:hyperlink>
      <w:r w:rsidRPr="001C1CBB">
        <w:rPr>
          <w:rFonts w:ascii="Verdana" w:hAnsi="Verdana"/>
          <w:sz w:val="20"/>
          <w:szCs w:val="20"/>
          <w:lang w:val="bg-BG"/>
        </w:rPr>
        <w:t xml:space="preserve"> трябва да предоставя чрез табло с информация съгласно изискванията на </w:t>
      </w:r>
      <w:hyperlink w:anchor="възложител" w:history="1">
        <w:r w:rsidRPr="001C1CBB">
          <w:rPr>
            <w:rFonts w:ascii="Verdana" w:hAnsi="Verdana"/>
            <w:sz w:val="20"/>
            <w:szCs w:val="20"/>
            <w:lang w:val="bg-BG"/>
          </w:rPr>
          <w:t>Възложителя</w:t>
        </w:r>
      </w:hyperlink>
      <w:r w:rsidRPr="001C1CBB">
        <w:rPr>
          <w:rFonts w:ascii="Verdana" w:hAnsi="Verdana"/>
          <w:sz w:val="20"/>
          <w:szCs w:val="20"/>
          <w:lang w:val="bg-BG"/>
        </w:rPr>
        <w:t xml:space="preserve">. </w:t>
      </w:r>
    </w:p>
    <w:p w14:paraId="7A74A6C3" w14:textId="77777777" w:rsidR="001C1CBB" w:rsidRPr="001C1CBB" w:rsidRDefault="001C1CBB" w:rsidP="001C1CBB">
      <w:pPr>
        <w:keepNext/>
        <w:widowControl w:val="0"/>
        <w:numPr>
          <w:ilvl w:val="0"/>
          <w:numId w:val="12"/>
        </w:numPr>
        <w:tabs>
          <w:tab w:val="num" w:pos="1440"/>
        </w:tabs>
        <w:spacing w:after="240"/>
        <w:ind w:right="431"/>
        <w:jc w:val="both"/>
        <w:outlineLvl w:val="0"/>
        <w:rPr>
          <w:rFonts w:ascii="Verdana" w:hAnsi="Verdana"/>
          <w:sz w:val="20"/>
          <w:szCs w:val="20"/>
          <w:lang w:val="bg-BG"/>
        </w:rPr>
      </w:pPr>
      <w:r w:rsidRPr="001C1CBB">
        <w:rPr>
          <w:rFonts w:ascii="Verdana" w:hAnsi="Verdana"/>
          <w:b/>
          <w:sz w:val="20"/>
          <w:szCs w:val="20"/>
          <w:lang w:val="bg-BG"/>
        </w:rPr>
        <w:t>НОРМАТИВНИ И ВЪТРЕШНИ ПРАВИЛА</w:t>
      </w:r>
    </w:p>
    <w:p w14:paraId="682E8205" w14:textId="77777777" w:rsidR="001C1CBB" w:rsidRPr="001C1CBB" w:rsidRDefault="001C1CBB" w:rsidP="001C1CBB">
      <w:pPr>
        <w:tabs>
          <w:tab w:val="num" w:pos="1440"/>
        </w:tabs>
        <w:spacing w:after="240"/>
        <w:ind w:left="720" w:right="431"/>
        <w:jc w:val="both"/>
        <w:outlineLvl w:val="0"/>
        <w:rPr>
          <w:rFonts w:ascii="Verdana" w:hAnsi="Verdana"/>
          <w:b/>
          <w:sz w:val="20"/>
          <w:szCs w:val="20"/>
          <w:lang w:val="bg-BG"/>
        </w:rPr>
      </w:pPr>
      <w:r w:rsidRPr="001C1CBB">
        <w:rPr>
          <w:rFonts w:ascii="Verdana" w:hAnsi="Verdana"/>
          <w:sz w:val="20"/>
          <w:szCs w:val="20"/>
          <w:lang w:val="bg-BG"/>
        </w:rPr>
        <w:t xml:space="preserve">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w:t>
      </w:r>
      <w:hyperlink w:anchor="възложител" w:history="1">
        <w:r w:rsidRPr="001C1CBB">
          <w:rPr>
            <w:rFonts w:ascii="Verdana" w:hAnsi="Verdana"/>
            <w:sz w:val="20"/>
            <w:szCs w:val="20"/>
            <w:lang w:val="bg-BG"/>
          </w:rPr>
          <w:t>Възложителя</w:t>
        </w:r>
      </w:hyperlink>
      <w:r w:rsidRPr="001C1CBB">
        <w:rPr>
          <w:rFonts w:ascii="Verdana" w:hAnsi="Verdana"/>
          <w:sz w:val="20"/>
          <w:szCs w:val="20"/>
          <w:lang w:val="bg-BG"/>
        </w:rPr>
        <w:t xml:space="preserve"> и подписва декларация, че е запознат с приложимите вътрешни правила на </w:t>
      </w:r>
      <w:hyperlink w:anchor="възложител" w:history="1">
        <w:r w:rsidRPr="001C1CBB">
          <w:rPr>
            <w:rFonts w:ascii="Verdana" w:hAnsi="Verdana"/>
            <w:sz w:val="20"/>
            <w:szCs w:val="20"/>
            <w:lang w:val="bg-BG"/>
          </w:rPr>
          <w:t>Възложителя</w:t>
        </w:r>
      </w:hyperlink>
      <w:r w:rsidRPr="001C1CBB">
        <w:rPr>
          <w:rFonts w:ascii="Verdana" w:hAnsi="Verdana"/>
          <w:sz w:val="20"/>
          <w:szCs w:val="20"/>
          <w:lang w:val="bg-BG"/>
        </w:rPr>
        <w:t>, ако има такива, и ще ги спазва в процеса на работата си.</w:t>
      </w:r>
    </w:p>
    <w:p w14:paraId="5B3EEB55" w14:textId="77777777" w:rsidR="001C1CBB" w:rsidRPr="001C1CBB" w:rsidRDefault="001C1CBB" w:rsidP="001C1CBB">
      <w:pPr>
        <w:keepNext/>
        <w:widowControl w:val="0"/>
        <w:numPr>
          <w:ilvl w:val="0"/>
          <w:numId w:val="12"/>
        </w:numPr>
        <w:spacing w:after="240"/>
        <w:ind w:right="431"/>
        <w:jc w:val="both"/>
        <w:outlineLvl w:val="0"/>
        <w:rPr>
          <w:rFonts w:ascii="Verdana" w:hAnsi="Verdana"/>
          <w:b/>
          <w:sz w:val="20"/>
          <w:szCs w:val="20"/>
          <w:lang w:val="bg-BG"/>
        </w:rPr>
      </w:pPr>
      <w:r w:rsidRPr="001C1CBB">
        <w:rPr>
          <w:rFonts w:ascii="Verdana" w:hAnsi="Verdana"/>
          <w:b/>
          <w:sz w:val="20"/>
          <w:szCs w:val="20"/>
          <w:lang w:val="bg-BG"/>
        </w:rPr>
        <w:t>ЗАПОЗНАВАНЕ С УСЛОВИЯТА НА ОБЕКТИТЕ</w:t>
      </w:r>
    </w:p>
    <w:p w14:paraId="17D6FCD7"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 xml:space="preserve">Приема се, че </w:t>
      </w:r>
      <w:hyperlink w:anchor="изпълнител" w:history="1">
        <w:r w:rsidRPr="001C1CBB">
          <w:rPr>
            <w:rFonts w:ascii="Verdana" w:hAnsi="Verdana"/>
            <w:sz w:val="20"/>
            <w:szCs w:val="20"/>
            <w:lang w:val="bg-BG"/>
          </w:rPr>
          <w:t>Изпълнителят</w:t>
        </w:r>
      </w:hyperlink>
      <w:r w:rsidRPr="001C1CBB">
        <w:rPr>
          <w:rFonts w:ascii="Verdana" w:hAnsi="Verdana"/>
          <w:sz w:val="20"/>
          <w:szCs w:val="20"/>
          <w:lang w:val="bg-BG"/>
        </w:rPr>
        <w:t xml:space="preserve">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w:t>
      </w:r>
      <w:hyperlink w:anchor="изпълнител" w:history="1">
        <w:r w:rsidRPr="001C1CBB">
          <w:rPr>
            <w:rFonts w:ascii="Verdana" w:hAnsi="Verdana"/>
            <w:sz w:val="20"/>
            <w:szCs w:val="20"/>
            <w:lang w:val="bg-BG"/>
          </w:rPr>
          <w:t>Изпълнителя</w:t>
        </w:r>
      </w:hyperlink>
      <w:r w:rsidRPr="001C1CBB">
        <w:rPr>
          <w:rFonts w:ascii="Verdana" w:hAnsi="Verdana"/>
          <w:sz w:val="20"/>
          <w:szCs w:val="20"/>
          <w:lang w:val="bg-BG"/>
        </w:rPr>
        <w:t xml:space="preserve"> за осъществяване на работите на този обект.</w:t>
      </w:r>
    </w:p>
    <w:p w14:paraId="2DAE793B" w14:textId="77777777" w:rsidR="001C1CBB" w:rsidRPr="001C1CBB" w:rsidRDefault="007D3493" w:rsidP="001C1CBB">
      <w:pPr>
        <w:numPr>
          <w:ilvl w:val="1"/>
          <w:numId w:val="12"/>
        </w:numPr>
        <w:tabs>
          <w:tab w:val="num" w:pos="720"/>
        </w:tabs>
        <w:spacing w:after="240"/>
        <w:ind w:left="720" w:right="431"/>
        <w:jc w:val="both"/>
        <w:outlineLvl w:val="0"/>
        <w:rPr>
          <w:rFonts w:ascii="Verdana" w:hAnsi="Verdana"/>
          <w:sz w:val="20"/>
          <w:szCs w:val="20"/>
          <w:lang w:val="bg-BG"/>
        </w:rPr>
      </w:pPr>
      <w:hyperlink w:anchor="изпълнител" w:history="1">
        <w:r w:rsidR="001C1CBB" w:rsidRPr="001C1CBB">
          <w:rPr>
            <w:rFonts w:ascii="Verdana" w:hAnsi="Verdana"/>
            <w:sz w:val="20"/>
            <w:szCs w:val="20"/>
            <w:lang w:val="bg-BG"/>
          </w:rPr>
          <w:t>Изпълнителят</w:t>
        </w:r>
      </w:hyperlink>
      <w:r w:rsidR="001C1CBB" w:rsidRPr="001C1CBB">
        <w:rPr>
          <w:rFonts w:ascii="Verdana" w:hAnsi="Verdana"/>
          <w:sz w:val="20"/>
          <w:szCs w:val="20"/>
          <w:lang w:val="bg-BG"/>
        </w:rPr>
        <w:t xml:space="preserve">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w:t>
      </w:r>
      <w:hyperlink w:anchor="възложител" w:history="1">
        <w:r w:rsidR="001C1CBB" w:rsidRPr="001C1CBB">
          <w:rPr>
            <w:rFonts w:ascii="Verdana" w:hAnsi="Verdana"/>
            <w:sz w:val="20"/>
            <w:szCs w:val="20"/>
            <w:lang w:val="bg-BG"/>
          </w:rPr>
          <w:t>Възложителя</w:t>
        </w:r>
      </w:hyperlink>
      <w:r w:rsidR="001C1CBB" w:rsidRPr="001C1CBB">
        <w:rPr>
          <w:rFonts w:ascii="Verdana" w:hAnsi="Verdana"/>
          <w:sz w:val="20"/>
          <w:szCs w:val="20"/>
          <w:lang w:val="bg-BG"/>
        </w:rPr>
        <w:t xml:space="preserve"> или негови служители или че не е успял да получи правилна информация, или да предвиди възникването на някакви условия, които да повлияят на работата му. </w:t>
      </w:r>
      <w:hyperlink w:anchor="изпълнител" w:history="1">
        <w:r w:rsidR="001C1CBB" w:rsidRPr="001C1CBB">
          <w:rPr>
            <w:rFonts w:ascii="Verdana" w:hAnsi="Verdana"/>
            <w:sz w:val="20"/>
            <w:szCs w:val="20"/>
            <w:lang w:val="bg-BG"/>
          </w:rPr>
          <w:t>Изпълнителят</w:t>
        </w:r>
      </w:hyperlink>
      <w:r w:rsidR="001C1CBB" w:rsidRPr="001C1CBB">
        <w:rPr>
          <w:rFonts w:ascii="Verdana" w:hAnsi="Verdana"/>
          <w:sz w:val="20"/>
          <w:szCs w:val="20"/>
          <w:lang w:val="bg-BG"/>
        </w:rPr>
        <w:t xml:space="preserve"> няма право да 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196D9DF5" w14:textId="77777777" w:rsidR="001C1CBB" w:rsidRPr="001C1CBB" w:rsidRDefault="001C1CBB" w:rsidP="001C1CBB">
      <w:pPr>
        <w:keepNext/>
        <w:widowControl w:val="0"/>
        <w:numPr>
          <w:ilvl w:val="0"/>
          <w:numId w:val="12"/>
        </w:numPr>
        <w:spacing w:after="240"/>
        <w:ind w:right="431"/>
        <w:jc w:val="both"/>
        <w:outlineLvl w:val="0"/>
        <w:rPr>
          <w:rFonts w:ascii="Verdana" w:hAnsi="Verdana"/>
          <w:sz w:val="20"/>
          <w:szCs w:val="20"/>
          <w:lang w:val="bg-BG"/>
        </w:rPr>
      </w:pPr>
      <w:r w:rsidRPr="001C1CBB">
        <w:rPr>
          <w:rFonts w:ascii="Verdana" w:hAnsi="Verdana"/>
          <w:b/>
          <w:sz w:val="20"/>
          <w:szCs w:val="20"/>
          <w:lang w:val="bg-BG"/>
        </w:rPr>
        <w:t>ИНСПЕКТИРАНЕ И ДОСТЪП ДО ОБЕКТИ И СЪОРЪЖЕНИЯ – ПЛАН ЗА ВРЕМЕННА ОРГАНИЗАЦИЯ НА ДВИЖЕНИЕТО</w:t>
      </w:r>
    </w:p>
    <w:p w14:paraId="1D518B76"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napToGrid w:val="0"/>
          <w:sz w:val="20"/>
          <w:szCs w:val="20"/>
          <w:lang w:val="bg-BG"/>
        </w:rPr>
      </w:pPr>
      <w:r w:rsidRPr="001C1CBB">
        <w:rPr>
          <w:rFonts w:ascii="Verdana" w:hAnsi="Verdana"/>
          <w:snapToGrid w:val="0"/>
          <w:sz w:val="20"/>
          <w:szCs w:val="20"/>
          <w:lang w:val="bg-BG"/>
        </w:rPr>
        <w:t xml:space="preserve">Във всеки момент </w:t>
      </w:r>
      <w:hyperlink w:anchor="възложител" w:history="1">
        <w:r w:rsidRPr="001C1CBB">
          <w:rPr>
            <w:rFonts w:ascii="Verdana" w:hAnsi="Verdana"/>
            <w:sz w:val="20"/>
            <w:szCs w:val="20"/>
            <w:lang w:val="bg-BG"/>
          </w:rPr>
          <w:t>Възложителят</w:t>
        </w:r>
      </w:hyperlink>
      <w:r w:rsidRPr="001C1CBB">
        <w:rPr>
          <w:rFonts w:ascii="Verdana" w:hAnsi="Verdana"/>
          <w:snapToGrid w:val="0"/>
          <w:sz w:val="20"/>
          <w:szCs w:val="20"/>
          <w:lang w:val="bg-BG"/>
        </w:rPr>
        <w:t xml:space="preserve"> има право на достъп до обекта (обектите), на които се извършват работите, за да провежда инспектиране или по други причини.</w:t>
      </w:r>
    </w:p>
    <w:p w14:paraId="5C5FDDF8" w14:textId="77777777" w:rsidR="001C1CBB" w:rsidRPr="001C1CBB" w:rsidRDefault="007D3493" w:rsidP="001C1CBB">
      <w:pPr>
        <w:numPr>
          <w:ilvl w:val="1"/>
          <w:numId w:val="12"/>
        </w:numPr>
        <w:tabs>
          <w:tab w:val="num" w:pos="720"/>
        </w:tabs>
        <w:spacing w:after="240"/>
        <w:ind w:left="720" w:right="431"/>
        <w:jc w:val="both"/>
        <w:outlineLvl w:val="0"/>
        <w:rPr>
          <w:rFonts w:ascii="Verdana" w:hAnsi="Verdana"/>
          <w:sz w:val="20"/>
          <w:szCs w:val="20"/>
          <w:lang w:val="bg-BG"/>
        </w:rPr>
      </w:pPr>
      <w:hyperlink w:anchor="възложител" w:history="1">
        <w:r w:rsidR="001C1CBB" w:rsidRPr="001C1CBB">
          <w:rPr>
            <w:rFonts w:ascii="Verdana" w:hAnsi="Verdana"/>
            <w:sz w:val="20"/>
            <w:szCs w:val="20"/>
            <w:lang w:val="bg-BG"/>
          </w:rPr>
          <w:t>Възложителят</w:t>
        </w:r>
      </w:hyperlink>
      <w:r w:rsidR="001C1CBB" w:rsidRPr="001C1CBB">
        <w:rPr>
          <w:rFonts w:ascii="Verdana" w:hAnsi="Verdana"/>
          <w:sz w:val="20"/>
          <w:szCs w:val="20"/>
          <w:lang w:val="bg-BG"/>
        </w:rPr>
        <w:t xml:space="preserve"> има право да провежда инспекция на работите, и има право да не приеме извършени работи, в случай, че има основание да счита, че те не отговарят на договора. </w:t>
      </w:r>
      <w:hyperlink w:anchor="изпълнител" w:history="1">
        <w:r w:rsidR="001C1CBB" w:rsidRPr="001C1CBB">
          <w:rPr>
            <w:rFonts w:ascii="Verdana" w:hAnsi="Verdana"/>
            <w:sz w:val="20"/>
            <w:szCs w:val="20"/>
            <w:lang w:val="bg-BG"/>
          </w:rPr>
          <w:t>Изпълнителят</w:t>
        </w:r>
      </w:hyperlink>
      <w:r w:rsidR="001C1CBB" w:rsidRPr="001C1CBB">
        <w:rPr>
          <w:rFonts w:ascii="Verdana" w:hAnsi="Verdana"/>
          <w:sz w:val="20"/>
          <w:szCs w:val="20"/>
          <w:lang w:val="bg-BG"/>
        </w:rPr>
        <w:t xml:space="preserve"> осигурява на </w:t>
      </w:r>
      <w:hyperlink w:anchor="възложител" w:history="1">
        <w:r w:rsidR="001C1CBB" w:rsidRPr="001C1CBB">
          <w:rPr>
            <w:rFonts w:ascii="Verdana" w:hAnsi="Verdana"/>
            <w:sz w:val="20"/>
            <w:szCs w:val="20"/>
            <w:lang w:val="bg-BG"/>
          </w:rPr>
          <w:t>Възложителя</w:t>
        </w:r>
      </w:hyperlink>
      <w:r w:rsidR="001C1CBB" w:rsidRPr="001C1CBB">
        <w:rPr>
          <w:rFonts w:ascii="Verdana" w:hAnsi="Verdana"/>
          <w:sz w:val="20"/>
          <w:szCs w:val="20"/>
          <w:lang w:val="bg-BG"/>
        </w:rPr>
        <w:t xml:space="preserve"> необходимия за това достъп.</w:t>
      </w:r>
    </w:p>
    <w:p w14:paraId="64D36475" w14:textId="77777777" w:rsidR="001C1CBB" w:rsidRPr="001C1CBB" w:rsidRDefault="007D3493" w:rsidP="001C1CBB">
      <w:pPr>
        <w:numPr>
          <w:ilvl w:val="1"/>
          <w:numId w:val="12"/>
        </w:numPr>
        <w:tabs>
          <w:tab w:val="num" w:pos="720"/>
        </w:tabs>
        <w:spacing w:after="240"/>
        <w:ind w:left="720" w:right="431"/>
        <w:jc w:val="both"/>
        <w:outlineLvl w:val="0"/>
        <w:rPr>
          <w:rFonts w:ascii="Verdana" w:hAnsi="Verdana"/>
          <w:sz w:val="20"/>
          <w:szCs w:val="20"/>
          <w:lang w:val="bg-BG"/>
        </w:rPr>
      </w:pPr>
      <w:hyperlink w:anchor="изпълнител" w:history="1">
        <w:r w:rsidR="001C1CBB" w:rsidRPr="001C1CBB">
          <w:rPr>
            <w:rFonts w:ascii="Verdana" w:hAnsi="Verdana"/>
            <w:sz w:val="20"/>
            <w:szCs w:val="20"/>
            <w:lang w:val="bg-BG"/>
          </w:rPr>
          <w:t>Изпълнителят</w:t>
        </w:r>
      </w:hyperlink>
      <w:r w:rsidR="001C1CBB" w:rsidRPr="001C1CBB">
        <w:rPr>
          <w:rFonts w:ascii="Verdana" w:hAnsi="Verdana"/>
          <w:sz w:val="20"/>
          <w:szCs w:val="20"/>
          <w:lang w:val="bg-BG"/>
        </w:rPr>
        <w:t xml:space="preserve"> предприема необходимите действия оторизираните му служители да не навлизат в части от обекта, където не е необходимо, и да ползват посочените от </w:t>
      </w:r>
      <w:hyperlink w:anchor="възложител" w:history="1">
        <w:r w:rsidR="001C1CBB" w:rsidRPr="001C1CBB">
          <w:rPr>
            <w:rFonts w:ascii="Verdana" w:hAnsi="Verdana"/>
            <w:sz w:val="20"/>
            <w:szCs w:val="20"/>
            <w:lang w:val="bg-BG"/>
          </w:rPr>
          <w:t>Възложителя</w:t>
        </w:r>
      </w:hyperlink>
      <w:r w:rsidR="001C1CBB" w:rsidRPr="001C1CBB">
        <w:rPr>
          <w:rFonts w:ascii="Verdana" w:hAnsi="Verdana"/>
          <w:sz w:val="20"/>
          <w:szCs w:val="20"/>
          <w:lang w:val="bg-BG"/>
        </w:rPr>
        <w:t xml:space="preserve"> пътища, маршрути, подстъпи и др.</w:t>
      </w:r>
    </w:p>
    <w:p w14:paraId="1CC1D5E4"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 xml:space="preserve">Освен ако страните не се договорят друго, </w:t>
      </w:r>
      <w:hyperlink w:anchor="изпълнител" w:history="1">
        <w:r w:rsidRPr="001C1CBB">
          <w:rPr>
            <w:rFonts w:ascii="Verdana" w:hAnsi="Verdana"/>
            <w:sz w:val="20"/>
            <w:szCs w:val="20"/>
            <w:lang w:val="bg-BG"/>
          </w:rPr>
          <w:t>Изпълнителят</w:t>
        </w:r>
      </w:hyperlink>
      <w:r w:rsidRPr="001C1CBB">
        <w:rPr>
          <w:rFonts w:ascii="Verdana" w:hAnsi="Verdana"/>
          <w:sz w:val="20"/>
          <w:szCs w:val="20"/>
          <w:lang w:val="bg-BG"/>
        </w:rPr>
        <w:t xml:space="preserve"> отговаря за служителите си относно храна, почивки, осигуряване на лични предпазни средства и др.</w:t>
      </w:r>
    </w:p>
    <w:p w14:paraId="53374932" w14:textId="77777777" w:rsidR="001C1CBB" w:rsidRPr="001C1CBB" w:rsidRDefault="007D3493" w:rsidP="001C1CBB">
      <w:pPr>
        <w:numPr>
          <w:ilvl w:val="1"/>
          <w:numId w:val="12"/>
        </w:numPr>
        <w:tabs>
          <w:tab w:val="num" w:pos="720"/>
        </w:tabs>
        <w:spacing w:after="240"/>
        <w:ind w:left="720" w:right="431"/>
        <w:jc w:val="both"/>
        <w:outlineLvl w:val="0"/>
        <w:rPr>
          <w:rFonts w:ascii="Verdana" w:hAnsi="Verdana"/>
          <w:sz w:val="20"/>
          <w:szCs w:val="20"/>
          <w:lang w:val="bg-BG"/>
        </w:rPr>
      </w:pPr>
      <w:hyperlink w:anchor="изпълнител" w:history="1">
        <w:r w:rsidR="001C1CBB" w:rsidRPr="001C1CBB">
          <w:rPr>
            <w:rFonts w:ascii="Verdana" w:hAnsi="Verdana"/>
            <w:sz w:val="20"/>
            <w:szCs w:val="20"/>
            <w:lang w:val="bg-BG"/>
          </w:rPr>
          <w:t>Изпълнителят</w:t>
        </w:r>
      </w:hyperlink>
      <w:r w:rsidR="001C1CBB" w:rsidRPr="001C1CBB">
        <w:rPr>
          <w:rFonts w:ascii="Verdana" w:hAnsi="Verdana"/>
          <w:sz w:val="20"/>
          <w:szCs w:val="20"/>
          <w:lang w:val="bg-BG"/>
        </w:rPr>
        <w:t xml:space="preserve"> осигурява за своя сметка всичко необходимо за Работите, освен ако писмено не е уговорено друго. Въпреки това, </w:t>
      </w:r>
      <w:hyperlink w:anchor="изпълнител" w:history="1">
        <w:r w:rsidR="001C1CBB" w:rsidRPr="001C1CBB">
          <w:rPr>
            <w:rFonts w:ascii="Verdana" w:hAnsi="Verdana"/>
            <w:sz w:val="20"/>
            <w:szCs w:val="20"/>
            <w:lang w:val="bg-BG"/>
          </w:rPr>
          <w:t>Изпълнителят</w:t>
        </w:r>
      </w:hyperlink>
      <w:r w:rsidR="001C1CBB" w:rsidRPr="001C1CBB">
        <w:rPr>
          <w:rFonts w:ascii="Verdana" w:hAnsi="Verdana"/>
          <w:sz w:val="20"/>
          <w:szCs w:val="20"/>
          <w:lang w:val="bg-BG"/>
        </w:rPr>
        <w:t xml:space="preserve"> може с предварителното съгласие на </w:t>
      </w:r>
      <w:hyperlink w:anchor="възложител" w:history="1">
        <w:r w:rsidR="001C1CBB" w:rsidRPr="001C1CBB">
          <w:rPr>
            <w:rFonts w:ascii="Verdana" w:hAnsi="Verdana"/>
            <w:sz w:val="20"/>
            <w:szCs w:val="20"/>
            <w:lang w:val="bg-BG"/>
          </w:rPr>
          <w:t>Възложителя</w:t>
        </w:r>
      </w:hyperlink>
      <w:r w:rsidR="001C1CBB" w:rsidRPr="001C1CBB">
        <w:rPr>
          <w:rFonts w:ascii="Verdana" w:hAnsi="Verdana"/>
          <w:sz w:val="20"/>
          <w:szCs w:val="20"/>
          <w:lang w:val="bg-BG"/>
        </w:rPr>
        <w:t xml:space="preserve">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w:t>
      </w:r>
      <w:hyperlink w:anchor="изпълнител" w:history="1">
        <w:r w:rsidR="001C1CBB" w:rsidRPr="001C1CBB">
          <w:rPr>
            <w:rFonts w:ascii="Verdana" w:hAnsi="Verdana"/>
            <w:sz w:val="20"/>
            <w:szCs w:val="20"/>
            <w:lang w:val="bg-BG"/>
          </w:rPr>
          <w:t>Изпълнителя</w:t>
        </w:r>
      </w:hyperlink>
      <w:r w:rsidR="001C1CBB" w:rsidRPr="001C1CBB">
        <w:rPr>
          <w:rFonts w:ascii="Verdana" w:hAnsi="Verdana"/>
          <w:sz w:val="20"/>
          <w:szCs w:val="20"/>
          <w:lang w:val="bg-BG"/>
        </w:rPr>
        <w:t>.</w:t>
      </w:r>
    </w:p>
    <w:p w14:paraId="0AFFD3F1" w14:textId="77777777" w:rsidR="001C1CBB" w:rsidRPr="001C1CBB" w:rsidRDefault="007D3493" w:rsidP="001C1CBB">
      <w:pPr>
        <w:numPr>
          <w:ilvl w:val="1"/>
          <w:numId w:val="12"/>
        </w:numPr>
        <w:tabs>
          <w:tab w:val="num" w:pos="720"/>
        </w:tabs>
        <w:spacing w:after="240"/>
        <w:ind w:left="720" w:right="431"/>
        <w:jc w:val="both"/>
        <w:outlineLvl w:val="0"/>
        <w:rPr>
          <w:rFonts w:ascii="Verdana" w:hAnsi="Verdana"/>
          <w:sz w:val="20"/>
          <w:szCs w:val="20"/>
          <w:lang w:val="bg-BG"/>
        </w:rPr>
      </w:pPr>
      <w:hyperlink w:anchor="възложител" w:history="1">
        <w:r w:rsidR="001C1CBB" w:rsidRPr="001C1CBB">
          <w:rPr>
            <w:rFonts w:ascii="Verdana" w:hAnsi="Verdana"/>
            <w:sz w:val="20"/>
            <w:szCs w:val="20"/>
            <w:lang w:val="bg-BG"/>
          </w:rPr>
          <w:t>Възложителят</w:t>
        </w:r>
      </w:hyperlink>
      <w:r w:rsidR="001C1CBB" w:rsidRPr="001C1CBB">
        <w:rPr>
          <w:rFonts w:ascii="Verdana" w:hAnsi="Verdana"/>
          <w:sz w:val="20"/>
          <w:szCs w:val="20"/>
          <w:lang w:val="bg-BG"/>
        </w:rPr>
        <w:t xml:space="preserve"> не носи отговорност за вреди, причинени от промени в налягането, качеството, прекъсване или спиране на такива предоставяни комунални услуги. </w:t>
      </w:r>
      <w:hyperlink w:anchor="изпълнител" w:history="1">
        <w:r w:rsidR="001C1CBB" w:rsidRPr="001C1CBB">
          <w:rPr>
            <w:rFonts w:ascii="Verdana" w:hAnsi="Verdana"/>
            <w:sz w:val="20"/>
            <w:szCs w:val="20"/>
            <w:lang w:val="bg-BG"/>
          </w:rPr>
          <w:t>Изпълнителят</w:t>
        </w:r>
      </w:hyperlink>
      <w:r w:rsidR="001C1CBB" w:rsidRPr="001C1CBB">
        <w:rPr>
          <w:rFonts w:ascii="Verdana" w:hAnsi="Verdana"/>
          <w:sz w:val="20"/>
          <w:szCs w:val="20"/>
          <w:lang w:val="bg-BG"/>
        </w:rPr>
        <w:t xml:space="preserve"> осигурява за своя сметка необходимите му съоръжения за ползването на такива комунални услуги и отговаря за щети, нанесени от ползването им от него.</w:t>
      </w:r>
    </w:p>
    <w:p w14:paraId="137270B0" w14:textId="77777777" w:rsidR="001C1CBB" w:rsidRPr="001C1CBB" w:rsidRDefault="007D3493" w:rsidP="001C1CBB">
      <w:pPr>
        <w:numPr>
          <w:ilvl w:val="1"/>
          <w:numId w:val="12"/>
        </w:numPr>
        <w:tabs>
          <w:tab w:val="num" w:pos="720"/>
        </w:tabs>
        <w:spacing w:after="240"/>
        <w:ind w:left="720" w:right="431"/>
        <w:jc w:val="both"/>
        <w:outlineLvl w:val="0"/>
        <w:rPr>
          <w:rFonts w:ascii="Verdana" w:hAnsi="Verdana"/>
          <w:snapToGrid w:val="0"/>
          <w:sz w:val="20"/>
          <w:szCs w:val="20"/>
          <w:lang w:val="bg-BG" w:eastAsia="x-none"/>
        </w:rPr>
      </w:pPr>
      <w:hyperlink w:anchor="изпълнител" w:history="1">
        <w:r w:rsidR="001C1CBB" w:rsidRPr="001C1CBB">
          <w:rPr>
            <w:rFonts w:ascii="Verdana" w:hAnsi="Verdana"/>
            <w:snapToGrid w:val="0"/>
            <w:sz w:val="20"/>
            <w:szCs w:val="20"/>
            <w:lang w:val="bg-BG" w:eastAsia="x-none"/>
          </w:rPr>
          <w:t>Изпълнителят</w:t>
        </w:r>
      </w:hyperlink>
      <w:r w:rsidR="001C1CBB" w:rsidRPr="001C1CBB">
        <w:rPr>
          <w:rFonts w:ascii="Verdana" w:hAnsi="Verdana"/>
          <w:snapToGrid w:val="0"/>
          <w:sz w:val="20"/>
          <w:szCs w:val="20"/>
          <w:lang w:val="bg-BG" w:eastAsia="x-none"/>
        </w:rPr>
        <w:t xml:space="preserve"> осигурява за собствена сметка и риск доставката, разтоварването и извеждането от обекта на цялата необходима му апаратура, машини и съоръжения и материали. Освен ако страните не се споразумеят друго, </w:t>
      </w:r>
      <w:hyperlink w:anchor="изпълнител" w:history="1">
        <w:r w:rsidR="001C1CBB" w:rsidRPr="001C1CBB">
          <w:rPr>
            <w:rFonts w:ascii="Verdana" w:hAnsi="Verdana"/>
            <w:snapToGrid w:val="0"/>
            <w:sz w:val="20"/>
            <w:szCs w:val="20"/>
            <w:lang w:val="bg-BG" w:eastAsia="x-none"/>
          </w:rPr>
          <w:t>Изпълнителят</w:t>
        </w:r>
      </w:hyperlink>
      <w:r w:rsidR="001C1CBB" w:rsidRPr="001C1CBB">
        <w:rPr>
          <w:rFonts w:ascii="Verdana" w:hAnsi="Verdana"/>
          <w:snapToGrid w:val="0"/>
          <w:sz w:val="20"/>
          <w:szCs w:val="20"/>
          <w:lang w:val="bg-BG" w:eastAsia="x-none"/>
        </w:rPr>
        <w:t xml:space="preserve">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2859C2E4" w14:textId="77777777" w:rsidR="001C1CBB" w:rsidRPr="001C1CBB" w:rsidRDefault="007D3493" w:rsidP="001C1CBB">
      <w:pPr>
        <w:numPr>
          <w:ilvl w:val="1"/>
          <w:numId w:val="12"/>
        </w:numPr>
        <w:tabs>
          <w:tab w:val="num" w:pos="720"/>
          <w:tab w:val="num" w:pos="900"/>
        </w:tabs>
        <w:spacing w:after="240"/>
        <w:ind w:left="720" w:right="431"/>
        <w:jc w:val="both"/>
        <w:outlineLvl w:val="0"/>
        <w:rPr>
          <w:rFonts w:ascii="Verdana" w:hAnsi="Verdana"/>
          <w:sz w:val="20"/>
          <w:szCs w:val="20"/>
          <w:lang w:val="bg-BG"/>
        </w:rPr>
      </w:pPr>
      <w:hyperlink w:anchor="изпълнител" w:history="1">
        <w:r w:rsidR="001C1CBB" w:rsidRPr="001C1CBB">
          <w:rPr>
            <w:rFonts w:ascii="Verdana" w:hAnsi="Verdana"/>
            <w:sz w:val="20"/>
            <w:szCs w:val="20"/>
            <w:lang w:val="bg-BG"/>
          </w:rPr>
          <w:t>Изпълнителят</w:t>
        </w:r>
      </w:hyperlink>
      <w:r w:rsidR="001C1CBB" w:rsidRPr="001C1CBB">
        <w:rPr>
          <w:rFonts w:ascii="Verdana" w:hAnsi="Verdana"/>
          <w:sz w:val="20"/>
          <w:szCs w:val="20"/>
          <w:lang w:val="bg-BG"/>
        </w:rPr>
        <w:t xml:space="preserve"> се задължава в процеса на изпълнение на работите да не се пречи или възпрепятства дейността на </w:t>
      </w:r>
      <w:hyperlink w:anchor="възложител" w:history="1">
        <w:r w:rsidR="001C1CBB" w:rsidRPr="001C1CBB">
          <w:rPr>
            <w:rFonts w:ascii="Verdana" w:hAnsi="Verdana"/>
            <w:sz w:val="20"/>
            <w:szCs w:val="20"/>
            <w:lang w:val="bg-BG"/>
          </w:rPr>
          <w:t>Възложителя</w:t>
        </w:r>
      </w:hyperlink>
      <w:r w:rsidR="001C1CBB" w:rsidRPr="001C1CBB">
        <w:rPr>
          <w:rFonts w:ascii="Verdana" w:hAnsi="Verdana"/>
          <w:sz w:val="20"/>
          <w:szCs w:val="20"/>
          <w:lang w:val="bg-BG"/>
        </w:rPr>
        <w:t xml:space="preserve"> или на друг изпълнител или да не се пречи на правата на трети лица да ползва дадени обекти, освен ако подобно възпрепятстване е неизбежно. В този случай </w:t>
      </w:r>
      <w:hyperlink w:anchor="изпълнител" w:history="1">
        <w:r w:rsidR="001C1CBB" w:rsidRPr="001C1CBB">
          <w:rPr>
            <w:rFonts w:ascii="Verdana" w:hAnsi="Verdana"/>
            <w:sz w:val="20"/>
            <w:szCs w:val="20"/>
            <w:lang w:val="bg-BG"/>
          </w:rPr>
          <w:t>Изпълнителят</w:t>
        </w:r>
      </w:hyperlink>
      <w:r w:rsidR="001C1CBB" w:rsidRPr="001C1CBB">
        <w:rPr>
          <w:rFonts w:ascii="Verdana" w:hAnsi="Verdana"/>
          <w:sz w:val="20"/>
          <w:szCs w:val="20"/>
          <w:lang w:val="bg-BG"/>
        </w:rPr>
        <w:t xml:space="preserve"> предприема необходимото възпрепятстването да е минимално.</w:t>
      </w:r>
    </w:p>
    <w:p w14:paraId="16966C16" w14:textId="77777777" w:rsidR="001C1CBB" w:rsidRPr="001C1CBB" w:rsidRDefault="001C1CBB" w:rsidP="001C1CBB">
      <w:pPr>
        <w:numPr>
          <w:ilvl w:val="1"/>
          <w:numId w:val="12"/>
        </w:numPr>
        <w:tabs>
          <w:tab w:val="num" w:pos="720"/>
          <w:tab w:val="num" w:pos="900"/>
        </w:tabs>
        <w:spacing w:after="240"/>
        <w:ind w:left="720" w:right="431"/>
        <w:jc w:val="both"/>
        <w:outlineLvl w:val="0"/>
        <w:rPr>
          <w:rFonts w:ascii="Verdana" w:hAnsi="Verdana"/>
          <w:sz w:val="20"/>
          <w:szCs w:val="20"/>
          <w:lang w:val="bg-BG"/>
        </w:rPr>
      </w:pPr>
      <w:r w:rsidRPr="001C1CBB">
        <w:rPr>
          <w:rFonts w:ascii="Verdana" w:hAnsi="Verdana"/>
          <w:sz w:val="20"/>
          <w:szCs w:val="20"/>
          <w:lang w:val="bg-BG"/>
        </w:rPr>
        <w:t xml:space="preserve">При извършване на работите </w:t>
      </w:r>
      <w:hyperlink w:anchor="изпълнител" w:history="1">
        <w:r w:rsidRPr="001C1CBB">
          <w:rPr>
            <w:rFonts w:ascii="Verdana" w:hAnsi="Verdana"/>
            <w:sz w:val="20"/>
            <w:szCs w:val="20"/>
            <w:lang w:val="bg-BG"/>
          </w:rPr>
          <w:t>Изпълнителят</w:t>
        </w:r>
      </w:hyperlink>
      <w:r w:rsidRPr="001C1CBB">
        <w:rPr>
          <w:rFonts w:ascii="Verdana" w:hAnsi="Verdana"/>
          <w:sz w:val="20"/>
          <w:szCs w:val="20"/>
          <w:lang w:val="bg-BG"/>
        </w:rPr>
        <w:t xml:space="preserve">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Инвестиционния проект и се предоставя от </w:t>
      </w:r>
      <w:hyperlink w:anchor="възложител" w:history="1">
        <w:r w:rsidRPr="001C1CBB">
          <w:rPr>
            <w:rFonts w:ascii="Verdana" w:hAnsi="Verdana"/>
            <w:sz w:val="20"/>
            <w:szCs w:val="20"/>
            <w:lang w:val="bg-BG"/>
          </w:rPr>
          <w:t>Възложителя</w:t>
        </w:r>
      </w:hyperlink>
      <w:r w:rsidRPr="001C1CBB">
        <w:rPr>
          <w:rFonts w:ascii="Verdana" w:hAnsi="Verdana"/>
          <w:sz w:val="20"/>
          <w:szCs w:val="20"/>
          <w:lang w:val="bg-BG"/>
        </w:rPr>
        <w:t xml:space="preserve">. </w:t>
      </w:r>
      <w:hyperlink w:anchor="изпълнител" w:history="1">
        <w:r w:rsidRPr="001C1CBB">
          <w:rPr>
            <w:rFonts w:ascii="Verdana" w:hAnsi="Verdana"/>
            <w:sz w:val="20"/>
            <w:szCs w:val="20"/>
            <w:lang w:val="bg-BG"/>
          </w:rPr>
          <w:t>Изпълнителят</w:t>
        </w:r>
      </w:hyperlink>
      <w:r w:rsidRPr="001C1CBB">
        <w:rPr>
          <w:rFonts w:ascii="Verdana" w:hAnsi="Verdana"/>
          <w:sz w:val="20"/>
          <w:szCs w:val="20"/>
          <w:lang w:val="bg-BG"/>
        </w:rPr>
        <w:t xml:space="preserve"> трябва да инсталира сигнални знаци в съответствие с плана. </w:t>
      </w:r>
    </w:p>
    <w:p w14:paraId="23BD57DE" w14:textId="77777777" w:rsidR="001C1CBB" w:rsidRPr="001C1CBB" w:rsidRDefault="001C1CBB" w:rsidP="001C1CBB">
      <w:pPr>
        <w:numPr>
          <w:ilvl w:val="1"/>
          <w:numId w:val="12"/>
        </w:numPr>
        <w:tabs>
          <w:tab w:val="num" w:pos="720"/>
          <w:tab w:val="num" w:pos="900"/>
        </w:tabs>
        <w:spacing w:after="240"/>
        <w:ind w:left="720" w:right="431"/>
        <w:jc w:val="both"/>
        <w:outlineLvl w:val="0"/>
        <w:rPr>
          <w:rFonts w:ascii="Verdana" w:hAnsi="Verdana"/>
          <w:sz w:val="20"/>
          <w:szCs w:val="20"/>
          <w:lang w:val="bg-BG"/>
        </w:rPr>
      </w:pPr>
      <w:r w:rsidRPr="001C1CBB">
        <w:rPr>
          <w:rFonts w:ascii="Verdana" w:hAnsi="Verdana"/>
          <w:sz w:val="20"/>
          <w:szCs w:val="20"/>
          <w:lang w:val="bg-BG"/>
        </w:rPr>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31E0AB41" w14:textId="77777777" w:rsidR="001C1CBB" w:rsidRPr="001C1CBB" w:rsidRDefault="001C1CBB" w:rsidP="001C1CBB">
      <w:pPr>
        <w:keepNext/>
        <w:widowControl w:val="0"/>
        <w:numPr>
          <w:ilvl w:val="0"/>
          <w:numId w:val="12"/>
        </w:numPr>
        <w:spacing w:after="240"/>
        <w:ind w:right="431"/>
        <w:jc w:val="both"/>
        <w:outlineLvl w:val="0"/>
        <w:rPr>
          <w:rFonts w:ascii="Verdana" w:hAnsi="Verdana"/>
          <w:b/>
          <w:sz w:val="20"/>
          <w:szCs w:val="20"/>
          <w:lang w:val="bg-BG"/>
        </w:rPr>
      </w:pPr>
      <w:r w:rsidRPr="001C1CBB">
        <w:rPr>
          <w:rFonts w:ascii="Verdana" w:hAnsi="Verdana"/>
          <w:b/>
          <w:sz w:val="20"/>
          <w:szCs w:val="20"/>
          <w:lang w:val="bg-BG"/>
        </w:rPr>
        <w:t>ПРЕДОСТАВЕНИ АКТИВИ</w:t>
      </w:r>
    </w:p>
    <w:p w14:paraId="13169AA8" w14:textId="37A77D17" w:rsidR="001C1CBB" w:rsidRPr="001C1CBB" w:rsidRDefault="001C1CBB" w:rsidP="001C1CBB">
      <w:pPr>
        <w:numPr>
          <w:ilvl w:val="1"/>
          <w:numId w:val="12"/>
        </w:numPr>
        <w:tabs>
          <w:tab w:val="num" w:pos="720"/>
        </w:tabs>
        <w:spacing w:after="240"/>
        <w:ind w:left="720" w:right="431"/>
        <w:jc w:val="both"/>
        <w:outlineLvl w:val="0"/>
        <w:rPr>
          <w:rFonts w:ascii="Verdana" w:hAnsi="Verdana"/>
          <w:snapToGrid w:val="0"/>
          <w:sz w:val="20"/>
          <w:szCs w:val="20"/>
          <w:lang w:val="bg-BG" w:eastAsia="x-none"/>
        </w:rPr>
      </w:pPr>
      <w:r w:rsidRPr="001C1CBB">
        <w:rPr>
          <w:rFonts w:ascii="Verdana" w:hAnsi="Verdana"/>
          <w:snapToGrid w:val="0"/>
          <w:sz w:val="20"/>
          <w:szCs w:val="20"/>
          <w:lang w:val="bg-BG" w:eastAsia="x-none"/>
        </w:rPr>
        <w:t xml:space="preserve">В случай че </w:t>
      </w:r>
      <w:hyperlink w:anchor="възложител" w:history="1">
        <w:r w:rsidRPr="001C1CBB">
          <w:rPr>
            <w:rFonts w:ascii="Verdana" w:hAnsi="Verdana"/>
            <w:snapToGrid w:val="0"/>
            <w:sz w:val="20"/>
            <w:szCs w:val="20"/>
            <w:lang w:val="bg-BG" w:eastAsia="x-none"/>
          </w:rPr>
          <w:t>Възложителят</w:t>
        </w:r>
      </w:hyperlink>
      <w:r w:rsidRPr="001C1CBB">
        <w:rPr>
          <w:rFonts w:ascii="Verdana" w:hAnsi="Verdana"/>
          <w:snapToGrid w:val="0"/>
          <w:sz w:val="20"/>
          <w:szCs w:val="20"/>
          <w:lang w:val="bg-BG" w:eastAsia="x-none"/>
        </w:rPr>
        <w:t xml:space="preserve"> предоставя Машини и съоръжения на </w:t>
      </w:r>
      <w:hyperlink w:anchor="изпълнител" w:history="1">
        <w:r w:rsidRPr="001C1CBB">
          <w:rPr>
            <w:rFonts w:ascii="Verdana" w:hAnsi="Verdana"/>
            <w:snapToGrid w:val="0"/>
            <w:sz w:val="20"/>
            <w:szCs w:val="20"/>
            <w:lang w:val="bg-BG" w:eastAsia="x-none"/>
          </w:rPr>
          <w:t>Изпълнителя</w:t>
        </w:r>
      </w:hyperlink>
      <w:r w:rsidRPr="001C1CBB">
        <w:rPr>
          <w:rFonts w:ascii="Verdana" w:hAnsi="Verdana"/>
          <w:snapToGrid w:val="0"/>
          <w:sz w:val="20"/>
          <w:szCs w:val="20"/>
          <w:lang w:val="bg-BG" w:eastAsia="x-none"/>
        </w:rPr>
        <w:t xml:space="preserve">, те остават собственост на </w:t>
      </w:r>
      <w:hyperlink w:anchor="възложител" w:history="1">
        <w:r w:rsidRPr="001C1CBB">
          <w:rPr>
            <w:rFonts w:ascii="Verdana" w:hAnsi="Verdana"/>
            <w:snapToGrid w:val="0"/>
            <w:sz w:val="20"/>
            <w:szCs w:val="20"/>
            <w:lang w:val="bg-BG" w:eastAsia="x-none"/>
          </w:rPr>
          <w:t>Възложителя</w:t>
        </w:r>
      </w:hyperlink>
      <w:r w:rsidRPr="001C1CBB">
        <w:rPr>
          <w:rFonts w:ascii="Verdana" w:hAnsi="Verdana"/>
          <w:snapToGrid w:val="0"/>
          <w:sz w:val="20"/>
          <w:szCs w:val="20"/>
          <w:lang w:val="bg-BG" w:eastAsia="x-none"/>
        </w:rPr>
        <w:t xml:space="preserve">. </w:t>
      </w:r>
      <w:hyperlink w:anchor="изпълнител" w:history="1">
        <w:r w:rsidRPr="001C1CBB">
          <w:rPr>
            <w:rFonts w:ascii="Verdana" w:hAnsi="Verdana"/>
            <w:snapToGrid w:val="0"/>
            <w:sz w:val="20"/>
            <w:szCs w:val="20"/>
            <w:lang w:val="bg-BG" w:eastAsia="x-none"/>
          </w:rPr>
          <w:t>Изпълнителят</w:t>
        </w:r>
      </w:hyperlink>
      <w:r w:rsidRPr="001C1CBB">
        <w:rPr>
          <w:rFonts w:ascii="Verdana" w:hAnsi="Verdana"/>
          <w:snapToGrid w:val="0"/>
          <w:sz w:val="20"/>
          <w:szCs w:val="20"/>
          <w:lang w:val="bg-BG" w:eastAsia="x-none"/>
        </w:rPr>
        <w:t xml:space="preserve"> поддържа тези Машини и съоръжения в добро състояние съгласно добрата търговска практика. </w:t>
      </w:r>
      <w:hyperlink w:anchor="изпълнител" w:history="1">
        <w:r w:rsidRPr="001C1CBB">
          <w:rPr>
            <w:rFonts w:ascii="Verdana" w:hAnsi="Verdana"/>
            <w:snapToGrid w:val="0"/>
            <w:sz w:val="20"/>
            <w:szCs w:val="20"/>
            <w:lang w:val="bg-BG" w:eastAsia="x-none"/>
          </w:rPr>
          <w:t>Изпълнителят</w:t>
        </w:r>
      </w:hyperlink>
      <w:r w:rsidRPr="001C1CBB">
        <w:rPr>
          <w:rFonts w:ascii="Verdana" w:hAnsi="Verdana"/>
          <w:snapToGrid w:val="0"/>
          <w:sz w:val="20"/>
          <w:szCs w:val="20"/>
          <w:lang w:val="bg-BG" w:eastAsia="x-none"/>
        </w:rPr>
        <w:t xml:space="preserve">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w:t>
      </w:r>
      <w:hyperlink w:anchor="изпълнител" w:history="1">
        <w:r w:rsidRPr="001C1CBB">
          <w:rPr>
            <w:rFonts w:ascii="Verdana" w:hAnsi="Verdana"/>
            <w:snapToGrid w:val="0"/>
            <w:sz w:val="20"/>
            <w:szCs w:val="20"/>
            <w:lang w:val="bg-BG" w:eastAsia="x-none"/>
          </w:rPr>
          <w:t>Изпълнителя</w:t>
        </w:r>
      </w:hyperlink>
      <w:r w:rsidRPr="001C1CBB">
        <w:rPr>
          <w:rFonts w:ascii="Verdana" w:hAnsi="Verdana"/>
          <w:snapToGrid w:val="0"/>
          <w:sz w:val="20"/>
          <w:szCs w:val="20"/>
          <w:lang w:val="bg-BG" w:eastAsia="x-none"/>
        </w:rPr>
        <w:t xml:space="preserve">, се поправят за сметка на </w:t>
      </w:r>
      <w:hyperlink w:anchor="изпълнител" w:history="1">
        <w:r w:rsidRPr="001C1CBB">
          <w:rPr>
            <w:rFonts w:ascii="Verdana" w:hAnsi="Verdana"/>
            <w:snapToGrid w:val="0"/>
            <w:sz w:val="20"/>
            <w:szCs w:val="20"/>
            <w:lang w:val="bg-BG" w:eastAsia="x-none"/>
          </w:rPr>
          <w:t>Изпълнителя</w:t>
        </w:r>
      </w:hyperlink>
      <w:r w:rsidRPr="001C1CBB">
        <w:rPr>
          <w:rFonts w:ascii="Verdana" w:hAnsi="Verdana"/>
          <w:snapToGrid w:val="0"/>
          <w:sz w:val="20"/>
          <w:szCs w:val="20"/>
          <w:lang w:val="bg-BG" w:eastAsia="x-none"/>
        </w:rPr>
        <w:t>.</w:t>
      </w:r>
    </w:p>
    <w:p w14:paraId="6537E1CA" w14:textId="77777777" w:rsidR="001C1CBB" w:rsidRPr="001C1CBB" w:rsidRDefault="007D3493" w:rsidP="001C1CBB">
      <w:pPr>
        <w:numPr>
          <w:ilvl w:val="1"/>
          <w:numId w:val="12"/>
        </w:numPr>
        <w:tabs>
          <w:tab w:val="num" w:pos="720"/>
        </w:tabs>
        <w:spacing w:after="240"/>
        <w:ind w:left="720" w:right="431"/>
        <w:jc w:val="both"/>
        <w:outlineLvl w:val="0"/>
        <w:rPr>
          <w:rFonts w:ascii="Verdana" w:hAnsi="Verdana"/>
          <w:snapToGrid w:val="0"/>
          <w:sz w:val="20"/>
          <w:szCs w:val="20"/>
          <w:lang w:val="bg-BG" w:eastAsia="x-none"/>
        </w:rPr>
      </w:pPr>
      <w:hyperlink w:anchor="изпълнител" w:history="1">
        <w:r w:rsidR="001C1CBB" w:rsidRPr="001C1CBB">
          <w:rPr>
            <w:rFonts w:ascii="Verdana" w:hAnsi="Verdana"/>
            <w:snapToGrid w:val="0"/>
            <w:sz w:val="20"/>
            <w:szCs w:val="20"/>
            <w:lang w:val="bg-BG" w:eastAsia="x-none"/>
          </w:rPr>
          <w:t>Изпълнителят</w:t>
        </w:r>
      </w:hyperlink>
      <w:r w:rsidR="001C1CBB" w:rsidRPr="001C1CBB">
        <w:rPr>
          <w:rFonts w:ascii="Verdana" w:hAnsi="Verdana"/>
          <w:snapToGrid w:val="0"/>
          <w:sz w:val="20"/>
          <w:szCs w:val="20"/>
          <w:lang w:val="bg-BG" w:eastAsia="x-none"/>
        </w:rPr>
        <w:t xml:space="preserve"> отговаря за всички Машини и съоръжения, предоставени му за обслужване и поддръжка от </w:t>
      </w:r>
      <w:hyperlink w:anchor="възложител" w:history="1">
        <w:r w:rsidR="001C1CBB" w:rsidRPr="001C1CBB">
          <w:rPr>
            <w:rFonts w:ascii="Verdana" w:hAnsi="Verdana"/>
            <w:snapToGrid w:val="0"/>
            <w:sz w:val="20"/>
            <w:szCs w:val="20"/>
            <w:lang w:val="bg-BG" w:eastAsia="x-none"/>
          </w:rPr>
          <w:t>Възложителя</w:t>
        </w:r>
      </w:hyperlink>
      <w:r w:rsidR="001C1CBB" w:rsidRPr="001C1CBB">
        <w:rPr>
          <w:rFonts w:ascii="Verdana" w:hAnsi="Verdana"/>
          <w:snapToGrid w:val="0"/>
          <w:sz w:val="20"/>
          <w:szCs w:val="20"/>
          <w:lang w:val="bg-BG" w:eastAsia="x-none"/>
        </w:rPr>
        <w:t xml:space="preserve">, от момента на доставка до приемането им обратно от </w:t>
      </w:r>
      <w:hyperlink w:anchor="възложител" w:history="1">
        <w:r w:rsidR="001C1CBB" w:rsidRPr="001C1CBB">
          <w:rPr>
            <w:rFonts w:ascii="Verdana" w:hAnsi="Verdana"/>
            <w:snapToGrid w:val="0"/>
            <w:sz w:val="20"/>
            <w:szCs w:val="20"/>
            <w:lang w:val="bg-BG" w:eastAsia="x-none"/>
          </w:rPr>
          <w:t>Възложителя</w:t>
        </w:r>
      </w:hyperlink>
      <w:r w:rsidR="001C1CBB" w:rsidRPr="001C1CBB">
        <w:rPr>
          <w:rFonts w:ascii="Verdana" w:hAnsi="Verdana"/>
          <w:snapToGrid w:val="0"/>
          <w:sz w:val="20"/>
          <w:szCs w:val="20"/>
          <w:lang w:val="bg-BG" w:eastAsia="x-none"/>
        </w:rPr>
        <w:t xml:space="preserve">. </w:t>
      </w:r>
      <w:hyperlink w:anchor="изпълнител" w:history="1">
        <w:r w:rsidR="001C1CBB" w:rsidRPr="001C1CBB">
          <w:rPr>
            <w:rFonts w:ascii="Verdana" w:hAnsi="Verdana"/>
            <w:snapToGrid w:val="0"/>
            <w:sz w:val="20"/>
            <w:szCs w:val="20"/>
            <w:lang w:val="bg-BG" w:eastAsia="x-none"/>
          </w:rPr>
          <w:t>Изпълнителят</w:t>
        </w:r>
      </w:hyperlink>
      <w:r w:rsidR="001C1CBB" w:rsidRPr="001C1CBB">
        <w:rPr>
          <w:rFonts w:ascii="Verdana" w:hAnsi="Verdana"/>
          <w:snapToGrid w:val="0"/>
          <w:sz w:val="20"/>
          <w:szCs w:val="20"/>
          <w:lang w:val="bg-BG" w:eastAsia="x-none"/>
        </w:rPr>
        <w:t xml:space="preserve"> за </w:t>
      </w:r>
      <w:r w:rsidR="001C1CBB" w:rsidRPr="001C1CBB">
        <w:rPr>
          <w:rFonts w:ascii="Verdana" w:hAnsi="Verdana"/>
          <w:snapToGrid w:val="0"/>
          <w:sz w:val="20"/>
          <w:szCs w:val="20"/>
          <w:lang w:val="bg-BG" w:eastAsia="x-none"/>
        </w:rPr>
        <w:lastRenderedPageBreak/>
        <w:t>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след сключването на настоящия договор да провери тази застрахователна полица и да поиска доказателства за плащането на застрахователните вноски.</w:t>
      </w:r>
    </w:p>
    <w:p w14:paraId="2BDDFC84" w14:textId="77777777" w:rsidR="001C1CBB" w:rsidRPr="001C1CBB" w:rsidRDefault="001C1CBB" w:rsidP="001C1CBB">
      <w:pPr>
        <w:keepNext/>
        <w:widowControl w:val="0"/>
        <w:numPr>
          <w:ilvl w:val="0"/>
          <w:numId w:val="12"/>
        </w:numPr>
        <w:spacing w:after="240"/>
        <w:ind w:right="431"/>
        <w:jc w:val="both"/>
        <w:outlineLvl w:val="0"/>
        <w:rPr>
          <w:rFonts w:ascii="Verdana" w:hAnsi="Verdana"/>
          <w:sz w:val="20"/>
          <w:szCs w:val="20"/>
          <w:lang w:val="bg-BG"/>
        </w:rPr>
      </w:pPr>
      <w:r w:rsidRPr="001C1CBB">
        <w:rPr>
          <w:rFonts w:ascii="Verdana" w:hAnsi="Verdana"/>
          <w:b/>
          <w:sz w:val="20"/>
          <w:szCs w:val="20"/>
          <w:lang w:val="bg-BG"/>
        </w:rPr>
        <w:t xml:space="preserve">СЛУЖИТЕЛИ НА </w:t>
      </w:r>
      <w:hyperlink w:anchor="изпълнител" w:history="1">
        <w:r w:rsidRPr="001C1CBB">
          <w:rPr>
            <w:rFonts w:ascii="Verdana" w:hAnsi="Verdana"/>
            <w:b/>
            <w:sz w:val="20"/>
            <w:szCs w:val="20"/>
            <w:lang w:val="bg-BG"/>
          </w:rPr>
          <w:t>ИЗПЪЛНИТЕЛЯ</w:t>
        </w:r>
      </w:hyperlink>
    </w:p>
    <w:p w14:paraId="7E2D30A3" w14:textId="77777777" w:rsidR="001C1CBB" w:rsidRPr="001C1CBB" w:rsidRDefault="001C1CBB" w:rsidP="001C1CBB">
      <w:pPr>
        <w:numPr>
          <w:ilvl w:val="1"/>
          <w:numId w:val="12"/>
        </w:numPr>
        <w:tabs>
          <w:tab w:val="left" w:pos="720"/>
        </w:tabs>
        <w:spacing w:after="240"/>
        <w:ind w:left="720" w:right="431"/>
        <w:jc w:val="both"/>
        <w:outlineLvl w:val="0"/>
        <w:rPr>
          <w:rFonts w:ascii="Verdana" w:hAnsi="Verdana"/>
          <w:sz w:val="20"/>
          <w:szCs w:val="20"/>
          <w:lang w:val="bg-BG"/>
        </w:rPr>
      </w:pPr>
      <w:r w:rsidRPr="001C1CBB">
        <w:rPr>
          <w:rFonts w:ascii="Verdana" w:hAnsi="Verdana"/>
          <w:snapToGrid w:val="0"/>
          <w:sz w:val="20"/>
          <w:szCs w:val="20"/>
          <w:lang w:val="bg-BG"/>
        </w:rPr>
        <w:t xml:space="preserve">Изпълнителят осигурява компетентен персонал за изпълнение предмета на договора. </w:t>
      </w:r>
      <w:hyperlink w:anchor="възложител" w:history="1">
        <w:r w:rsidRPr="001C1CBB">
          <w:rPr>
            <w:rFonts w:ascii="Verdana" w:hAnsi="Verdana"/>
            <w:sz w:val="20"/>
            <w:szCs w:val="20"/>
            <w:lang w:val="bg-BG"/>
          </w:rPr>
          <w:t>Възложителят</w:t>
        </w:r>
      </w:hyperlink>
      <w:r w:rsidRPr="001C1CBB">
        <w:rPr>
          <w:rFonts w:ascii="Verdana" w:hAnsi="Verdana"/>
          <w:snapToGrid w:val="0"/>
          <w:sz w:val="20"/>
          <w:szCs w:val="20"/>
          <w:lang w:val="bg-BG"/>
        </w:rPr>
        <w:t xml:space="preserve"> може да инструктира този персонал. Инструкции, получени от служителите на </w:t>
      </w:r>
      <w:hyperlink w:anchor="изпълнител" w:history="1">
        <w:r w:rsidRPr="001C1CBB">
          <w:rPr>
            <w:rFonts w:ascii="Verdana" w:hAnsi="Verdana"/>
            <w:sz w:val="20"/>
            <w:szCs w:val="20"/>
            <w:lang w:val="bg-BG"/>
          </w:rPr>
          <w:t>Изпълнителя</w:t>
        </w:r>
      </w:hyperlink>
      <w:r w:rsidRPr="001C1CBB">
        <w:rPr>
          <w:rFonts w:ascii="Verdana" w:hAnsi="Verdana"/>
          <w:snapToGrid w:val="0"/>
          <w:sz w:val="20"/>
          <w:szCs w:val="20"/>
          <w:lang w:val="bg-BG"/>
        </w:rPr>
        <w:t xml:space="preserve"> във връзка с изпълнението на настоящия договор, са обвързващи за </w:t>
      </w:r>
      <w:hyperlink w:anchor="изпълнител" w:history="1">
        <w:r w:rsidRPr="001C1CBB">
          <w:rPr>
            <w:rFonts w:ascii="Verdana" w:hAnsi="Verdana"/>
            <w:sz w:val="20"/>
            <w:szCs w:val="20"/>
            <w:lang w:val="bg-BG"/>
          </w:rPr>
          <w:t>Изпълнителя</w:t>
        </w:r>
      </w:hyperlink>
      <w:r w:rsidRPr="001C1CBB">
        <w:rPr>
          <w:rFonts w:ascii="Verdana" w:hAnsi="Verdana"/>
          <w:snapToGrid w:val="0"/>
          <w:sz w:val="20"/>
          <w:szCs w:val="20"/>
          <w:lang w:val="bg-BG"/>
        </w:rPr>
        <w:t xml:space="preserve">. </w:t>
      </w:r>
    </w:p>
    <w:p w14:paraId="26AFD181" w14:textId="77777777" w:rsidR="001C1CBB" w:rsidRPr="001C1CBB" w:rsidRDefault="007D3493" w:rsidP="001C1CBB">
      <w:pPr>
        <w:numPr>
          <w:ilvl w:val="1"/>
          <w:numId w:val="12"/>
        </w:numPr>
        <w:tabs>
          <w:tab w:val="left" w:pos="720"/>
        </w:tabs>
        <w:spacing w:after="240"/>
        <w:ind w:left="720" w:right="431"/>
        <w:jc w:val="both"/>
        <w:outlineLvl w:val="0"/>
        <w:rPr>
          <w:rFonts w:ascii="Verdana" w:hAnsi="Verdana"/>
          <w:snapToGrid w:val="0"/>
          <w:sz w:val="20"/>
          <w:szCs w:val="20"/>
          <w:lang w:val="bg-BG" w:eastAsia="x-none"/>
        </w:rPr>
      </w:pPr>
      <w:hyperlink w:anchor="възложител" w:history="1">
        <w:r w:rsidR="001C1CBB" w:rsidRPr="001C1CBB">
          <w:rPr>
            <w:rFonts w:ascii="Verdana" w:hAnsi="Verdana"/>
            <w:snapToGrid w:val="0"/>
            <w:sz w:val="20"/>
            <w:szCs w:val="20"/>
            <w:lang w:val="bg-BG" w:eastAsia="x-none"/>
          </w:rPr>
          <w:t>Възложителят</w:t>
        </w:r>
      </w:hyperlink>
      <w:r w:rsidR="001C1CBB" w:rsidRPr="001C1CBB">
        <w:rPr>
          <w:rFonts w:ascii="Verdana" w:hAnsi="Verdana"/>
          <w:snapToGrid w:val="0"/>
          <w:sz w:val="20"/>
          <w:szCs w:val="20"/>
          <w:lang w:val="bg-BG" w:eastAsia="x-none"/>
        </w:rPr>
        <w:t xml:space="preserve"> има право да поиска удостоверение за компетентността на лицата, наети от </w:t>
      </w:r>
      <w:hyperlink w:anchor="изпълнител" w:history="1">
        <w:r w:rsidR="001C1CBB" w:rsidRPr="001C1CBB">
          <w:rPr>
            <w:rFonts w:ascii="Verdana" w:hAnsi="Verdana"/>
            <w:snapToGrid w:val="0"/>
            <w:sz w:val="20"/>
            <w:szCs w:val="20"/>
            <w:lang w:val="bg-BG" w:eastAsia="x-none"/>
          </w:rPr>
          <w:t>Изпълнителя</w:t>
        </w:r>
      </w:hyperlink>
      <w:r w:rsidR="001C1CBB" w:rsidRPr="001C1CBB">
        <w:rPr>
          <w:rFonts w:ascii="Verdana" w:hAnsi="Verdana"/>
          <w:snapToGrid w:val="0"/>
          <w:sz w:val="20"/>
          <w:szCs w:val="20"/>
          <w:lang w:val="bg-BG" w:eastAsia="x-none"/>
        </w:rPr>
        <w:t xml:space="preserve"> за извършване на работите.</w:t>
      </w:r>
    </w:p>
    <w:p w14:paraId="4205181B" w14:textId="77777777" w:rsidR="001C1CBB" w:rsidRPr="001C1CBB" w:rsidRDefault="007D3493" w:rsidP="001C1CBB">
      <w:pPr>
        <w:numPr>
          <w:ilvl w:val="1"/>
          <w:numId w:val="12"/>
        </w:numPr>
        <w:tabs>
          <w:tab w:val="left" w:pos="720"/>
        </w:tabs>
        <w:spacing w:after="240"/>
        <w:ind w:left="720" w:right="431"/>
        <w:jc w:val="both"/>
        <w:outlineLvl w:val="0"/>
        <w:rPr>
          <w:rFonts w:ascii="Verdana" w:hAnsi="Verdana"/>
          <w:sz w:val="20"/>
          <w:szCs w:val="20"/>
          <w:lang w:val="bg-BG"/>
        </w:rPr>
      </w:pPr>
      <w:hyperlink w:anchor="възложител" w:history="1">
        <w:r w:rsidR="001C1CBB" w:rsidRPr="001C1CBB">
          <w:rPr>
            <w:rFonts w:ascii="Verdana" w:hAnsi="Verdana"/>
            <w:sz w:val="20"/>
            <w:szCs w:val="20"/>
            <w:lang w:val="bg-BG"/>
          </w:rPr>
          <w:t>Възложителят</w:t>
        </w:r>
      </w:hyperlink>
      <w:r w:rsidR="001C1CBB" w:rsidRPr="001C1CBB">
        <w:rPr>
          <w:rFonts w:ascii="Verdana" w:hAnsi="Verdana"/>
          <w:snapToGrid w:val="0"/>
          <w:sz w:val="20"/>
          <w:szCs w:val="20"/>
          <w:lang w:val="bg-BG"/>
        </w:rPr>
        <w:t xml:space="preserve"> има право да отхвърли участието на даден служител или представител на </w:t>
      </w:r>
      <w:hyperlink w:anchor="изпълнител" w:history="1">
        <w:r w:rsidR="001C1CBB" w:rsidRPr="001C1CBB">
          <w:rPr>
            <w:rFonts w:ascii="Verdana" w:hAnsi="Verdana"/>
            <w:sz w:val="20"/>
            <w:szCs w:val="20"/>
            <w:lang w:val="bg-BG"/>
          </w:rPr>
          <w:t>Изпълнителя</w:t>
        </w:r>
      </w:hyperlink>
      <w:r w:rsidR="001C1CBB" w:rsidRPr="001C1CBB">
        <w:rPr>
          <w:rFonts w:ascii="Verdana" w:hAnsi="Verdana"/>
          <w:snapToGrid w:val="0"/>
          <w:sz w:val="20"/>
          <w:szCs w:val="20"/>
          <w:lang w:val="bg-BG"/>
        </w:rPr>
        <w:t xml:space="preserve">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w:t>
      </w:r>
      <w:hyperlink w:anchor="изпълнител" w:history="1">
        <w:r w:rsidR="001C1CBB" w:rsidRPr="001C1CBB">
          <w:rPr>
            <w:rFonts w:ascii="Verdana" w:hAnsi="Verdana"/>
            <w:sz w:val="20"/>
            <w:szCs w:val="20"/>
            <w:lang w:val="bg-BG"/>
          </w:rPr>
          <w:t>Изпълнителят</w:t>
        </w:r>
      </w:hyperlink>
      <w:r w:rsidR="001C1CBB" w:rsidRPr="001C1CBB">
        <w:rPr>
          <w:rFonts w:ascii="Verdana" w:hAnsi="Verdana"/>
          <w:snapToGrid w:val="0"/>
          <w:sz w:val="20"/>
          <w:szCs w:val="20"/>
          <w:lang w:val="bg-BG"/>
        </w:rPr>
        <w:t xml:space="preserve"> не може да ползва това лице при изпълнението  на работите и не може да го включи отново освен със съгласието на </w:t>
      </w:r>
      <w:hyperlink w:anchor="възложител" w:history="1">
        <w:r w:rsidR="001C1CBB" w:rsidRPr="001C1CBB">
          <w:rPr>
            <w:rFonts w:ascii="Verdana" w:hAnsi="Verdana"/>
            <w:sz w:val="20"/>
            <w:szCs w:val="20"/>
            <w:lang w:val="bg-BG"/>
          </w:rPr>
          <w:t>Възложителя</w:t>
        </w:r>
      </w:hyperlink>
      <w:r w:rsidR="001C1CBB" w:rsidRPr="001C1CBB">
        <w:rPr>
          <w:rFonts w:ascii="Verdana" w:hAnsi="Verdana"/>
          <w:snapToGrid w:val="0"/>
          <w:sz w:val="20"/>
          <w:szCs w:val="20"/>
          <w:lang w:val="bg-BG"/>
        </w:rPr>
        <w:t>. Прилагането на този член не може да бъде причина за забава или неизпълнение на работите съгласно договора.</w:t>
      </w:r>
    </w:p>
    <w:p w14:paraId="587AA045" w14:textId="77777777" w:rsidR="001C1CBB" w:rsidRPr="001C1CBB" w:rsidRDefault="001C1CBB" w:rsidP="001C1CBB">
      <w:pPr>
        <w:numPr>
          <w:ilvl w:val="1"/>
          <w:numId w:val="12"/>
        </w:numPr>
        <w:tabs>
          <w:tab w:val="left" w:pos="720"/>
        </w:tabs>
        <w:spacing w:after="240"/>
        <w:ind w:left="720" w:right="431"/>
        <w:jc w:val="both"/>
        <w:outlineLvl w:val="0"/>
        <w:rPr>
          <w:rFonts w:ascii="Verdana" w:hAnsi="Verdana"/>
          <w:sz w:val="20"/>
          <w:szCs w:val="20"/>
          <w:lang w:val="bg-BG"/>
        </w:rPr>
      </w:pPr>
      <w:r w:rsidRPr="001C1CBB">
        <w:rPr>
          <w:rFonts w:ascii="Verdana" w:hAnsi="Verdana"/>
          <w:snapToGrid w:val="0"/>
          <w:sz w:val="20"/>
          <w:szCs w:val="20"/>
          <w:lang w:val="bg-BG"/>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73635673" w14:textId="77777777" w:rsidR="001C1CBB" w:rsidRPr="001C1CBB" w:rsidRDefault="001C1CBB" w:rsidP="001C1CBB">
      <w:pPr>
        <w:numPr>
          <w:ilvl w:val="1"/>
          <w:numId w:val="12"/>
        </w:numPr>
        <w:tabs>
          <w:tab w:val="left"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Изпълнителят осигурява за своя сметка необходимият вид и количества изправни и проверени пожарогасителни средства.</w:t>
      </w:r>
    </w:p>
    <w:p w14:paraId="44F85C62" w14:textId="77777777" w:rsidR="001C1CBB" w:rsidRPr="001C1CBB" w:rsidRDefault="001C1CBB" w:rsidP="001C1CBB">
      <w:pPr>
        <w:keepNext/>
        <w:widowControl w:val="0"/>
        <w:numPr>
          <w:ilvl w:val="0"/>
          <w:numId w:val="12"/>
        </w:numPr>
        <w:spacing w:after="240"/>
        <w:ind w:right="431"/>
        <w:jc w:val="both"/>
        <w:outlineLvl w:val="0"/>
        <w:rPr>
          <w:rFonts w:ascii="Verdana" w:hAnsi="Verdana"/>
          <w:b/>
          <w:sz w:val="20"/>
          <w:szCs w:val="20"/>
          <w:lang w:val="bg-BG"/>
        </w:rPr>
      </w:pPr>
      <w:r w:rsidRPr="001C1CBB">
        <w:rPr>
          <w:rFonts w:ascii="Verdana" w:hAnsi="Verdana"/>
          <w:b/>
          <w:sz w:val="20"/>
          <w:szCs w:val="20"/>
          <w:lang w:val="bg-BG"/>
        </w:rPr>
        <w:t>УВЕДОМЯВАНЕ ЗА ИНЦИДЕНТИ</w:t>
      </w:r>
    </w:p>
    <w:p w14:paraId="06FCF6F1" w14:textId="77777777" w:rsidR="001C1CBB" w:rsidRPr="001C1CBB" w:rsidRDefault="001C1CBB" w:rsidP="001C1CBB">
      <w:pPr>
        <w:numPr>
          <w:ilvl w:val="1"/>
          <w:numId w:val="12"/>
        </w:numPr>
        <w:tabs>
          <w:tab w:val="left" w:pos="720"/>
        </w:tabs>
        <w:spacing w:after="240"/>
        <w:ind w:left="720" w:right="431"/>
        <w:jc w:val="both"/>
        <w:outlineLvl w:val="0"/>
        <w:rPr>
          <w:rFonts w:ascii="Verdana" w:hAnsi="Verdana"/>
          <w:snapToGrid w:val="0"/>
          <w:sz w:val="20"/>
          <w:szCs w:val="20"/>
          <w:lang w:val="bg-BG" w:eastAsia="x-none"/>
        </w:rPr>
      </w:pPr>
      <w:r w:rsidRPr="001C1CBB">
        <w:rPr>
          <w:rFonts w:ascii="Verdana" w:hAnsi="Verdana"/>
          <w:snapToGrid w:val="0"/>
          <w:sz w:val="20"/>
          <w:szCs w:val="20"/>
          <w:lang w:val="bg-BG" w:eastAsia="x-none"/>
        </w:rPr>
        <w:t xml:space="preserve">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w:t>
      </w:r>
      <w:r w:rsidRPr="001C1CBB">
        <w:rPr>
          <w:rFonts w:ascii="Verdana" w:hAnsi="Verdana"/>
          <w:sz w:val="20"/>
          <w:szCs w:val="20"/>
          <w:lang w:val="bg-BG" w:eastAsia="x-none"/>
        </w:rPr>
        <w:t xml:space="preserve">и отдел „Контролна зала” </w:t>
      </w:r>
      <w:r w:rsidRPr="001C1CBB">
        <w:rPr>
          <w:rFonts w:ascii="Verdana" w:hAnsi="Verdana"/>
          <w:snapToGrid w:val="0"/>
          <w:sz w:val="20"/>
          <w:szCs w:val="20"/>
          <w:lang w:val="bg-BG" w:eastAsia="x-none"/>
        </w:rPr>
        <w:t>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319A3F23" w14:textId="77777777" w:rsidR="001C1CBB" w:rsidRPr="001C1CBB" w:rsidRDefault="001C1CBB" w:rsidP="001C1CBB">
      <w:pPr>
        <w:numPr>
          <w:ilvl w:val="1"/>
          <w:numId w:val="12"/>
        </w:numPr>
        <w:tabs>
          <w:tab w:val="left" w:pos="720"/>
        </w:tabs>
        <w:spacing w:after="240"/>
        <w:ind w:left="720" w:right="431"/>
        <w:jc w:val="both"/>
        <w:outlineLvl w:val="0"/>
        <w:rPr>
          <w:rFonts w:ascii="Verdana" w:hAnsi="Verdana"/>
          <w:snapToGrid w:val="0"/>
          <w:sz w:val="20"/>
          <w:szCs w:val="20"/>
          <w:lang w:val="bg-BG" w:eastAsia="x-none"/>
        </w:rPr>
      </w:pPr>
      <w:r w:rsidRPr="001C1CBB">
        <w:rPr>
          <w:rFonts w:ascii="Verdana" w:hAnsi="Verdana"/>
          <w:snapToGrid w:val="0"/>
          <w:sz w:val="20"/>
          <w:szCs w:val="20"/>
          <w:lang w:val="bg-BG" w:eastAsia="x-none"/>
        </w:rPr>
        <w:t>Сигнали за аварийни ситуации незабавно се докладват на Контролиращия служител</w:t>
      </w:r>
      <w:r w:rsidRPr="001C1CBB">
        <w:rPr>
          <w:rFonts w:ascii="Verdana" w:hAnsi="Verdana"/>
          <w:sz w:val="20"/>
          <w:szCs w:val="20"/>
          <w:lang w:val="bg-BG" w:eastAsia="x-none"/>
        </w:rPr>
        <w:t xml:space="preserve"> и отдел „Контролна зала” </w:t>
      </w:r>
      <w:r w:rsidRPr="001C1CBB">
        <w:rPr>
          <w:rFonts w:ascii="Verdana" w:hAnsi="Verdana"/>
          <w:snapToGrid w:val="0"/>
          <w:sz w:val="20"/>
          <w:szCs w:val="20"/>
          <w:lang w:val="bg-BG" w:eastAsia="x-none"/>
        </w:rPr>
        <w:t>на Възложителя.</w:t>
      </w:r>
    </w:p>
    <w:p w14:paraId="0574F56A" w14:textId="77777777" w:rsidR="001C1CBB" w:rsidRPr="001C1CBB" w:rsidRDefault="001C1CBB" w:rsidP="001C1CBB">
      <w:pPr>
        <w:keepNext/>
        <w:widowControl w:val="0"/>
        <w:numPr>
          <w:ilvl w:val="0"/>
          <w:numId w:val="12"/>
        </w:numPr>
        <w:spacing w:after="240"/>
        <w:ind w:right="431"/>
        <w:jc w:val="both"/>
        <w:outlineLvl w:val="0"/>
        <w:rPr>
          <w:rFonts w:ascii="Verdana" w:hAnsi="Verdana"/>
          <w:sz w:val="20"/>
          <w:szCs w:val="20"/>
          <w:lang w:val="bg-BG"/>
        </w:rPr>
      </w:pPr>
      <w:r w:rsidRPr="001C1CBB">
        <w:rPr>
          <w:rFonts w:ascii="Verdana" w:hAnsi="Verdana"/>
          <w:b/>
          <w:sz w:val="20"/>
          <w:szCs w:val="20"/>
          <w:lang w:val="bg-BG"/>
        </w:rPr>
        <w:t xml:space="preserve">ОПАСНИ МАТЕРИАЛИ </w:t>
      </w:r>
    </w:p>
    <w:p w14:paraId="72F792DC"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 xml:space="preserve">Всяка информация, притежавана от или на разположение на </w:t>
      </w:r>
      <w:hyperlink w:anchor="изпълнител" w:history="1">
        <w:r w:rsidRPr="001C1CBB">
          <w:rPr>
            <w:rFonts w:ascii="Verdana" w:hAnsi="Verdana"/>
            <w:sz w:val="20"/>
            <w:szCs w:val="20"/>
            <w:lang w:val="bg-BG"/>
          </w:rPr>
          <w:t>Изпълнителя</w:t>
        </w:r>
      </w:hyperlink>
      <w:r w:rsidRPr="001C1CBB">
        <w:rPr>
          <w:rFonts w:ascii="Verdana" w:hAnsi="Verdana"/>
          <w:sz w:val="20"/>
          <w:szCs w:val="20"/>
          <w:lang w:val="bg-BG"/>
        </w:rPr>
        <w:t xml:space="preserve">, която се отнася до потенциални опасности във връзка с транспорта, оперирането или използването на доставени материали се предоставя веднага на </w:t>
      </w:r>
      <w:hyperlink w:anchor="възложител" w:history="1">
        <w:r w:rsidRPr="001C1CBB">
          <w:rPr>
            <w:rFonts w:ascii="Verdana" w:hAnsi="Verdana"/>
            <w:sz w:val="20"/>
            <w:szCs w:val="20"/>
            <w:lang w:val="bg-BG"/>
          </w:rPr>
          <w:t>Възложителя</w:t>
        </w:r>
      </w:hyperlink>
      <w:r w:rsidRPr="001C1CBB">
        <w:rPr>
          <w:rFonts w:ascii="Verdana" w:hAnsi="Verdana"/>
          <w:sz w:val="20"/>
          <w:szCs w:val="20"/>
          <w:lang w:val="bg-BG"/>
        </w:rPr>
        <w:t xml:space="preserve">. </w:t>
      </w:r>
    </w:p>
    <w:p w14:paraId="1EC9FA56"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napToGrid w:val="0"/>
          <w:sz w:val="20"/>
          <w:szCs w:val="20"/>
          <w:lang w:val="bg-BG" w:eastAsia="x-none"/>
        </w:rPr>
      </w:pPr>
      <w:r w:rsidRPr="001C1CBB">
        <w:rPr>
          <w:rFonts w:ascii="Verdana" w:hAnsi="Verdana"/>
          <w:snapToGrid w:val="0"/>
          <w:sz w:val="20"/>
          <w:szCs w:val="20"/>
          <w:lang w:val="bg-BG" w:eastAsia="x-none"/>
        </w:rPr>
        <w:t xml:space="preserve">Изпълнителят представя подробности за всякакви рискове за служителите, произтичащи от специфичното използване на материалите, които се доставят на </w:t>
      </w:r>
      <w:hyperlink w:anchor="възложител" w:history="1">
        <w:r w:rsidRPr="001C1CBB">
          <w:rPr>
            <w:rFonts w:ascii="Verdana" w:hAnsi="Verdana"/>
            <w:snapToGrid w:val="0"/>
            <w:sz w:val="20"/>
            <w:szCs w:val="20"/>
            <w:lang w:val="bg-BG" w:eastAsia="x-none"/>
          </w:rPr>
          <w:t>Възложителя</w:t>
        </w:r>
      </w:hyperlink>
      <w:r w:rsidRPr="001C1CBB">
        <w:rPr>
          <w:rFonts w:ascii="Verdana" w:hAnsi="Verdana"/>
          <w:snapToGrid w:val="0"/>
          <w:sz w:val="20"/>
          <w:szCs w:val="20"/>
          <w:lang w:val="bg-BG" w:eastAsia="x-none"/>
        </w:rPr>
        <w:t xml:space="preserve"> или които се ползват от </w:t>
      </w:r>
      <w:hyperlink w:anchor="възложител" w:history="1">
        <w:r w:rsidRPr="001C1CBB">
          <w:rPr>
            <w:rFonts w:ascii="Verdana" w:hAnsi="Verdana"/>
            <w:snapToGrid w:val="0"/>
            <w:sz w:val="20"/>
            <w:szCs w:val="20"/>
            <w:lang w:val="bg-BG" w:eastAsia="x-none"/>
          </w:rPr>
          <w:t>Възложителя</w:t>
        </w:r>
      </w:hyperlink>
      <w:r w:rsidRPr="001C1CBB">
        <w:rPr>
          <w:rFonts w:ascii="Verdana" w:hAnsi="Verdana"/>
          <w:snapToGrid w:val="0"/>
          <w:sz w:val="20"/>
          <w:szCs w:val="20"/>
          <w:lang w:val="bg-BG" w:eastAsia="x-none"/>
        </w:rPr>
        <w:t xml:space="preserve"> във връзка с изпълнението на работите.</w:t>
      </w:r>
    </w:p>
    <w:p w14:paraId="459564D2" w14:textId="77777777" w:rsidR="001C1CBB" w:rsidRPr="001C1CBB" w:rsidRDefault="001C1CBB" w:rsidP="001C1CBB">
      <w:pPr>
        <w:widowControl w:val="0"/>
        <w:numPr>
          <w:ilvl w:val="1"/>
          <w:numId w:val="12"/>
        </w:numPr>
        <w:tabs>
          <w:tab w:val="num" w:pos="720"/>
        </w:tabs>
        <w:ind w:left="720" w:right="431"/>
        <w:jc w:val="both"/>
        <w:outlineLvl w:val="0"/>
        <w:rPr>
          <w:rFonts w:ascii="Verdana" w:hAnsi="Verdana"/>
          <w:sz w:val="20"/>
          <w:szCs w:val="20"/>
          <w:lang w:val="bg-BG"/>
        </w:rPr>
      </w:pPr>
      <w:r w:rsidRPr="001C1CBB">
        <w:rPr>
          <w:rFonts w:ascii="Verdana" w:hAnsi="Verdana"/>
          <w:sz w:val="20"/>
          <w:szCs w:val="20"/>
          <w:lang w:val="bg-BG"/>
        </w:rPr>
        <w:t xml:space="preserve">Изпълнителят изготвя и предоставя инструкции за безопасното ползване на материалите, които се доставят на </w:t>
      </w:r>
      <w:hyperlink w:anchor="възложител" w:history="1">
        <w:r w:rsidRPr="001C1CBB">
          <w:rPr>
            <w:rFonts w:ascii="Verdana" w:hAnsi="Verdana"/>
            <w:sz w:val="20"/>
            <w:szCs w:val="20"/>
            <w:lang w:val="bg-BG"/>
          </w:rPr>
          <w:t>Възложителя</w:t>
        </w:r>
      </w:hyperlink>
      <w:r w:rsidRPr="001C1CBB">
        <w:rPr>
          <w:rFonts w:ascii="Verdana" w:hAnsi="Verdana"/>
          <w:sz w:val="20"/>
          <w:szCs w:val="20"/>
          <w:lang w:val="bg-BG"/>
        </w:rPr>
        <w:t xml:space="preserve"> и се ползват </w:t>
      </w:r>
      <w:r w:rsidRPr="001C1CBB">
        <w:rPr>
          <w:rFonts w:ascii="Verdana" w:hAnsi="Verdana"/>
          <w:sz w:val="20"/>
          <w:szCs w:val="20"/>
          <w:lang w:val="bg-BG"/>
        </w:rPr>
        <w:lastRenderedPageBreak/>
        <w:t xml:space="preserve">от </w:t>
      </w:r>
      <w:hyperlink w:anchor="изпълнител" w:history="1">
        <w:r w:rsidRPr="001C1CBB">
          <w:rPr>
            <w:rFonts w:ascii="Verdana" w:hAnsi="Verdana"/>
            <w:sz w:val="20"/>
            <w:szCs w:val="20"/>
            <w:lang w:val="bg-BG"/>
          </w:rPr>
          <w:t>Изпълнителя</w:t>
        </w:r>
      </w:hyperlink>
      <w:r w:rsidRPr="001C1CBB">
        <w:rPr>
          <w:rFonts w:ascii="Verdana" w:hAnsi="Verdana"/>
          <w:sz w:val="20"/>
          <w:szCs w:val="20"/>
          <w:lang w:val="bg-BG"/>
        </w:rPr>
        <w:t xml:space="preserve"> или негови подизпълнители на обектите. Инструкциите включват най-малко следното:</w:t>
      </w:r>
    </w:p>
    <w:p w14:paraId="0F49B33E" w14:textId="77777777" w:rsidR="001C1CBB" w:rsidRPr="001C1CBB" w:rsidRDefault="001C1CBB" w:rsidP="001C1CBB">
      <w:pPr>
        <w:widowControl w:val="0"/>
        <w:numPr>
          <w:ilvl w:val="2"/>
          <w:numId w:val="12"/>
        </w:numPr>
        <w:ind w:right="431"/>
        <w:jc w:val="both"/>
        <w:outlineLvl w:val="0"/>
        <w:rPr>
          <w:rFonts w:ascii="Verdana" w:hAnsi="Verdana"/>
          <w:sz w:val="20"/>
          <w:szCs w:val="20"/>
          <w:lang w:val="bg-BG"/>
        </w:rPr>
      </w:pPr>
      <w:r w:rsidRPr="001C1CBB">
        <w:rPr>
          <w:rFonts w:ascii="Verdana" w:hAnsi="Verdana"/>
          <w:sz w:val="20"/>
          <w:szCs w:val="20"/>
          <w:lang w:val="bg-BG"/>
        </w:rPr>
        <w:t>информация за опасностите от ползваните материали;</w:t>
      </w:r>
    </w:p>
    <w:p w14:paraId="196E1B08" w14:textId="77777777" w:rsidR="001C1CBB" w:rsidRPr="001C1CBB" w:rsidRDefault="001C1CBB" w:rsidP="001C1CBB">
      <w:pPr>
        <w:widowControl w:val="0"/>
        <w:numPr>
          <w:ilvl w:val="2"/>
          <w:numId w:val="12"/>
        </w:numPr>
        <w:ind w:right="431"/>
        <w:jc w:val="both"/>
        <w:outlineLvl w:val="0"/>
        <w:rPr>
          <w:rFonts w:ascii="Verdana" w:hAnsi="Verdana"/>
          <w:sz w:val="20"/>
          <w:szCs w:val="20"/>
          <w:lang w:val="bg-BG"/>
        </w:rPr>
      </w:pPr>
      <w:r w:rsidRPr="001C1CBB">
        <w:rPr>
          <w:rFonts w:ascii="Verdana" w:hAnsi="Verdana"/>
          <w:sz w:val="20"/>
          <w:szCs w:val="20"/>
          <w:lang w:val="bg-BG"/>
        </w:rPr>
        <w:t>оценка на риска при ползването им;</w:t>
      </w:r>
    </w:p>
    <w:p w14:paraId="300FBCA7" w14:textId="77777777" w:rsidR="001C1CBB" w:rsidRPr="001C1CBB" w:rsidRDefault="001C1CBB" w:rsidP="001C1CBB">
      <w:pPr>
        <w:widowControl w:val="0"/>
        <w:numPr>
          <w:ilvl w:val="2"/>
          <w:numId w:val="12"/>
        </w:numPr>
        <w:ind w:right="431"/>
        <w:jc w:val="both"/>
        <w:outlineLvl w:val="0"/>
        <w:rPr>
          <w:rFonts w:ascii="Verdana" w:hAnsi="Verdana"/>
          <w:sz w:val="20"/>
          <w:szCs w:val="20"/>
          <w:lang w:val="bg-BG"/>
        </w:rPr>
      </w:pPr>
      <w:r w:rsidRPr="001C1CBB">
        <w:rPr>
          <w:rFonts w:ascii="Verdana" w:hAnsi="Verdana"/>
          <w:sz w:val="20"/>
          <w:szCs w:val="20"/>
          <w:lang w:val="bg-BG"/>
        </w:rPr>
        <w:t>описание на контролните мерки, които следва да се вземат;</w:t>
      </w:r>
    </w:p>
    <w:p w14:paraId="66C515BA" w14:textId="77777777" w:rsidR="001C1CBB" w:rsidRPr="001C1CBB" w:rsidRDefault="001C1CBB" w:rsidP="001C1CBB">
      <w:pPr>
        <w:widowControl w:val="0"/>
        <w:numPr>
          <w:ilvl w:val="2"/>
          <w:numId w:val="12"/>
        </w:numPr>
        <w:ind w:right="431"/>
        <w:jc w:val="both"/>
        <w:outlineLvl w:val="0"/>
        <w:rPr>
          <w:rFonts w:ascii="Verdana" w:hAnsi="Verdana"/>
          <w:sz w:val="20"/>
          <w:szCs w:val="20"/>
          <w:lang w:val="bg-BG"/>
        </w:rPr>
      </w:pPr>
      <w:r w:rsidRPr="001C1CBB">
        <w:rPr>
          <w:rFonts w:ascii="Verdana" w:hAnsi="Verdana"/>
          <w:sz w:val="20"/>
          <w:szCs w:val="20"/>
          <w:lang w:val="bg-BG"/>
        </w:rPr>
        <w:t>подробности за необходимо предпазно облекло;</w:t>
      </w:r>
    </w:p>
    <w:p w14:paraId="31DF7037" w14:textId="77777777" w:rsidR="001C1CBB" w:rsidRPr="001C1CBB" w:rsidRDefault="001C1CBB" w:rsidP="001C1CBB">
      <w:pPr>
        <w:widowControl w:val="0"/>
        <w:numPr>
          <w:ilvl w:val="2"/>
          <w:numId w:val="12"/>
        </w:numPr>
        <w:ind w:right="431"/>
        <w:jc w:val="both"/>
        <w:outlineLvl w:val="0"/>
        <w:rPr>
          <w:rFonts w:ascii="Verdana" w:hAnsi="Verdana"/>
          <w:sz w:val="20"/>
          <w:szCs w:val="20"/>
          <w:lang w:val="bg-BG"/>
        </w:rPr>
      </w:pPr>
      <w:r w:rsidRPr="001C1CBB">
        <w:rPr>
          <w:rFonts w:ascii="Verdana" w:hAnsi="Verdana"/>
          <w:sz w:val="20"/>
          <w:szCs w:val="20"/>
          <w:lang w:val="bg-BG"/>
        </w:rPr>
        <w:t>подробности за максималните ограничения за излагане на въздействие от материалите;</w:t>
      </w:r>
    </w:p>
    <w:p w14:paraId="63E0BA2E" w14:textId="77777777" w:rsidR="001C1CBB" w:rsidRPr="001C1CBB" w:rsidRDefault="001C1CBB" w:rsidP="001C1CBB">
      <w:pPr>
        <w:widowControl w:val="0"/>
        <w:numPr>
          <w:ilvl w:val="2"/>
          <w:numId w:val="12"/>
        </w:numPr>
        <w:ind w:right="431"/>
        <w:jc w:val="both"/>
        <w:outlineLvl w:val="0"/>
        <w:rPr>
          <w:rFonts w:ascii="Verdana" w:hAnsi="Verdana"/>
          <w:sz w:val="20"/>
          <w:szCs w:val="20"/>
          <w:lang w:val="bg-BG"/>
        </w:rPr>
      </w:pPr>
      <w:r w:rsidRPr="001C1CBB">
        <w:rPr>
          <w:rFonts w:ascii="Verdana" w:hAnsi="Verdana"/>
          <w:sz w:val="20"/>
          <w:szCs w:val="20"/>
          <w:lang w:val="bg-BG"/>
        </w:rPr>
        <w:t>препоръки за следене на здравето;</w:t>
      </w:r>
    </w:p>
    <w:p w14:paraId="3F536C80" w14:textId="77777777" w:rsidR="001C1CBB" w:rsidRPr="001C1CBB" w:rsidRDefault="001C1CBB" w:rsidP="001C1CBB">
      <w:pPr>
        <w:widowControl w:val="0"/>
        <w:numPr>
          <w:ilvl w:val="2"/>
          <w:numId w:val="12"/>
        </w:numPr>
        <w:ind w:right="431"/>
        <w:jc w:val="both"/>
        <w:outlineLvl w:val="0"/>
        <w:rPr>
          <w:rFonts w:ascii="Verdana" w:hAnsi="Verdana"/>
          <w:sz w:val="20"/>
          <w:szCs w:val="20"/>
          <w:lang w:val="bg-BG"/>
        </w:rPr>
      </w:pPr>
      <w:r w:rsidRPr="001C1CBB">
        <w:rPr>
          <w:rFonts w:ascii="Verdana" w:hAnsi="Verdana"/>
          <w:sz w:val="20"/>
          <w:szCs w:val="20"/>
          <w:lang w:val="bg-BG"/>
        </w:rPr>
        <w:t>препоръки относно типа, поддръжката, почистването, тестването на дихателните и вентилационни съоръжения;</w:t>
      </w:r>
    </w:p>
    <w:p w14:paraId="7E7632A7" w14:textId="77777777" w:rsidR="001C1CBB" w:rsidRPr="001C1CBB" w:rsidRDefault="001C1CBB" w:rsidP="001C1CBB">
      <w:pPr>
        <w:widowControl w:val="0"/>
        <w:numPr>
          <w:ilvl w:val="2"/>
          <w:numId w:val="12"/>
        </w:numPr>
        <w:ind w:right="431"/>
        <w:jc w:val="both"/>
        <w:outlineLvl w:val="0"/>
        <w:rPr>
          <w:rFonts w:ascii="Verdana" w:hAnsi="Verdana"/>
          <w:sz w:val="20"/>
          <w:szCs w:val="20"/>
          <w:lang w:val="bg-BG"/>
        </w:rPr>
      </w:pPr>
      <w:r w:rsidRPr="001C1CBB">
        <w:rPr>
          <w:rFonts w:ascii="Verdana" w:hAnsi="Verdana"/>
          <w:sz w:val="20"/>
          <w:szCs w:val="20"/>
          <w:lang w:val="bg-BG"/>
        </w:rPr>
        <w:t>препоръки за боравене с отпадъците, включително депонирането им.</w:t>
      </w:r>
    </w:p>
    <w:p w14:paraId="17822DCD" w14:textId="77777777" w:rsidR="001C1CBB" w:rsidRPr="001C1CBB" w:rsidRDefault="001C1CBB" w:rsidP="001C1CBB">
      <w:pPr>
        <w:numPr>
          <w:ilvl w:val="1"/>
          <w:numId w:val="12"/>
        </w:numPr>
        <w:tabs>
          <w:tab w:val="num" w:pos="720"/>
        </w:tabs>
        <w:spacing w:before="120" w:after="120"/>
        <w:ind w:left="720" w:right="431"/>
        <w:jc w:val="both"/>
        <w:outlineLvl w:val="0"/>
        <w:rPr>
          <w:rFonts w:ascii="Verdana" w:hAnsi="Verdana"/>
          <w:sz w:val="20"/>
          <w:szCs w:val="20"/>
          <w:lang w:val="bg-BG"/>
        </w:rPr>
      </w:pPr>
      <w:r w:rsidRPr="001C1CBB">
        <w:rPr>
          <w:rFonts w:ascii="Verdana" w:hAnsi="Verdana"/>
          <w:sz w:val="20"/>
          <w:szCs w:val="20"/>
          <w:lang w:val="bg-BG"/>
        </w:rPr>
        <w:t>Дейности по разрушаване и/или демонтаж на азбест и азбестосъдържащи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7823D222" w14:textId="77777777" w:rsidR="001C1CBB" w:rsidRPr="001C1CBB" w:rsidRDefault="001C1CBB" w:rsidP="001C1CBB">
      <w:pPr>
        <w:numPr>
          <w:ilvl w:val="1"/>
          <w:numId w:val="12"/>
        </w:numPr>
        <w:tabs>
          <w:tab w:val="num" w:pos="720"/>
        </w:tabs>
        <w:spacing w:before="120" w:after="120"/>
        <w:ind w:left="720" w:right="431"/>
        <w:jc w:val="both"/>
        <w:outlineLvl w:val="0"/>
        <w:rPr>
          <w:rFonts w:ascii="Verdana" w:hAnsi="Verdana"/>
          <w:sz w:val="20"/>
          <w:szCs w:val="20"/>
          <w:lang w:val="bg-BG"/>
        </w:rPr>
      </w:pPr>
      <w:r w:rsidRPr="001C1CBB">
        <w:rPr>
          <w:rFonts w:ascii="Verdana" w:hAnsi="Verdana"/>
          <w:sz w:val="20"/>
          <w:szCs w:val="20"/>
          <w:lang w:val="bg-BG"/>
        </w:rPr>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11415931" w14:textId="77777777" w:rsidR="001C1CBB" w:rsidRPr="001C1CBB" w:rsidRDefault="001C1CBB" w:rsidP="001C1CBB">
      <w:pPr>
        <w:numPr>
          <w:ilvl w:val="1"/>
          <w:numId w:val="12"/>
        </w:numPr>
        <w:tabs>
          <w:tab w:val="num" w:pos="720"/>
        </w:tabs>
        <w:spacing w:before="120" w:after="120"/>
        <w:ind w:left="720" w:right="431"/>
        <w:jc w:val="both"/>
        <w:outlineLvl w:val="0"/>
        <w:rPr>
          <w:rFonts w:ascii="Verdana" w:hAnsi="Verdana"/>
          <w:sz w:val="20"/>
          <w:szCs w:val="20"/>
          <w:lang w:val="bg-BG"/>
        </w:rPr>
      </w:pPr>
      <w:r w:rsidRPr="001C1CBB">
        <w:rPr>
          <w:rFonts w:ascii="Verdana" w:hAnsi="Verdana"/>
          <w:sz w:val="20"/>
          <w:szCs w:val="20"/>
          <w:lang w:val="bg-BG"/>
        </w:rPr>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13076394" w14:textId="77777777" w:rsidR="001C1CBB" w:rsidRPr="001C1CBB" w:rsidRDefault="001C1CBB" w:rsidP="001C1CBB">
      <w:pPr>
        <w:widowControl w:val="0"/>
        <w:numPr>
          <w:ilvl w:val="2"/>
          <w:numId w:val="12"/>
        </w:numPr>
        <w:spacing w:before="120" w:after="120"/>
        <w:ind w:right="431"/>
        <w:jc w:val="both"/>
        <w:outlineLvl w:val="0"/>
        <w:rPr>
          <w:rFonts w:ascii="Verdana" w:hAnsi="Verdana"/>
          <w:sz w:val="20"/>
          <w:szCs w:val="20"/>
          <w:lang w:val="bg-BG"/>
        </w:rPr>
      </w:pPr>
      <w:r w:rsidRPr="001C1CBB">
        <w:rPr>
          <w:rFonts w:ascii="Verdana" w:hAnsi="Verdana"/>
          <w:sz w:val="20"/>
          <w:szCs w:val="20"/>
          <w:lang w:val="bg-BG"/>
        </w:rPr>
        <w:t>Осигуряване на подходящи дихателни и други лични предпазни средства, които трябва да се използват по предназначение;</w:t>
      </w:r>
    </w:p>
    <w:p w14:paraId="1D83CFC7" w14:textId="77777777" w:rsidR="001C1CBB" w:rsidRPr="001C1CBB" w:rsidRDefault="001C1CBB" w:rsidP="001C1CBB">
      <w:pPr>
        <w:widowControl w:val="0"/>
        <w:numPr>
          <w:ilvl w:val="2"/>
          <w:numId w:val="12"/>
        </w:numPr>
        <w:spacing w:before="120" w:after="120"/>
        <w:ind w:right="431"/>
        <w:jc w:val="both"/>
        <w:outlineLvl w:val="0"/>
        <w:rPr>
          <w:rFonts w:ascii="Verdana" w:hAnsi="Verdana"/>
          <w:sz w:val="20"/>
          <w:szCs w:val="20"/>
          <w:lang w:val="bg-BG"/>
        </w:rPr>
      </w:pPr>
      <w:r w:rsidRPr="001C1CBB">
        <w:rPr>
          <w:rFonts w:ascii="Verdana" w:hAnsi="Verdana"/>
          <w:sz w:val="20"/>
          <w:szCs w:val="20"/>
          <w:lang w:val="bg-BG"/>
        </w:rPr>
        <w:t>Поставяне на предупредителни знаци, които посочват, че е възможно превишаване  на граничната стойност, определена в нормативните документи;</w:t>
      </w:r>
    </w:p>
    <w:p w14:paraId="64C6C2CF" w14:textId="77777777" w:rsidR="001C1CBB" w:rsidRPr="001C1CBB" w:rsidRDefault="001C1CBB" w:rsidP="001C1CBB">
      <w:pPr>
        <w:widowControl w:val="0"/>
        <w:numPr>
          <w:ilvl w:val="2"/>
          <w:numId w:val="12"/>
        </w:numPr>
        <w:spacing w:before="120" w:after="120"/>
        <w:ind w:right="431"/>
        <w:jc w:val="both"/>
        <w:outlineLvl w:val="0"/>
        <w:rPr>
          <w:rFonts w:ascii="Verdana" w:hAnsi="Verdana"/>
          <w:sz w:val="20"/>
          <w:szCs w:val="20"/>
          <w:lang w:val="bg-BG"/>
        </w:rPr>
      </w:pPr>
      <w:r w:rsidRPr="001C1CBB">
        <w:rPr>
          <w:rFonts w:ascii="Verdana" w:hAnsi="Verdana"/>
          <w:sz w:val="20"/>
          <w:szCs w:val="20"/>
          <w:lang w:val="bg-BG"/>
        </w:rPr>
        <w:t>Недопускане на разпространението на прах, получен от азбест или азбестосъдържащи материали, извън помещенията или мястото на извършване на дейността.</w:t>
      </w:r>
    </w:p>
    <w:p w14:paraId="382C5DE9" w14:textId="77777777" w:rsidR="001C1CBB" w:rsidRPr="001C1CBB" w:rsidRDefault="001C1CBB" w:rsidP="001C1CBB">
      <w:pPr>
        <w:numPr>
          <w:ilvl w:val="1"/>
          <w:numId w:val="12"/>
        </w:numPr>
        <w:tabs>
          <w:tab w:val="num" w:pos="720"/>
        </w:tabs>
        <w:spacing w:before="120" w:after="120"/>
        <w:ind w:left="720" w:right="431"/>
        <w:jc w:val="both"/>
        <w:outlineLvl w:val="0"/>
        <w:rPr>
          <w:rFonts w:ascii="Verdana" w:hAnsi="Verdana"/>
          <w:sz w:val="20"/>
          <w:szCs w:val="20"/>
          <w:lang w:val="bg-BG"/>
        </w:rPr>
      </w:pPr>
      <w:r w:rsidRPr="001C1CBB">
        <w:rPr>
          <w:rFonts w:ascii="Verdana" w:hAnsi="Verdana"/>
          <w:sz w:val="20"/>
          <w:szCs w:val="20"/>
          <w:lang w:val="bg-BG"/>
        </w:rPr>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191B7DE7" w14:textId="77777777" w:rsidR="001C1CBB" w:rsidRPr="001C1CBB" w:rsidRDefault="001C1CBB" w:rsidP="001C1CBB">
      <w:pPr>
        <w:numPr>
          <w:ilvl w:val="1"/>
          <w:numId w:val="12"/>
        </w:numPr>
        <w:tabs>
          <w:tab w:val="num" w:pos="720"/>
        </w:tabs>
        <w:spacing w:before="120" w:after="120"/>
        <w:ind w:left="720" w:right="431"/>
        <w:jc w:val="both"/>
        <w:outlineLvl w:val="0"/>
        <w:rPr>
          <w:rFonts w:ascii="Verdana" w:hAnsi="Verdana"/>
          <w:sz w:val="20"/>
          <w:szCs w:val="20"/>
          <w:lang w:val="bg-BG"/>
        </w:rPr>
      </w:pPr>
      <w:r w:rsidRPr="001C1CBB">
        <w:rPr>
          <w:rFonts w:ascii="Verdana" w:hAnsi="Verdana"/>
          <w:sz w:val="20"/>
          <w:szCs w:val="20"/>
          <w:lang w:val="bg-BG"/>
        </w:rPr>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4EB9BA9E"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 xml:space="preserve">Информацията, която </w:t>
      </w:r>
      <w:hyperlink w:anchor="изпълнител" w:history="1">
        <w:r w:rsidRPr="001C1CBB">
          <w:rPr>
            <w:rFonts w:ascii="Verdana" w:hAnsi="Verdana"/>
            <w:sz w:val="20"/>
            <w:szCs w:val="20"/>
            <w:lang w:val="bg-BG"/>
          </w:rPr>
          <w:t>Изпълнителят</w:t>
        </w:r>
      </w:hyperlink>
      <w:r w:rsidRPr="001C1CBB">
        <w:rPr>
          <w:rFonts w:ascii="Verdana" w:hAnsi="Verdana"/>
          <w:sz w:val="20"/>
          <w:szCs w:val="20"/>
          <w:lang w:val="bg-BG"/>
        </w:rPr>
        <w:t xml:space="preserve"> предоставя във връзка с горното, се изпраща преди започване на изпълнението на работите на даден обект.</w:t>
      </w:r>
    </w:p>
    <w:p w14:paraId="463925FA" w14:textId="77777777" w:rsidR="001C1CBB" w:rsidRPr="001C1CBB" w:rsidRDefault="001C1CBB" w:rsidP="001C1CBB">
      <w:pPr>
        <w:keepNext/>
        <w:widowControl w:val="0"/>
        <w:numPr>
          <w:ilvl w:val="0"/>
          <w:numId w:val="12"/>
        </w:numPr>
        <w:spacing w:after="240"/>
        <w:ind w:right="431"/>
        <w:jc w:val="both"/>
        <w:outlineLvl w:val="0"/>
        <w:rPr>
          <w:rFonts w:ascii="Verdana" w:hAnsi="Verdana"/>
          <w:b/>
          <w:sz w:val="20"/>
          <w:szCs w:val="20"/>
          <w:lang w:val="bg-BG"/>
        </w:rPr>
      </w:pPr>
      <w:r w:rsidRPr="001C1CBB">
        <w:rPr>
          <w:rFonts w:ascii="Verdana" w:hAnsi="Verdana"/>
          <w:b/>
          <w:sz w:val="20"/>
          <w:szCs w:val="20"/>
          <w:lang w:val="bg-BG"/>
        </w:rPr>
        <w:lastRenderedPageBreak/>
        <w:t xml:space="preserve">ТЕСТВАНЕ </w:t>
      </w:r>
    </w:p>
    <w:p w14:paraId="1972B4D9" w14:textId="77777777" w:rsidR="001C1CBB" w:rsidRPr="001C1CBB" w:rsidRDefault="007D3493" w:rsidP="001C1CBB">
      <w:pPr>
        <w:numPr>
          <w:ilvl w:val="1"/>
          <w:numId w:val="12"/>
        </w:numPr>
        <w:tabs>
          <w:tab w:val="left" w:pos="720"/>
        </w:tabs>
        <w:spacing w:after="240"/>
        <w:ind w:left="720" w:right="431"/>
        <w:jc w:val="both"/>
        <w:outlineLvl w:val="0"/>
        <w:rPr>
          <w:rFonts w:ascii="Verdana" w:hAnsi="Verdana"/>
          <w:sz w:val="20"/>
          <w:szCs w:val="20"/>
          <w:lang w:val="bg-BG"/>
        </w:rPr>
      </w:pPr>
      <w:hyperlink w:anchor="възложител" w:history="1">
        <w:r w:rsidR="001C1CBB" w:rsidRPr="001C1CBB">
          <w:rPr>
            <w:rFonts w:ascii="Verdana" w:hAnsi="Verdana"/>
            <w:sz w:val="20"/>
            <w:szCs w:val="20"/>
            <w:lang w:val="bg-BG"/>
          </w:rPr>
          <w:t>Възложителят</w:t>
        </w:r>
      </w:hyperlink>
      <w:r w:rsidR="001C1CBB" w:rsidRPr="001C1CBB">
        <w:rPr>
          <w:rFonts w:ascii="Verdana" w:hAnsi="Verdana"/>
          <w:sz w:val="20"/>
          <w:szCs w:val="20"/>
          <w:lang w:val="bg-BG"/>
        </w:rPr>
        <w:t xml:space="preserve"> може да поръча на </w:t>
      </w:r>
      <w:hyperlink w:anchor="изпълнител" w:history="1">
        <w:r w:rsidR="001C1CBB" w:rsidRPr="001C1CBB">
          <w:rPr>
            <w:rFonts w:ascii="Verdana" w:hAnsi="Verdana"/>
            <w:sz w:val="20"/>
            <w:szCs w:val="20"/>
            <w:lang w:val="bg-BG"/>
          </w:rPr>
          <w:t>Изпълнителя</w:t>
        </w:r>
      </w:hyperlink>
      <w:r w:rsidR="001C1CBB" w:rsidRPr="001C1CBB">
        <w:rPr>
          <w:rFonts w:ascii="Verdana" w:hAnsi="Verdana"/>
          <w:sz w:val="20"/>
          <w:szCs w:val="20"/>
          <w:lang w:val="bg-BG"/>
        </w:rPr>
        <w:t xml:space="preserve">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w:t>
      </w:r>
      <w:hyperlink w:anchor="изпълнител" w:history="1">
        <w:r w:rsidR="001C1CBB" w:rsidRPr="001C1CBB">
          <w:rPr>
            <w:rFonts w:ascii="Verdana" w:hAnsi="Verdana"/>
            <w:sz w:val="20"/>
            <w:szCs w:val="20"/>
            <w:lang w:val="bg-BG"/>
          </w:rPr>
          <w:t>Изпълнителя</w:t>
        </w:r>
      </w:hyperlink>
      <w:r w:rsidR="001C1CBB" w:rsidRPr="001C1CBB">
        <w:rPr>
          <w:rFonts w:ascii="Verdana" w:hAnsi="Verdana"/>
          <w:sz w:val="20"/>
          <w:szCs w:val="20"/>
          <w:lang w:val="bg-BG"/>
        </w:rPr>
        <w:t xml:space="preserve">. </w:t>
      </w:r>
    </w:p>
    <w:p w14:paraId="6090B82E" w14:textId="77777777" w:rsidR="001C1CBB" w:rsidRPr="001C1CBB" w:rsidRDefault="001C1CBB" w:rsidP="001C1CBB">
      <w:pPr>
        <w:numPr>
          <w:ilvl w:val="1"/>
          <w:numId w:val="12"/>
        </w:numPr>
        <w:tabs>
          <w:tab w:val="left"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 xml:space="preserve">В случай, че тестовете бъдат неправомерно забавени от страна на </w:t>
      </w:r>
      <w:hyperlink w:anchor="изпълнител" w:history="1">
        <w:r w:rsidRPr="001C1CBB">
          <w:rPr>
            <w:rFonts w:ascii="Verdana" w:hAnsi="Verdana"/>
            <w:sz w:val="20"/>
            <w:szCs w:val="20"/>
            <w:lang w:val="bg-BG"/>
          </w:rPr>
          <w:t>Изпълнителя</w:t>
        </w:r>
      </w:hyperlink>
      <w:r w:rsidRPr="001C1CBB">
        <w:rPr>
          <w:rFonts w:ascii="Verdana" w:hAnsi="Verdana"/>
          <w:sz w:val="20"/>
          <w:szCs w:val="20"/>
          <w:lang w:val="bg-BG"/>
        </w:rPr>
        <w:t xml:space="preserve">, </w:t>
      </w:r>
      <w:hyperlink w:anchor="възложител" w:history="1">
        <w:r w:rsidRPr="001C1CBB">
          <w:rPr>
            <w:rFonts w:ascii="Verdana" w:hAnsi="Verdana"/>
            <w:sz w:val="20"/>
            <w:szCs w:val="20"/>
            <w:lang w:val="bg-BG"/>
          </w:rPr>
          <w:t>Възложителят</w:t>
        </w:r>
      </w:hyperlink>
      <w:r w:rsidRPr="001C1CBB">
        <w:rPr>
          <w:rFonts w:ascii="Verdana" w:hAnsi="Verdana"/>
          <w:sz w:val="20"/>
          <w:szCs w:val="20"/>
          <w:lang w:val="bg-BG"/>
        </w:rPr>
        <w:t xml:space="preserve"> може да извести </w:t>
      </w:r>
      <w:hyperlink w:anchor="изпълнител" w:history="1">
        <w:r w:rsidRPr="001C1CBB">
          <w:rPr>
            <w:rFonts w:ascii="Verdana" w:hAnsi="Verdana"/>
            <w:sz w:val="20"/>
            <w:szCs w:val="20"/>
            <w:lang w:val="bg-BG"/>
          </w:rPr>
          <w:t>Изпълнителя</w:t>
        </w:r>
      </w:hyperlink>
      <w:r w:rsidRPr="001C1CBB">
        <w:rPr>
          <w:rFonts w:ascii="Verdana" w:hAnsi="Verdana"/>
          <w:sz w:val="20"/>
          <w:szCs w:val="20"/>
          <w:lang w:val="bg-BG"/>
        </w:rPr>
        <w:t xml:space="preserve"> да ги направи в 7-дневен срок от получаване на писменото известие. </w:t>
      </w:r>
      <w:hyperlink w:anchor="изпълнител" w:history="1">
        <w:r w:rsidRPr="001C1CBB">
          <w:rPr>
            <w:rFonts w:ascii="Verdana" w:hAnsi="Verdana"/>
            <w:sz w:val="20"/>
            <w:szCs w:val="20"/>
            <w:lang w:val="bg-BG"/>
          </w:rPr>
          <w:t>Изпълнителят</w:t>
        </w:r>
      </w:hyperlink>
      <w:r w:rsidRPr="001C1CBB">
        <w:rPr>
          <w:rFonts w:ascii="Verdana" w:hAnsi="Verdana"/>
          <w:sz w:val="20"/>
          <w:szCs w:val="20"/>
          <w:lang w:val="bg-BG"/>
        </w:rPr>
        <w:t xml:space="preserve"> трябва да извърши тестването в срок от посочените 7 (седем) дни. Ако </w:t>
      </w:r>
      <w:hyperlink w:anchor="изпълнител" w:history="1">
        <w:r w:rsidRPr="001C1CBB">
          <w:rPr>
            <w:rFonts w:ascii="Verdana" w:hAnsi="Verdana"/>
            <w:sz w:val="20"/>
            <w:szCs w:val="20"/>
            <w:lang w:val="bg-BG"/>
          </w:rPr>
          <w:t>Изпълнителят</w:t>
        </w:r>
      </w:hyperlink>
      <w:r w:rsidRPr="001C1CBB">
        <w:rPr>
          <w:rFonts w:ascii="Verdana" w:hAnsi="Verdana"/>
          <w:sz w:val="20"/>
          <w:szCs w:val="20"/>
          <w:lang w:val="bg-BG"/>
        </w:rPr>
        <w:t xml:space="preserve"> не направи тестовете за това време, </w:t>
      </w:r>
      <w:hyperlink w:anchor="възложител" w:history="1">
        <w:r w:rsidRPr="001C1CBB">
          <w:rPr>
            <w:rFonts w:ascii="Verdana" w:hAnsi="Verdana"/>
            <w:sz w:val="20"/>
            <w:szCs w:val="20"/>
            <w:lang w:val="bg-BG"/>
          </w:rPr>
          <w:t>Възложителят</w:t>
        </w:r>
      </w:hyperlink>
      <w:r w:rsidRPr="001C1CBB">
        <w:rPr>
          <w:rFonts w:ascii="Verdana" w:hAnsi="Verdana"/>
          <w:sz w:val="20"/>
          <w:szCs w:val="20"/>
          <w:lang w:val="bg-BG"/>
        </w:rPr>
        <w:t xml:space="preserve"> може да ги извърши за сметка на </w:t>
      </w:r>
      <w:hyperlink w:anchor="изпълнител" w:history="1">
        <w:r w:rsidRPr="001C1CBB">
          <w:rPr>
            <w:rFonts w:ascii="Verdana" w:hAnsi="Verdana"/>
            <w:sz w:val="20"/>
            <w:szCs w:val="20"/>
            <w:lang w:val="bg-BG"/>
          </w:rPr>
          <w:t>Изпълнителя</w:t>
        </w:r>
      </w:hyperlink>
      <w:r w:rsidRPr="001C1CBB">
        <w:rPr>
          <w:rFonts w:ascii="Verdana" w:hAnsi="Verdana"/>
          <w:sz w:val="20"/>
          <w:szCs w:val="20"/>
          <w:lang w:val="bg-BG"/>
        </w:rPr>
        <w:t xml:space="preserve"> и стойността им ще бъде удържана от възнаграждението, дължимо на </w:t>
      </w:r>
      <w:hyperlink w:anchor="изпълнител" w:history="1">
        <w:r w:rsidRPr="001C1CBB">
          <w:rPr>
            <w:rFonts w:ascii="Verdana" w:hAnsi="Verdana"/>
            <w:sz w:val="20"/>
            <w:szCs w:val="20"/>
            <w:lang w:val="bg-BG"/>
          </w:rPr>
          <w:t>Изпълнителя</w:t>
        </w:r>
      </w:hyperlink>
      <w:r w:rsidRPr="001C1CBB">
        <w:rPr>
          <w:rFonts w:ascii="Verdana" w:hAnsi="Verdana"/>
          <w:sz w:val="20"/>
          <w:szCs w:val="20"/>
          <w:lang w:val="bg-BG"/>
        </w:rPr>
        <w:t xml:space="preserve">. </w:t>
      </w:r>
    </w:p>
    <w:p w14:paraId="2AF6A443" w14:textId="77777777" w:rsidR="001C1CBB" w:rsidRPr="001C1CBB" w:rsidRDefault="001C1CBB" w:rsidP="001C1CBB">
      <w:pPr>
        <w:numPr>
          <w:ilvl w:val="1"/>
          <w:numId w:val="12"/>
        </w:numPr>
        <w:tabs>
          <w:tab w:val="left"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 xml:space="preserve">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w:t>
      </w:r>
      <w:hyperlink w:anchor="възложител" w:history="1">
        <w:r w:rsidRPr="001C1CBB">
          <w:rPr>
            <w:rFonts w:ascii="Verdana" w:hAnsi="Verdana"/>
            <w:sz w:val="20"/>
            <w:szCs w:val="20"/>
            <w:lang w:val="bg-BG"/>
          </w:rPr>
          <w:t>Възложителя</w:t>
        </w:r>
      </w:hyperlink>
      <w:r w:rsidRPr="001C1CBB">
        <w:rPr>
          <w:rFonts w:ascii="Verdana" w:hAnsi="Verdana"/>
          <w:sz w:val="20"/>
          <w:szCs w:val="20"/>
          <w:lang w:val="bg-BG"/>
        </w:rPr>
        <w:t xml:space="preserve"> от повторното извършване на теста ще бъдат удържани от възнаграждението на </w:t>
      </w:r>
      <w:hyperlink w:anchor="изпълнител" w:history="1">
        <w:r w:rsidRPr="001C1CBB">
          <w:rPr>
            <w:rFonts w:ascii="Verdana" w:hAnsi="Verdana"/>
            <w:sz w:val="20"/>
            <w:szCs w:val="20"/>
            <w:lang w:val="bg-BG"/>
          </w:rPr>
          <w:t>Изпълнителя</w:t>
        </w:r>
      </w:hyperlink>
      <w:r w:rsidRPr="001C1CBB">
        <w:rPr>
          <w:rFonts w:ascii="Verdana" w:hAnsi="Verdana"/>
          <w:sz w:val="20"/>
          <w:szCs w:val="20"/>
          <w:lang w:val="bg-BG"/>
        </w:rPr>
        <w:t>.</w:t>
      </w:r>
    </w:p>
    <w:p w14:paraId="5308793A" w14:textId="77777777" w:rsidR="001C1CBB" w:rsidRPr="001C1CBB" w:rsidRDefault="001C1CBB" w:rsidP="001C1CBB">
      <w:pPr>
        <w:keepNext/>
        <w:widowControl w:val="0"/>
        <w:numPr>
          <w:ilvl w:val="0"/>
          <w:numId w:val="12"/>
        </w:numPr>
        <w:spacing w:after="240"/>
        <w:ind w:right="431"/>
        <w:jc w:val="both"/>
        <w:outlineLvl w:val="0"/>
        <w:rPr>
          <w:rFonts w:ascii="Verdana" w:hAnsi="Verdana"/>
          <w:b/>
          <w:sz w:val="20"/>
          <w:szCs w:val="20"/>
          <w:lang w:val="bg-BG"/>
        </w:rPr>
      </w:pPr>
      <w:r w:rsidRPr="001C1CBB">
        <w:rPr>
          <w:rFonts w:ascii="Verdana" w:hAnsi="Verdana"/>
          <w:b/>
          <w:sz w:val="20"/>
          <w:szCs w:val="20"/>
          <w:lang w:val="bg-BG"/>
        </w:rPr>
        <w:t xml:space="preserve">ГАРАНЦИИ </w:t>
      </w:r>
    </w:p>
    <w:p w14:paraId="071F8C93" w14:textId="77777777" w:rsidR="001C1CBB" w:rsidRPr="001C1CBB" w:rsidRDefault="007D3493" w:rsidP="001C1CBB">
      <w:pPr>
        <w:numPr>
          <w:ilvl w:val="1"/>
          <w:numId w:val="12"/>
        </w:numPr>
        <w:tabs>
          <w:tab w:val="num" w:pos="720"/>
        </w:tabs>
        <w:spacing w:after="240"/>
        <w:ind w:left="720" w:right="431"/>
        <w:jc w:val="both"/>
        <w:outlineLvl w:val="0"/>
        <w:rPr>
          <w:rFonts w:ascii="Verdana" w:hAnsi="Verdana"/>
          <w:sz w:val="20"/>
          <w:szCs w:val="20"/>
          <w:lang w:val="bg-BG"/>
        </w:rPr>
      </w:pPr>
      <w:hyperlink w:anchor="изпълнител" w:history="1">
        <w:r w:rsidR="001C1CBB" w:rsidRPr="001C1CBB">
          <w:rPr>
            <w:rFonts w:ascii="Verdana" w:hAnsi="Verdana"/>
            <w:sz w:val="20"/>
            <w:szCs w:val="20"/>
            <w:lang w:val="bg-BG"/>
          </w:rPr>
          <w:t>Изпълнителят</w:t>
        </w:r>
      </w:hyperlink>
      <w:r w:rsidR="001C1CBB" w:rsidRPr="001C1CBB">
        <w:rPr>
          <w:rFonts w:ascii="Verdana" w:hAnsi="Verdana"/>
          <w:sz w:val="20"/>
          <w:szCs w:val="20"/>
          <w:lang w:val="bg-BG"/>
        </w:rPr>
        <w:t xml:space="preserve">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6060A975"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napToGrid w:val="0"/>
          <w:sz w:val="20"/>
          <w:szCs w:val="20"/>
          <w:lang w:val="bg-BG" w:eastAsia="x-none"/>
        </w:rPr>
      </w:pPr>
      <w:r w:rsidRPr="001C1CBB">
        <w:rPr>
          <w:rFonts w:ascii="Verdana" w:hAnsi="Verdana"/>
          <w:snapToGrid w:val="0"/>
          <w:sz w:val="20"/>
          <w:szCs w:val="20"/>
          <w:lang w:val="bg-BG" w:eastAsia="x-none"/>
        </w:rPr>
        <w:t xml:space="preserve">В случай на некачествено изпълнение, за което </w:t>
      </w:r>
      <w:hyperlink w:anchor="изпълнител" w:history="1">
        <w:r w:rsidRPr="001C1CBB">
          <w:rPr>
            <w:rFonts w:ascii="Verdana" w:hAnsi="Verdana"/>
            <w:snapToGrid w:val="0"/>
            <w:sz w:val="20"/>
            <w:szCs w:val="20"/>
            <w:lang w:val="bg-BG" w:eastAsia="x-none"/>
          </w:rPr>
          <w:t>Изпълнителят</w:t>
        </w:r>
      </w:hyperlink>
      <w:r w:rsidRPr="001C1CBB">
        <w:rPr>
          <w:rFonts w:ascii="Verdana" w:hAnsi="Verdana"/>
          <w:snapToGrid w:val="0"/>
          <w:sz w:val="20"/>
          <w:szCs w:val="20"/>
          <w:lang w:val="bg-BG" w:eastAsia="x-none"/>
        </w:rPr>
        <w:t xml:space="preserve"> е отговорен, </w:t>
      </w:r>
      <w:hyperlink w:anchor="възложител" w:history="1">
        <w:r w:rsidRPr="001C1CBB">
          <w:rPr>
            <w:rFonts w:ascii="Verdana" w:hAnsi="Verdana"/>
            <w:snapToGrid w:val="0"/>
            <w:sz w:val="20"/>
            <w:szCs w:val="20"/>
            <w:lang w:val="bg-BG" w:eastAsia="x-none"/>
          </w:rPr>
          <w:t>Възложителят</w:t>
        </w:r>
      </w:hyperlink>
      <w:r w:rsidRPr="001C1CBB">
        <w:rPr>
          <w:rFonts w:ascii="Verdana" w:hAnsi="Verdana"/>
          <w:snapToGrid w:val="0"/>
          <w:sz w:val="20"/>
          <w:szCs w:val="20"/>
          <w:lang w:val="bg-BG" w:eastAsia="x-none"/>
        </w:rPr>
        <w:t xml:space="preserve"> трябва да уведоми </w:t>
      </w:r>
      <w:hyperlink w:anchor="изпълнител" w:history="1">
        <w:r w:rsidRPr="001C1CBB">
          <w:rPr>
            <w:rFonts w:ascii="Verdana" w:hAnsi="Verdana"/>
            <w:snapToGrid w:val="0"/>
            <w:sz w:val="20"/>
            <w:szCs w:val="20"/>
            <w:lang w:val="bg-BG" w:eastAsia="x-none"/>
          </w:rPr>
          <w:t>Изпълнителя</w:t>
        </w:r>
      </w:hyperlink>
      <w:r w:rsidRPr="001C1CBB">
        <w:rPr>
          <w:rFonts w:ascii="Verdana" w:hAnsi="Verdana"/>
          <w:snapToGrid w:val="0"/>
          <w:sz w:val="20"/>
          <w:szCs w:val="20"/>
          <w:lang w:val="bg-BG" w:eastAsia="x-none"/>
        </w:rPr>
        <w:t xml:space="preserve"> писмено. </w:t>
      </w:r>
      <w:hyperlink w:anchor="изпълнител" w:history="1">
        <w:r w:rsidRPr="001C1CBB">
          <w:rPr>
            <w:rFonts w:ascii="Verdana" w:hAnsi="Verdana"/>
            <w:snapToGrid w:val="0"/>
            <w:sz w:val="20"/>
            <w:szCs w:val="20"/>
            <w:lang w:val="bg-BG" w:eastAsia="x-none"/>
          </w:rPr>
          <w:t>Изпълнителят</w:t>
        </w:r>
      </w:hyperlink>
      <w:r w:rsidRPr="001C1CBB">
        <w:rPr>
          <w:rFonts w:ascii="Verdana" w:hAnsi="Verdana"/>
          <w:snapToGrid w:val="0"/>
          <w:sz w:val="20"/>
          <w:szCs w:val="20"/>
          <w:lang w:val="bg-BG" w:eastAsia="x-none"/>
        </w:rPr>
        <w:t xml:space="preserve"> трябва да отстрани последиците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7751E756"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 xml:space="preserve">Ако </w:t>
      </w:r>
      <w:hyperlink w:anchor="изпълнител" w:history="1">
        <w:r w:rsidRPr="001C1CBB">
          <w:rPr>
            <w:rFonts w:ascii="Verdana" w:hAnsi="Verdana"/>
            <w:sz w:val="20"/>
            <w:szCs w:val="20"/>
            <w:lang w:val="bg-BG"/>
          </w:rPr>
          <w:t>Изпълнителят</w:t>
        </w:r>
      </w:hyperlink>
      <w:r w:rsidRPr="001C1CBB">
        <w:rPr>
          <w:rFonts w:ascii="Verdana" w:hAnsi="Verdana"/>
          <w:sz w:val="20"/>
          <w:szCs w:val="20"/>
          <w:lang w:val="bg-BG"/>
        </w:rPr>
        <w:t xml:space="preserve"> не отстрани последиците от некачественото изпълнение в предписания срок или не обоснове обективната невъзможност да ги отстрани, </w:t>
      </w:r>
      <w:hyperlink w:anchor="възложител" w:history="1">
        <w:r w:rsidRPr="001C1CBB">
          <w:rPr>
            <w:rFonts w:ascii="Verdana" w:hAnsi="Verdana"/>
            <w:sz w:val="20"/>
            <w:szCs w:val="20"/>
            <w:lang w:val="bg-BG"/>
          </w:rPr>
          <w:t>Възложителят</w:t>
        </w:r>
      </w:hyperlink>
      <w:r w:rsidRPr="001C1CBB">
        <w:rPr>
          <w:rFonts w:ascii="Verdana" w:hAnsi="Verdana"/>
          <w:sz w:val="20"/>
          <w:szCs w:val="20"/>
          <w:lang w:val="bg-BG"/>
        </w:rPr>
        <w:t xml:space="preserve"> има право да поиска друг изпълнител да ги отстрани (или </w:t>
      </w:r>
      <w:hyperlink w:anchor="възложител" w:history="1">
        <w:r w:rsidRPr="001C1CBB">
          <w:rPr>
            <w:rFonts w:ascii="Verdana" w:hAnsi="Verdana"/>
            <w:sz w:val="20"/>
            <w:szCs w:val="20"/>
            <w:lang w:val="bg-BG"/>
          </w:rPr>
          <w:t>Възложителят</w:t>
        </w:r>
      </w:hyperlink>
      <w:r w:rsidRPr="001C1CBB">
        <w:rPr>
          <w:rFonts w:ascii="Verdana" w:hAnsi="Verdana"/>
          <w:sz w:val="20"/>
          <w:szCs w:val="20"/>
          <w:lang w:val="bg-BG"/>
        </w:rPr>
        <w:t xml:space="preserve"> да ги отстрани за своя сметка) и да приспадне направените разходи от гаранцията за изпълнение. </w:t>
      </w:r>
    </w:p>
    <w:p w14:paraId="1C24B56C" w14:textId="77777777" w:rsidR="001C1CBB" w:rsidRPr="001C1CBB" w:rsidRDefault="001C1CBB" w:rsidP="001C1CBB">
      <w:pPr>
        <w:keepNext/>
        <w:widowControl w:val="0"/>
        <w:numPr>
          <w:ilvl w:val="0"/>
          <w:numId w:val="12"/>
        </w:numPr>
        <w:spacing w:after="240"/>
        <w:ind w:right="431"/>
        <w:jc w:val="both"/>
        <w:outlineLvl w:val="0"/>
        <w:rPr>
          <w:rFonts w:ascii="Verdana" w:hAnsi="Verdana"/>
          <w:b/>
          <w:sz w:val="20"/>
          <w:szCs w:val="20"/>
          <w:lang w:val="bg-BG"/>
        </w:rPr>
      </w:pPr>
      <w:r w:rsidRPr="001C1CBB">
        <w:rPr>
          <w:rFonts w:ascii="Verdana" w:hAnsi="Verdana"/>
          <w:b/>
          <w:sz w:val="20"/>
          <w:szCs w:val="20"/>
          <w:lang w:val="bg-BG"/>
        </w:rPr>
        <w:t xml:space="preserve">ФОРС МАЖОР </w:t>
      </w:r>
    </w:p>
    <w:p w14:paraId="4750A85B" w14:textId="77777777" w:rsidR="001C1CBB" w:rsidRPr="001C1CBB" w:rsidRDefault="001C1CBB" w:rsidP="001C1CBB">
      <w:pPr>
        <w:numPr>
          <w:ilvl w:val="1"/>
          <w:numId w:val="12"/>
        </w:numPr>
        <w:tabs>
          <w:tab w:val="left"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7C5786C4" w14:textId="77777777" w:rsidR="001C1CBB" w:rsidRPr="001C1CBB" w:rsidRDefault="007D3493" w:rsidP="001C1CBB">
      <w:pPr>
        <w:numPr>
          <w:ilvl w:val="1"/>
          <w:numId w:val="12"/>
        </w:numPr>
        <w:tabs>
          <w:tab w:val="left" w:pos="720"/>
        </w:tabs>
        <w:spacing w:after="240"/>
        <w:ind w:left="720" w:right="431"/>
        <w:jc w:val="both"/>
        <w:outlineLvl w:val="0"/>
        <w:rPr>
          <w:rFonts w:ascii="Verdana" w:hAnsi="Verdana"/>
          <w:sz w:val="20"/>
          <w:szCs w:val="20"/>
          <w:lang w:val="bg-BG"/>
        </w:rPr>
      </w:pPr>
      <w:hyperlink w:anchor="изпълнител" w:history="1">
        <w:r w:rsidR="001C1CBB" w:rsidRPr="001C1CBB">
          <w:rPr>
            <w:rFonts w:ascii="Verdana" w:hAnsi="Verdana"/>
            <w:sz w:val="20"/>
            <w:szCs w:val="20"/>
            <w:lang w:val="bg-BG"/>
          </w:rPr>
          <w:t>Изпълнителят</w:t>
        </w:r>
      </w:hyperlink>
      <w:r w:rsidR="001C1CBB" w:rsidRPr="001C1CBB">
        <w:rPr>
          <w:rFonts w:ascii="Verdana" w:hAnsi="Verdana"/>
          <w:sz w:val="20"/>
          <w:szCs w:val="20"/>
          <w:lang w:val="bg-BG"/>
        </w:rPr>
        <w:t xml:space="preserve"> или неговите представители трябва да направят това уведомление до 3 (три) дни от настъпването на обстоятелствата.</w:t>
      </w:r>
    </w:p>
    <w:p w14:paraId="44DA19FE" w14:textId="77777777" w:rsidR="001C1CBB" w:rsidRPr="001C1CBB" w:rsidRDefault="001C1CBB" w:rsidP="001C1CBB">
      <w:pPr>
        <w:keepNext/>
        <w:widowControl w:val="0"/>
        <w:numPr>
          <w:ilvl w:val="0"/>
          <w:numId w:val="12"/>
        </w:numPr>
        <w:spacing w:after="240"/>
        <w:ind w:right="431"/>
        <w:jc w:val="both"/>
        <w:outlineLvl w:val="0"/>
        <w:rPr>
          <w:rFonts w:ascii="Verdana" w:hAnsi="Verdana"/>
          <w:b/>
          <w:sz w:val="20"/>
          <w:szCs w:val="20"/>
          <w:lang w:val="bg-BG"/>
        </w:rPr>
      </w:pPr>
      <w:r w:rsidRPr="001C1CBB">
        <w:rPr>
          <w:rFonts w:ascii="Verdana" w:hAnsi="Verdana"/>
          <w:b/>
          <w:sz w:val="20"/>
          <w:szCs w:val="20"/>
          <w:lang w:val="bg-BG"/>
        </w:rPr>
        <w:t>ОТГОВОРНОСТ И ЗАСТРАХОВАНЕ</w:t>
      </w:r>
    </w:p>
    <w:p w14:paraId="7E240ACC" w14:textId="77777777" w:rsidR="001C1CBB" w:rsidRPr="001C1CBB" w:rsidRDefault="001C1CBB" w:rsidP="001C1CBB">
      <w:pPr>
        <w:numPr>
          <w:ilvl w:val="1"/>
          <w:numId w:val="12"/>
        </w:numPr>
        <w:tabs>
          <w:tab w:val="left"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47BF3908" w14:textId="77777777" w:rsidR="001C1CBB" w:rsidRPr="001C1CBB" w:rsidRDefault="001C1CBB" w:rsidP="001C1CBB">
      <w:pPr>
        <w:numPr>
          <w:ilvl w:val="2"/>
          <w:numId w:val="12"/>
        </w:numPr>
        <w:spacing w:after="240"/>
        <w:ind w:right="431"/>
        <w:jc w:val="both"/>
        <w:outlineLvl w:val="0"/>
        <w:rPr>
          <w:rFonts w:ascii="Verdana" w:hAnsi="Verdana"/>
          <w:sz w:val="20"/>
          <w:szCs w:val="20"/>
          <w:lang w:val="bg-BG"/>
        </w:rPr>
      </w:pPr>
      <w:r w:rsidRPr="001C1CBB">
        <w:rPr>
          <w:rFonts w:ascii="Verdana" w:hAnsi="Verdana"/>
          <w:sz w:val="20"/>
          <w:szCs w:val="20"/>
          <w:lang w:val="bg-BG"/>
        </w:rPr>
        <w:lastRenderedPageBreak/>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0DFBCABD" w14:textId="77777777" w:rsidR="001C1CBB" w:rsidRPr="001C1CBB" w:rsidRDefault="001C1CBB" w:rsidP="001C1CBB">
      <w:pPr>
        <w:numPr>
          <w:ilvl w:val="2"/>
          <w:numId w:val="12"/>
        </w:numPr>
        <w:spacing w:after="240"/>
        <w:ind w:right="431"/>
        <w:jc w:val="both"/>
        <w:outlineLvl w:val="0"/>
        <w:rPr>
          <w:rFonts w:ascii="Verdana" w:hAnsi="Verdana"/>
          <w:sz w:val="20"/>
          <w:szCs w:val="20"/>
          <w:lang w:val="bg-BG"/>
        </w:rPr>
      </w:pPr>
      <w:r w:rsidRPr="001C1CBB">
        <w:rPr>
          <w:rFonts w:ascii="Verdana" w:hAnsi="Verdana"/>
          <w:sz w:val="20"/>
          <w:szCs w:val="20"/>
          <w:lang w:val="bg-BG"/>
        </w:rPr>
        <w:t>Повреда или погиване имуществото на Възложителя или на трети лица, намиращи се в границите на обекта.</w:t>
      </w:r>
    </w:p>
    <w:p w14:paraId="0F9D7E8B" w14:textId="77777777" w:rsidR="001C1CBB" w:rsidRPr="001C1CBB" w:rsidRDefault="001C1CBB" w:rsidP="001C1CBB">
      <w:pPr>
        <w:spacing w:after="240"/>
        <w:ind w:right="431"/>
        <w:jc w:val="both"/>
        <w:outlineLvl w:val="0"/>
        <w:rPr>
          <w:rFonts w:ascii="Verdana" w:hAnsi="Verdana"/>
          <w:sz w:val="20"/>
          <w:szCs w:val="20"/>
          <w:lang w:val="bg-BG"/>
        </w:rPr>
      </w:pPr>
      <w:r w:rsidRPr="001C1CBB">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280C51B8" w14:textId="77777777" w:rsidR="001C1CBB" w:rsidRPr="001C1CBB" w:rsidRDefault="001C1CBB" w:rsidP="001C1CBB">
      <w:pPr>
        <w:numPr>
          <w:ilvl w:val="1"/>
          <w:numId w:val="12"/>
        </w:numPr>
        <w:tabs>
          <w:tab w:val="left"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 съгласно чл.171 от Закона за устройство на територията.</w:t>
      </w:r>
    </w:p>
    <w:p w14:paraId="7BA7D4A9"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 xml:space="preserve">Застрахователните полици се представят на </w:t>
      </w:r>
      <w:hyperlink w:anchor="възложител" w:history="1">
        <w:r w:rsidRPr="001C1CBB">
          <w:rPr>
            <w:rFonts w:ascii="Verdana" w:hAnsi="Verdana"/>
            <w:sz w:val="20"/>
            <w:szCs w:val="20"/>
            <w:lang w:val="bg-BG"/>
          </w:rPr>
          <w:t>Възложителя</w:t>
        </w:r>
      </w:hyperlink>
      <w:r w:rsidRPr="001C1CBB">
        <w:rPr>
          <w:rFonts w:ascii="Verdana" w:hAnsi="Verdana"/>
          <w:sz w:val="20"/>
          <w:szCs w:val="20"/>
          <w:lang w:val="bg-BG"/>
        </w:rPr>
        <w:t xml:space="preserve"> при поискване. </w:t>
      </w:r>
    </w:p>
    <w:p w14:paraId="709648E9" w14:textId="77777777" w:rsidR="001C1CBB" w:rsidRPr="001C1CBB" w:rsidRDefault="001C1CBB" w:rsidP="001C1CBB">
      <w:pPr>
        <w:keepNext/>
        <w:widowControl w:val="0"/>
        <w:numPr>
          <w:ilvl w:val="0"/>
          <w:numId w:val="12"/>
        </w:numPr>
        <w:spacing w:after="240"/>
        <w:ind w:right="431"/>
        <w:jc w:val="both"/>
        <w:outlineLvl w:val="0"/>
        <w:rPr>
          <w:rFonts w:ascii="Verdana" w:hAnsi="Verdana"/>
          <w:b/>
          <w:sz w:val="20"/>
          <w:szCs w:val="20"/>
          <w:lang w:val="bg-BG"/>
        </w:rPr>
      </w:pPr>
      <w:r w:rsidRPr="001C1CBB">
        <w:rPr>
          <w:rFonts w:ascii="Verdana" w:hAnsi="Verdana"/>
          <w:b/>
          <w:sz w:val="20"/>
          <w:szCs w:val="20"/>
          <w:lang w:val="bg-BG"/>
        </w:rPr>
        <w:t>ПРЕОТСТЪПВАНЕ И ПРЕХВЪРЛЯНЕ НА ЗАДЪЛЖЕНИЯ</w:t>
      </w:r>
    </w:p>
    <w:p w14:paraId="5077F3AD" w14:textId="77777777" w:rsidR="001C1CBB" w:rsidRPr="001C1CBB" w:rsidRDefault="007D3493" w:rsidP="001C1CBB">
      <w:pPr>
        <w:numPr>
          <w:ilvl w:val="1"/>
          <w:numId w:val="12"/>
        </w:numPr>
        <w:tabs>
          <w:tab w:val="left" w:pos="720"/>
          <w:tab w:val="num" w:pos="900"/>
        </w:tabs>
        <w:spacing w:after="240"/>
        <w:ind w:left="720" w:right="431"/>
        <w:jc w:val="both"/>
        <w:outlineLvl w:val="0"/>
        <w:rPr>
          <w:rFonts w:ascii="Verdana" w:hAnsi="Verdana"/>
          <w:sz w:val="20"/>
          <w:szCs w:val="20"/>
          <w:lang w:val="bg-BG"/>
        </w:rPr>
      </w:pPr>
      <w:hyperlink w:anchor="изпълнител" w:history="1">
        <w:r w:rsidR="001C1CBB" w:rsidRPr="001C1CBB">
          <w:rPr>
            <w:rFonts w:ascii="Verdana" w:hAnsi="Verdana"/>
            <w:sz w:val="20"/>
            <w:szCs w:val="20"/>
            <w:lang w:val="bg-BG"/>
          </w:rPr>
          <w:t>Изпълнителят</w:t>
        </w:r>
      </w:hyperlink>
      <w:r w:rsidR="001C1CBB" w:rsidRPr="001C1CBB">
        <w:rPr>
          <w:rFonts w:ascii="Verdana" w:hAnsi="Verdana"/>
          <w:sz w:val="20"/>
          <w:szCs w:val="20"/>
          <w:lang w:val="bg-BG"/>
        </w:rPr>
        <w:t xml:space="preserve">, след сключване на Договора, не може да прехвърли към подизпълнител цялостното или частично изпълнение на доставки без писменото съгласие на </w:t>
      </w:r>
      <w:hyperlink w:anchor="възложител" w:history="1">
        <w:r w:rsidR="001C1CBB" w:rsidRPr="001C1CBB">
          <w:rPr>
            <w:rFonts w:ascii="Verdana" w:hAnsi="Verdana"/>
            <w:sz w:val="20"/>
            <w:szCs w:val="20"/>
            <w:lang w:val="bg-BG"/>
          </w:rPr>
          <w:t>Възложителя</w:t>
        </w:r>
      </w:hyperlink>
      <w:r w:rsidR="001C1CBB" w:rsidRPr="001C1CBB">
        <w:rPr>
          <w:rFonts w:ascii="Verdana" w:hAnsi="Verdana"/>
          <w:sz w:val="20"/>
          <w:szCs w:val="20"/>
          <w:lang w:val="bg-BG"/>
        </w:rPr>
        <w:t>.</w:t>
      </w:r>
    </w:p>
    <w:p w14:paraId="24CC1661" w14:textId="77777777" w:rsidR="001C1CBB" w:rsidRPr="001C1CBB" w:rsidRDefault="007D3493" w:rsidP="001C1CBB">
      <w:pPr>
        <w:numPr>
          <w:ilvl w:val="1"/>
          <w:numId w:val="12"/>
        </w:numPr>
        <w:tabs>
          <w:tab w:val="left" w:pos="720"/>
        </w:tabs>
        <w:spacing w:after="240"/>
        <w:ind w:left="720" w:right="431"/>
        <w:jc w:val="both"/>
        <w:outlineLvl w:val="0"/>
        <w:rPr>
          <w:rFonts w:ascii="Verdana" w:hAnsi="Verdana"/>
          <w:sz w:val="20"/>
          <w:szCs w:val="20"/>
          <w:lang w:val="bg-BG"/>
        </w:rPr>
      </w:pPr>
      <w:hyperlink w:anchor="изпълнител" w:history="1">
        <w:r w:rsidR="001C1CBB" w:rsidRPr="001C1CBB">
          <w:rPr>
            <w:rFonts w:ascii="Verdana" w:hAnsi="Verdana"/>
            <w:sz w:val="20"/>
            <w:szCs w:val="20"/>
            <w:lang w:val="bg-BG"/>
          </w:rPr>
          <w:t>Изпълнителят</w:t>
        </w:r>
      </w:hyperlink>
      <w:r w:rsidR="001C1CBB" w:rsidRPr="001C1CBB">
        <w:rPr>
          <w:rFonts w:ascii="Verdana" w:hAnsi="Verdana"/>
          <w:sz w:val="20"/>
          <w:szCs w:val="20"/>
          <w:lang w:val="bg-BG"/>
        </w:rPr>
        <w:t xml:space="preserve"> носи отговорност за изпълнението на работите, включително и за тези, извършени от подизпълнителите.</w:t>
      </w:r>
    </w:p>
    <w:p w14:paraId="44835B9C" w14:textId="77777777" w:rsidR="001C1CBB" w:rsidRPr="001C1CBB" w:rsidRDefault="001C1CBB" w:rsidP="001C1CBB">
      <w:pPr>
        <w:keepNext/>
        <w:widowControl w:val="0"/>
        <w:numPr>
          <w:ilvl w:val="0"/>
          <w:numId w:val="12"/>
        </w:numPr>
        <w:spacing w:after="240"/>
        <w:ind w:right="431"/>
        <w:jc w:val="both"/>
        <w:outlineLvl w:val="0"/>
        <w:rPr>
          <w:rFonts w:ascii="Verdana" w:hAnsi="Verdana"/>
          <w:b/>
          <w:sz w:val="20"/>
          <w:szCs w:val="20"/>
          <w:lang w:val="bg-BG"/>
        </w:rPr>
      </w:pPr>
      <w:r w:rsidRPr="001C1CBB">
        <w:rPr>
          <w:rFonts w:ascii="Verdana" w:hAnsi="Verdana"/>
          <w:b/>
          <w:sz w:val="20"/>
          <w:szCs w:val="20"/>
          <w:lang w:val="bg-BG"/>
        </w:rPr>
        <w:t>ПРЕКРАТЯВАНЕ</w:t>
      </w:r>
    </w:p>
    <w:p w14:paraId="7E5E3760" w14:textId="77777777" w:rsidR="001C1CBB" w:rsidRPr="001C1CBB" w:rsidRDefault="007D3493" w:rsidP="001C1CBB">
      <w:pPr>
        <w:numPr>
          <w:ilvl w:val="1"/>
          <w:numId w:val="12"/>
        </w:numPr>
        <w:tabs>
          <w:tab w:val="left" w:pos="720"/>
        </w:tabs>
        <w:ind w:left="720" w:right="431"/>
        <w:jc w:val="both"/>
        <w:outlineLvl w:val="0"/>
        <w:rPr>
          <w:rFonts w:ascii="Verdana" w:hAnsi="Verdana"/>
          <w:sz w:val="20"/>
          <w:szCs w:val="20"/>
          <w:lang w:val="bg-BG"/>
        </w:rPr>
      </w:pPr>
      <w:hyperlink w:anchor="възложител" w:history="1">
        <w:r w:rsidR="001C1CBB" w:rsidRPr="001C1CBB">
          <w:rPr>
            <w:rFonts w:ascii="Verdana" w:hAnsi="Verdana"/>
            <w:sz w:val="20"/>
            <w:szCs w:val="20"/>
            <w:lang w:val="bg-BG"/>
          </w:rPr>
          <w:t>Възложителят</w:t>
        </w:r>
      </w:hyperlink>
      <w:r w:rsidR="001C1CBB" w:rsidRPr="001C1CBB">
        <w:rPr>
          <w:rFonts w:ascii="Verdana" w:hAnsi="Verdana"/>
          <w:sz w:val="20"/>
          <w:szCs w:val="20"/>
          <w:lang w:val="bg-BG"/>
        </w:rPr>
        <w:t xml:space="preserve">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w:t>
      </w:r>
      <w:hyperlink w:anchor="изпълнител" w:history="1">
        <w:r w:rsidR="001C1CBB" w:rsidRPr="001C1CBB">
          <w:rPr>
            <w:rFonts w:ascii="Verdana" w:hAnsi="Verdana"/>
            <w:sz w:val="20"/>
            <w:szCs w:val="20"/>
            <w:lang w:val="bg-BG"/>
          </w:rPr>
          <w:t>Изпълнителя</w:t>
        </w:r>
      </w:hyperlink>
      <w:r w:rsidR="001C1CBB" w:rsidRPr="001C1CBB">
        <w:rPr>
          <w:rFonts w:ascii="Verdana" w:hAnsi="Verdana"/>
          <w:sz w:val="20"/>
          <w:szCs w:val="20"/>
          <w:lang w:val="bg-BG"/>
        </w:rPr>
        <w:t xml:space="preserve"> при следните обстоятелства:</w:t>
      </w:r>
    </w:p>
    <w:p w14:paraId="7F7F578E" w14:textId="77777777" w:rsidR="001C1CBB" w:rsidRPr="001C1CBB" w:rsidRDefault="001C1CBB" w:rsidP="001C1CBB">
      <w:pPr>
        <w:numPr>
          <w:ilvl w:val="2"/>
          <w:numId w:val="12"/>
        </w:numPr>
        <w:tabs>
          <w:tab w:val="left" w:pos="1620"/>
        </w:tabs>
        <w:ind w:left="1620" w:right="431" w:hanging="900"/>
        <w:jc w:val="both"/>
        <w:outlineLvl w:val="0"/>
        <w:rPr>
          <w:rFonts w:ascii="Verdana" w:hAnsi="Verdana"/>
          <w:sz w:val="20"/>
          <w:szCs w:val="20"/>
          <w:lang w:val="bg-BG"/>
        </w:rPr>
      </w:pPr>
      <w:r w:rsidRPr="001C1CBB">
        <w:rPr>
          <w:rFonts w:ascii="Verdana" w:hAnsi="Verdana"/>
          <w:sz w:val="20"/>
          <w:szCs w:val="20"/>
          <w:lang w:val="bg-BG"/>
        </w:rPr>
        <w:t xml:space="preserve">ако Изпълнителят и/или служителите на </w:t>
      </w:r>
      <w:hyperlink w:anchor="изпълнител" w:history="1">
        <w:r w:rsidRPr="001C1CBB">
          <w:rPr>
            <w:rFonts w:ascii="Verdana" w:hAnsi="Verdana"/>
            <w:sz w:val="20"/>
            <w:szCs w:val="20"/>
            <w:lang w:val="bg-BG"/>
          </w:rPr>
          <w:t>Изпълнителя</w:t>
        </w:r>
      </w:hyperlink>
      <w:r w:rsidRPr="001C1CBB">
        <w:rPr>
          <w:rFonts w:ascii="Verdana" w:hAnsi="Verdana"/>
          <w:sz w:val="20"/>
          <w:szCs w:val="20"/>
          <w:lang w:val="bg-BG"/>
        </w:rPr>
        <w:t xml:space="preserve">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sidRPr="001C1CBB">
        <w:rPr>
          <w:rFonts w:ascii="Verdana" w:hAnsi="Verdana"/>
          <w:sz w:val="20"/>
          <w:szCs w:val="20"/>
          <w:lang w:val="en-US"/>
        </w:rPr>
        <w:t xml:space="preserve"> </w:t>
      </w:r>
      <w:r w:rsidRPr="001C1CBB">
        <w:rPr>
          <w:rFonts w:ascii="Verdana" w:hAnsi="Verdana"/>
          <w:sz w:val="20"/>
          <w:szCs w:val="20"/>
          <w:lang w:val="bg-BG"/>
        </w:rPr>
        <w:t>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534EE230" w14:textId="77777777" w:rsidR="001C1CBB" w:rsidRPr="001C1CBB" w:rsidRDefault="001C1CBB" w:rsidP="001C1CBB">
      <w:pPr>
        <w:numPr>
          <w:ilvl w:val="2"/>
          <w:numId w:val="12"/>
        </w:numPr>
        <w:tabs>
          <w:tab w:val="left" w:pos="1620"/>
        </w:tabs>
        <w:spacing w:after="240"/>
        <w:ind w:left="1620" w:right="431" w:hanging="900"/>
        <w:jc w:val="both"/>
        <w:outlineLvl w:val="0"/>
        <w:rPr>
          <w:rFonts w:ascii="Verdana" w:hAnsi="Verdana"/>
          <w:sz w:val="20"/>
          <w:szCs w:val="20"/>
          <w:lang w:val="bg-BG"/>
        </w:rPr>
      </w:pPr>
      <w:r w:rsidRPr="001C1CBB">
        <w:rPr>
          <w:rFonts w:ascii="Verdana" w:hAnsi="Verdana"/>
          <w:sz w:val="20"/>
          <w:szCs w:val="20"/>
          <w:lang w:val="bg-BG"/>
        </w:rPr>
        <w:t>ако за Изпълнителя е открито производство по несъстоятелност.</w:t>
      </w:r>
    </w:p>
    <w:p w14:paraId="1448322B" w14:textId="77777777" w:rsidR="001C1CBB" w:rsidRPr="001C1CBB" w:rsidRDefault="001C1CBB" w:rsidP="001C1CBB">
      <w:pPr>
        <w:numPr>
          <w:ilvl w:val="1"/>
          <w:numId w:val="12"/>
        </w:numPr>
        <w:tabs>
          <w:tab w:val="left"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 xml:space="preserve">Всяка страна има право едностранно да прекрати </w:t>
      </w:r>
      <w:hyperlink w:anchor="договор" w:history="1">
        <w:r w:rsidRPr="001C1CBB">
          <w:rPr>
            <w:rFonts w:ascii="Verdana" w:hAnsi="Verdana"/>
            <w:sz w:val="20"/>
            <w:szCs w:val="20"/>
            <w:lang w:val="bg-BG"/>
          </w:rPr>
          <w:t>Договора</w:t>
        </w:r>
      </w:hyperlink>
      <w:r w:rsidRPr="001C1CBB">
        <w:rPr>
          <w:rFonts w:ascii="Verdana" w:hAnsi="Verdana"/>
          <w:sz w:val="20"/>
          <w:szCs w:val="20"/>
          <w:lang w:val="bg-BG"/>
        </w:rPr>
        <w:t xml:space="preserve"> изцяло или отчасти, в случай че другата страна е в неизпълнение на </w:t>
      </w:r>
      <w:hyperlink w:anchor="договор" w:history="1">
        <w:r w:rsidRPr="001C1CBB">
          <w:rPr>
            <w:rFonts w:ascii="Verdana" w:hAnsi="Verdana"/>
            <w:sz w:val="20"/>
            <w:szCs w:val="20"/>
            <w:lang w:val="bg-BG"/>
          </w:rPr>
          <w:t>Договора</w:t>
        </w:r>
      </w:hyperlink>
      <w:r w:rsidRPr="001C1CBB">
        <w:rPr>
          <w:rFonts w:ascii="Verdana" w:hAnsi="Verdana"/>
          <w:sz w:val="20"/>
          <w:szCs w:val="20"/>
          <w:lang w:val="bg-BG"/>
        </w:rPr>
        <w:t xml:space="preserve"> и не поправи това положение в четиринадесетдневен срок от получаването на писмено уведомление за това неизпълнение от изправната страна.</w:t>
      </w:r>
    </w:p>
    <w:p w14:paraId="30B95039" w14:textId="77777777" w:rsidR="001C1CBB" w:rsidRPr="001C1CBB" w:rsidRDefault="001C1CBB" w:rsidP="001C1CBB">
      <w:pPr>
        <w:numPr>
          <w:ilvl w:val="1"/>
          <w:numId w:val="12"/>
        </w:numPr>
        <w:tabs>
          <w:tab w:val="left"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 xml:space="preserve">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w:t>
      </w:r>
      <w:hyperlink w:anchor="изпълнител" w:history="1">
        <w:r w:rsidRPr="001C1CBB">
          <w:rPr>
            <w:rFonts w:ascii="Verdana" w:hAnsi="Verdana"/>
            <w:sz w:val="20"/>
            <w:szCs w:val="20"/>
            <w:lang w:val="bg-BG"/>
          </w:rPr>
          <w:t>Изпълнителя</w:t>
        </w:r>
      </w:hyperlink>
      <w:r w:rsidRPr="001C1CBB">
        <w:rPr>
          <w:rFonts w:ascii="Verdana" w:hAnsi="Verdana"/>
          <w:sz w:val="20"/>
          <w:szCs w:val="20"/>
          <w:lang w:val="bg-BG"/>
        </w:rPr>
        <w:t>.</w:t>
      </w:r>
    </w:p>
    <w:p w14:paraId="504761D0" w14:textId="77777777" w:rsidR="001C1CBB" w:rsidRPr="001C1CBB" w:rsidRDefault="001C1CBB" w:rsidP="001C1CBB">
      <w:pPr>
        <w:numPr>
          <w:ilvl w:val="1"/>
          <w:numId w:val="12"/>
        </w:numPr>
        <w:tabs>
          <w:tab w:val="left" w:pos="720"/>
        </w:tabs>
        <w:spacing w:after="240"/>
        <w:ind w:left="720" w:right="431"/>
        <w:jc w:val="both"/>
        <w:outlineLvl w:val="0"/>
        <w:rPr>
          <w:rFonts w:ascii="Verdana" w:hAnsi="Verdana"/>
          <w:snapToGrid w:val="0"/>
          <w:sz w:val="20"/>
          <w:szCs w:val="20"/>
          <w:lang w:val="bg-BG" w:eastAsia="x-none"/>
        </w:rPr>
      </w:pPr>
      <w:r w:rsidRPr="001C1CBB">
        <w:rPr>
          <w:rFonts w:ascii="Verdana" w:hAnsi="Verdana"/>
          <w:snapToGrid w:val="0"/>
          <w:sz w:val="20"/>
          <w:szCs w:val="20"/>
          <w:lang w:val="bg-BG" w:eastAsia="x-none"/>
        </w:rPr>
        <w:lastRenderedPageBreak/>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5D8050DC" w14:textId="77777777" w:rsidR="001C1CBB" w:rsidRPr="001C1CBB" w:rsidRDefault="001C1CBB" w:rsidP="001C1CBB">
      <w:pPr>
        <w:numPr>
          <w:ilvl w:val="1"/>
          <w:numId w:val="12"/>
        </w:numPr>
        <w:tabs>
          <w:tab w:val="left"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Страните могат да прекратят договора по всяко време по взаимно съгласие.</w:t>
      </w:r>
    </w:p>
    <w:p w14:paraId="1EAB0222" w14:textId="77777777" w:rsidR="001C1CBB" w:rsidRPr="001C1CBB" w:rsidRDefault="001C1CBB" w:rsidP="001C1CBB">
      <w:pPr>
        <w:numPr>
          <w:ilvl w:val="1"/>
          <w:numId w:val="12"/>
        </w:numPr>
        <w:tabs>
          <w:tab w:val="num"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217D8FA5" w14:textId="77777777" w:rsidR="001C1CBB" w:rsidRPr="001C1CBB" w:rsidRDefault="001C1CBB" w:rsidP="001C1CBB">
      <w:pPr>
        <w:numPr>
          <w:ilvl w:val="1"/>
          <w:numId w:val="12"/>
        </w:numPr>
        <w:tabs>
          <w:tab w:val="left" w:pos="720"/>
        </w:tabs>
        <w:spacing w:after="240"/>
        <w:ind w:left="720" w:right="431"/>
        <w:jc w:val="both"/>
        <w:outlineLvl w:val="0"/>
        <w:rPr>
          <w:rFonts w:ascii="Verdana" w:hAnsi="Verdana"/>
          <w:sz w:val="20"/>
          <w:szCs w:val="20"/>
          <w:lang w:val="bg-BG"/>
        </w:rPr>
      </w:pPr>
      <w:r w:rsidRPr="001C1CBB">
        <w:rPr>
          <w:rFonts w:ascii="Verdana" w:hAnsi="Verdana"/>
          <w:sz w:val="20"/>
          <w:szCs w:val="20"/>
          <w:lang w:val="bg-BG"/>
        </w:rPr>
        <w:t xml:space="preserve">При изтичане или прекратяване на договора </w:t>
      </w:r>
      <w:hyperlink w:anchor="изпълнител" w:history="1">
        <w:r w:rsidRPr="001C1CBB">
          <w:rPr>
            <w:rFonts w:ascii="Verdana" w:hAnsi="Verdana"/>
            <w:sz w:val="20"/>
            <w:szCs w:val="20"/>
            <w:lang w:val="bg-BG"/>
          </w:rPr>
          <w:t>Изпълнителят</w:t>
        </w:r>
      </w:hyperlink>
      <w:r w:rsidRPr="001C1CBB">
        <w:rPr>
          <w:rFonts w:ascii="Verdana" w:hAnsi="Verdana"/>
          <w:sz w:val="20"/>
          <w:szCs w:val="20"/>
          <w:lang w:val="bg-BG"/>
        </w:rPr>
        <w:t xml:space="preserve">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68FC76BE" w14:textId="77777777" w:rsidR="001C1CBB" w:rsidRPr="001C1CBB" w:rsidRDefault="001C1CBB" w:rsidP="001C1CBB">
      <w:pPr>
        <w:keepNext/>
        <w:widowControl w:val="0"/>
        <w:numPr>
          <w:ilvl w:val="0"/>
          <w:numId w:val="12"/>
        </w:numPr>
        <w:spacing w:after="240"/>
        <w:ind w:right="431"/>
        <w:jc w:val="both"/>
        <w:outlineLvl w:val="0"/>
        <w:rPr>
          <w:rFonts w:ascii="Verdana" w:hAnsi="Verdana"/>
          <w:b/>
          <w:sz w:val="20"/>
          <w:szCs w:val="20"/>
          <w:lang w:val="bg-BG"/>
        </w:rPr>
      </w:pPr>
      <w:r w:rsidRPr="001C1CBB">
        <w:rPr>
          <w:rFonts w:ascii="Verdana" w:hAnsi="Verdana"/>
          <w:b/>
          <w:sz w:val="20"/>
          <w:szCs w:val="20"/>
          <w:lang w:val="bg-BG"/>
        </w:rPr>
        <w:t>РАЗДЕЛНОСТ</w:t>
      </w:r>
    </w:p>
    <w:p w14:paraId="38645401" w14:textId="77777777" w:rsidR="001C1CBB" w:rsidRPr="001C1CBB" w:rsidRDefault="001C1CBB" w:rsidP="001C1CBB">
      <w:pPr>
        <w:spacing w:after="240"/>
        <w:ind w:left="720" w:right="431"/>
        <w:jc w:val="both"/>
        <w:outlineLvl w:val="0"/>
        <w:rPr>
          <w:rFonts w:ascii="Verdana" w:hAnsi="Verdana"/>
          <w:snapToGrid w:val="0"/>
          <w:sz w:val="20"/>
          <w:szCs w:val="20"/>
          <w:lang w:val="bg-BG" w:eastAsia="x-none"/>
        </w:rPr>
      </w:pPr>
      <w:r w:rsidRPr="001C1CBB">
        <w:rPr>
          <w:rFonts w:ascii="Verdana" w:hAnsi="Verdana"/>
          <w:snapToGrid w:val="0"/>
          <w:sz w:val="20"/>
          <w:szCs w:val="20"/>
          <w:lang w:val="bg-BG" w:eastAsia="x-none"/>
        </w:rPr>
        <w:t xml:space="preserve">В случай, че някоя разпоредба или последваща промяна в </w:t>
      </w:r>
      <w:hyperlink w:anchor="договор" w:history="1">
        <w:r w:rsidRPr="001C1CBB">
          <w:rPr>
            <w:rFonts w:ascii="Verdana" w:hAnsi="Verdana"/>
            <w:snapToGrid w:val="0"/>
            <w:sz w:val="20"/>
            <w:szCs w:val="20"/>
            <w:lang w:val="bg-BG" w:eastAsia="x-none"/>
          </w:rPr>
          <w:t>договора</w:t>
        </w:r>
      </w:hyperlink>
      <w:r w:rsidRPr="001C1CBB">
        <w:rPr>
          <w:rFonts w:ascii="Verdana" w:hAnsi="Verdana"/>
          <w:snapToGrid w:val="0"/>
          <w:sz w:val="20"/>
          <w:szCs w:val="20"/>
          <w:lang w:val="bg-BG" w:eastAsia="x-none"/>
        </w:rPr>
        <w:t xml:space="preserve"> се окаже недействителна, останалите разпоредби продължават да бъдат валидни и подлежащи на изпълнение</w:t>
      </w:r>
    </w:p>
    <w:p w14:paraId="7BF7834D" w14:textId="77777777" w:rsidR="001C1CBB" w:rsidRPr="001C1CBB" w:rsidRDefault="001C1CBB" w:rsidP="001C1CBB">
      <w:pPr>
        <w:keepNext/>
        <w:widowControl w:val="0"/>
        <w:numPr>
          <w:ilvl w:val="0"/>
          <w:numId w:val="12"/>
        </w:numPr>
        <w:spacing w:after="240"/>
        <w:ind w:right="431"/>
        <w:jc w:val="both"/>
        <w:outlineLvl w:val="0"/>
        <w:rPr>
          <w:rFonts w:ascii="Verdana" w:hAnsi="Verdana"/>
          <w:b/>
          <w:sz w:val="20"/>
          <w:szCs w:val="20"/>
          <w:lang w:val="bg-BG"/>
        </w:rPr>
      </w:pPr>
      <w:r w:rsidRPr="001C1CBB">
        <w:rPr>
          <w:rFonts w:ascii="Verdana" w:hAnsi="Verdana"/>
          <w:b/>
          <w:sz w:val="20"/>
          <w:szCs w:val="20"/>
          <w:lang w:val="bg-BG"/>
        </w:rPr>
        <w:t>ПРИЛОЖИМО ПРАВО</w:t>
      </w:r>
    </w:p>
    <w:p w14:paraId="6175121D" w14:textId="77777777" w:rsidR="001C1CBB" w:rsidRPr="001C1CBB" w:rsidRDefault="001C1CBB" w:rsidP="001C1CBB">
      <w:pPr>
        <w:tabs>
          <w:tab w:val="left" w:pos="720"/>
        </w:tabs>
        <w:spacing w:after="240"/>
        <w:ind w:right="431"/>
        <w:jc w:val="both"/>
        <w:outlineLvl w:val="0"/>
        <w:rPr>
          <w:rFonts w:ascii="Verdana" w:hAnsi="Verdana"/>
          <w:sz w:val="20"/>
          <w:szCs w:val="20"/>
          <w:lang w:val="bg-BG"/>
        </w:rPr>
      </w:pPr>
      <w:r w:rsidRPr="001C1CBB">
        <w:rPr>
          <w:rFonts w:ascii="Verdana" w:hAnsi="Verdana"/>
          <w:sz w:val="20"/>
          <w:szCs w:val="20"/>
          <w:lang w:val="bg-BG"/>
        </w:rPr>
        <w:t>Към този договор ще се прилагат и той ще се тълкува съобразно разпоредбите на българското право.</w:t>
      </w:r>
    </w:p>
    <w:p w14:paraId="6344C729" w14:textId="77777777" w:rsidR="001C1CBB" w:rsidRPr="001C1CBB" w:rsidRDefault="001C1CBB" w:rsidP="001C1CBB">
      <w:pPr>
        <w:keepNext/>
        <w:numPr>
          <w:ilvl w:val="0"/>
          <w:numId w:val="12"/>
        </w:numPr>
        <w:tabs>
          <w:tab w:val="left" w:pos="567"/>
        </w:tabs>
        <w:spacing w:before="120" w:after="120"/>
        <w:jc w:val="both"/>
        <w:outlineLvl w:val="0"/>
        <w:rPr>
          <w:rFonts w:ascii="Verdana" w:hAnsi="Verdana"/>
          <w:b/>
          <w:bCs/>
          <w:sz w:val="20"/>
          <w:szCs w:val="20"/>
          <w:lang w:val="bg-BG"/>
        </w:rPr>
      </w:pPr>
      <w:r w:rsidRPr="001C1CBB">
        <w:rPr>
          <w:rFonts w:ascii="Verdana" w:hAnsi="Verdana"/>
          <w:b/>
          <w:bCs/>
          <w:sz w:val="20"/>
          <w:szCs w:val="20"/>
          <w:lang w:val="bg-BG"/>
        </w:rPr>
        <w:t>ЗАЩИТА НА ЛИЧНИТЕ ДАННИ</w:t>
      </w:r>
    </w:p>
    <w:p w14:paraId="60996DEC" w14:textId="77777777" w:rsidR="001C1CBB" w:rsidRPr="001C1CBB" w:rsidRDefault="001C1CBB" w:rsidP="001C1CBB">
      <w:pPr>
        <w:numPr>
          <w:ilvl w:val="1"/>
          <w:numId w:val="12"/>
        </w:numPr>
        <w:tabs>
          <w:tab w:val="clear" w:pos="1440"/>
          <w:tab w:val="num" w:pos="720"/>
        </w:tabs>
        <w:ind w:left="360"/>
        <w:contextualSpacing/>
        <w:jc w:val="both"/>
        <w:rPr>
          <w:rFonts w:ascii="Verdana" w:hAnsi="Verdana"/>
          <w:sz w:val="20"/>
          <w:szCs w:val="20"/>
          <w:lang w:val="bg-BG"/>
        </w:rPr>
      </w:pPr>
      <w:r w:rsidRPr="001C1CBB">
        <w:rPr>
          <w:rFonts w:ascii="Verdana" w:hAnsi="Verdana"/>
          <w:sz w:val="20"/>
          <w:szCs w:val="20"/>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791AE480" w14:textId="77777777" w:rsidR="001C1CBB" w:rsidRPr="001C1CBB" w:rsidRDefault="001C1CBB" w:rsidP="001C1CBB">
      <w:pPr>
        <w:numPr>
          <w:ilvl w:val="1"/>
          <w:numId w:val="12"/>
        </w:numPr>
        <w:tabs>
          <w:tab w:val="clear" w:pos="1440"/>
          <w:tab w:val="num" w:pos="720"/>
        </w:tabs>
        <w:ind w:left="360"/>
        <w:contextualSpacing/>
        <w:jc w:val="both"/>
        <w:rPr>
          <w:rFonts w:ascii="Verdana" w:hAnsi="Verdana"/>
          <w:sz w:val="20"/>
          <w:szCs w:val="20"/>
          <w:lang w:val="bg-BG"/>
        </w:rPr>
      </w:pPr>
      <w:r w:rsidRPr="001C1CBB">
        <w:rPr>
          <w:rFonts w:ascii="Verdana" w:hAnsi="Verdana"/>
          <w:sz w:val="20"/>
          <w:szCs w:val="20"/>
          <w:lang w:val="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17BD06AD" w14:textId="77777777" w:rsidR="001C1CBB" w:rsidRPr="001C1CBB" w:rsidRDefault="001C1CBB" w:rsidP="001C1CBB">
      <w:pPr>
        <w:ind w:left="360"/>
        <w:contextualSpacing/>
        <w:jc w:val="both"/>
        <w:rPr>
          <w:rFonts w:ascii="Verdana" w:hAnsi="Verdana"/>
          <w:sz w:val="20"/>
          <w:szCs w:val="20"/>
          <w:lang w:val="bg-BG"/>
        </w:rPr>
      </w:pPr>
      <w:r w:rsidRPr="001C1CBB">
        <w:rPr>
          <w:rFonts w:ascii="Verdana" w:hAnsi="Verdana"/>
          <w:sz w:val="20"/>
          <w:szCs w:val="20"/>
          <w:lang w:val="bg-BG"/>
        </w:rPr>
        <w:t>Във връзка с обработването на лични данни Изпълнителят е длъжен:</w:t>
      </w:r>
    </w:p>
    <w:p w14:paraId="49B5DE35" w14:textId="77777777" w:rsidR="001C1CBB" w:rsidRPr="001C1CBB" w:rsidRDefault="001C1CBB" w:rsidP="001C1CBB">
      <w:pPr>
        <w:ind w:left="360"/>
        <w:contextualSpacing/>
        <w:jc w:val="both"/>
        <w:rPr>
          <w:rFonts w:ascii="Verdana" w:hAnsi="Verdana"/>
          <w:sz w:val="20"/>
          <w:szCs w:val="20"/>
          <w:lang w:val="bg-BG"/>
        </w:rPr>
      </w:pPr>
      <w:r w:rsidRPr="001C1CBB">
        <w:rPr>
          <w:rFonts w:ascii="Verdana" w:hAnsi="Verdana"/>
          <w:sz w:val="20"/>
          <w:szCs w:val="20"/>
          <w:lang w:val="bg-BG"/>
        </w:rPr>
        <w:t>a) да обработва личните данни само по документирано нареждане на Възложителя;</w:t>
      </w:r>
    </w:p>
    <w:p w14:paraId="611A7C68" w14:textId="77777777" w:rsidR="001C1CBB" w:rsidRPr="001C1CBB" w:rsidRDefault="001C1CBB" w:rsidP="001C1CBB">
      <w:pPr>
        <w:ind w:left="360"/>
        <w:contextualSpacing/>
        <w:jc w:val="both"/>
        <w:rPr>
          <w:rFonts w:ascii="Verdana" w:hAnsi="Verdana"/>
          <w:sz w:val="20"/>
          <w:szCs w:val="20"/>
          <w:lang w:val="bg-BG"/>
        </w:rPr>
      </w:pPr>
      <w:r w:rsidRPr="001C1CBB">
        <w:rPr>
          <w:rFonts w:ascii="Verdana" w:hAnsi="Verdana"/>
          <w:sz w:val="20"/>
          <w:szCs w:val="20"/>
          <w:lang w:val="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502383DD" w14:textId="77777777" w:rsidR="001C1CBB" w:rsidRPr="001C1CBB" w:rsidRDefault="001C1CBB" w:rsidP="001C1CBB">
      <w:pPr>
        <w:ind w:left="360"/>
        <w:contextualSpacing/>
        <w:jc w:val="both"/>
        <w:rPr>
          <w:rFonts w:ascii="Verdana" w:hAnsi="Verdana"/>
          <w:sz w:val="20"/>
          <w:szCs w:val="20"/>
          <w:lang w:val="bg-BG"/>
        </w:rPr>
      </w:pPr>
      <w:r w:rsidRPr="001C1CBB">
        <w:rPr>
          <w:rFonts w:ascii="Verdana" w:hAnsi="Verdana"/>
          <w:sz w:val="20"/>
          <w:szCs w:val="20"/>
          <w:lang w:val="bg-BG"/>
        </w:rPr>
        <w:t>в) да вземе всички необходими мерки съгласно чл. 32 от Регламента, гарантиращи сигурността на обработването на данните;</w:t>
      </w:r>
    </w:p>
    <w:p w14:paraId="7D868634" w14:textId="77777777" w:rsidR="001C1CBB" w:rsidRPr="001C1CBB" w:rsidRDefault="001C1CBB" w:rsidP="001C1CBB">
      <w:pPr>
        <w:ind w:left="360"/>
        <w:contextualSpacing/>
        <w:jc w:val="both"/>
        <w:rPr>
          <w:rFonts w:ascii="Verdana" w:hAnsi="Verdana"/>
          <w:sz w:val="20"/>
          <w:szCs w:val="20"/>
          <w:lang w:val="bg-BG"/>
        </w:rPr>
      </w:pPr>
      <w:r w:rsidRPr="001C1CBB">
        <w:rPr>
          <w:rFonts w:ascii="Verdana" w:hAnsi="Verdana"/>
          <w:sz w:val="20"/>
          <w:szCs w:val="20"/>
          <w:lang w:val="bg-BG"/>
        </w:rPr>
        <w:t>г) да спазва условията за включване на друг обработващ лични данни;</w:t>
      </w:r>
    </w:p>
    <w:p w14:paraId="2CD77FB0" w14:textId="77777777" w:rsidR="001C1CBB" w:rsidRPr="001C1CBB" w:rsidRDefault="001C1CBB" w:rsidP="001C1CBB">
      <w:pPr>
        <w:ind w:left="360"/>
        <w:contextualSpacing/>
        <w:jc w:val="both"/>
        <w:rPr>
          <w:rFonts w:ascii="Verdana" w:hAnsi="Verdana"/>
          <w:sz w:val="20"/>
          <w:szCs w:val="20"/>
          <w:lang w:val="bg-BG"/>
        </w:rPr>
      </w:pPr>
      <w:r w:rsidRPr="001C1CBB">
        <w:rPr>
          <w:rFonts w:ascii="Verdana" w:hAnsi="Verdana"/>
          <w:sz w:val="20"/>
          <w:szCs w:val="20"/>
          <w:lang w:val="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624A5415" w14:textId="77777777" w:rsidR="001C1CBB" w:rsidRPr="001C1CBB" w:rsidRDefault="001C1CBB" w:rsidP="001C1CBB">
      <w:pPr>
        <w:ind w:left="360"/>
        <w:contextualSpacing/>
        <w:jc w:val="both"/>
        <w:rPr>
          <w:rFonts w:ascii="Verdana" w:hAnsi="Verdana"/>
          <w:sz w:val="20"/>
          <w:szCs w:val="20"/>
          <w:lang w:val="bg-BG"/>
        </w:rPr>
      </w:pPr>
      <w:r w:rsidRPr="001C1CBB">
        <w:rPr>
          <w:rFonts w:ascii="Verdana" w:hAnsi="Verdana"/>
          <w:sz w:val="20"/>
          <w:szCs w:val="20"/>
          <w:lang w:val="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58889EF7" w14:textId="77777777" w:rsidR="001C1CBB" w:rsidRPr="001C1CBB" w:rsidRDefault="001C1CBB" w:rsidP="001C1CBB">
      <w:pPr>
        <w:ind w:left="360"/>
        <w:contextualSpacing/>
        <w:jc w:val="both"/>
        <w:rPr>
          <w:rFonts w:ascii="Verdana" w:hAnsi="Verdana"/>
          <w:sz w:val="20"/>
          <w:szCs w:val="20"/>
          <w:lang w:val="bg-BG"/>
        </w:rPr>
      </w:pPr>
      <w:r w:rsidRPr="001C1CBB">
        <w:rPr>
          <w:rFonts w:ascii="Verdana" w:hAnsi="Verdana"/>
          <w:sz w:val="20"/>
          <w:szCs w:val="20"/>
          <w:lang w:val="bg-BG"/>
        </w:rPr>
        <w:lastRenderedPageBreak/>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0C4754CE" w14:textId="77777777" w:rsidR="001C1CBB" w:rsidRPr="001C1CBB" w:rsidRDefault="001C1CBB" w:rsidP="001C1CBB">
      <w:pPr>
        <w:ind w:left="360"/>
        <w:contextualSpacing/>
        <w:jc w:val="both"/>
        <w:rPr>
          <w:rFonts w:ascii="Verdana" w:hAnsi="Verdana"/>
          <w:sz w:val="20"/>
          <w:szCs w:val="20"/>
          <w:lang w:val="bg-BG"/>
        </w:rPr>
      </w:pPr>
      <w:r w:rsidRPr="001C1CBB">
        <w:rPr>
          <w:rFonts w:ascii="Verdana" w:hAnsi="Verdana"/>
          <w:sz w:val="20"/>
          <w:szCs w:val="20"/>
          <w:lang w:val="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278D2BF8" w14:textId="77777777" w:rsidR="001C1CBB" w:rsidRPr="001C1CBB" w:rsidRDefault="001C1CBB" w:rsidP="001C1CBB">
      <w:pPr>
        <w:ind w:left="360"/>
        <w:contextualSpacing/>
        <w:jc w:val="both"/>
        <w:rPr>
          <w:rFonts w:ascii="Verdana" w:hAnsi="Verdana"/>
          <w:sz w:val="20"/>
          <w:szCs w:val="20"/>
          <w:lang w:val="bg-BG"/>
        </w:rPr>
      </w:pPr>
      <w:r w:rsidRPr="001C1CBB">
        <w:rPr>
          <w:rFonts w:ascii="Verdana" w:hAnsi="Verdana"/>
          <w:sz w:val="20"/>
          <w:szCs w:val="20"/>
          <w:lang w:val="bg-BG"/>
        </w:rPr>
        <w:t>з) незабавно да уведоми Възложителя, ако счита, че дадено нареждане нарушава Регламента или други разпоредби относно защитата на данни.</w:t>
      </w:r>
    </w:p>
    <w:p w14:paraId="6DDC875B" w14:textId="77777777" w:rsidR="001C1CBB" w:rsidRPr="001C1CBB" w:rsidRDefault="001C1CBB" w:rsidP="001C1CBB">
      <w:pPr>
        <w:numPr>
          <w:ilvl w:val="1"/>
          <w:numId w:val="12"/>
        </w:numPr>
        <w:tabs>
          <w:tab w:val="clear" w:pos="1440"/>
          <w:tab w:val="num" w:pos="720"/>
        </w:tabs>
        <w:ind w:left="360"/>
        <w:contextualSpacing/>
        <w:jc w:val="both"/>
        <w:rPr>
          <w:rFonts w:ascii="Verdana" w:hAnsi="Verdana"/>
          <w:sz w:val="20"/>
          <w:szCs w:val="20"/>
          <w:lang w:val="bg-BG"/>
        </w:rPr>
      </w:pPr>
      <w:r w:rsidRPr="001C1CBB">
        <w:rPr>
          <w:rFonts w:ascii="Verdana" w:hAnsi="Verdana"/>
          <w:sz w:val="20"/>
          <w:szCs w:val="20"/>
          <w:lang w:val="bg-BG"/>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12126CEA" w14:textId="720DDF02" w:rsidR="008B1717" w:rsidRPr="00234ACB" w:rsidRDefault="008B1717" w:rsidP="008B1717">
      <w:pPr>
        <w:keepNext/>
        <w:numPr>
          <w:ilvl w:val="0"/>
          <w:numId w:val="12"/>
        </w:numPr>
        <w:tabs>
          <w:tab w:val="clear" w:pos="720"/>
          <w:tab w:val="num" w:pos="142"/>
        </w:tabs>
        <w:spacing w:before="120" w:after="120"/>
        <w:ind w:left="0" w:firstLine="0"/>
        <w:jc w:val="both"/>
        <w:rPr>
          <w:rFonts w:ascii="Verdana" w:hAnsi="Verdana"/>
          <w:b/>
          <w:bCs/>
          <w:sz w:val="18"/>
          <w:szCs w:val="20"/>
          <w:lang w:val="bg-BG"/>
        </w:rPr>
      </w:pPr>
      <w:r w:rsidRPr="00234ACB">
        <w:rPr>
          <w:rFonts w:ascii="Verdana" w:hAnsi="Verdana"/>
          <w:b/>
          <w:bCs/>
          <w:sz w:val="18"/>
          <w:szCs w:val="20"/>
        </w:rPr>
        <w:t>АНТИКОРУПЦИОННА КЛА</w:t>
      </w:r>
      <w:r w:rsidR="009F2602">
        <w:rPr>
          <w:rFonts w:ascii="Verdana" w:hAnsi="Verdana"/>
          <w:b/>
          <w:bCs/>
          <w:sz w:val="18"/>
          <w:szCs w:val="20"/>
          <w:lang w:val="bg-BG"/>
        </w:rPr>
        <w:t>УЗ</w:t>
      </w:r>
      <w:r w:rsidRPr="00234ACB">
        <w:rPr>
          <w:rFonts w:ascii="Verdana" w:hAnsi="Verdana"/>
          <w:b/>
          <w:bCs/>
          <w:sz w:val="18"/>
          <w:szCs w:val="20"/>
        </w:rPr>
        <w:t>А</w:t>
      </w:r>
    </w:p>
    <w:p w14:paraId="67E9098C" w14:textId="77777777" w:rsidR="008B1717" w:rsidRPr="00234ACB" w:rsidRDefault="008B1717" w:rsidP="008B1717">
      <w:pPr>
        <w:pStyle w:val="ListParagraph"/>
        <w:numPr>
          <w:ilvl w:val="1"/>
          <w:numId w:val="12"/>
        </w:numPr>
        <w:tabs>
          <w:tab w:val="clear" w:pos="1440"/>
          <w:tab w:val="num" w:pos="142"/>
          <w:tab w:val="num" w:pos="567"/>
        </w:tabs>
        <w:ind w:left="0" w:firstLine="0"/>
        <w:jc w:val="both"/>
        <w:rPr>
          <w:rFonts w:ascii="Verdana" w:hAnsi="Verdana"/>
          <w:sz w:val="18"/>
          <w:szCs w:val="20"/>
        </w:rPr>
      </w:pPr>
      <w:r w:rsidRPr="00234ACB">
        <w:rPr>
          <w:rFonts w:ascii="Verdana" w:hAnsi="Verdana"/>
          <w:sz w:val="22"/>
        </w:rPr>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72203711" w14:textId="77777777" w:rsidR="008B1717" w:rsidRPr="00234ACB" w:rsidRDefault="008B1717" w:rsidP="008B1717">
      <w:pPr>
        <w:pStyle w:val="ListParagraph"/>
        <w:numPr>
          <w:ilvl w:val="1"/>
          <w:numId w:val="12"/>
        </w:numPr>
        <w:tabs>
          <w:tab w:val="num" w:pos="142"/>
          <w:tab w:val="num" w:pos="567"/>
        </w:tabs>
        <w:ind w:left="0" w:firstLine="0"/>
        <w:jc w:val="both"/>
        <w:rPr>
          <w:rFonts w:ascii="Verdana" w:hAnsi="Verdana"/>
          <w:sz w:val="22"/>
        </w:rPr>
      </w:pPr>
      <w:r w:rsidRPr="00234ACB">
        <w:rPr>
          <w:rFonts w:ascii="Verdana" w:hAnsi="Verdana"/>
          <w:sz w:val="22"/>
        </w:rPr>
        <w:t xml:space="preserve">Страните се задължават да внедрят и изпълняват всички необходими и разумни политики и мерки с цел предотвратяване на корупция. </w:t>
      </w:r>
    </w:p>
    <w:p w14:paraId="58ED8701" w14:textId="77777777" w:rsidR="008B1717" w:rsidRPr="00234ACB" w:rsidRDefault="008B1717" w:rsidP="008B1717">
      <w:pPr>
        <w:pStyle w:val="ListParagraph"/>
        <w:numPr>
          <w:ilvl w:val="1"/>
          <w:numId w:val="12"/>
        </w:numPr>
        <w:tabs>
          <w:tab w:val="num" w:pos="142"/>
          <w:tab w:val="num" w:pos="567"/>
        </w:tabs>
        <w:ind w:left="0" w:firstLine="0"/>
        <w:jc w:val="both"/>
        <w:rPr>
          <w:rFonts w:ascii="Verdana" w:hAnsi="Verdana"/>
          <w:sz w:val="22"/>
        </w:rPr>
      </w:pPr>
      <w:r w:rsidRPr="00234ACB">
        <w:rPr>
          <w:rFonts w:ascii="Verdana" w:hAnsi="Verdana"/>
          <w:sz w:val="22"/>
        </w:rPr>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2B6106B5" w14:textId="77777777" w:rsidR="008B1717" w:rsidRPr="00234ACB" w:rsidRDefault="008B1717" w:rsidP="008B1717">
      <w:pPr>
        <w:pStyle w:val="ListParagraph"/>
        <w:numPr>
          <w:ilvl w:val="1"/>
          <w:numId w:val="12"/>
        </w:numPr>
        <w:tabs>
          <w:tab w:val="num" w:pos="142"/>
          <w:tab w:val="num" w:pos="567"/>
        </w:tabs>
        <w:ind w:left="0" w:firstLine="0"/>
        <w:jc w:val="both"/>
        <w:rPr>
          <w:rFonts w:ascii="Verdana" w:hAnsi="Verdana"/>
          <w:sz w:val="22"/>
        </w:rPr>
      </w:pPr>
      <w:r w:rsidRPr="00234ACB">
        <w:rPr>
          <w:rFonts w:ascii="Verdana" w:hAnsi="Verdana"/>
          <w:sz w:val="22"/>
        </w:rPr>
        <w:t xml:space="preserve">Изпълнителят приема да уведомява Възложителя за всяко нарушаване на условие от този член в разумен срок.   </w:t>
      </w:r>
    </w:p>
    <w:p w14:paraId="444B2352" w14:textId="77777777" w:rsidR="008B1717" w:rsidRPr="00234ACB" w:rsidRDefault="008B1717" w:rsidP="008B1717">
      <w:pPr>
        <w:pStyle w:val="ListParagraph"/>
        <w:numPr>
          <w:ilvl w:val="1"/>
          <w:numId w:val="12"/>
        </w:numPr>
        <w:tabs>
          <w:tab w:val="num" w:pos="142"/>
          <w:tab w:val="num" w:pos="567"/>
        </w:tabs>
        <w:ind w:left="0" w:firstLine="0"/>
        <w:jc w:val="both"/>
        <w:rPr>
          <w:rFonts w:ascii="Verdana" w:hAnsi="Verdana"/>
          <w:sz w:val="22"/>
        </w:rPr>
      </w:pPr>
      <w:r w:rsidRPr="00234ACB">
        <w:rPr>
          <w:rFonts w:ascii="Verdana" w:hAnsi="Verdana"/>
          <w:sz w:val="22"/>
        </w:rPr>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1196EB44" w14:textId="77777777" w:rsidR="008B1717" w:rsidRPr="00234ACB" w:rsidRDefault="008B1717" w:rsidP="008B1717">
      <w:pPr>
        <w:pStyle w:val="ListParagraph"/>
        <w:numPr>
          <w:ilvl w:val="2"/>
          <w:numId w:val="12"/>
        </w:numPr>
        <w:tabs>
          <w:tab w:val="num" w:pos="142"/>
          <w:tab w:val="num" w:pos="567"/>
        </w:tabs>
        <w:ind w:left="0" w:firstLine="0"/>
        <w:jc w:val="both"/>
        <w:rPr>
          <w:rFonts w:ascii="Verdana" w:hAnsi="Verdana"/>
          <w:sz w:val="22"/>
        </w:rPr>
      </w:pPr>
      <w:r w:rsidRPr="00234ACB">
        <w:rPr>
          <w:rFonts w:ascii="Verdana" w:hAnsi="Verdana"/>
          <w:sz w:val="22"/>
        </w:rPr>
        <w:lastRenderedPageBreak/>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65CC4773" w14:textId="77777777" w:rsidR="008B1717" w:rsidRPr="00234ACB" w:rsidRDefault="008B1717" w:rsidP="008B1717">
      <w:pPr>
        <w:pStyle w:val="ListParagraph"/>
        <w:numPr>
          <w:ilvl w:val="2"/>
          <w:numId w:val="12"/>
        </w:numPr>
        <w:tabs>
          <w:tab w:val="num" w:pos="142"/>
          <w:tab w:val="num" w:pos="567"/>
        </w:tabs>
        <w:ind w:left="0" w:firstLine="0"/>
        <w:jc w:val="both"/>
        <w:rPr>
          <w:rFonts w:ascii="Verdana" w:hAnsi="Verdana"/>
          <w:sz w:val="22"/>
        </w:rPr>
      </w:pPr>
      <w:r w:rsidRPr="00234ACB">
        <w:rPr>
          <w:rFonts w:ascii="Verdana" w:hAnsi="Verdana"/>
          <w:sz w:val="22"/>
        </w:rPr>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68DDE602" w14:textId="77777777" w:rsidR="008B1717" w:rsidRPr="00234ACB" w:rsidRDefault="008B1717" w:rsidP="008B1717">
      <w:pPr>
        <w:pStyle w:val="ListParagraph"/>
        <w:numPr>
          <w:ilvl w:val="1"/>
          <w:numId w:val="12"/>
        </w:numPr>
        <w:tabs>
          <w:tab w:val="num" w:pos="142"/>
          <w:tab w:val="num" w:pos="567"/>
        </w:tabs>
        <w:ind w:left="0" w:firstLine="0"/>
        <w:jc w:val="both"/>
        <w:rPr>
          <w:rFonts w:ascii="Verdana" w:hAnsi="Verdana"/>
          <w:sz w:val="22"/>
        </w:rPr>
      </w:pPr>
      <w:r w:rsidRPr="00234ACB">
        <w:rPr>
          <w:rFonts w:ascii="Verdana" w:hAnsi="Verdana"/>
          <w:sz w:val="22"/>
        </w:rPr>
        <w:t xml:space="preserve">Ако Изпълнителят наруши някое условие на настоящия раздел: </w:t>
      </w:r>
    </w:p>
    <w:p w14:paraId="23CDD5C3" w14:textId="77777777" w:rsidR="008B1717" w:rsidRPr="00234ACB" w:rsidRDefault="008B1717" w:rsidP="008B1717">
      <w:pPr>
        <w:pStyle w:val="ListParagraph"/>
        <w:numPr>
          <w:ilvl w:val="2"/>
          <w:numId w:val="12"/>
        </w:numPr>
        <w:tabs>
          <w:tab w:val="num" w:pos="142"/>
          <w:tab w:val="num" w:pos="567"/>
        </w:tabs>
        <w:ind w:left="0" w:firstLine="0"/>
        <w:jc w:val="both"/>
        <w:rPr>
          <w:rFonts w:ascii="Verdana" w:hAnsi="Verdana"/>
          <w:sz w:val="22"/>
        </w:rPr>
      </w:pPr>
      <w:r w:rsidRPr="00234ACB">
        <w:rPr>
          <w:rFonts w:ascii="Verdana" w:hAnsi="Verdana"/>
          <w:sz w:val="22"/>
        </w:rPr>
        <w:t xml:space="preserve">Възложителят може незабавно да прекрати този Договор без предизвестие и без да има каквито и да било задължения. </w:t>
      </w:r>
    </w:p>
    <w:p w14:paraId="2A8E570F" w14:textId="77777777" w:rsidR="008B1717" w:rsidRPr="00234ACB" w:rsidRDefault="008B1717" w:rsidP="008B1717">
      <w:pPr>
        <w:pStyle w:val="ListParagraph"/>
        <w:numPr>
          <w:ilvl w:val="2"/>
          <w:numId w:val="12"/>
        </w:numPr>
        <w:tabs>
          <w:tab w:val="num" w:pos="142"/>
          <w:tab w:val="num" w:pos="567"/>
        </w:tabs>
        <w:ind w:left="0" w:firstLine="0"/>
        <w:jc w:val="both"/>
        <w:rPr>
          <w:rFonts w:ascii="Calibri" w:hAnsi="Calibri" w:cs="Calibri"/>
          <w:sz w:val="20"/>
          <w:szCs w:val="22"/>
        </w:rPr>
      </w:pPr>
      <w:r w:rsidRPr="00234ACB">
        <w:rPr>
          <w:rFonts w:ascii="Verdana" w:hAnsi="Verdana"/>
          <w:sz w:val="22"/>
        </w:rPr>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4041AC17" w14:textId="77777777" w:rsidR="001C1CBB" w:rsidRPr="00234ACB" w:rsidRDefault="001C1CBB" w:rsidP="008B1717">
      <w:pPr>
        <w:tabs>
          <w:tab w:val="num" w:pos="567"/>
        </w:tabs>
        <w:spacing w:after="240"/>
        <w:ind w:right="431"/>
        <w:jc w:val="both"/>
        <w:outlineLvl w:val="0"/>
        <w:rPr>
          <w:rFonts w:ascii="Verdana" w:hAnsi="Verdana"/>
          <w:sz w:val="18"/>
          <w:szCs w:val="20"/>
          <w:lang w:val="bg-BG"/>
        </w:rPr>
      </w:pPr>
    </w:p>
    <w:p w14:paraId="3273B5EA" w14:textId="77777777" w:rsidR="001C1CBB" w:rsidRPr="001C1CBB" w:rsidRDefault="001C1CBB" w:rsidP="001C1CBB"/>
    <w:p w14:paraId="480C04F1" w14:textId="77777777" w:rsidR="00042518" w:rsidRPr="00042518" w:rsidRDefault="00042518" w:rsidP="00042518"/>
    <w:p w14:paraId="1D6C6BD0" w14:textId="77777777" w:rsidR="00AD5DC4" w:rsidRPr="00042518" w:rsidRDefault="00AD5DC4" w:rsidP="00AD5DC4">
      <w:pPr>
        <w:spacing w:after="200" w:line="276" w:lineRule="auto"/>
        <w:jc w:val="center"/>
        <w:rPr>
          <w:rFonts w:ascii="Verdana" w:hAnsi="Verdana"/>
          <w:b/>
          <w:sz w:val="20"/>
          <w:szCs w:val="20"/>
          <w:lang w:val="bg-BG"/>
        </w:rPr>
      </w:pPr>
    </w:p>
    <w:p w14:paraId="6370DA6F" w14:textId="77777777" w:rsidR="00AD5DC4" w:rsidRPr="00AD5DC4" w:rsidRDefault="00AD5DC4" w:rsidP="00AD5DC4">
      <w:pPr>
        <w:spacing w:after="200" w:line="276" w:lineRule="auto"/>
        <w:jc w:val="center"/>
        <w:rPr>
          <w:rFonts w:ascii="Verdana" w:hAnsi="Verdana"/>
          <w:b/>
          <w:sz w:val="20"/>
          <w:szCs w:val="20"/>
          <w:lang w:val="bg-BG"/>
        </w:rPr>
        <w:sectPr w:rsidR="00AD5DC4" w:rsidRPr="00AD5DC4" w:rsidSect="00245F4D">
          <w:headerReference w:type="default" r:id="rId21"/>
          <w:pgSz w:w="11906" w:h="16838" w:code="9"/>
          <w:pgMar w:top="992" w:right="1440" w:bottom="1276" w:left="1440" w:header="709" w:footer="329" w:gutter="0"/>
          <w:cols w:space="708"/>
        </w:sectPr>
      </w:pPr>
    </w:p>
    <w:p w14:paraId="1EA0B46B" w14:textId="77777777" w:rsidR="00245F4D" w:rsidRDefault="00245F4D" w:rsidP="00AD5DC4">
      <w:pPr>
        <w:spacing w:after="200" w:line="276" w:lineRule="auto"/>
        <w:jc w:val="center"/>
        <w:rPr>
          <w:rFonts w:ascii="Verdana" w:hAnsi="Verdana"/>
          <w:b/>
          <w:sz w:val="20"/>
          <w:szCs w:val="20"/>
          <w:lang w:val="bg-BG"/>
        </w:rPr>
      </w:pPr>
    </w:p>
    <w:p w14:paraId="4D294A1C" w14:textId="77777777" w:rsidR="00245F4D" w:rsidRDefault="00245F4D" w:rsidP="00AD5DC4">
      <w:pPr>
        <w:spacing w:after="200" w:line="276" w:lineRule="auto"/>
        <w:jc w:val="center"/>
        <w:rPr>
          <w:rFonts w:ascii="Verdana" w:hAnsi="Verdana"/>
          <w:b/>
          <w:sz w:val="20"/>
          <w:szCs w:val="20"/>
          <w:lang w:val="bg-BG"/>
        </w:rPr>
      </w:pPr>
    </w:p>
    <w:p w14:paraId="29C380A7" w14:textId="77777777" w:rsidR="00245F4D" w:rsidRDefault="00245F4D" w:rsidP="00AD5DC4">
      <w:pPr>
        <w:spacing w:after="200" w:line="276" w:lineRule="auto"/>
        <w:jc w:val="center"/>
        <w:rPr>
          <w:rFonts w:ascii="Verdana" w:hAnsi="Verdana"/>
          <w:b/>
          <w:sz w:val="20"/>
          <w:szCs w:val="20"/>
          <w:lang w:val="bg-BG"/>
        </w:rPr>
      </w:pPr>
    </w:p>
    <w:p w14:paraId="5CD3CC37" w14:textId="77777777" w:rsidR="00245F4D" w:rsidRDefault="00245F4D" w:rsidP="00AD5DC4">
      <w:pPr>
        <w:spacing w:after="200" w:line="276" w:lineRule="auto"/>
        <w:jc w:val="center"/>
        <w:rPr>
          <w:rFonts w:ascii="Verdana" w:hAnsi="Verdana"/>
          <w:b/>
          <w:sz w:val="20"/>
          <w:szCs w:val="20"/>
          <w:lang w:val="bg-BG"/>
        </w:rPr>
      </w:pPr>
    </w:p>
    <w:p w14:paraId="2AAD0CB1" w14:textId="77777777" w:rsidR="00245F4D" w:rsidRDefault="00245F4D" w:rsidP="00AD5DC4">
      <w:pPr>
        <w:spacing w:after="200" w:line="276" w:lineRule="auto"/>
        <w:jc w:val="center"/>
        <w:rPr>
          <w:rFonts w:ascii="Verdana" w:hAnsi="Verdana"/>
          <w:b/>
          <w:sz w:val="20"/>
          <w:szCs w:val="20"/>
          <w:lang w:val="bg-BG"/>
        </w:rPr>
      </w:pPr>
    </w:p>
    <w:p w14:paraId="5B86982A" w14:textId="77777777" w:rsidR="00245F4D" w:rsidRDefault="00245F4D" w:rsidP="00AD5DC4">
      <w:pPr>
        <w:spacing w:after="200" w:line="276" w:lineRule="auto"/>
        <w:jc w:val="center"/>
        <w:rPr>
          <w:rFonts w:ascii="Verdana" w:hAnsi="Verdana"/>
          <w:b/>
          <w:sz w:val="20"/>
          <w:szCs w:val="20"/>
          <w:lang w:val="bg-BG"/>
        </w:rPr>
      </w:pPr>
    </w:p>
    <w:p w14:paraId="05C8A6DA" w14:textId="77777777" w:rsidR="00245F4D" w:rsidRDefault="00245F4D" w:rsidP="00AD5DC4">
      <w:pPr>
        <w:spacing w:after="200" w:line="276" w:lineRule="auto"/>
        <w:jc w:val="center"/>
        <w:rPr>
          <w:rFonts w:ascii="Verdana" w:hAnsi="Verdana"/>
          <w:b/>
          <w:sz w:val="20"/>
          <w:szCs w:val="20"/>
          <w:lang w:val="bg-BG"/>
        </w:rPr>
      </w:pPr>
    </w:p>
    <w:p w14:paraId="0CE47044" w14:textId="77777777" w:rsidR="00245F4D" w:rsidRDefault="00245F4D" w:rsidP="00AD5DC4">
      <w:pPr>
        <w:spacing w:after="200" w:line="276" w:lineRule="auto"/>
        <w:jc w:val="center"/>
        <w:rPr>
          <w:rFonts w:ascii="Verdana" w:hAnsi="Verdana"/>
          <w:b/>
          <w:sz w:val="20"/>
          <w:szCs w:val="20"/>
          <w:lang w:val="bg-BG"/>
        </w:rPr>
      </w:pPr>
    </w:p>
    <w:p w14:paraId="3141937F" w14:textId="77777777" w:rsidR="00245F4D" w:rsidRDefault="00245F4D" w:rsidP="00AD5DC4">
      <w:pPr>
        <w:spacing w:after="200" w:line="276" w:lineRule="auto"/>
        <w:jc w:val="center"/>
        <w:rPr>
          <w:rFonts w:ascii="Verdana" w:hAnsi="Verdana"/>
          <w:b/>
          <w:sz w:val="20"/>
          <w:szCs w:val="20"/>
          <w:lang w:val="bg-BG"/>
        </w:rPr>
      </w:pPr>
    </w:p>
    <w:p w14:paraId="2D1AFD6F" w14:textId="77777777" w:rsidR="00245F4D" w:rsidRDefault="00245F4D" w:rsidP="00AD5DC4">
      <w:pPr>
        <w:spacing w:after="200" w:line="276" w:lineRule="auto"/>
        <w:jc w:val="center"/>
        <w:rPr>
          <w:rFonts w:ascii="Verdana" w:hAnsi="Verdana"/>
          <w:b/>
          <w:sz w:val="20"/>
          <w:szCs w:val="20"/>
          <w:lang w:val="bg-BG"/>
        </w:rPr>
      </w:pPr>
    </w:p>
    <w:p w14:paraId="756C4AF0" w14:textId="77777777" w:rsidR="00245F4D" w:rsidRDefault="00245F4D" w:rsidP="00AD5DC4">
      <w:pPr>
        <w:spacing w:after="200" w:line="276" w:lineRule="auto"/>
        <w:jc w:val="center"/>
        <w:rPr>
          <w:rFonts w:ascii="Verdana" w:hAnsi="Verdana"/>
          <w:b/>
          <w:sz w:val="20"/>
          <w:szCs w:val="20"/>
          <w:lang w:val="bg-BG"/>
        </w:rPr>
      </w:pPr>
    </w:p>
    <w:p w14:paraId="240FB073" w14:textId="77777777" w:rsidR="00245F4D" w:rsidRDefault="00245F4D" w:rsidP="00AD5DC4">
      <w:pPr>
        <w:spacing w:after="200" w:line="276" w:lineRule="auto"/>
        <w:jc w:val="center"/>
        <w:rPr>
          <w:rFonts w:ascii="Verdana" w:hAnsi="Verdana"/>
          <w:b/>
          <w:sz w:val="20"/>
          <w:szCs w:val="20"/>
          <w:lang w:val="bg-BG"/>
        </w:rPr>
      </w:pPr>
    </w:p>
    <w:p w14:paraId="7B78D1CA" w14:textId="151A1120" w:rsidR="00AD5DC4" w:rsidRPr="00AD5DC4" w:rsidRDefault="00AD5DC4" w:rsidP="00AD5DC4">
      <w:pPr>
        <w:spacing w:after="200" w:line="276" w:lineRule="auto"/>
        <w:jc w:val="center"/>
        <w:rPr>
          <w:rFonts w:ascii="Verdana" w:hAnsi="Verdana"/>
          <w:b/>
          <w:sz w:val="20"/>
          <w:szCs w:val="20"/>
          <w:lang w:val="bg-BG"/>
        </w:rPr>
      </w:pPr>
      <w:r w:rsidRPr="00AD5DC4">
        <w:rPr>
          <w:rFonts w:ascii="Verdana" w:hAnsi="Verdana"/>
          <w:b/>
          <w:sz w:val="20"/>
          <w:szCs w:val="20"/>
          <w:lang w:val="bg-BG"/>
        </w:rPr>
        <w:t>ПРИЛОЖЕНИЯ/ОБРАЗЦИ</w:t>
      </w:r>
    </w:p>
    <w:p w14:paraId="65152579" w14:textId="77777777" w:rsidR="00AD5DC4" w:rsidRPr="00AD5DC4" w:rsidRDefault="00AD5DC4" w:rsidP="00AD5DC4">
      <w:pPr>
        <w:spacing w:after="200" w:line="276" w:lineRule="auto"/>
        <w:jc w:val="center"/>
        <w:rPr>
          <w:rFonts w:ascii="Verdana" w:hAnsi="Verdana"/>
          <w:b/>
          <w:sz w:val="20"/>
          <w:szCs w:val="20"/>
          <w:lang w:val="bg-BG"/>
        </w:rPr>
        <w:sectPr w:rsidR="00AD5DC4" w:rsidRPr="00AD5DC4" w:rsidSect="00245F4D">
          <w:pgSz w:w="11906" w:h="16838" w:code="9"/>
          <w:pgMar w:top="992" w:right="1440" w:bottom="1276" w:left="1440" w:header="709" w:footer="329" w:gutter="0"/>
          <w:cols w:space="708"/>
        </w:sectPr>
      </w:pPr>
    </w:p>
    <w:p w14:paraId="2A39EC3A" w14:textId="77777777" w:rsidR="00D8445B" w:rsidRDefault="00D8445B" w:rsidP="00815B8B">
      <w:pPr>
        <w:keepLines/>
        <w:spacing w:after="200" w:line="276" w:lineRule="auto"/>
        <w:jc w:val="center"/>
        <w:rPr>
          <w:rFonts w:ascii="Verdana" w:hAnsi="Verdana"/>
          <w:b/>
          <w:sz w:val="20"/>
          <w:szCs w:val="20"/>
          <w:lang w:val="bg-BG"/>
        </w:rPr>
      </w:pPr>
    </w:p>
    <w:p w14:paraId="2A23A636" w14:textId="77777777" w:rsidR="00815B8B" w:rsidRPr="00815B8B" w:rsidRDefault="00815B8B" w:rsidP="00815B8B">
      <w:pPr>
        <w:keepLines/>
        <w:ind w:left="624"/>
        <w:jc w:val="right"/>
        <w:rPr>
          <w:rFonts w:ascii="Verdana" w:hAnsi="Verdana"/>
          <w:b/>
          <w:bCs/>
          <w:sz w:val="20"/>
          <w:szCs w:val="20"/>
          <w:lang w:val="bg-BG"/>
        </w:rPr>
      </w:pPr>
      <w:r w:rsidRPr="00815B8B">
        <w:rPr>
          <w:rFonts w:ascii="Verdana" w:hAnsi="Verdana"/>
          <w:b/>
          <w:bCs/>
          <w:sz w:val="20"/>
          <w:szCs w:val="20"/>
          <w:lang w:val="bg-BG"/>
        </w:rPr>
        <w:t>Образец</w:t>
      </w:r>
    </w:p>
    <w:p w14:paraId="34AC1E44" w14:textId="77777777" w:rsidR="00815B8B" w:rsidRPr="00815B8B" w:rsidRDefault="00815B8B" w:rsidP="00815B8B">
      <w:pPr>
        <w:spacing w:before="120" w:after="120"/>
        <w:jc w:val="center"/>
        <w:rPr>
          <w:rFonts w:ascii="Verdana" w:eastAsia="Calibri" w:hAnsi="Verdana"/>
          <w:b/>
          <w:sz w:val="20"/>
          <w:szCs w:val="20"/>
          <w:u w:val="single"/>
          <w:lang w:val="bg-BG" w:eastAsia="bg-BG"/>
        </w:rPr>
      </w:pPr>
      <w:r w:rsidRPr="00815B8B">
        <w:rPr>
          <w:rFonts w:ascii="Verdana" w:eastAsia="Calibri" w:hAnsi="Verdana"/>
          <w:b/>
          <w:sz w:val="20"/>
          <w:szCs w:val="20"/>
          <w:u w:val="single"/>
          <w:lang w:val="bg-BG" w:eastAsia="bg-BG"/>
        </w:rPr>
        <w:t>Стандартен образец за единния европейски документ за обществени поръчки (ЕЕДОП)</w:t>
      </w:r>
    </w:p>
    <w:p w14:paraId="4A11D678" w14:textId="77777777" w:rsidR="00815B8B" w:rsidRPr="00815B8B" w:rsidRDefault="00815B8B" w:rsidP="00815B8B">
      <w:pPr>
        <w:keepNext/>
        <w:spacing w:before="120" w:after="360"/>
        <w:jc w:val="center"/>
        <w:rPr>
          <w:rFonts w:ascii="Verdana" w:eastAsia="Calibri" w:hAnsi="Verdana"/>
          <w:b/>
          <w:sz w:val="20"/>
          <w:szCs w:val="20"/>
          <w:lang w:val="bg-BG" w:eastAsia="bg-BG"/>
        </w:rPr>
      </w:pPr>
    </w:p>
    <w:p w14:paraId="295D832D" w14:textId="77777777" w:rsidR="00815B8B" w:rsidRPr="00815B8B" w:rsidRDefault="00815B8B" w:rsidP="00815B8B">
      <w:pPr>
        <w:keepNext/>
        <w:spacing w:before="120" w:after="360"/>
        <w:jc w:val="center"/>
        <w:rPr>
          <w:rFonts w:ascii="Verdana" w:eastAsia="Calibri" w:hAnsi="Verdana"/>
          <w:b/>
          <w:sz w:val="20"/>
          <w:szCs w:val="20"/>
          <w:lang w:val="bg-BG" w:eastAsia="bg-BG"/>
        </w:rPr>
      </w:pPr>
      <w:r w:rsidRPr="00815B8B">
        <w:rPr>
          <w:rFonts w:ascii="Verdana" w:eastAsia="Calibri" w:hAnsi="Verdana"/>
          <w:b/>
          <w:sz w:val="20"/>
          <w:szCs w:val="20"/>
          <w:lang w:val="bg-BG" w:eastAsia="bg-BG"/>
        </w:rPr>
        <w:t>Част І: Информация за процедурата за възлагане на обществена поръчка и за възлагащия орган или възложителя</w:t>
      </w:r>
    </w:p>
    <w:p w14:paraId="037E1710"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815B8B">
        <w:rPr>
          <w:rFonts w:ascii="Verdana" w:hAnsi="Verdana"/>
          <w:sz w:val="20"/>
          <w:szCs w:val="20"/>
          <w:lang w:val="bg-BG"/>
        </w:rPr>
        <w:t xml:space="preserve"> </w:t>
      </w:r>
      <w:r w:rsidRPr="00815B8B">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815B8B">
        <w:rPr>
          <w:rFonts w:ascii="Verdana" w:hAnsi="Verdana"/>
          <w:b/>
          <w:i/>
          <w:sz w:val="20"/>
          <w:szCs w:val="20"/>
          <w:u w:val="single"/>
          <w:lang w:val="bg-BG"/>
        </w:rPr>
        <w:t>при условие че ЕЕДОП е създаден и попълнен чрез електронната система за ЕЕДОП</w:t>
      </w:r>
      <w:r w:rsidRPr="00815B8B">
        <w:rPr>
          <w:rFonts w:ascii="Verdana" w:hAnsi="Verdana"/>
          <w:b/>
          <w:i/>
          <w:sz w:val="20"/>
          <w:szCs w:val="20"/>
          <w:u w:val="single"/>
          <w:vertAlign w:val="superscript"/>
          <w:lang w:val="bg-BG"/>
        </w:rPr>
        <w:footnoteReference w:id="4"/>
      </w:r>
      <w:r w:rsidRPr="00815B8B">
        <w:rPr>
          <w:rFonts w:ascii="Verdana" w:hAnsi="Verdana"/>
          <w:sz w:val="20"/>
          <w:szCs w:val="20"/>
          <w:lang w:val="bg-BG"/>
        </w:rPr>
        <w:t>.</w:t>
      </w:r>
      <w:r w:rsidRPr="00815B8B">
        <w:rPr>
          <w:rFonts w:ascii="Verdana" w:hAnsi="Verdana"/>
          <w:b/>
          <w:sz w:val="20"/>
          <w:szCs w:val="20"/>
          <w:u w:val="single"/>
          <w:lang w:val="bg-BG"/>
        </w:rPr>
        <w:t xml:space="preserve"> </w:t>
      </w:r>
      <w:r w:rsidRPr="00815B8B">
        <w:rPr>
          <w:rFonts w:ascii="Verdana" w:hAnsi="Verdana"/>
          <w:b/>
          <w:sz w:val="20"/>
          <w:szCs w:val="20"/>
          <w:lang w:val="bg-BG"/>
        </w:rPr>
        <w:t xml:space="preserve">Позоваване на </w:t>
      </w:r>
      <w:r w:rsidRPr="00815B8B">
        <w:rPr>
          <w:rFonts w:ascii="Verdana" w:hAnsi="Verdana"/>
          <w:b/>
          <w:i/>
          <w:sz w:val="20"/>
          <w:szCs w:val="20"/>
          <w:lang w:val="bg-BG"/>
        </w:rPr>
        <w:t>съответното обявление</w:t>
      </w:r>
      <w:r w:rsidRPr="00815B8B">
        <w:rPr>
          <w:rFonts w:ascii="Verdana" w:hAnsi="Verdana"/>
          <w:b/>
          <w:i/>
          <w:sz w:val="20"/>
          <w:szCs w:val="20"/>
          <w:vertAlign w:val="superscript"/>
          <w:lang w:val="bg-BG"/>
        </w:rPr>
        <w:footnoteReference w:id="5"/>
      </w:r>
      <w:r w:rsidRPr="00815B8B">
        <w:rPr>
          <w:rFonts w:ascii="Verdana" w:hAnsi="Verdana"/>
          <w:b/>
          <w:sz w:val="20"/>
          <w:szCs w:val="20"/>
          <w:lang w:val="bg-BG"/>
        </w:rPr>
        <w:t>, публикувано в Официален вестник на Европейския съюз:</w:t>
      </w:r>
      <w:r w:rsidRPr="00815B8B">
        <w:rPr>
          <w:rFonts w:ascii="Verdana" w:hAnsi="Verdana"/>
          <w:sz w:val="20"/>
          <w:szCs w:val="20"/>
          <w:lang w:val="bg-BG"/>
        </w:rPr>
        <w:br/>
      </w:r>
      <w:r w:rsidRPr="00815B8B">
        <w:rPr>
          <w:rFonts w:ascii="Verdana" w:hAnsi="Verdana"/>
          <w:b/>
          <w:sz w:val="20"/>
          <w:szCs w:val="20"/>
          <w:lang w:val="bg-BG"/>
        </w:rPr>
        <w:t xml:space="preserve">OВEС S брой[], дата [], стр.[], </w:t>
      </w:r>
      <w:r w:rsidRPr="00815B8B">
        <w:rPr>
          <w:rFonts w:ascii="Verdana" w:hAnsi="Verdana"/>
          <w:sz w:val="20"/>
          <w:szCs w:val="20"/>
          <w:lang w:val="bg-BG"/>
        </w:rPr>
        <w:br/>
      </w:r>
      <w:r w:rsidRPr="00815B8B">
        <w:rPr>
          <w:rFonts w:ascii="Verdana" w:hAnsi="Verdana"/>
          <w:b/>
          <w:sz w:val="20"/>
          <w:szCs w:val="20"/>
          <w:lang w:val="bg-BG"/>
        </w:rPr>
        <w:t>Номер на обявлението в ОВ S: [ ][ ][ ][ ]/S [ ][ ][ ]–[ ][ ][ ][ ][ ][ ][ ]</w:t>
      </w:r>
    </w:p>
    <w:p w14:paraId="17477FC1"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15B8B">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2CFCD8C5"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815B8B">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7B14C63E"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p>
    <w:p w14:paraId="67064011"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r w:rsidRPr="00815B8B">
        <w:rPr>
          <w:rFonts w:ascii="Verdana" w:eastAsia="Calibri" w:hAnsi="Verdana"/>
          <w:b/>
          <w:smallCaps/>
          <w:sz w:val="20"/>
          <w:szCs w:val="20"/>
          <w:lang w:val="bg-BG" w:eastAsia="bg-BG"/>
        </w:rPr>
        <w:t>Информация за процедурата за възлагане на обществена поръчка</w:t>
      </w:r>
    </w:p>
    <w:p w14:paraId="75D4BCA4"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815B8B">
        <w:rPr>
          <w:rFonts w:ascii="Verdana" w:hAnsi="Verdana"/>
          <w:b/>
          <w:i/>
          <w:sz w:val="20"/>
          <w:szCs w:val="20"/>
          <w:lang w:val="bg-BG"/>
        </w:rPr>
        <w:t xml:space="preserve">Информацията, изисквана съгласно част I, ще бъде извлечена автоматично, </w:t>
      </w:r>
      <w:r w:rsidRPr="00815B8B">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815B8B">
        <w:rPr>
          <w:rFonts w:ascii="Verdana" w:hAnsi="Verdana"/>
          <w:b/>
          <w:sz w:val="20"/>
          <w:szCs w:val="20"/>
          <w:u w:val="single"/>
          <w:lang w:val="bg-BG"/>
        </w:rPr>
        <w:t xml:space="preserve"> </w:t>
      </w:r>
      <w:r w:rsidRPr="00815B8B">
        <w:rPr>
          <w:rFonts w:ascii="Verdana" w:hAnsi="Verdana"/>
          <w:b/>
          <w:i/>
          <w:sz w:val="20"/>
          <w:szCs w:val="20"/>
          <w:u w:val="single"/>
          <w:lang w:val="bg-BG"/>
        </w:rPr>
        <w:t xml:space="preserve">В противен случай тази информация трябва да бъде попълнена от </w:t>
      </w:r>
      <w:r w:rsidRPr="00815B8B">
        <w:rPr>
          <w:rFonts w:ascii="Verdana" w:hAnsi="Verdana"/>
          <w:b/>
          <w:sz w:val="20"/>
          <w:szCs w:val="20"/>
          <w:lang w:val="bg-BG"/>
        </w:rPr>
        <w:t>икономическия оператор</w:t>
      </w:r>
      <w:r w:rsidRPr="00815B8B">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33"/>
      </w:tblGrid>
      <w:tr w:rsidR="00815B8B" w:rsidRPr="00815B8B" w14:paraId="2E5A36FD" w14:textId="77777777" w:rsidTr="00BA48CE">
        <w:trPr>
          <w:trHeight w:val="349"/>
        </w:trPr>
        <w:tc>
          <w:tcPr>
            <w:tcW w:w="4644" w:type="dxa"/>
            <w:shd w:val="clear" w:color="auto" w:fill="auto"/>
          </w:tcPr>
          <w:p w14:paraId="7D55D211"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Идентифициране на възложителя</w:t>
            </w:r>
            <w:r w:rsidRPr="00815B8B">
              <w:rPr>
                <w:rFonts w:ascii="Verdana" w:hAnsi="Verdana"/>
                <w:b/>
                <w:i/>
                <w:sz w:val="20"/>
                <w:szCs w:val="20"/>
                <w:vertAlign w:val="superscript"/>
                <w:lang w:val="bg-BG"/>
              </w:rPr>
              <w:footnoteReference w:id="6"/>
            </w:r>
          </w:p>
        </w:tc>
        <w:tc>
          <w:tcPr>
            <w:tcW w:w="4645" w:type="dxa"/>
            <w:shd w:val="clear" w:color="auto" w:fill="auto"/>
          </w:tcPr>
          <w:p w14:paraId="6068C4FE"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Отговор:</w:t>
            </w:r>
          </w:p>
        </w:tc>
      </w:tr>
      <w:tr w:rsidR="00815B8B" w:rsidRPr="00815B8B" w14:paraId="1A557D7D" w14:textId="77777777" w:rsidTr="00BA48CE">
        <w:trPr>
          <w:trHeight w:val="349"/>
        </w:trPr>
        <w:tc>
          <w:tcPr>
            <w:tcW w:w="4644" w:type="dxa"/>
            <w:shd w:val="clear" w:color="auto" w:fill="auto"/>
          </w:tcPr>
          <w:p w14:paraId="55FC6545" w14:textId="1275C5A4" w:rsidR="00815B8B" w:rsidRPr="00815B8B" w:rsidRDefault="00AE3E87" w:rsidP="00815B8B">
            <w:pPr>
              <w:rPr>
                <w:rFonts w:ascii="Verdana" w:hAnsi="Verdana"/>
                <w:sz w:val="20"/>
                <w:szCs w:val="20"/>
                <w:lang w:val="bg-BG"/>
              </w:rPr>
            </w:pPr>
            <w:r>
              <w:rPr>
                <w:rFonts w:ascii="Verdana" w:hAnsi="Verdana"/>
                <w:sz w:val="20"/>
                <w:szCs w:val="20"/>
                <w:lang w:val="bg-BG"/>
              </w:rPr>
              <w:t>Име:</w:t>
            </w:r>
          </w:p>
        </w:tc>
        <w:tc>
          <w:tcPr>
            <w:tcW w:w="4645" w:type="dxa"/>
            <w:shd w:val="clear" w:color="auto" w:fill="auto"/>
          </w:tcPr>
          <w:p w14:paraId="4EC5EE58"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[Софийска вода АД]</w:t>
            </w:r>
          </w:p>
        </w:tc>
      </w:tr>
      <w:tr w:rsidR="00815B8B" w:rsidRPr="00815B8B" w14:paraId="4B11BC5B" w14:textId="77777777" w:rsidTr="00BA48CE">
        <w:trPr>
          <w:trHeight w:val="485"/>
        </w:trPr>
        <w:tc>
          <w:tcPr>
            <w:tcW w:w="4644" w:type="dxa"/>
            <w:shd w:val="clear" w:color="auto" w:fill="auto"/>
          </w:tcPr>
          <w:p w14:paraId="5CBBDDE1"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lastRenderedPageBreak/>
              <w:t>За коя обществена поръчки се отнася?</w:t>
            </w:r>
          </w:p>
        </w:tc>
        <w:tc>
          <w:tcPr>
            <w:tcW w:w="4645" w:type="dxa"/>
            <w:shd w:val="clear" w:color="auto" w:fill="auto"/>
          </w:tcPr>
          <w:p w14:paraId="2E3BE6CB"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Отговор:</w:t>
            </w:r>
          </w:p>
        </w:tc>
      </w:tr>
      <w:tr w:rsidR="00815B8B" w:rsidRPr="00815B8B" w14:paraId="290C6EAD" w14:textId="77777777" w:rsidTr="00BA48CE">
        <w:trPr>
          <w:trHeight w:val="484"/>
        </w:trPr>
        <w:tc>
          <w:tcPr>
            <w:tcW w:w="4644" w:type="dxa"/>
            <w:shd w:val="clear" w:color="auto" w:fill="auto"/>
          </w:tcPr>
          <w:p w14:paraId="0273DB42"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Название или кратко описание на поръчката</w:t>
            </w:r>
            <w:r w:rsidRPr="00815B8B">
              <w:rPr>
                <w:rFonts w:ascii="Verdana" w:hAnsi="Verdana"/>
                <w:sz w:val="20"/>
                <w:szCs w:val="20"/>
                <w:vertAlign w:val="superscript"/>
                <w:lang w:val="bg-BG"/>
              </w:rPr>
              <w:footnoteReference w:id="7"/>
            </w:r>
            <w:r w:rsidRPr="00815B8B">
              <w:rPr>
                <w:rFonts w:ascii="Verdana" w:hAnsi="Verdana"/>
                <w:sz w:val="20"/>
                <w:szCs w:val="20"/>
                <w:lang w:val="bg-BG"/>
              </w:rPr>
              <w:t>:</w:t>
            </w:r>
          </w:p>
        </w:tc>
        <w:tc>
          <w:tcPr>
            <w:tcW w:w="4645" w:type="dxa"/>
            <w:shd w:val="clear" w:color="auto" w:fill="auto"/>
          </w:tcPr>
          <w:p w14:paraId="31AF318B" w14:textId="40AFC464" w:rsidR="00815B8B" w:rsidRPr="00B51B28" w:rsidRDefault="00792682" w:rsidP="002E0D0E">
            <w:pPr>
              <w:keepLines/>
              <w:spacing w:before="240" w:after="240"/>
              <w:jc w:val="center"/>
              <w:outlineLvl w:val="0"/>
              <w:rPr>
                <w:rFonts w:ascii="Verdana" w:hAnsi="Verdana"/>
                <w:b/>
                <w:sz w:val="20"/>
                <w:szCs w:val="20"/>
                <w:lang w:val="bg-BG"/>
              </w:rPr>
            </w:pPr>
            <w:r w:rsidRPr="00815B8B">
              <w:rPr>
                <w:rFonts w:ascii="Verdana" w:hAnsi="Verdana"/>
                <w:b/>
                <w:sz w:val="20"/>
                <w:szCs w:val="20"/>
                <w:lang w:val="bg-BG"/>
              </w:rPr>
              <w:t>„</w:t>
            </w:r>
            <w:r w:rsidR="000F1B24">
              <w:rPr>
                <w:rFonts w:ascii="Verdana" w:hAnsi="Verdana"/>
                <w:b/>
                <w:sz w:val="20"/>
                <w:szCs w:val="20"/>
                <w:lang w:val="bg-BG"/>
              </w:rPr>
              <w:t>Възстановителни работи на настилки на територията на 30% от Концесионната област на „Софийска вода“ АД</w:t>
            </w:r>
            <w:r w:rsidR="000F1B24" w:rsidRPr="00815B8B">
              <w:rPr>
                <w:rFonts w:ascii="Verdana" w:hAnsi="Verdana"/>
                <w:b/>
                <w:sz w:val="20"/>
                <w:szCs w:val="20"/>
                <w:lang w:val="bg-BG"/>
              </w:rPr>
              <w:t>“</w:t>
            </w:r>
          </w:p>
        </w:tc>
      </w:tr>
      <w:tr w:rsidR="00815B8B" w:rsidRPr="00815B8B" w14:paraId="24B8DE73" w14:textId="77777777" w:rsidTr="00BA48CE">
        <w:trPr>
          <w:trHeight w:val="484"/>
        </w:trPr>
        <w:tc>
          <w:tcPr>
            <w:tcW w:w="4644" w:type="dxa"/>
            <w:shd w:val="clear" w:color="auto" w:fill="auto"/>
          </w:tcPr>
          <w:p w14:paraId="5CFEB0C6"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Референтен номер на досието, определен от възлагащия орган или възложителя (</w:t>
            </w:r>
            <w:r w:rsidRPr="00815B8B">
              <w:rPr>
                <w:rFonts w:ascii="Verdana" w:hAnsi="Verdana"/>
                <w:i/>
                <w:sz w:val="20"/>
                <w:szCs w:val="20"/>
                <w:lang w:val="bg-BG"/>
              </w:rPr>
              <w:t>ако е приложимо</w:t>
            </w:r>
            <w:r w:rsidRPr="00815B8B">
              <w:rPr>
                <w:rFonts w:ascii="Verdana" w:hAnsi="Verdana"/>
                <w:sz w:val="20"/>
                <w:szCs w:val="20"/>
                <w:lang w:val="bg-BG"/>
              </w:rPr>
              <w:t>)</w:t>
            </w:r>
            <w:r w:rsidRPr="00815B8B">
              <w:rPr>
                <w:rFonts w:ascii="Verdana" w:hAnsi="Verdana"/>
                <w:sz w:val="20"/>
                <w:szCs w:val="20"/>
                <w:vertAlign w:val="superscript"/>
                <w:lang w:val="bg-BG"/>
              </w:rPr>
              <w:footnoteReference w:id="8"/>
            </w:r>
            <w:r w:rsidRPr="00815B8B">
              <w:rPr>
                <w:rFonts w:ascii="Verdana" w:hAnsi="Verdana"/>
                <w:sz w:val="20"/>
                <w:szCs w:val="20"/>
                <w:lang w:val="bg-BG"/>
              </w:rPr>
              <w:t>:</w:t>
            </w:r>
          </w:p>
        </w:tc>
        <w:tc>
          <w:tcPr>
            <w:tcW w:w="4645" w:type="dxa"/>
            <w:shd w:val="clear" w:color="auto" w:fill="auto"/>
          </w:tcPr>
          <w:p w14:paraId="31D0722C" w14:textId="10A5A0BE" w:rsidR="00815B8B" w:rsidRPr="00815B8B" w:rsidRDefault="00815B8B" w:rsidP="00CD231D">
            <w:pPr>
              <w:rPr>
                <w:rFonts w:ascii="Verdana" w:hAnsi="Verdana"/>
                <w:sz w:val="20"/>
                <w:szCs w:val="20"/>
                <w:highlight w:val="yellow"/>
                <w:lang w:val="bg-BG"/>
              </w:rPr>
            </w:pPr>
            <w:r w:rsidRPr="005A06EB">
              <w:rPr>
                <w:rFonts w:ascii="Verdana" w:hAnsi="Verdana"/>
                <w:sz w:val="20"/>
                <w:szCs w:val="20"/>
                <w:lang w:val="bg-BG"/>
              </w:rPr>
              <w:t>[</w:t>
            </w:r>
            <w:r w:rsidR="001A7A8D">
              <w:rPr>
                <w:rFonts w:ascii="Verdana" w:hAnsi="Verdana"/>
                <w:sz w:val="20"/>
                <w:szCs w:val="20"/>
                <w:lang w:val="bg-BG"/>
              </w:rPr>
              <w:t>ТТ001</w:t>
            </w:r>
            <w:r w:rsidR="00CD231D">
              <w:rPr>
                <w:rFonts w:ascii="Verdana" w:hAnsi="Verdana"/>
                <w:sz w:val="20"/>
                <w:szCs w:val="20"/>
                <w:lang w:val="bg-BG"/>
              </w:rPr>
              <w:t>858</w:t>
            </w:r>
            <w:r w:rsidRPr="005A06EB">
              <w:rPr>
                <w:rFonts w:ascii="Verdana" w:hAnsi="Verdana"/>
                <w:sz w:val="20"/>
                <w:szCs w:val="20"/>
                <w:lang w:val="bg-BG"/>
              </w:rPr>
              <w:t>]</w:t>
            </w:r>
          </w:p>
        </w:tc>
      </w:tr>
    </w:tbl>
    <w:p w14:paraId="633A9ACC"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color w:val="FF0000"/>
          <w:sz w:val="20"/>
          <w:szCs w:val="20"/>
          <w:lang w:val="bg-BG"/>
        </w:rPr>
      </w:pPr>
      <w:r w:rsidRPr="00815B8B">
        <w:rPr>
          <w:rFonts w:ascii="Verdana" w:hAnsi="Verdana"/>
          <w:b/>
          <w:i/>
          <w:color w:val="FF0000"/>
          <w:sz w:val="20"/>
          <w:szCs w:val="20"/>
          <w:u w:val="single"/>
          <w:lang w:val="bg-BG"/>
        </w:rPr>
        <w:t>Останалата</w:t>
      </w:r>
      <w:r w:rsidRPr="00815B8B">
        <w:rPr>
          <w:rFonts w:ascii="Verdana" w:hAnsi="Verdana"/>
          <w:b/>
          <w:i/>
          <w:color w:val="FF0000"/>
          <w:sz w:val="20"/>
          <w:szCs w:val="20"/>
          <w:lang w:val="bg-BG"/>
        </w:rPr>
        <w:t xml:space="preserve"> информация във всички раздели на ЕЕДОП следва да бъде попълнена от </w:t>
      </w:r>
      <w:r w:rsidRPr="00815B8B">
        <w:rPr>
          <w:rFonts w:ascii="Verdana" w:hAnsi="Verdana"/>
          <w:b/>
          <w:i/>
          <w:color w:val="FF0000"/>
          <w:sz w:val="20"/>
          <w:szCs w:val="20"/>
          <w:u w:val="single"/>
          <w:lang w:val="bg-BG"/>
        </w:rPr>
        <w:t>икономическия оператор</w:t>
      </w:r>
    </w:p>
    <w:p w14:paraId="5A5166B7" w14:textId="77777777" w:rsidR="00815B8B" w:rsidRPr="00815B8B" w:rsidRDefault="00815B8B" w:rsidP="00815B8B">
      <w:pPr>
        <w:keepNext/>
        <w:spacing w:before="120" w:after="360"/>
        <w:jc w:val="center"/>
        <w:rPr>
          <w:rFonts w:ascii="Verdana" w:eastAsia="Calibri" w:hAnsi="Verdana"/>
          <w:b/>
          <w:sz w:val="20"/>
          <w:szCs w:val="20"/>
          <w:lang w:val="bg-BG" w:eastAsia="bg-BG"/>
        </w:rPr>
      </w:pPr>
    </w:p>
    <w:p w14:paraId="7FDE55D1" w14:textId="77777777" w:rsidR="00815B8B" w:rsidRPr="00815B8B" w:rsidRDefault="00815B8B" w:rsidP="00815B8B">
      <w:pPr>
        <w:keepNext/>
        <w:spacing w:before="120" w:after="360"/>
        <w:jc w:val="center"/>
        <w:rPr>
          <w:rFonts w:ascii="Verdana" w:eastAsia="Calibri" w:hAnsi="Verdana"/>
          <w:b/>
          <w:sz w:val="20"/>
          <w:szCs w:val="20"/>
          <w:lang w:val="bg-BG" w:eastAsia="bg-BG"/>
        </w:rPr>
      </w:pPr>
      <w:r w:rsidRPr="00815B8B">
        <w:rPr>
          <w:rFonts w:ascii="Verdana" w:eastAsia="Calibri" w:hAnsi="Verdana"/>
          <w:b/>
          <w:sz w:val="20"/>
          <w:szCs w:val="20"/>
          <w:lang w:val="bg-BG" w:eastAsia="bg-BG"/>
        </w:rPr>
        <w:t>Част II: Информация за икономическия оператор (участника)</w:t>
      </w:r>
    </w:p>
    <w:p w14:paraId="0F8F1CE1"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r w:rsidRPr="00815B8B">
        <w:rPr>
          <w:rFonts w:ascii="Verdana" w:eastAsia="Calibri" w:hAnsi="Verdana"/>
          <w:b/>
          <w:smallCaps/>
          <w:sz w:val="20"/>
          <w:szCs w:val="20"/>
          <w:lang w:val="bg-B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1"/>
      </w:tblGrid>
      <w:tr w:rsidR="00815B8B" w:rsidRPr="00815B8B" w14:paraId="3D21CACE" w14:textId="77777777" w:rsidTr="00BA48CE">
        <w:tc>
          <w:tcPr>
            <w:tcW w:w="4644" w:type="dxa"/>
            <w:shd w:val="clear" w:color="auto" w:fill="auto"/>
          </w:tcPr>
          <w:p w14:paraId="00539139"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Идентификация:</w:t>
            </w:r>
          </w:p>
        </w:tc>
        <w:tc>
          <w:tcPr>
            <w:tcW w:w="4645" w:type="dxa"/>
            <w:shd w:val="clear" w:color="auto" w:fill="auto"/>
          </w:tcPr>
          <w:p w14:paraId="20F6F500" w14:textId="77777777" w:rsidR="00815B8B" w:rsidRPr="00815B8B" w:rsidRDefault="00815B8B" w:rsidP="00815B8B">
            <w:pPr>
              <w:spacing w:before="120" w:after="120"/>
              <w:jc w:val="both"/>
              <w:rPr>
                <w:rFonts w:ascii="Verdana" w:eastAsia="Calibri" w:hAnsi="Verdana"/>
                <w:b/>
                <w:i/>
                <w:sz w:val="20"/>
                <w:szCs w:val="20"/>
                <w:lang w:val="bg-BG" w:eastAsia="bg-BG"/>
              </w:rPr>
            </w:pPr>
            <w:r w:rsidRPr="00815B8B">
              <w:rPr>
                <w:rFonts w:ascii="Verdana" w:eastAsia="Calibri" w:hAnsi="Verdana"/>
                <w:b/>
                <w:i/>
                <w:sz w:val="20"/>
                <w:szCs w:val="20"/>
                <w:lang w:val="bg-BG" w:eastAsia="bg-BG"/>
              </w:rPr>
              <w:t>Отговор:</w:t>
            </w:r>
          </w:p>
        </w:tc>
      </w:tr>
      <w:tr w:rsidR="00815B8B" w:rsidRPr="00815B8B" w14:paraId="6107D96A" w14:textId="77777777" w:rsidTr="00BA48CE">
        <w:tc>
          <w:tcPr>
            <w:tcW w:w="4644" w:type="dxa"/>
            <w:shd w:val="clear" w:color="auto" w:fill="auto"/>
          </w:tcPr>
          <w:p w14:paraId="546E25D7" w14:textId="77777777" w:rsidR="00815B8B" w:rsidRPr="00815B8B" w:rsidRDefault="00815B8B" w:rsidP="00815B8B">
            <w:pPr>
              <w:spacing w:before="120" w:after="120"/>
              <w:ind w:left="850" w:hanging="850"/>
              <w:jc w:val="both"/>
              <w:rPr>
                <w:rFonts w:ascii="Verdana" w:eastAsia="Calibri" w:hAnsi="Verdana"/>
                <w:sz w:val="20"/>
                <w:szCs w:val="20"/>
                <w:lang w:val="bg-BG" w:eastAsia="bg-BG"/>
              </w:rPr>
            </w:pPr>
            <w:r w:rsidRPr="00815B8B">
              <w:rPr>
                <w:rFonts w:ascii="Verdana" w:eastAsia="Calibri" w:hAnsi="Verdana"/>
                <w:sz w:val="20"/>
                <w:szCs w:val="20"/>
                <w:lang w:val="bg-BG" w:eastAsia="bg-BG"/>
              </w:rPr>
              <w:t>Име:</w:t>
            </w:r>
          </w:p>
        </w:tc>
        <w:tc>
          <w:tcPr>
            <w:tcW w:w="4645" w:type="dxa"/>
            <w:shd w:val="clear" w:color="auto" w:fill="auto"/>
          </w:tcPr>
          <w:p w14:paraId="20AE7D41"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   ]</w:t>
            </w:r>
          </w:p>
        </w:tc>
      </w:tr>
      <w:tr w:rsidR="00815B8B" w:rsidRPr="00815B8B" w14:paraId="7CD36623" w14:textId="77777777" w:rsidTr="00BA48CE">
        <w:trPr>
          <w:trHeight w:val="1372"/>
        </w:trPr>
        <w:tc>
          <w:tcPr>
            <w:tcW w:w="4644" w:type="dxa"/>
            <w:shd w:val="clear" w:color="auto" w:fill="auto"/>
          </w:tcPr>
          <w:p w14:paraId="052C9732"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Идентификационен номер по ДДС, ако е приложимо:</w:t>
            </w:r>
          </w:p>
          <w:p w14:paraId="1AB10AEB"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14FCA43A"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   ]</w:t>
            </w:r>
          </w:p>
          <w:p w14:paraId="3B350A28"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   ]</w:t>
            </w:r>
          </w:p>
        </w:tc>
      </w:tr>
      <w:tr w:rsidR="00815B8B" w:rsidRPr="00815B8B" w14:paraId="53B940B5" w14:textId="77777777" w:rsidTr="00BA48CE">
        <w:tc>
          <w:tcPr>
            <w:tcW w:w="4644" w:type="dxa"/>
            <w:shd w:val="clear" w:color="auto" w:fill="auto"/>
          </w:tcPr>
          <w:p w14:paraId="5502431A"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 xml:space="preserve">Пощенски адрес: </w:t>
            </w:r>
          </w:p>
        </w:tc>
        <w:tc>
          <w:tcPr>
            <w:tcW w:w="4645" w:type="dxa"/>
            <w:shd w:val="clear" w:color="auto" w:fill="auto"/>
          </w:tcPr>
          <w:p w14:paraId="52D515FC"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w:t>
            </w:r>
          </w:p>
        </w:tc>
      </w:tr>
      <w:tr w:rsidR="00815B8B" w:rsidRPr="00815B8B" w14:paraId="67BB55C0" w14:textId="77777777" w:rsidTr="00BA48CE">
        <w:trPr>
          <w:trHeight w:val="2002"/>
        </w:trPr>
        <w:tc>
          <w:tcPr>
            <w:tcW w:w="4644" w:type="dxa"/>
            <w:shd w:val="clear" w:color="auto" w:fill="auto"/>
          </w:tcPr>
          <w:p w14:paraId="04F449A2"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Лице или лица за контакт</w:t>
            </w:r>
            <w:r w:rsidRPr="00815B8B">
              <w:rPr>
                <w:rFonts w:ascii="Verdana" w:eastAsia="Calibri" w:hAnsi="Verdana"/>
                <w:sz w:val="20"/>
                <w:szCs w:val="20"/>
                <w:vertAlign w:val="superscript"/>
                <w:lang w:val="bg-BG" w:eastAsia="bg-BG"/>
              </w:rPr>
              <w:footnoteReference w:id="9"/>
            </w:r>
            <w:r w:rsidRPr="00815B8B">
              <w:rPr>
                <w:rFonts w:ascii="Verdana" w:eastAsia="Calibri" w:hAnsi="Verdana"/>
                <w:sz w:val="20"/>
                <w:szCs w:val="20"/>
                <w:lang w:val="bg-BG" w:eastAsia="bg-BG"/>
              </w:rPr>
              <w:t>:</w:t>
            </w:r>
          </w:p>
          <w:p w14:paraId="2AB97237"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Телефон:</w:t>
            </w:r>
          </w:p>
          <w:p w14:paraId="275F81D2"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Ел. поща:</w:t>
            </w:r>
          </w:p>
          <w:p w14:paraId="160426F7"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Интернет адрес (уеб адрес) (</w:t>
            </w:r>
            <w:r w:rsidRPr="00815B8B">
              <w:rPr>
                <w:rFonts w:ascii="Verdana" w:eastAsia="Calibri" w:hAnsi="Verdana"/>
                <w:i/>
                <w:sz w:val="20"/>
                <w:szCs w:val="20"/>
                <w:lang w:val="bg-BG" w:eastAsia="bg-BG"/>
              </w:rPr>
              <w:t>ако е приложимо</w:t>
            </w:r>
            <w:r w:rsidRPr="00815B8B">
              <w:rPr>
                <w:rFonts w:ascii="Verdana" w:eastAsia="Calibri" w:hAnsi="Verdana"/>
                <w:sz w:val="20"/>
                <w:szCs w:val="20"/>
                <w:lang w:val="bg-BG" w:eastAsia="bg-BG"/>
              </w:rPr>
              <w:t>):</w:t>
            </w:r>
          </w:p>
        </w:tc>
        <w:tc>
          <w:tcPr>
            <w:tcW w:w="4645" w:type="dxa"/>
            <w:shd w:val="clear" w:color="auto" w:fill="auto"/>
          </w:tcPr>
          <w:p w14:paraId="385784C2"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w:t>
            </w:r>
          </w:p>
          <w:p w14:paraId="108CD4B4"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w:t>
            </w:r>
          </w:p>
          <w:p w14:paraId="05C8C926"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w:t>
            </w:r>
          </w:p>
          <w:p w14:paraId="02D95C6C"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w:t>
            </w:r>
          </w:p>
        </w:tc>
      </w:tr>
      <w:tr w:rsidR="00815B8B" w:rsidRPr="00815B8B" w14:paraId="53CDE083" w14:textId="77777777" w:rsidTr="00BA48CE">
        <w:tc>
          <w:tcPr>
            <w:tcW w:w="4644" w:type="dxa"/>
            <w:shd w:val="clear" w:color="auto" w:fill="auto"/>
          </w:tcPr>
          <w:p w14:paraId="18D5A1A3" w14:textId="77777777" w:rsidR="00815B8B" w:rsidRPr="00815B8B" w:rsidRDefault="00815B8B" w:rsidP="00815B8B">
            <w:pPr>
              <w:spacing w:before="120" w:after="120"/>
              <w:jc w:val="both"/>
              <w:rPr>
                <w:rFonts w:ascii="Verdana" w:eastAsia="Calibri" w:hAnsi="Verdana"/>
                <w:b/>
                <w:i/>
                <w:sz w:val="20"/>
                <w:szCs w:val="20"/>
                <w:lang w:val="bg-BG" w:eastAsia="bg-BG"/>
              </w:rPr>
            </w:pPr>
            <w:r w:rsidRPr="00815B8B">
              <w:rPr>
                <w:rFonts w:ascii="Verdana" w:eastAsia="Calibri" w:hAnsi="Verdana"/>
                <w:b/>
                <w:i/>
                <w:sz w:val="20"/>
                <w:szCs w:val="20"/>
                <w:lang w:val="bg-BG" w:eastAsia="bg-BG"/>
              </w:rPr>
              <w:t>Обща информация:</w:t>
            </w:r>
          </w:p>
        </w:tc>
        <w:tc>
          <w:tcPr>
            <w:tcW w:w="4645" w:type="dxa"/>
            <w:shd w:val="clear" w:color="auto" w:fill="auto"/>
          </w:tcPr>
          <w:p w14:paraId="56A6B07F" w14:textId="77777777" w:rsidR="00815B8B" w:rsidRPr="00815B8B" w:rsidRDefault="00815B8B" w:rsidP="00815B8B">
            <w:pPr>
              <w:spacing w:before="120" w:after="120"/>
              <w:jc w:val="both"/>
              <w:rPr>
                <w:rFonts w:ascii="Verdana" w:eastAsia="Calibri" w:hAnsi="Verdana"/>
                <w:b/>
                <w:i/>
                <w:sz w:val="20"/>
                <w:szCs w:val="20"/>
                <w:lang w:val="bg-BG" w:eastAsia="bg-BG"/>
              </w:rPr>
            </w:pPr>
            <w:r w:rsidRPr="00815B8B">
              <w:rPr>
                <w:rFonts w:ascii="Verdana" w:eastAsia="Calibri" w:hAnsi="Verdana"/>
                <w:b/>
                <w:i/>
                <w:sz w:val="20"/>
                <w:szCs w:val="20"/>
                <w:lang w:val="bg-BG" w:eastAsia="bg-BG"/>
              </w:rPr>
              <w:t>Отговор:</w:t>
            </w:r>
          </w:p>
        </w:tc>
      </w:tr>
      <w:tr w:rsidR="00815B8B" w:rsidRPr="00815B8B" w14:paraId="0E206CD3" w14:textId="77777777" w:rsidTr="00BA48CE">
        <w:tc>
          <w:tcPr>
            <w:tcW w:w="4644" w:type="dxa"/>
            <w:shd w:val="clear" w:color="auto" w:fill="auto"/>
          </w:tcPr>
          <w:p w14:paraId="1C2ADC68"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Икономическият оператор микро-, малко или средно предприятие ли е</w:t>
            </w:r>
            <w:r w:rsidRPr="00815B8B">
              <w:rPr>
                <w:rFonts w:ascii="Verdana" w:eastAsia="Calibri" w:hAnsi="Verdana"/>
                <w:sz w:val="20"/>
                <w:szCs w:val="20"/>
                <w:vertAlign w:val="superscript"/>
                <w:lang w:val="bg-BG" w:eastAsia="bg-BG"/>
              </w:rPr>
              <w:footnoteReference w:id="10"/>
            </w:r>
            <w:r w:rsidRPr="00815B8B">
              <w:rPr>
                <w:rFonts w:ascii="Verdana" w:eastAsia="Calibri" w:hAnsi="Verdana"/>
                <w:sz w:val="20"/>
                <w:szCs w:val="20"/>
                <w:lang w:val="bg-BG" w:eastAsia="bg-BG"/>
              </w:rPr>
              <w:t>?</w:t>
            </w:r>
          </w:p>
        </w:tc>
        <w:tc>
          <w:tcPr>
            <w:tcW w:w="4645" w:type="dxa"/>
            <w:shd w:val="clear" w:color="auto" w:fill="auto"/>
          </w:tcPr>
          <w:p w14:paraId="33563AF4"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 Да [] Не</w:t>
            </w:r>
          </w:p>
        </w:tc>
      </w:tr>
      <w:tr w:rsidR="00815B8B" w:rsidRPr="00815B8B" w14:paraId="2A2347A0" w14:textId="77777777" w:rsidTr="00BA48CE">
        <w:tc>
          <w:tcPr>
            <w:tcW w:w="4644" w:type="dxa"/>
            <w:shd w:val="clear" w:color="auto" w:fill="auto"/>
          </w:tcPr>
          <w:p w14:paraId="0CFB8763"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b/>
                <w:sz w:val="20"/>
                <w:szCs w:val="20"/>
                <w:u w:val="single"/>
                <w:lang w:val="bg-BG" w:eastAsia="bg-BG"/>
              </w:rPr>
              <w:lastRenderedPageBreak/>
              <w:t>Само в случай че поръчката е запазена</w:t>
            </w:r>
            <w:r w:rsidRPr="00815B8B">
              <w:rPr>
                <w:rFonts w:ascii="Verdana" w:eastAsia="Calibri" w:hAnsi="Verdana"/>
                <w:b/>
                <w:sz w:val="20"/>
                <w:szCs w:val="20"/>
                <w:u w:val="single"/>
                <w:vertAlign w:val="superscript"/>
                <w:lang w:val="bg-BG" w:eastAsia="bg-BG"/>
              </w:rPr>
              <w:footnoteReference w:id="11"/>
            </w:r>
            <w:r w:rsidRPr="00815B8B">
              <w:rPr>
                <w:rFonts w:ascii="Verdana" w:eastAsia="Calibri" w:hAnsi="Verdana"/>
                <w:b/>
                <w:sz w:val="20"/>
                <w:szCs w:val="20"/>
                <w:u w:val="single"/>
                <w:lang w:val="bg-BG" w:eastAsia="bg-BG"/>
              </w:rPr>
              <w:t>:</w:t>
            </w:r>
            <w:r w:rsidRPr="00815B8B">
              <w:rPr>
                <w:rFonts w:ascii="Verdana" w:eastAsia="Calibri" w:hAnsi="Verdana"/>
                <w:b/>
                <w:sz w:val="20"/>
                <w:szCs w:val="20"/>
                <w:lang w:val="bg-BG" w:eastAsia="bg-BG"/>
              </w:rPr>
              <w:t xml:space="preserve"> </w:t>
            </w:r>
            <w:r w:rsidRPr="00815B8B">
              <w:rPr>
                <w:rFonts w:ascii="Verdana" w:eastAsia="Calibri" w:hAnsi="Verdana"/>
                <w:sz w:val="20"/>
                <w:szCs w:val="20"/>
                <w:lang w:val="bg-BG" w:eastAsia="bg-BG"/>
              </w:rPr>
              <w:t>икономическият оператор защитено предприятие ли е или социално предприятие</w:t>
            </w:r>
            <w:r w:rsidRPr="00815B8B">
              <w:rPr>
                <w:rFonts w:ascii="Verdana" w:eastAsia="Calibri" w:hAnsi="Verdana"/>
                <w:sz w:val="20"/>
                <w:szCs w:val="20"/>
                <w:vertAlign w:val="superscript"/>
                <w:lang w:val="bg-BG" w:eastAsia="bg-BG"/>
              </w:rPr>
              <w:footnoteReference w:id="12"/>
            </w:r>
            <w:r w:rsidRPr="00815B8B">
              <w:rPr>
                <w:rFonts w:ascii="Verdana" w:eastAsia="Calibri" w:hAnsi="Verdana"/>
                <w:sz w:val="20"/>
                <w:szCs w:val="20"/>
                <w:lang w:val="bg-BG" w:eastAsia="bg-BG"/>
              </w:rPr>
              <w:t>, или ще осигури изпълнението на поръчката в контекста на програми за създаване на защитени работни места?</w:t>
            </w:r>
            <w:r w:rsidRPr="00815B8B">
              <w:rPr>
                <w:rFonts w:ascii="Verdana" w:eastAsia="Calibri" w:hAnsi="Verdana"/>
                <w:sz w:val="20"/>
                <w:szCs w:val="20"/>
                <w:lang w:val="bg-BG" w:eastAsia="bg-BG"/>
              </w:rPr>
              <w:br/>
            </w:r>
            <w:r w:rsidRPr="00815B8B">
              <w:rPr>
                <w:rFonts w:ascii="Verdana" w:eastAsia="Calibri" w:hAnsi="Verdana"/>
                <w:b/>
                <w:sz w:val="20"/>
                <w:szCs w:val="20"/>
                <w:lang w:val="bg-BG" w:eastAsia="bg-BG"/>
              </w:rPr>
              <w:t xml:space="preserve">Ако „да“, </w:t>
            </w:r>
            <w:r w:rsidRPr="00815B8B">
              <w:rPr>
                <w:rFonts w:ascii="Verdana" w:eastAsia="Calibri" w:hAnsi="Verdana"/>
                <w:sz w:val="20"/>
                <w:szCs w:val="20"/>
                <w:lang w:val="bg-BG" w:eastAsia="bg-BG"/>
              </w:rPr>
              <w:t>какъв е съответният процент работници с увреждания или в неравностойно положение?</w:t>
            </w:r>
            <w:r w:rsidRPr="00815B8B">
              <w:rPr>
                <w:rFonts w:ascii="Verdana" w:eastAsia="Calibri" w:hAnsi="Verdana"/>
                <w:sz w:val="20"/>
                <w:szCs w:val="20"/>
                <w:lang w:val="bg-BG"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2885A54D"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sz w:val="20"/>
                <w:szCs w:val="20"/>
                <w:lang w:val="bg-BG" w:eastAsia="bg-BG"/>
              </w:rPr>
              <w:t>[] Да [] Не</w:t>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t>[…]</w:t>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t>[….]</w:t>
            </w:r>
            <w:r w:rsidRPr="00815B8B">
              <w:rPr>
                <w:rFonts w:ascii="Verdana" w:eastAsia="Calibri" w:hAnsi="Verdana"/>
                <w:sz w:val="20"/>
                <w:szCs w:val="20"/>
                <w:lang w:val="bg-BG" w:eastAsia="bg-BG"/>
              </w:rPr>
              <w:br/>
            </w:r>
          </w:p>
        </w:tc>
      </w:tr>
      <w:tr w:rsidR="00815B8B" w:rsidRPr="00815B8B" w14:paraId="26193FFA" w14:textId="77777777" w:rsidTr="00BA48CE">
        <w:tc>
          <w:tcPr>
            <w:tcW w:w="4644" w:type="dxa"/>
            <w:shd w:val="clear" w:color="auto" w:fill="auto"/>
          </w:tcPr>
          <w:p w14:paraId="267F97FF"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07F6E76F"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 Да [] Не [] Не се прилага</w:t>
            </w:r>
          </w:p>
        </w:tc>
      </w:tr>
      <w:tr w:rsidR="00815B8B" w:rsidRPr="00815B8B" w14:paraId="2A44AA52" w14:textId="77777777" w:rsidTr="00BA48CE">
        <w:tc>
          <w:tcPr>
            <w:tcW w:w="4644" w:type="dxa"/>
            <w:shd w:val="clear" w:color="auto" w:fill="auto"/>
          </w:tcPr>
          <w:p w14:paraId="31B82B91"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b/>
                <w:sz w:val="20"/>
                <w:szCs w:val="20"/>
                <w:lang w:val="bg-BG" w:eastAsia="bg-BG"/>
              </w:rPr>
              <w:t>Ако „да“</w:t>
            </w:r>
            <w:r w:rsidRPr="00815B8B">
              <w:rPr>
                <w:rFonts w:ascii="Verdana" w:eastAsia="Calibri" w:hAnsi="Verdana"/>
                <w:sz w:val="20"/>
                <w:szCs w:val="20"/>
                <w:lang w:val="bg-BG" w:eastAsia="bg-BG"/>
              </w:rPr>
              <w:t>:</w:t>
            </w:r>
          </w:p>
          <w:p w14:paraId="016C3A0A" w14:textId="77777777" w:rsidR="00815B8B" w:rsidRPr="00815B8B" w:rsidRDefault="00815B8B" w:rsidP="00815B8B">
            <w:pPr>
              <w:spacing w:before="120" w:after="120"/>
              <w:jc w:val="both"/>
              <w:rPr>
                <w:rFonts w:ascii="Verdana" w:eastAsia="Calibri" w:hAnsi="Verdana"/>
                <w:b/>
                <w:sz w:val="20"/>
                <w:szCs w:val="20"/>
                <w:u w:val="single"/>
                <w:lang w:val="bg-BG" w:eastAsia="bg-BG"/>
              </w:rPr>
            </w:pPr>
            <w:r w:rsidRPr="00815B8B">
              <w:rPr>
                <w:rFonts w:ascii="Verdana" w:eastAsia="Calibri" w:hAnsi="Verdana"/>
                <w:b/>
                <w:sz w:val="20"/>
                <w:szCs w:val="20"/>
                <w:u w:val="single"/>
                <w:lang w:val="bg-B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2FFB3560"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sz w:val="20"/>
                <w:szCs w:val="20"/>
                <w:lang w:val="bg-B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815B8B">
              <w:rPr>
                <w:rFonts w:ascii="Verdana" w:eastAsia="Calibri" w:hAnsi="Verdana"/>
                <w:sz w:val="20"/>
                <w:szCs w:val="20"/>
                <w:lang w:val="bg-BG" w:eastAsia="bg-BG"/>
              </w:rPr>
              <w:br/>
            </w:r>
            <w:r w:rsidRPr="00815B8B">
              <w:rPr>
                <w:rFonts w:ascii="Verdana" w:eastAsia="Calibri" w:hAnsi="Verdana"/>
                <w:i/>
                <w:sz w:val="20"/>
                <w:szCs w:val="20"/>
                <w:lang w:val="bg-BG" w:eastAsia="bg-BG"/>
              </w:rPr>
              <w:t>б) Ако сертификатът за регистрацията или за сертифицирането е наличен в електронен формат, моля, посочете:</w:t>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t xml:space="preserve">в) Моля, посочете препратки към документите, от които става ясно на </w:t>
            </w:r>
            <w:r w:rsidRPr="00815B8B">
              <w:rPr>
                <w:rFonts w:ascii="Verdana" w:eastAsia="Calibri" w:hAnsi="Verdana"/>
                <w:sz w:val="20"/>
                <w:szCs w:val="20"/>
                <w:lang w:val="bg-BG" w:eastAsia="bg-BG"/>
              </w:rPr>
              <w:lastRenderedPageBreak/>
              <w:t>какво се основава регистрацията или сертифицирането и, ако е приложимо, класификацията в официалния списък</w:t>
            </w:r>
            <w:r w:rsidRPr="00815B8B">
              <w:rPr>
                <w:rFonts w:ascii="Verdana" w:eastAsia="Calibri" w:hAnsi="Verdana"/>
                <w:sz w:val="20"/>
                <w:szCs w:val="20"/>
                <w:vertAlign w:val="superscript"/>
                <w:lang w:val="bg-BG" w:eastAsia="bg-BG"/>
              </w:rPr>
              <w:footnoteReference w:id="13"/>
            </w:r>
            <w:r w:rsidRPr="00815B8B">
              <w:rPr>
                <w:rFonts w:ascii="Verdana" w:eastAsia="Calibri" w:hAnsi="Verdana"/>
                <w:sz w:val="20"/>
                <w:szCs w:val="20"/>
                <w:lang w:val="bg-BG" w:eastAsia="bg-BG"/>
              </w:rPr>
              <w:t>:</w:t>
            </w:r>
            <w:r w:rsidRPr="00815B8B">
              <w:rPr>
                <w:rFonts w:ascii="Verdana" w:eastAsia="Calibri" w:hAnsi="Verdana"/>
                <w:sz w:val="20"/>
                <w:szCs w:val="20"/>
                <w:lang w:val="bg-BG" w:eastAsia="bg-BG"/>
              </w:rPr>
              <w:br/>
              <w:t>г) Регистрацията или сертифицирането обхваща ли всички задължителни критерии за подбор?</w:t>
            </w:r>
            <w:r w:rsidRPr="00815B8B">
              <w:rPr>
                <w:rFonts w:ascii="Verdana" w:eastAsia="Calibri" w:hAnsi="Verdana"/>
                <w:sz w:val="20"/>
                <w:szCs w:val="20"/>
                <w:lang w:val="bg-BG" w:eastAsia="bg-BG"/>
              </w:rPr>
              <w:br/>
            </w:r>
            <w:r w:rsidRPr="00815B8B">
              <w:rPr>
                <w:rFonts w:ascii="Verdana" w:eastAsia="Calibri" w:hAnsi="Verdana"/>
                <w:b/>
                <w:sz w:val="20"/>
                <w:szCs w:val="20"/>
                <w:lang w:val="bg-BG" w:eastAsia="bg-BG"/>
              </w:rPr>
              <w:t>Ако „не“:</w:t>
            </w:r>
            <w:r w:rsidRPr="00815B8B">
              <w:rPr>
                <w:rFonts w:ascii="Verdana" w:eastAsia="Calibri" w:hAnsi="Verdana"/>
                <w:sz w:val="20"/>
                <w:szCs w:val="20"/>
                <w:lang w:val="bg-BG" w:eastAsia="bg-BG"/>
              </w:rPr>
              <w:br/>
            </w:r>
            <w:r w:rsidRPr="00815B8B">
              <w:rPr>
                <w:rFonts w:ascii="Verdana" w:eastAsia="Calibri" w:hAnsi="Verdana"/>
                <w:b/>
                <w:sz w:val="20"/>
                <w:szCs w:val="20"/>
                <w:u w:val="single"/>
                <w:lang w:val="bg-BG" w:eastAsia="bg-BG"/>
              </w:rPr>
              <w:t>В допълнение моля, попълнете липсващата информация в част ІV, раздели А, Б, В или Г според случая</w:t>
            </w:r>
            <w:r w:rsidRPr="00815B8B">
              <w:rPr>
                <w:rFonts w:ascii="Verdana" w:eastAsia="Calibri" w:hAnsi="Verdana"/>
                <w:sz w:val="20"/>
                <w:szCs w:val="20"/>
                <w:lang w:val="bg-BG" w:eastAsia="bg-BG"/>
              </w:rPr>
              <w:t xml:space="preserve">  </w:t>
            </w:r>
            <w:r w:rsidRPr="00815B8B">
              <w:rPr>
                <w:rFonts w:ascii="Verdana" w:eastAsia="Calibri" w:hAnsi="Verdana"/>
                <w:b/>
                <w:i/>
                <w:sz w:val="20"/>
                <w:szCs w:val="20"/>
                <w:lang w:val="bg-BG" w:eastAsia="bg-BG"/>
              </w:rPr>
              <w:t>САМО ако това се изисква съгласно съответното обявление или документацията за обществената поръчка:</w:t>
            </w:r>
            <w:r w:rsidRPr="00815B8B">
              <w:rPr>
                <w:rFonts w:ascii="Verdana" w:eastAsia="Calibri" w:hAnsi="Verdana"/>
                <w:sz w:val="20"/>
                <w:szCs w:val="20"/>
                <w:lang w:val="bg-BG" w:eastAsia="bg-BG"/>
              </w:rPr>
              <w:br/>
              <w:t xml:space="preserve">д) Икономическият оператор може ли да представи </w:t>
            </w:r>
            <w:r w:rsidRPr="00815B8B">
              <w:rPr>
                <w:rFonts w:ascii="Verdana" w:eastAsia="Calibri" w:hAnsi="Verdana"/>
                <w:b/>
                <w:sz w:val="20"/>
                <w:szCs w:val="20"/>
                <w:lang w:val="bg-BG" w:eastAsia="bg-BG"/>
              </w:rPr>
              <w:t>удостоверение</w:t>
            </w:r>
            <w:r w:rsidRPr="00815B8B">
              <w:rPr>
                <w:rFonts w:ascii="Verdana" w:eastAsia="Calibri" w:hAnsi="Verdana"/>
                <w:sz w:val="20"/>
                <w:szCs w:val="20"/>
                <w:lang w:val="bg-B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815B8B">
              <w:rPr>
                <w:rFonts w:ascii="Verdana" w:eastAsia="Calibri" w:hAnsi="Verdana"/>
                <w:sz w:val="20"/>
                <w:szCs w:val="20"/>
                <w:lang w:val="bg-BG" w:eastAsia="bg-BG"/>
              </w:rPr>
              <w:br/>
            </w:r>
            <w:r w:rsidRPr="00815B8B">
              <w:rPr>
                <w:rFonts w:ascii="Verdana" w:eastAsia="Calibri" w:hAnsi="Verdana"/>
                <w:i/>
                <w:sz w:val="20"/>
                <w:szCs w:val="20"/>
                <w:lang w:val="bg-BG" w:eastAsia="bg-BG"/>
              </w:rPr>
              <w:t>Ако съответните документи са на разположение в електронен формат, моля, посочете:</w:t>
            </w:r>
            <w:r w:rsidRPr="00815B8B">
              <w:rPr>
                <w:rFonts w:ascii="Verdana" w:eastAsia="Calibri" w:hAnsi="Verdana"/>
                <w:sz w:val="20"/>
                <w:szCs w:val="20"/>
                <w:lang w:val="bg-BG" w:eastAsia="bg-BG"/>
              </w:rPr>
              <w:t xml:space="preserve"> </w:t>
            </w:r>
          </w:p>
        </w:tc>
        <w:tc>
          <w:tcPr>
            <w:tcW w:w="4645" w:type="dxa"/>
            <w:shd w:val="clear" w:color="auto" w:fill="auto"/>
          </w:tcPr>
          <w:p w14:paraId="533B7001"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sz w:val="20"/>
                <w:szCs w:val="20"/>
                <w:lang w:val="bg-BG" w:eastAsia="bg-BG"/>
              </w:rPr>
              <w:lastRenderedPageBreak/>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t>a) [……]</w:t>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i/>
                <w:sz w:val="20"/>
                <w:szCs w:val="20"/>
                <w:lang w:val="bg-BG" w:eastAsia="bg-BG"/>
              </w:rPr>
              <w:t>б) (уеб адрес, орган или служба, издаващи документа, точно позоваване на документа):</w:t>
            </w:r>
            <w:r w:rsidRPr="00815B8B">
              <w:rPr>
                <w:rFonts w:ascii="Verdana" w:eastAsia="Calibri" w:hAnsi="Verdana"/>
                <w:sz w:val="20"/>
                <w:szCs w:val="20"/>
                <w:lang w:val="bg-BG" w:eastAsia="bg-BG"/>
              </w:rPr>
              <w:br/>
            </w:r>
            <w:r w:rsidRPr="00815B8B">
              <w:rPr>
                <w:rFonts w:ascii="Verdana" w:eastAsia="Calibri" w:hAnsi="Verdana"/>
                <w:i/>
                <w:sz w:val="20"/>
                <w:szCs w:val="20"/>
                <w:lang w:val="bg-BG" w:eastAsia="bg-BG"/>
              </w:rPr>
              <w:t>[……][……][……][……]</w:t>
            </w:r>
            <w:r w:rsidRPr="00815B8B">
              <w:rPr>
                <w:rFonts w:ascii="Verdana" w:eastAsia="Calibri" w:hAnsi="Verdana"/>
                <w:sz w:val="20"/>
                <w:szCs w:val="20"/>
                <w:lang w:val="bg-BG" w:eastAsia="bg-BG"/>
              </w:rPr>
              <w:br/>
              <w:t>в) [……]</w:t>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t>г) [] Да [] Не</w:t>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lastRenderedPageBreak/>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t>д) [] Да [] Не</w:t>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i/>
                <w:sz w:val="20"/>
                <w:szCs w:val="20"/>
                <w:lang w:val="bg-BG" w:eastAsia="bg-BG"/>
              </w:rPr>
              <w:t>(уеб адрес, орган или служба, издаващи документа, точно позоваване на документа):</w:t>
            </w:r>
            <w:r w:rsidRPr="00815B8B">
              <w:rPr>
                <w:rFonts w:ascii="Verdana" w:eastAsia="Calibri" w:hAnsi="Verdana"/>
                <w:sz w:val="20"/>
                <w:szCs w:val="20"/>
                <w:lang w:val="bg-BG" w:eastAsia="bg-BG"/>
              </w:rPr>
              <w:br/>
            </w:r>
            <w:r w:rsidRPr="00815B8B">
              <w:rPr>
                <w:rFonts w:ascii="Verdana" w:eastAsia="Calibri" w:hAnsi="Verdana"/>
                <w:i/>
                <w:sz w:val="20"/>
                <w:szCs w:val="20"/>
                <w:lang w:val="bg-BG" w:eastAsia="bg-BG"/>
              </w:rPr>
              <w:t>[……][……][……][……]</w:t>
            </w:r>
          </w:p>
        </w:tc>
      </w:tr>
      <w:tr w:rsidR="00815B8B" w:rsidRPr="00815B8B" w14:paraId="7245E9A4" w14:textId="77777777" w:rsidTr="00BA48CE">
        <w:tc>
          <w:tcPr>
            <w:tcW w:w="4644" w:type="dxa"/>
            <w:shd w:val="clear" w:color="auto" w:fill="auto"/>
          </w:tcPr>
          <w:p w14:paraId="2746E6C1"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lastRenderedPageBreak/>
              <w:t>Форма на участие:</w:t>
            </w:r>
          </w:p>
        </w:tc>
        <w:tc>
          <w:tcPr>
            <w:tcW w:w="4645" w:type="dxa"/>
            <w:shd w:val="clear" w:color="auto" w:fill="auto"/>
          </w:tcPr>
          <w:p w14:paraId="660F4138" w14:textId="77777777" w:rsidR="00815B8B" w:rsidRPr="00815B8B" w:rsidRDefault="00815B8B" w:rsidP="00815B8B">
            <w:pPr>
              <w:spacing w:before="120" w:after="120"/>
              <w:jc w:val="both"/>
              <w:rPr>
                <w:rFonts w:ascii="Verdana" w:eastAsia="Calibri" w:hAnsi="Verdana"/>
                <w:b/>
                <w:i/>
                <w:sz w:val="20"/>
                <w:szCs w:val="20"/>
                <w:lang w:val="bg-BG" w:eastAsia="bg-BG"/>
              </w:rPr>
            </w:pPr>
            <w:r w:rsidRPr="00815B8B">
              <w:rPr>
                <w:rFonts w:ascii="Verdana" w:eastAsia="Calibri" w:hAnsi="Verdana"/>
                <w:b/>
                <w:i/>
                <w:sz w:val="20"/>
                <w:szCs w:val="20"/>
                <w:lang w:val="bg-BG" w:eastAsia="bg-BG"/>
              </w:rPr>
              <w:t>Отговор:</w:t>
            </w:r>
          </w:p>
        </w:tc>
      </w:tr>
      <w:tr w:rsidR="00815B8B" w:rsidRPr="00815B8B" w14:paraId="7D0F9298" w14:textId="77777777" w:rsidTr="00BA48CE">
        <w:tc>
          <w:tcPr>
            <w:tcW w:w="4644" w:type="dxa"/>
            <w:shd w:val="clear" w:color="auto" w:fill="auto"/>
          </w:tcPr>
          <w:p w14:paraId="7F2132C8"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Икономическият оператор участва ли в процедурата за възлагане на обществена поръчка заедно с други икономически оператори</w:t>
            </w:r>
            <w:r w:rsidRPr="00815B8B">
              <w:rPr>
                <w:rFonts w:ascii="Verdana" w:eastAsia="Calibri" w:hAnsi="Verdana"/>
                <w:sz w:val="20"/>
                <w:szCs w:val="20"/>
                <w:vertAlign w:val="superscript"/>
                <w:lang w:val="bg-BG" w:eastAsia="bg-BG"/>
              </w:rPr>
              <w:footnoteReference w:id="14"/>
            </w:r>
            <w:r w:rsidRPr="00815B8B">
              <w:rPr>
                <w:rFonts w:ascii="Verdana" w:eastAsia="Calibri" w:hAnsi="Verdana"/>
                <w:sz w:val="20"/>
                <w:szCs w:val="20"/>
                <w:lang w:val="bg-BG" w:eastAsia="bg-BG"/>
              </w:rPr>
              <w:t>?</w:t>
            </w:r>
          </w:p>
        </w:tc>
        <w:tc>
          <w:tcPr>
            <w:tcW w:w="4645" w:type="dxa"/>
            <w:shd w:val="clear" w:color="auto" w:fill="auto"/>
          </w:tcPr>
          <w:p w14:paraId="37A62CC0"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 Да [] Не</w:t>
            </w:r>
          </w:p>
        </w:tc>
      </w:tr>
      <w:tr w:rsidR="00815B8B" w:rsidRPr="00815B8B" w14:paraId="649B8EB3" w14:textId="77777777" w:rsidTr="00BA48CE">
        <w:tc>
          <w:tcPr>
            <w:tcW w:w="9289" w:type="dxa"/>
            <w:gridSpan w:val="2"/>
            <w:shd w:val="clear" w:color="auto" w:fill="BFBFBF"/>
          </w:tcPr>
          <w:p w14:paraId="5977D10C" w14:textId="77777777" w:rsidR="00815B8B" w:rsidRPr="00815B8B" w:rsidRDefault="00815B8B" w:rsidP="00815B8B">
            <w:pPr>
              <w:spacing w:before="120" w:after="120"/>
              <w:jc w:val="both"/>
              <w:rPr>
                <w:rFonts w:ascii="Verdana" w:eastAsia="Calibri" w:hAnsi="Verdana"/>
                <w:b/>
                <w:i/>
                <w:sz w:val="20"/>
                <w:szCs w:val="20"/>
                <w:lang w:val="bg-BG" w:eastAsia="bg-BG"/>
              </w:rPr>
            </w:pPr>
            <w:r w:rsidRPr="00815B8B">
              <w:rPr>
                <w:rFonts w:ascii="Verdana" w:eastAsia="Calibri" w:hAnsi="Verdana"/>
                <w:b/>
                <w:i/>
                <w:sz w:val="20"/>
                <w:szCs w:val="20"/>
                <w:lang w:val="bg-BG" w:eastAsia="bg-BG"/>
              </w:rPr>
              <w:t>Ако „да“</w:t>
            </w:r>
            <w:r w:rsidRPr="00815B8B">
              <w:rPr>
                <w:rFonts w:ascii="Verdana" w:eastAsia="Calibri" w:hAnsi="Verdana"/>
                <w:i/>
                <w:sz w:val="20"/>
                <w:szCs w:val="20"/>
                <w:lang w:val="bg-BG" w:eastAsia="bg-BG"/>
              </w:rPr>
              <w:t>, моля, уверете се, че останалите участващи оператори представят отделен ЕЕДОП</w:t>
            </w:r>
            <w:r w:rsidRPr="00815B8B">
              <w:rPr>
                <w:rFonts w:ascii="Verdana" w:eastAsia="Calibri" w:hAnsi="Verdana"/>
                <w:sz w:val="20"/>
                <w:szCs w:val="20"/>
                <w:lang w:val="bg-BG" w:eastAsia="bg-BG"/>
              </w:rPr>
              <w:t>.</w:t>
            </w:r>
          </w:p>
        </w:tc>
      </w:tr>
      <w:tr w:rsidR="00815B8B" w:rsidRPr="00815B8B" w14:paraId="495D276E" w14:textId="77777777" w:rsidTr="00BA48CE">
        <w:tc>
          <w:tcPr>
            <w:tcW w:w="4644" w:type="dxa"/>
            <w:shd w:val="clear" w:color="auto" w:fill="auto"/>
          </w:tcPr>
          <w:p w14:paraId="3EBE64F6"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b/>
                <w:sz w:val="20"/>
                <w:szCs w:val="20"/>
                <w:lang w:val="bg-BG" w:eastAsia="bg-BG"/>
              </w:rPr>
              <w:t>Ако „да“</w:t>
            </w:r>
            <w:r w:rsidRPr="00815B8B">
              <w:rPr>
                <w:rFonts w:ascii="Verdana" w:eastAsia="Calibri" w:hAnsi="Verdana"/>
                <w:sz w:val="20"/>
                <w:szCs w:val="20"/>
                <w:lang w:val="bg-BG" w:eastAsia="bg-BG"/>
              </w:rPr>
              <w:t>:</w:t>
            </w:r>
            <w:r w:rsidRPr="00815B8B">
              <w:rPr>
                <w:rFonts w:ascii="Verdana" w:eastAsia="Calibri" w:hAnsi="Verdana"/>
                <w:sz w:val="20"/>
                <w:szCs w:val="20"/>
                <w:lang w:val="bg-BG" w:eastAsia="bg-BG"/>
              </w:rPr>
              <w:br/>
              <w:t>а) моля, посочете ролята на икономическия оператор в групата (ръководител на групата, отговорник за конкретни задачи...):</w:t>
            </w:r>
            <w:r w:rsidRPr="00815B8B">
              <w:rPr>
                <w:rFonts w:ascii="Verdana" w:eastAsia="Calibri" w:hAnsi="Verdana"/>
                <w:sz w:val="20"/>
                <w:szCs w:val="20"/>
                <w:lang w:val="bg-BG" w:eastAsia="bg-BG"/>
              </w:rPr>
              <w:br/>
              <w:t>б) моля, посочете другите икономически оператори, които участват заедно в процедурата за възлагане на обществена поръчка:</w:t>
            </w:r>
            <w:r w:rsidRPr="00815B8B">
              <w:rPr>
                <w:rFonts w:ascii="Verdana" w:eastAsia="Calibri" w:hAnsi="Verdana"/>
                <w:sz w:val="20"/>
                <w:szCs w:val="20"/>
                <w:lang w:val="bg-BG" w:eastAsia="bg-BG"/>
              </w:rPr>
              <w:br/>
              <w:t>в) когато е приложимо, посочете името на участващата група:</w:t>
            </w:r>
          </w:p>
        </w:tc>
        <w:tc>
          <w:tcPr>
            <w:tcW w:w="4645" w:type="dxa"/>
            <w:shd w:val="clear" w:color="auto" w:fill="auto"/>
          </w:tcPr>
          <w:p w14:paraId="2933F57B"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sz w:val="20"/>
                <w:szCs w:val="20"/>
                <w:lang w:val="bg-BG" w:eastAsia="bg-BG"/>
              </w:rPr>
              <w:br/>
              <w:t>а): [……]</w:t>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t>б): [……]</w:t>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t>в): [……]</w:t>
            </w:r>
          </w:p>
        </w:tc>
      </w:tr>
      <w:tr w:rsidR="00815B8B" w:rsidRPr="00815B8B" w14:paraId="2B3FCEF6" w14:textId="77777777" w:rsidTr="00BA48CE">
        <w:tc>
          <w:tcPr>
            <w:tcW w:w="4644" w:type="dxa"/>
            <w:shd w:val="clear" w:color="auto" w:fill="auto"/>
          </w:tcPr>
          <w:p w14:paraId="15BE8633" w14:textId="77777777" w:rsidR="00815B8B" w:rsidRPr="00815B8B" w:rsidRDefault="00815B8B" w:rsidP="00815B8B">
            <w:pPr>
              <w:spacing w:before="120" w:after="120"/>
              <w:rPr>
                <w:rFonts w:ascii="Verdana" w:eastAsia="Calibri" w:hAnsi="Verdana"/>
                <w:b/>
                <w:i/>
                <w:sz w:val="20"/>
                <w:szCs w:val="20"/>
                <w:lang w:val="bg-BG" w:eastAsia="bg-BG"/>
              </w:rPr>
            </w:pPr>
            <w:r w:rsidRPr="00815B8B">
              <w:rPr>
                <w:rFonts w:ascii="Verdana" w:eastAsia="Calibri" w:hAnsi="Verdana"/>
                <w:b/>
                <w:i/>
                <w:sz w:val="20"/>
                <w:szCs w:val="20"/>
                <w:lang w:val="bg-BG" w:eastAsia="bg-BG"/>
              </w:rPr>
              <w:t>Обособени позиции</w:t>
            </w:r>
          </w:p>
        </w:tc>
        <w:tc>
          <w:tcPr>
            <w:tcW w:w="4645" w:type="dxa"/>
            <w:shd w:val="clear" w:color="auto" w:fill="auto"/>
          </w:tcPr>
          <w:p w14:paraId="492F00D5" w14:textId="77777777" w:rsidR="00815B8B" w:rsidRPr="00815B8B" w:rsidRDefault="00815B8B" w:rsidP="00815B8B">
            <w:pPr>
              <w:spacing w:before="120" w:after="120"/>
              <w:rPr>
                <w:rFonts w:ascii="Verdana" w:eastAsia="Calibri" w:hAnsi="Verdana"/>
                <w:b/>
                <w:i/>
                <w:sz w:val="20"/>
                <w:szCs w:val="20"/>
                <w:lang w:val="bg-BG" w:eastAsia="bg-BG"/>
              </w:rPr>
            </w:pPr>
            <w:r w:rsidRPr="00815B8B">
              <w:rPr>
                <w:rFonts w:ascii="Verdana" w:eastAsia="Calibri" w:hAnsi="Verdana"/>
                <w:b/>
                <w:i/>
                <w:sz w:val="20"/>
                <w:szCs w:val="20"/>
                <w:lang w:val="bg-BG" w:eastAsia="bg-BG"/>
              </w:rPr>
              <w:t>Отговор:</w:t>
            </w:r>
          </w:p>
        </w:tc>
      </w:tr>
      <w:tr w:rsidR="00815B8B" w:rsidRPr="00815B8B" w14:paraId="5A68900D" w14:textId="77777777" w:rsidTr="00BA48CE">
        <w:tc>
          <w:tcPr>
            <w:tcW w:w="4644" w:type="dxa"/>
            <w:shd w:val="clear" w:color="auto" w:fill="auto"/>
          </w:tcPr>
          <w:p w14:paraId="49F37634" w14:textId="77777777" w:rsidR="00815B8B" w:rsidRPr="00815B8B" w:rsidRDefault="00815B8B" w:rsidP="00815B8B">
            <w:pPr>
              <w:spacing w:before="120" w:after="120"/>
              <w:rPr>
                <w:rFonts w:ascii="Verdana" w:eastAsia="Calibri" w:hAnsi="Verdana"/>
                <w:b/>
                <w:i/>
                <w:sz w:val="20"/>
                <w:szCs w:val="20"/>
                <w:lang w:val="bg-BG" w:eastAsia="bg-BG"/>
              </w:rPr>
            </w:pPr>
            <w:r w:rsidRPr="00815B8B">
              <w:rPr>
                <w:rFonts w:ascii="Verdana" w:eastAsia="Calibri" w:hAnsi="Verdana"/>
                <w:sz w:val="20"/>
                <w:szCs w:val="20"/>
                <w:lang w:val="bg-BG" w:eastAsia="bg-BG"/>
              </w:rPr>
              <w:lastRenderedPageBreak/>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1C0A83A2" w14:textId="77777777" w:rsidR="00815B8B" w:rsidRPr="00815B8B" w:rsidRDefault="00815B8B" w:rsidP="00815B8B">
            <w:pPr>
              <w:spacing w:before="120" w:after="120"/>
              <w:rPr>
                <w:rFonts w:ascii="Verdana" w:eastAsia="Calibri" w:hAnsi="Verdana"/>
                <w:b/>
                <w:i/>
                <w:sz w:val="20"/>
                <w:szCs w:val="20"/>
                <w:lang w:val="bg-BG" w:eastAsia="bg-BG"/>
              </w:rPr>
            </w:pPr>
            <w:r w:rsidRPr="00815B8B">
              <w:rPr>
                <w:rFonts w:ascii="Verdana" w:eastAsia="Calibri" w:hAnsi="Verdana"/>
                <w:sz w:val="20"/>
                <w:szCs w:val="20"/>
                <w:lang w:val="bg-BG" w:eastAsia="bg-BG"/>
              </w:rPr>
              <w:t>[   ]</w:t>
            </w:r>
          </w:p>
        </w:tc>
      </w:tr>
    </w:tbl>
    <w:p w14:paraId="786B3762"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p>
    <w:p w14:paraId="4438A3B0"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r w:rsidRPr="00815B8B">
        <w:rPr>
          <w:rFonts w:ascii="Verdana" w:eastAsia="Calibri" w:hAnsi="Verdana"/>
          <w:b/>
          <w:smallCaps/>
          <w:sz w:val="20"/>
          <w:szCs w:val="20"/>
          <w:lang w:val="bg-BG" w:eastAsia="bg-BG"/>
        </w:rPr>
        <w:t>Б: Информация за представителите на икономическия оператор</w:t>
      </w:r>
    </w:p>
    <w:p w14:paraId="4BEC5ECB" w14:textId="77777777" w:rsidR="00815B8B" w:rsidRPr="00815B8B" w:rsidRDefault="00815B8B" w:rsidP="00815B8B">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815B8B">
        <w:rPr>
          <w:rFonts w:ascii="Verdana" w:hAnsi="Verdana"/>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3"/>
        <w:gridCol w:w="4507"/>
      </w:tblGrid>
      <w:tr w:rsidR="00815B8B" w:rsidRPr="00815B8B" w14:paraId="3A60B6D3" w14:textId="77777777" w:rsidTr="00BA48CE">
        <w:tc>
          <w:tcPr>
            <w:tcW w:w="4644" w:type="dxa"/>
            <w:shd w:val="clear" w:color="auto" w:fill="auto"/>
          </w:tcPr>
          <w:p w14:paraId="45FD7301"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Представителство, ако има такива:</w:t>
            </w:r>
          </w:p>
        </w:tc>
        <w:tc>
          <w:tcPr>
            <w:tcW w:w="4645" w:type="dxa"/>
            <w:shd w:val="clear" w:color="auto" w:fill="auto"/>
          </w:tcPr>
          <w:p w14:paraId="2731BE5D"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Отговор:</w:t>
            </w:r>
          </w:p>
        </w:tc>
      </w:tr>
      <w:tr w:rsidR="00815B8B" w:rsidRPr="00815B8B" w14:paraId="797A969B" w14:textId="77777777" w:rsidTr="00BA48CE">
        <w:tc>
          <w:tcPr>
            <w:tcW w:w="4644" w:type="dxa"/>
            <w:shd w:val="clear" w:color="auto" w:fill="auto"/>
          </w:tcPr>
          <w:p w14:paraId="2B52899B"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Пълното име </w:t>
            </w:r>
            <w:r w:rsidRPr="00815B8B">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1875C7B1"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r w:rsidRPr="00815B8B">
              <w:rPr>
                <w:rFonts w:ascii="Verdana" w:hAnsi="Verdana"/>
                <w:sz w:val="20"/>
                <w:szCs w:val="20"/>
                <w:lang w:val="bg-BG"/>
              </w:rPr>
              <w:br/>
              <w:t>[……]</w:t>
            </w:r>
          </w:p>
        </w:tc>
      </w:tr>
      <w:tr w:rsidR="00815B8B" w:rsidRPr="00815B8B" w14:paraId="4244DBD2" w14:textId="77777777" w:rsidTr="00BA48CE">
        <w:tc>
          <w:tcPr>
            <w:tcW w:w="4644" w:type="dxa"/>
            <w:shd w:val="clear" w:color="auto" w:fill="auto"/>
          </w:tcPr>
          <w:p w14:paraId="6EF0B92F"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Длъжност/Действащ в качеството си на:</w:t>
            </w:r>
          </w:p>
        </w:tc>
        <w:tc>
          <w:tcPr>
            <w:tcW w:w="4645" w:type="dxa"/>
            <w:shd w:val="clear" w:color="auto" w:fill="auto"/>
          </w:tcPr>
          <w:p w14:paraId="23FD2A1A"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p>
        </w:tc>
      </w:tr>
      <w:tr w:rsidR="00815B8B" w:rsidRPr="00815B8B" w14:paraId="14A5A4A5" w14:textId="77777777" w:rsidTr="00BA48CE">
        <w:tc>
          <w:tcPr>
            <w:tcW w:w="4644" w:type="dxa"/>
            <w:shd w:val="clear" w:color="auto" w:fill="auto"/>
          </w:tcPr>
          <w:p w14:paraId="66B1DFDA"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Пощенски адрес:</w:t>
            </w:r>
          </w:p>
        </w:tc>
        <w:tc>
          <w:tcPr>
            <w:tcW w:w="4645" w:type="dxa"/>
            <w:shd w:val="clear" w:color="auto" w:fill="auto"/>
          </w:tcPr>
          <w:p w14:paraId="50E5A2DC"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p>
        </w:tc>
      </w:tr>
      <w:tr w:rsidR="00815B8B" w:rsidRPr="00815B8B" w14:paraId="28012B26" w14:textId="77777777" w:rsidTr="00BA48CE">
        <w:tc>
          <w:tcPr>
            <w:tcW w:w="4644" w:type="dxa"/>
            <w:shd w:val="clear" w:color="auto" w:fill="auto"/>
          </w:tcPr>
          <w:p w14:paraId="31AA15CD"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Телефон:</w:t>
            </w:r>
          </w:p>
        </w:tc>
        <w:tc>
          <w:tcPr>
            <w:tcW w:w="4645" w:type="dxa"/>
            <w:shd w:val="clear" w:color="auto" w:fill="auto"/>
          </w:tcPr>
          <w:p w14:paraId="6513145D"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p>
        </w:tc>
      </w:tr>
      <w:tr w:rsidR="00815B8B" w:rsidRPr="00815B8B" w14:paraId="3F2AEF9E" w14:textId="77777777" w:rsidTr="00BA48CE">
        <w:tc>
          <w:tcPr>
            <w:tcW w:w="4644" w:type="dxa"/>
            <w:shd w:val="clear" w:color="auto" w:fill="auto"/>
          </w:tcPr>
          <w:p w14:paraId="4FE111D8"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Ел. поща:</w:t>
            </w:r>
          </w:p>
        </w:tc>
        <w:tc>
          <w:tcPr>
            <w:tcW w:w="4645" w:type="dxa"/>
            <w:shd w:val="clear" w:color="auto" w:fill="auto"/>
          </w:tcPr>
          <w:p w14:paraId="0876586C"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p>
        </w:tc>
      </w:tr>
      <w:tr w:rsidR="00815B8B" w:rsidRPr="00815B8B" w14:paraId="710F19B9" w14:textId="77777777" w:rsidTr="00BA48CE">
        <w:tc>
          <w:tcPr>
            <w:tcW w:w="4644" w:type="dxa"/>
            <w:shd w:val="clear" w:color="auto" w:fill="auto"/>
          </w:tcPr>
          <w:p w14:paraId="6D3745B4"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7C7A0B44"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p>
        </w:tc>
      </w:tr>
    </w:tbl>
    <w:p w14:paraId="6B5ACF4E"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p>
    <w:p w14:paraId="15CFE258"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r w:rsidRPr="00815B8B">
        <w:rPr>
          <w:rFonts w:ascii="Verdana" w:eastAsia="Calibri" w:hAnsi="Verdana"/>
          <w:b/>
          <w:smallCaps/>
          <w:sz w:val="20"/>
          <w:szCs w:val="20"/>
          <w:lang w:val="bg-B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4517"/>
      </w:tblGrid>
      <w:tr w:rsidR="00815B8B" w:rsidRPr="00815B8B" w14:paraId="693FE3F1" w14:textId="77777777" w:rsidTr="00BA48CE">
        <w:tc>
          <w:tcPr>
            <w:tcW w:w="4644" w:type="dxa"/>
            <w:shd w:val="clear" w:color="auto" w:fill="auto"/>
          </w:tcPr>
          <w:p w14:paraId="632AF8F2"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Използване на чужд капацитет:</w:t>
            </w:r>
          </w:p>
        </w:tc>
        <w:tc>
          <w:tcPr>
            <w:tcW w:w="4645" w:type="dxa"/>
            <w:shd w:val="clear" w:color="auto" w:fill="auto"/>
          </w:tcPr>
          <w:p w14:paraId="029D57D9"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Отговор:</w:t>
            </w:r>
          </w:p>
        </w:tc>
      </w:tr>
      <w:tr w:rsidR="00815B8B" w:rsidRPr="00815B8B" w14:paraId="7F3F1973" w14:textId="77777777" w:rsidTr="00BA48CE">
        <w:tc>
          <w:tcPr>
            <w:tcW w:w="4644" w:type="dxa"/>
            <w:shd w:val="clear" w:color="auto" w:fill="auto"/>
          </w:tcPr>
          <w:p w14:paraId="531872AA"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6BF3B3A1"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[]Да []Не</w:t>
            </w:r>
          </w:p>
        </w:tc>
      </w:tr>
    </w:tbl>
    <w:p w14:paraId="32C05B9F"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815B8B">
        <w:rPr>
          <w:rFonts w:ascii="Verdana" w:hAnsi="Verdana"/>
          <w:b/>
          <w:i/>
          <w:sz w:val="20"/>
          <w:szCs w:val="20"/>
          <w:lang w:val="bg-BG"/>
        </w:rPr>
        <w:t>Ако „да“</w:t>
      </w:r>
      <w:r w:rsidRPr="00815B8B">
        <w:rPr>
          <w:rFonts w:ascii="Verdana" w:hAnsi="Verdana"/>
          <w:i/>
          <w:sz w:val="20"/>
          <w:szCs w:val="20"/>
          <w:lang w:val="bg-BG"/>
        </w:rPr>
        <w:t xml:space="preserve">, моля, представете отделно за </w:t>
      </w:r>
      <w:r w:rsidRPr="00815B8B">
        <w:rPr>
          <w:rFonts w:ascii="Verdana" w:hAnsi="Verdana"/>
          <w:b/>
          <w:i/>
          <w:sz w:val="20"/>
          <w:szCs w:val="20"/>
          <w:lang w:val="bg-BG"/>
        </w:rPr>
        <w:t>всеки</w:t>
      </w:r>
      <w:r w:rsidRPr="00815B8B">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815B8B">
        <w:rPr>
          <w:rFonts w:ascii="Verdana" w:hAnsi="Verdana"/>
          <w:b/>
          <w:i/>
          <w:sz w:val="20"/>
          <w:szCs w:val="20"/>
          <w:lang w:val="bg-BG"/>
        </w:rPr>
        <w:t>раздели</w:t>
      </w:r>
      <w:r w:rsidRPr="00815B8B">
        <w:rPr>
          <w:rFonts w:ascii="Verdana" w:hAnsi="Verdana"/>
          <w:i/>
          <w:sz w:val="20"/>
          <w:szCs w:val="20"/>
          <w:lang w:val="bg-BG"/>
        </w:rPr>
        <w:t xml:space="preserve"> </w:t>
      </w:r>
      <w:r w:rsidRPr="00815B8B">
        <w:rPr>
          <w:rFonts w:ascii="Verdana" w:hAnsi="Verdana"/>
          <w:b/>
          <w:i/>
          <w:sz w:val="20"/>
          <w:szCs w:val="20"/>
          <w:lang w:val="bg-BG"/>
        </w:rPr>
        <w:t>А и Б от настоящата част и от част III</w:t>
      </w:r>
      <w:r w:rsidRPr="00815B8B">
        <w:rPr>
          <w:rFonts w:ascii="Verdana" w:hAnsi="Verdana"/>
          <w:i/>
          <w:sz w:val="20"/>
          <w:szCs w:val="20"/>
          <w:lang w:val="bg-BG"/>
        </w:rPr>
        <w:t xml:space="preserve">. </w:t>
      </w:r>
      <w:r w:rsidRPr="00815B8B">
        <w:rPr>
          <w:rFonts w:ascii="Verdana" w:hAnsi="Verdana"/>
          <w:sz w:val="20"/>
          <w:szCs w:val="20"/>
          <w:lang w:val="bg-BG"/>
        </w:rPr>
        <w:br/>
      </w:r>
      <w:r w:rsidRPr="00815B8B">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815B8B">
        <w:rPr>
          <w:rFonts w:ascii="Verdana" w:hAnsi="Verdana"/>
          <w:sz w:val="20"/>
          <w:szCs w:val="20"/>
          <w:lang w:val="bg-BG"/>
        </w:rPr>
        <w:br/>
      </w:r>
      <w:r w:rsidRPr="00815B8B">
        <w:rPr>
          <w:rFonts w:ascii="Verdana" w:hAnsi="Verdana"/>
          <w:i/>
          <w:sz w:val="20"/>
          <w:szCs w:val="20"/>
          <w:lang w:val="bg-BG"/>
        </w:rPr>
        <w:t>Посочете информацията съгласно части IV и V за всеки от съответните субекти</w:t>
      </w:r>
      <w:r w:rsidRPr="00815B8B">
        <w:rPr>
          <w:rFonts w:ascii="Verdana" w:hAnsi="Verdana"/>
          <w:i/>
          <w:sz w:val="20"/>
          <w:szCs w:val="20"/>
          <w:vertAlign w:val="superscript"/>
          <w:lang w:val="bg-BG"/>
        </w:rPr>
        <w:footnoteReference w:id="15"/>
      </w:r>
      <w:r w:rsidRPr="00815B8B">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1887AC92" w14:textId="77777777" w:rsidR="00815B8B" w:rsidRPr="00815B8B" w:rsidRDefault="00815B8B" w:rsidP="00815B8B">
      <w:pPr>
        <w:keepNext/>
        <w:spacing w:before="120" w:after="360"/>
        <w:jc w:val="center"/>
        <w:rPr>
          <w:rFonts w:ascii="Verdana" w:eastAsia="Calibri" w:hAnsi="Verdana"/>
          <w:b/>
          <w:sz w:val="20"/>
          <w:szCs w:val="20"/>
          <w:lang w:val="bg-BG" w:eastAsia="bg-BG"/>
        </w:rPr>
      </w:pPr>
    </w:p>
    <w:p w14:paraId="27F40D4B" w14:textId="77777777" w:rsidR="00815B8B" w:rsidRPr="00815B8B" w:rsidRDefault="00815B8B" w:rsidP="00815B8B">
      <w:pPr>
        <w:keepNext/>
        <w:spacing w:before="120" w:after="360"/>
        <w:jc w:val="center"/>
        <w:rPr>
          <w:rFonts w:ascii="Verdana" w:eastAsia="Calibri" w:hAnsi="Verdana"/>
          <w:b/>
          <w:sz w:val="20"/>
          <w:szCs w:val="20"/>
          <w:u w:val="single"/>
          <w:lang w:val="bg-BG" w:eastAsia="bg-BG"/>
        </w:rPr>
      </w:pPr>
      <w:r w:rsidRPr="00815B8B">
        <w:rPr>
          <w:rFonts w:ascii="Verdana" w:eastAsia="Calibri" w:hAnsi="Verdana"/>
          <w:b/>
          <w:sz w:val="20"/>
          <w:szCs w:val="20"/>
          <w:lang w:val="bg-BG" w:eastAsia="bg-BG"/>
        </w:rPr>
        <w:t xml:space="preserve">Г: Информация за подизпълнители, чийто капацитет икономическият оператор </w:t>
      </w:r>
      <w:r w:rsidRPr="00815B8B">
        <w:rPr>
          <w:rFonts w:ascii="Verdana" w:eastAsia="Calibri" w:hAnsi="Verdana"/>
          <w:b/>
          <w:sz w:val="20"/>
          <w:szCs w:val="20"/>
          <w:u w:val="single"/>
          <w:lang w:val="bg-BG" w:eastAsia="bg-BG"/>
        </w:rPr>
        <w:t>няма</w:t>
      </w:r>
      <w:r w:rsidRPr="00815B8B">
        <w:rPr>
          <w:rFonts w:ascii="Verdana" w:eastAsia="Calibri" w:hAnsi="Verdana"/>
          <w:b/>
          <w:sz w:val="20"/>
          <w:szCs w:val="20"/>
          <w:lang w:val="bg-BG" w:eastAsia="bg-BG"/>
        </w:rPr>
        <w:t xml:space="preserve"> да използва</w:t>
      </w:r>
    </w:p>
    <w:p w14:paraId="58AECF2F"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Verdana" w:eastAsia="Calibri" w:hAnsi="Verdana"/>
          <w:b/>
          <w:sz w:val="20"/>
          <w:szCs w:val="20"/>
          <w:lang w:val="bg-BG" w:eastAsia="bg-BG"/>
        </w:rPr>
      </w:pPr>
      <w:r w:rsidRPr="00815B8B">
        <w:rPr>
          <w:rFonts w:ascii="Verdana" w:eastAsia="Calibri" w:hAnsi="Verdana"/>
          <w:b/>
          <w:sz w:val="20"/>
          <w:szCs w:val="20"/>
          <w:lang w:val="bg-B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6"/>
      </w:tblGrid>
      <w:tr w:rsidR="00815B8B" w:rsidRPr="00815B8B" w14:paraId="06B6B99A" w14:textId="77777777" w:rsidTr="00BA48CE">
        <w:tc>
          <w:tcPr>
            <w:tcW w:w="4644" w:type="dxa"/>
            <w:shd w:val="clear" w:color="auto" w:fill="auto"/>
          </w:tcPr>
          <w:p w14:paraId="454F2F37"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Възлагане на подизпълнители:</w:t>
            </w:r>
          </w:p>
        </w:tc>
        <w:tc>
          <w:tcPr>
            <w:tcW w:w="4645" w:type="dxa"/>
            <w:shd w:val="clear" w:color="auto" w:fill="auto"/>
          </w:tcPr>
          <w:p w14:paraId="09D33577"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Отговор:</w:t>
            </w:r>
          </w:p>
        </w:tc>
      </w:tr>
      <w:tr w:rsidR="00815B8B" w:rsidRPr="00815B8B" w14:paraId="1EC1EE36" w14:textId="77777777" w:rsidTr="00BA48CE">
        <w:tc>
          <w:tcPr>
            <w:tcW w:w="4644" w:type="dxa"/>
            <w:shd w:val="clear" w:color="auto" w:fill="auto"/>
          </w:tcPr>
          <w:p w14:paraId="2AFAF23B"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782B9E7E"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[]Да []Не </w:t>
            </w:r>
            <w:r w:rsidRPr="00815B8B">
              <w:rPr>
                <w:rFonts w:ascii="Verdana" w:hAnsi="Verdana"/>
                <w:b/>
                <w:sz w:val="20"/>
                <w:szCs w:val="20"/>
                <w:lang w:val="bg-BG"/>
              </w:rPr>
              <w:t>Ако да и доколкото е известно</w:t>
            </w:r>
            <w:r w:rsidRPr="00815B8B">
              <w:rPr>
                <w:rFonts w:ascii="Verdana" w:hAnsi="Verdana"/>
                <w:sz w:val="20"/>
                <w:szCs w:val="20"/>
                <w:lang w:val="bg-BG"/>
              </w:rPr>
              <w:t xml:space="preserve">, моля, приложете списък на предлаганите подизпълнители: </w:t>
            </w:r>
          </w:p>
          <w:p w14:paraId="3C6C388B"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p>
        </w:tc>
      </w:tr>
    </w:tbl>
    <w:p w14:paraId="10DC4C8F"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Verdana" w:eastAsia="Calibri" w:hAnsi="Verdana"/>
          <w:b/>
          <w:sz w:val="20"/>
          <w:szCs w:val="20"/>
          <w:lang w:val="bg-BG" w:eastAsia="bg-BG"/>
        </w:rPr>
      </w:pPr>
      <w:r w:rsidRPr="00815B8B">
        <w:rPr>
          <w:rFonts w:ascii="Verdana" w:eastAsia="Calibri" w:hAnsi="Verdana"/>
          <w:b/>
          <w:i/>
          <w:sz w:val="20"/>
          <w:szCs w:val="20"/>
          <w:u w:val="single"/>
          <w:lang w:val="bg-BG" w:eastAsia="bg-BG"/>
        </w:rPr>
        <w:t>Ако възлагащият орган или възложителят изрично изисква тази информация</w:t>
      </w:r>
      <w:r w:rsidRPr="00815B8B">
        <w:rPr>
          <w:rFonts w:ascii="Verdana" w:eastAsia="Calibri" w:hAnsi="Verdana"/>
          <w:b/>
          <w:i/>
          <w:sz w:val="20"/>
          <w:szCs w:val="20"/>
          <w:lang w:val="bg-BG" w:eastAsia="bg-BG"/>
        </w:rPr>
        <w:t xml:space="preserve"> в допълнение към информацията съгласно</w:t>
      </w:r>
      <w:r w:rsidRPr="00815B8B">
        <w:rPr>
          <w:rFonts w:ascii="Verdana" w:eastAsia="Calibri" w:hAnsi="Verdana"/>
          <w:b/>
          <w:sz w:val="20"/>
          <w:szCs w:val="20"/>
          <w:lang w:val="bg-BG" w:eastAsia="bg-BG"/>
        </w:rPr>
        <w:t xml:space="preserve"> </w:t>
      </w:r>
      <w:r w:rsidRPr="00815B8B">
        <w:rPr>
          <w:rFonts w:ascii="Verdana" w:eastAsia="Calibri" w:hAnsi="Verdana"/>
          <w:b/>
          <w:i/>
          <w:sz w:val="20"/>
          <w:szCs w:val="20"/>
          <w:lang w:val="bg-BG" w:eastAsia="bg-BG"/>
        </w:rPr>
        <w:t xml:space="preserve">настоящия раздел, </w:t>
      </w:r>
      <w:r w:rsidRPr="00815B8B">
        <w:rPr>
          <w:rFonts w:ascii="Verdana" w:eastAsia="Calibri" w:hAnsi="Verdana"/>
          <w:b/>
          <w:i/>
          <w:sz w:val="20"/>
          <w:szCs w:val="20"/>
          <w:u w:val="single"/>
          <w:lang w:val="bg-B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6E71D39A" w14:textId="77777777" w:rsidR="00815B8B" w:rsidRPr="00815B8B" w:rsidRDefault="00815B8B" w:rsidP="00815B8B">
      <w:pPr>
        <w:keepNext/>
        <w:spacing w:before="120" w:after="360"/>
        <w:jc w:val="center"/>
        <w:rPr>
          <w:rFonts w:ascii="Verdana" w:eastAsia="Calibri" w:hAnsi="Verdana"/>
          <w:b/>
          <w:sz w:val="20"/>
          <w:szCs w:val="20"/>
          <w:lang w:val="bg-BG" w:eastAsia="bg-BG"/>
        </w:rPr>
      </w:pPr>
    </w:p>
    <w:p w14:paraId="1FCFA9FE" w14:textId="77777777" w:rsidR="00815B8B" w:rsidRPr="00815B8B" w:rsidRDefault="00815B8B" w:rsidP="00815B8B">
      <w:pPr>
        <w:keepNext/>
        <w:spacing w:before="120" w:after="360"/>
        <w:jc w:val="center"/>
        <w:rPr>
          <w:rFonts w:ascii="Verdana" w:eastAsia="Calibri" w:hAnsi="Verdana"/>
          <w:b/>
          <w:sz w:val="20"/>
          <w:szCs w:val="20"/>
          <w:lang w:val="bg-BG" w:eastAsia="bg-BG"/>
        </w:rPr>
      </w:pPr>
      <w:r w:rsidRPr="00815B8B">
        <w:rPr>
          <w:rFonts w:ascii="Verdana" w:eastAsia="Calibri" w:hAnsi="Verdana"/>
          <w:b/>
          <w:sz w:val="20"/>
          <w:szCs w:val="20"/>
          <w:lang w:val="bg-BG" w:eastAsia="bg-BG"/>
        </w:rPr>
        <w:t>Част III: Основания за изключване</w:t>
      </w:r>
    </w:p>
    <w:p w14:paraId="7CB9303D"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r w:rsidRPr="00815B8B">
        <w:rPr>
          <w:rFonts w:ascii="Verdana" w:eastAsia="Calibri" w:hAnsi="Verdana"/>
          <w:b/>
          <w:smallCaps/>
          <w:sz w:val="20"/>
          <w:szCs w:val="20"/>
          <w:lang w:val="bg-BG" w:eastAsia="bg-BG"/>
        </w:rPr>
        <w:t>А: Основания, свързани с наказателни присъди</w:t>
      </w:r>
    </w:p>
    <w:p w14:paraId="677C927D"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815B8B">
        <w:rPr>
          <w:rFonts w:ascii="Verdana" w:hAnsi="Verdana"/>
          <w:i/>
          <w:sz w:val="20"/>
          <w:szCs w:val="20"/>
          <w:lang w:val="bg-BG"/>
        </w:rPr>
        <w:t>Член 57, параграф 1 от Директива 2014/24/ЕС съдържа следните основания за изключване:</w:t>
      </w:r>
    </w:p>
    <w:p w14:paraId="310CA8D7" w14:textId="77777777" w:rsidR="00815B8B" w:rsidRPr="00815B8B" w:rsidRDefault="00815B8B" w:rsidP="00E7489D">
      <w:pPr>
        <w:numPr>
          <w:ilvl w:val="0"/>
          <w:numId w:val="11"/>
        </w:numPr>
        <w:pBdr>
          <w:top w:val="single" w:sz="4" w:space="1" w:color="auto"/>
          <w:left w:val="single" w:sz="4" w:space="4" w:color="auto"/>
          <w:bottom w:val="single" w:sz="4" w:space="1" w:color="auto"/>
          <w:right w:val="single" w:sz="4" w:space="4" w:color="auto"/>
        </w:pBdr>
        <w:shd w:val="clear" w:color="auto" w:fill="BFBFBF"/>
        <w:spacing w:before="120" w:after="120"/>
        <w:rPr>
          <w:rFonts w:ascii="Verdana" w:eastAsia="Calibri" w:hAnsi="Verdana"/>
          <w:i/>
          <w:sz w:val="20"/>
          <w:szCs w:val="20"/>
          <w:lang w:val="bg-BG" w:eastAsia="bg-BG"/>
        </w:rPr>
      </w:pPr>
      <w:r w:rsidRPr="00815B8B">
        <w:rPr>
          <w:rFonts w:ascii="Verdana" w:eastAsia="Calibri" w:hAnsi="Verdana"/>
          <w:i/>
          <w:sz w:val="20"/>
          <w:szCs w:val="20"/>
          <w:lang w:val="bg-BG" w:eastAsia="bg-BG"/>
        </w:rPr>
        <w:t xml:space="preserve">Участие в </w:t>
      </w:r>
      <w:r w:rsidRPr="00815B8B">
        <w:rPr>
          <w:rFonts w:ascii="Verdana" w:eastAsia="Calibri" w:hAnsi="Verdana"/>
          <w:b/>
          <w:i/>
          <w:sz w:val="20"/>
          <w:szCs w:val="20"/>
          <w:lang w:val="bg-BG" w:eastAsia="bg-BG"/>
        </w:rPr>
        <w:t>престъпна организация</w:t>
      </w:r>
      <w:r w:rsidRPr="00815B8B">
        <w:rPr>
          <w:rFonts w:ascii="Verdana" w:eastAsia="Calibri" w:hAnsi="Verdana"/>
          <w:b/>
          <w:i/>
          <w:sz w:val="20"/>
          <w:szCs w:val="20"/>
          <w:vertAlign w:val="superscript"/>
          <w:lang w:val="bg-BG" w:eastAsia="bg-BG"/>
        </w:rPr>
        <w:footnoteReference w:id="16"/>
      </w:r>
      <w:r w:rsidRPr="00815B8B">
        <w:rPr>
          <w:rFonts w:ascii="Verdana" w:eastAsia="Calibri" w:hAnsi="Verdana"/>
          <w:sz w:val="20"/>
          <w:szCs w:val="20"/>
          <w:lang w:val="bg-BG" w:eastAsia="bg-BG"/>
        </w:rPr>
        <w:t>:</w:t>
      </w:r>
    </w:p>
    <w:p w14:paraId="4DB61B5E"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Verdana" w:eastAsia="Calibri" w:hAnsi="Verdana"/>
          <w:i/>
          <w:sz w:val="20"/>
          <w:szCs w:val="20"/>
          <w:lang w:val="bg-BG" w:eastAsia="bg-BG"/>
        </w:rPr>
      </w:pPr>
      <w:r w:rsidRPr="00815B8B">
        <w:rPr>
          <w:rFonts w:ascii="Verdana" w:eastAsia="Calibri" w:hAnsi="Verdana"/>
          <w:b/>
          <w:i/>
          <w:sz w:val="20"/>
          <w:szCs w:val="20"/>
          <w:lang w:val="bg-BG" w:eastAsia="bg-BG"/>
        </w:rPr>
        <w:t>Корупция</w:t>
      </w:r>
      <w:r w:rsidRPr="00815B8B">
        <w:rPr>
          <w:rFonts w:ascii="Verdana" w:eastAsia="Calibri" w:hAnsi="Verdana"/>
          <w:b/>
          <w:i/>
          <w:sz w:val="20"/>
          <w:szCs w:val="20"/>
          <w:vertAlign w:val="superscript"/>
          <w:lang w:val="bg-BG" w:eastAsia="bg-BG"/>
        </w:rPr>
        <w:footnoteReference w:id="17"/>
      </w:r>
      <w:r w:rsidRPr="00815B8B">
        <w:rPr>
          <w:rFonts w:ascii="Verdana" w:eastAsia="Calibri" w:hAnsi="Verdana"/>
          <w:sz w:val="20"/>
          <w:szCs w:val="20"/>
          <w:lang w:val="bg-BG" w:eastAsia="bg-BG"/>
        </w:rPr>
        <w:t>:</w:t>
      </w:r>
    </w:p>
    <w:p w14:paraId="5E44C821"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Verdana" w:eastAsia="Calibri" w:hAnsi="Verdana"/>
          <w:i/>
          <w:sz w:val="20"/>
          <w:szCs w:val="20"/>
          <w:lang w:val="bg-BG" w:eastAsia="bg-BG"/>
        </w:rPr>
      </w:pPr>
      <w:r w:rsidRPr="00815B8B">
        <w:rPr>
          <w:rFonts w:ascii="Verdana" w:eastAsia="Calibri" w:hAnsi="Verdana"/>
          <w:b/>
          <w:i/>
          <w:sz w:val="20"/>
          <w:szCs w:val="20"/>
          <w:lang w:val="bg-BG" w:eastAsia="bg-BG"/>
        </w:rPr>
        <w:t>Измама</w:t>
      </w:r>
      <w:r w:rsidRPr="00815B8B">
        <w:rPr>
          <w:rFonts w:ascii="Verdana" w:eastAsia="Calibri" w:hAnsi="Verdana"/>
          <w:b/>
          <w:i/>
          <w:sz w:val="20"/>
          <w:szCs w:val="20"/>
          <w:vertAlign w:val="superscript"/>
          <w:lang w:val="bg-BG" w:eastAsia="bg-BG"/>
        </w:rPr>
        <w:footnoteReference w:id="18"/>
      </w:r>
      <w:r w:rsidRPr="00815B8B">
        <w:rPr>
          <w:rFonts w:ascii="Verdana" w:eastAsia="Calibri" w:hAnsi="Verdana"/>
          <w:sz w:val="20"/>
          <w:szCs w:val="20"/>
          <w:lang w:val="bg-BG" w:eastAsia="bg-BG"/>
        </w:rPr>
        <w:t>:</w:t>
      </w:r>
    </w:p>
    <w:p w14:paraId="0FBE71CF"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Verdana" w:eastAsia="Calibri" w:hAnsi="Verdana"/>
          <w:i/>
          <w:sz w:val="20"/>
          <w:szCs w:val="20"/>
          <w:lang w:val="bg-BG" w:eastAsia="bg-BG"/>
        </w:rPr>
      </w:pPr>
      <w:r w:rsidRPr="00815B8B">
        <w:rPr>
          <w:rFonts w:ascii="Verdana" w:eastAsia="Calibri" w:hAnsi="Verdana"/>
          <w:b/>
          <w:i/>
          <w:sz w:val="20"/>
          <w:szCs w:val="20"/>
          <w:lang w:val="bg-BG" w:eastAsia="bg-BG"/>
        </w:rPr>
        <w:t>Терористични престъпления или престъпления, които са свързани с терористични дейности</w:t>
      </w:r>
      <w:r w:rsidRPr="00815B8B">
        <w:rPr>
          <w:rFonts w:ascii="Verdana" w:eastAsia="Calibri" w:hAnsi="Verdana"/>
          <w:b/>
          <w:i/>
          <w:sz w:val="20"/>
          <w:szCs w:val="20"/>
          <w:vertAlign w:val="superscript"/>
          <w:lang w:val="bg-BG" w:eastAsia="bg-BG"/>
        </w:rPr>
        <w:footnoteReference w:id="19"/>
      </w:r>
      <w:r w:rsidRPr="00815B8B">
        <w:rPr>
          <w:rFonts w:ascii="Verdana" w:eastAsia="Calibri" w:hAnsi="Verdana"/>
          <w:sz w:val="20"/>
          <w:szCs w:val="20"/>
          <w:lang w:val="bg-BG" w:eastAsia="bg-BG"/>
        </w:rPr>
        <w:t>:</w:t>
      </w:r>
    </w:p>
    <w:p w14:paraId="1820C12F"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Verdana" w:eastAsia="Calibri" w:hAnsi="Verdana"/>
          <w:i/>
          <w:color w:val="000000"/>
          <w:sz w:val="20"/>
          <w:szCs w:val="20"/>
          <w:lang w:val="bg-BG" w:eastAsia="bg-BG"/>
        </w:rPr>
      </w:pPr>
      <w:r w:rsidRPr="00815B8B">
        <w:rPr>
          <w:rFonts w:ascii="Verdana" w:eastAsia="Calibri" w:hAnsi="Verdana"/>
          <w:b/>
          <w:i/>
          <w:sz w:val="20"/>
          <w:szCs w:val="20"/>
          <w:lang w:val="bg-BG" w:eastAsia="bg-BG"/>
        </w:rPr>
        <w:t>Изпиране на пари или финансиране на тероризъм</w:t>
      </w:r>
      <w:r w:rsidRPr="00815B8B">
        <w:rPr>
          <w:rFonts w:ascii="Verdana" w:eastAsia="Calibri" w:hAnsi="Verdana"/>
          <w:b/>
          <w:i/>
          <w:sz w:val="20"/>
          <w:szCs w:val="20"/>
          <w:vertAlign w:val="superscript"/>
          <w:lang w:val="bg-BG" w:eastAsia="bg-BG"/>
        </w:rPr>
        <w:footnoteReference w:id="20"/>
      </w:r>
    </w:p>
    <w:p w14:paraId="3B9FD748"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Verdana" w:eastAsia="Calibri" w:hAnsi="Verdana"/>
          <w:i/>
          <w:sz w:val="20"/>
          <w:szCs w:val="20"/>
          <w:lang w:val="bg-BG" w:eastAsia="bg-BG"/>
        </w:rPr>
      </w:pPr>
      <w:r w:rsidRPr="00815B8B">
        <w:rPr>
          <w:rFonts w:ascii="Verdana" w:eastAsia="Calibri" w:hAnsi="Verdana"/>
          <w:b/>
          <w:i/>
          <w:sz w:val="20"/>
          <w:szCs w:val="20"/>
          <w:lang w:val="bg-BG" w:eastAsia="bg-BG"/>
        </w:rPr>
        <w:lastRenderedPageBreak/>
        <w:t>Детски труд</w:t>
      </w:r>
      <w:r w:rsidRPr="00815B8B">
        <w:rPr>
          <w:rFonts w:ascii="Verdana" w:eastAsia="Calibri" w:hAnsi="Verdana"/>
          <w:i/>
          <w:sz w:val="20"/>
          <w:szCs w:val="20"/>
          <w:lang w:val="bg-BG" w:eastAsia="bg-BG"/>
        </w:rPr>
        <w:t xml:space="preserve"> и други форми на </w:t>
      </w:r>
      <w:r w:rsidRPr="00815B8B">
        <w:rPr>
          <w:rFonts w:ascii="Verdana" w:eastAsia="Calibri" w:hAnsi="Verdana"/>
          <w:b/>
          <w:i/>
          <w:sz w:val="20"/>
          <w:szCs w:val="20"/>
          <w:lang w:val="bg-BG" w:eastAsia="bg-BG"/>
        </w:rPr>
        <w:t>трафик на хора</w:t>
      </w:r>
      <w:r w:rsidRPr="00815B8B">
        <w:rPr>
          <w:rFonts w:ascii="Verdana" w:eastAsia="Calibri" w:hAnsi="Verdana"/>
          <w:b/>
          <w:i/>
          <w:sz w:val="20"/>
          <w:szCs w:val="20"/>
          <w:vertAlign w:val="superscript"/>
          <w:lang w:val="bg-BG" w:eastAsia="bg-BG"/>
        </w:rPr>
        <w:footnoteReference w:id="2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4538"/>
      </w:tblGrid>
      <w:tr w:rsidR="00815B8B" w:rsidRPr="00815B8B" w14:paraId="390BD1CC" w14:textId="77777777" w:rsidTr="00BA48CE">
        <w:tc>
          <w:tcPr>
            <w:tcW w:w="4644" w:type="dxa"/>
            <w:shd w:val="clear" w:color="auto" w:fill="auto"/>
          </w:tcPr>
          <w:p w14:paraId="7E12A943"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2CF473D1"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Отговор:</w:t>
            </w:r>
          </w:p>
        </w:tc>
      </w:tr>
      <w:tr w:rsidR="00815B8B" w:rsidRPr="00815B8B" w14:paraId="37D0325B" w14:textId="77777777" w:rsidTr="00BA48CE">
        <w:tc>
          <w:tcPr>
            <w:tcW w:w="4644" w:type="dxa"/>
            <w:shd w:val="clear" w:color="auto" w:fill="auto"/>
          </w:tcPr>
          <w:p w14:paraId="157C53C8"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Издадена ли е по отношение на </w:t>
            </w:r>
            <w:r w:rsidRPr="00815B8B">
              <w:rPr>
                <w:rFonts w:ascii="Verdana" w:hAnsi="Verdana"/>
                <w:b/>
                <w:sz w:val="20"/>
                <w:szCs w:val="20"/>
                <w:lang w:val="bg-BG"/>
              </w:rPr>
              <w:t>икономическия оператор</w:t>
            </w:r>
            <w:r w:rsidRPr="00815B8B">
              <w:rPr>
                <w:rFonts w:ascii="Verdana" w:hAnsi="Verdana"/>
                <w:sz w:val="20"/>
                <w:szCs w:val="20"/>
                <w:lang w:val="bg-BG"/>
              </w:rPr>
              <w:t xml:space="preserve"> или на </w:t>
            </w:r>
            <w:r w:rsidRPr="00815B8B">
              <w:rPr>
                <w:rFonts w:ascii="Verdana" w:hAnsi="Verdana"/>
                <w:b/>
                <w:sz w:val="20"/>
                <w:szCs w:val="20"/>
                <w:lang w:val="bg-BG"/>
              </w:rPr>
              <w:t>лице</w:t>
            </w:r>
            <w:r w:rsidRPr="00815B8B">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815B8B">
              <w:rPr>
                <w:rFonts w:ascii="Verdana" w:hAnsi="Verdana"/>
                <w:b/>
                <w:sz w:val="20"/>
                <w:szCs w:val="20"/>
                <w:lang w:val="bg-BG"/>
              </w:rPr>
              <w:t>окончателна присъда</w:t>
            </w:r>
            <w:r w:rsidRPr="00815B8B">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5DA6DCDF"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Да [] Не</w:t>
            </w:r>
          </w:p>
          <w:p w14:paraId="65744036" w14:textId="77777777" w:rsidR="00815B8B" w:rsidRPr="00815B8B" w:rsidRDefault="00815B8B" w:rsidP="00815B8B">
            <w:pPr>
              <w:rPr>
                <w:rFonts w:ascii="Verdana" w:hAnsi="Verdana"/>
                <w:sz w:val="20"/>
                <w:szCs w:val="20"/>
                <w:lang w:val="bg-BG"/>
              </w:rPr>
            </w:pPr>
            <w:r w:rsidRPr="00815B8B">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815B8B">
              <w:rPr>
                <w:rFonts w:ascii="Verdana" w:hAnsi="Verdana"/>
                <w:sz w:val="20"/>
                <w:szCs w:val="20"/>
                <w:lang w:val="bg-BG"/>
              </w:rPr>
              <w:br/>
            </w:r>
            <w:r w:rsidRPr="00815B8B">
              <w:rPr>
                <w:rFonts w:ascii="Verdana" w:hAnsi="Verdana"/>
                <w:i/>
                <w:sz w:val="20"/>
                <w:szCs w:val="20"/>
                <w:lang w:val="bg-BG"/>
              </w:rPr>
              <w:t>[……][……][……][……]</w:t>
            </w:r>
            <w:r w:rsidRPr="00815B8B">
              <w:rPr>
                <w:rFonts w:ascii="Verdana" w:hAnsi="Verdana"/>
                <w:i/>
                <w:sz w:val="20"/>
                <w:szCs w:val="20"/>
                <w:vertAlign w:val="superscript"/>
                <w:lang w:val="bg-BG"/>
              </w:rPr>
              <w:footnoteReference w:id="22"/>
            </w:r>
          </w:p>
        </w:tc>
      </w:tr>
      <w:tr w:rsidR="00815B8B" w:rsidRPr="00815B8B" w14:paraId="24BCCD46" w14:textId="77777777" w:rsidTr="00BA48CE">
        <w:tc>
          <w:tcPr>
            <w:tcW w:w="4644" w:type="dxa"/>
            <w:shd w:val="clear" w:color="auto" w:fill="auto"/>
          </w:tcPr>
          <w:p w14:paraId="4928A5A0" w14:textId="77777777" w:rsidR="00815B8B" w:rsidRPr="00815B8B" w:rsidRDefault="00815B8B" w:rsidP="00815B8B">
            <w:pPr>
              <w:rPr>
                <w:rFonts w:ascii="Verdana" w:hAnsi="Verdana"/>
                <w:sz w:val="20"/>
                <w:szCs w:val="20"/>
                <w:lang w:val="bg-BG"/>
              </w:rPr>
            </w:pPr>
            <w:r w:rsidRPr="00815B8B">
              <w:rPr>
                <w:rFonts w:ascii="Verdana" w:hAnsi="Verdana"/>
                <w:b/>
                <w:sz w:val="20"/>
                <w:szCs w:val="20"/>
                <w:lang w:val="bg-BG"/>
              </w:rPr>
              <w:t>Ако „да“,</w:t>
            </w:r>
            <w:r w:rsidRPr="00815B8B">
              <w:rPr>
                <w:rFonts w:ascii="Verdana" w:hAnsi="Verdana"/>
                <w:sz w:val="20"/>
                <w:szCs w:val="20"/>
                <w:lang w:val="bg-BG"/>
              </w:rPr>
              <w:t xml:space="preserve"> моля посочете</w:t>
            </w:r>
            <w:r w:rsidRPr="00815B8B">
              <w:rPr>
                <w:rFonts w:ascii="Verdana" w:hAnsi="Verdana"/>
                <w:sz w:val="20"/>
                <w:szCs w:val="20"/>
                <w:vertAlign w:val="superscript"/>
                <w:lang w:val="bg-BG"/>
              </w:rPr>
              <w:footnoteReference w:id="23"/>
            </w:r>
            <w:r w:rsidRPr="00815B8B">
              <w:rPr>
                <w:rFonts w:ascii="Verdana" w:hAnsi="Verdana"/>
                <w:sz w:val="20"/>
                <w:szCs w:val="20"/>
                <w:lang w:val="bg-BG"/>
              </w:rPr>
              <w:t>:</w:t>
            </w:r>
            <w:r w:rsidRPr="00815B8B">
              <w:rPr>
                <w:rFonts w:ascii="Verdana" w:hAnsi="Verdana"/>
                <w:sz w:val="20"/>
                <w:szCs w:val="20"/>
                <w:lang w:val="bg-BG"/>
              </w:rPr>
              <w:br/>
              <w:t xml:space="preserve">а) дата на присъдата, посочете за коя от точки 1 — 6 се отнася и основанието(ята) за нея; </w:t>
            </w:r>
          </w:p>
          <w:p w14:paraId="3766B96D"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б) посочете лицето, което е осъдено [ ];</w:t>
            </w:r>
            <w:r w:rsidRPr="00815B8B">
              <w:rPr>
                <w:rFonts w:ascii="Verdana" w:hAnsi="Verdana"/>
                <w:sz w:val="20"/>
                <w:szCs w:val="20"/>
                <w:lang w:val="bg-BG"/>
              </w:rPr>
              <w:br/>
            </w:r>
            <w:r w:rsidRPr="00815B8B">
              <w:rPr>
                <w:rFonts w:ascii="Verdana" w:hAnsi="Verdana"/>
                <w:b/>
                <w:sz w:val="20"/>
                <w:szCs w:val="20"/>
                <w:lang w:val="bg-BG"/>
              </w:rPr>
              <w:t>в) доколкото е пряко указано в присъдата:</w:t>
            </w:r>
          </w:p>
        </w:tc>
        <w:tc>
          <w:tcPr>
            <w:tcW w:w="4645" w:type="dxa"/>
            <w:shd w:val="clear" w:color="auto" w:fill="auto"/>
          </w:tcPr>
          <w:p w14:paraId="7AE45D51"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br/>
              <w:t>a) дата:[   ], буква(и): [   ], причина(а):[   ]</w:t>
            </w:r>
            <w:r w:rsidRPr="00815B8B">
              <w:rPr>
                <w:rFonts w:ascii="Verdana" w:hAnsi="Verdana"/>
                <w:i/>
                <w:sz w:val="20"/>
                <w:szCs w:val="20"/>
                <w:vertAlign w:val="superscript"/>
                <w:lang w:val="bg-BG"/>
              </w:rPr>
              <w:t xml:space="preserve"> </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t>б) [……]</w:t>
            </w:r>
            <w:r w:rsidRPr="00815B8B">
              <w:rPr>
                <w:rFonts w:ascii="Verdana" w:hAnsi="Verdana"/>
                <w:sz w:val="20"/>
                <w:szCs w:val="20"/>
                <w:lang w:val="bg-BG"/>
              </w:rPr>
              <w:br/>
              <w:t>в) продължителността на срока на изключване [……] и съответната(ите) точка(и) [   ]</w:t>
            </w:r>
          </w:p>
          <w:p w14:paraId="25DCDAA6" w14:textId="77777777" w:rsidR="00815B8B" w:rsidRPr="00815B8B" w:rsidRDefault="00815B8B" w:rsidP="00815B8B">
            <w:pPr>
              <w:rPr>
                <w:rFonts w:ascii="Verdana" w:hAnsi="Verdana"/>
                <w:sz w:val="20"/>
                <w:szCs w:val="20"/>
                <w:lang w:val="bg-BG"/>
              </w:rPr>
            </w:pPr>
            <w:r w:rsidRPr="00815B8B">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815B8B">
              <w:rPr>
                <w:rFonts w:ascii="Verdana" w:hAnsi="Verdana"/>
                <w:i/>
                <w:sz w:val="20"/>
                <w:szCs w:val="20"/>
                <w:vertAlign w:val="superscript"/>
                <w:lang w:val="bg-BG"/>
              </w:rPr>
              <w:footnoteReference w:id="24"/>
            </w:r>
          </w:p>
        </w:tc>
      </w:tr>
      <w:tr w:rsidR="00815B8B" w:rsidRPr="00815B8B" w14:paraId="3608ACDC" w14:textId="77777777" w:rsidTr="00BA48CE">
        <w:tc>
          <w:tcPr>
            <w:tcW w:w="4644" w:type="dxa"/>
            <w:shd w:val="clear" w:color="auto" w:fill="auto"/>
          </w:tcPr>
          <w:p w14:paraId="7A1BCE64"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815B8B">
              <w:rPr>
                <w:rFonts w:ascii="Verdana" w:hAnsi="Verdana"/>
                <w:sz w:val="20"/>
                <w:szCs w:val="20"/>
                <w:vertAlign w:val="superscript"/>
                <w:lang w:val="bg-BG"/>
              </w:rPr>
              <w:footnoteReference w:id="25"/>
            </w:r>
            <w:r w:rsidRPr="00815B8B">
              <w:rPr>
                <w:rFonts w:ascii="Verdana" w:hAnsi="Verdana"/>
                <w:sz w:val="20"/>
                <w:szCs w:val="20"/>
                <w:lang w:val="bg-BG"/>
              </w:rPr>
              <w:t xml:space="preserve"> („</w:t>
            </w:r>
            <w:r w:rsidRPr="00815B8B">
              <w:rPr>
                <w:rFonts w:ascii="Verdana" w:eastAsia="Calibri" w:hAnsi="Verdana"/>
                <w:sz w:val="20"/>
                <w:szCs w:val="20"/>
                <w:lang w:eastAsia="bg-BG"/>
              </w:rPr>
              <w:t>реабилитиране по своя инициатива</w:t>
            </w:r>
            <w:r w:rsidRPr="00815B8B">
              <w:rPr>
                <w:rFonts w:ascii="Verdana" w:hAnsi="Verdana"/>
                <w:sz w:val="20"/>
                <w:szCs w:val="20"/>
                <w:lang w:val="bg-BG"/>
              </w:rPr>
              <w:t>“)?</w:t>
            </w:r>
          </w:p>
        </w:tc>
        <w:tc>
          <w:tcPr>
            <w:tcW w:w="4645" w:type="dxa"/>
            <w:shd w:val="clear" w:color="auto" w:fill="auto"/>
          </w:tcPr>
          <w:p w14:paraId="17C9DBF9"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 Да [] Не </w:t>
            </w:r>
          </w:p>
        </w:tc>
      </w:tr>
      <w:tr w:rsidR="00815B8B" w:rsidRPr="00815B8B" w14:paraId="5B44386D" w14:textId="77777777" w:rsidTr="00BA48CE">
        <w:tc>
          <w:tcPr>
            <w:tcW w:w="4644" w:type="dxa"/>
            <w:shd w:val="clear" w:color="auto" w:fill="auto"/>
          </w:tcPr>
          <w:p w14:paraId="05DC3FC1" w14:textId="77777777" w:rsidR="00815B8B" w:rsidRPr="00815B8B" w:rsidRDefault="00815B8B" w:rsidP="00815B8B">
            <w:pPr>
              <w:rPr>
                <w:rFonts w:ascii="Verdana" w:hAnsi="Verdana"/>
                <w:sz w:val="20"/>
                <w:szCs w:val="20"/>
                <w:lang w:val="bg-BG"/>
              </w:rPr>
            </w:pPr>
            <w:r w:rsidRPr="00815B8B">
              <w:rPr>
                <w:rFonts w:ascii="Verdana" w:hAnsi="Verdana"/>
                <w:b/>
                <w:sz w:val="20"/>
                <w:szCs w:val="20"/>
                <w:lang w:val="bg-BG"/>
              </w:rPr>
              <w:lastRenderedPageBreak/>
              <w:t>Ако „да“</w:t>
            </w:r>
            <w:r w:rsidRPr="00815B8B">
              <w:rPr>
                <w:rFonts w:ascii="Verdana" w:hAnsi="Verdana"/>
                <w:sz w:val="20"/>
                <w:szCs w:val="20"/>
                <w:lang w:val="bg-BG"/>
              </w:rPr>
              <w:t>, моля опишете предприетите мерки</w:t>
            </w:r>
            <w:r w:rsidRPr="00815B8B">
              <w:rPr>
                <w:rFonts w:ascii="Verdana" w:hAnsi="Verdana"/>
                <w:sz w:val="20"/>
                <w:szCs w:val="20"/>
                <w:vertAlign w:val="superscript"/>
                <w:lang w:val="bg-BG"/>
              </w:rPr>
              <w:footnoteReference w:id="26"/>
            </w:r>
            <w:r w:rsidRPr="00815B8B">
              <w:rPr>
                <w:rFonts w:ascii="Verdana" w:hAnsi="Verdana"/>
                <w:sz w:val="20"/>
                <w:szCs w:val="20"/>
                <w:lang w:val="bg-BG"/>
              </w:rPr>
              <w:t>:</w:t>
            </w:r>
          </w:p>
        </w:tc>
        <w:tc>
          <w:tcPr>
            <w:tcW w:w="4645" w:type="dxa"/>
            <w:shd w:val="clear" w:color="auto" w:fill="auto"/>
          </w:tcPr>
          <w:p w14:paraId="6D867BB1"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p>
        </w:tc>
      </w:tr>
    </w:tbl>
    <w:p w14:paraId="633582A4"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p>
    <w:p w14:paraId="16E1ADA4"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r w:rsidRPr="00815B8B">
        <w:rPr>
          <w:rFonts w:ascii="Verdana" w:eastAsia="Calibri" w:hAnsi="Verdana"/>
          <w:b/>
          <w:smallCaps/>
          <w:sz w:val="20"/>
          <w:szCs w:val="20"/>
          <w:lang w:val="bg-B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6"/>
        <w:gridCol w:w="2008"/>
        <w:gridCol w:w="2936"/>
      </w:tblGrid>
      <w:tr w:rsidR="00815B8B" w:rsidRPr="00815B8B" w14:paraId="26501986" w14:textId="77777777" w:rsidTr="00BA48CE">
        <w:tc>
          <w:tcPr>
            <w:tcW w:w="4644" w:type="dxa"/>
            <w:shd w:val="clear" w:color="auto" w:fill="auto"/>
          </w:tcPr>
          <w:p w14:paraId="6ACF1ACE"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Плащане на данъци или социалноосигурителни вноски:</w:t>
            </w:r>
          </w:p>
        </w:tc>
        <w:tc>
          <w:tcPr>
            <w:tcW w:w="4645" w:type="dxa"/>
            <w:gridSpan w:val="2"/>
            <w:shd w:val="clear" w:color="auto" w:fill="auto"/>
          </w:tcPr>
          <w:p w14:paraId="264453D0"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Отговор:</w:t>
            </w:r>
          </w:p>
        </w:tc>
      </w:tr>
      <w:tr w:rsidR="00815B8B" w:rsidRPr="00815B8B" w14:paraId="66349E83" w14:textId="77777777" w:rsidTr="00BA48CE">
        <w:tc>
          <w:tcPr>
            <w:tcW w:w="4644" w:type="dxa"/>
            <w:shd w:val="clear" w:color="auto" w:fill="auto"/>
          </w:tcPr>
          <w:p w14:paraId="69EFDDAD"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Икономическият оператор изпълнил ли е всички </w:t>
            </w:r>
            <w:r w:rsidRPr="00815B8B">
              <w:rPr>
                <w:rFonts w:ascii="Verdana" w:hAnsi="Verdana"/>
                <w:b/>
                <w:sz w:val="20"/>
                <w:szCs w:val="20"/>
                <w:lang w:val="bg-BG"/>
              </w:rPr>
              <w:t>свои</w:t>
            </w:r>
            <w:r w:rsidRPr="00815B8B">
              <w:rPr>
                <w:rFonts w:ascii="Verdana" w:hAnsi="Verdana"/>
                <w:sz w:val="20"/>
                <w:szCs w:val="20"/>
                <w:lang w:val="bg-BG"/>
              </w:rPr>
              <w:t xml:space="preserve"> </w:t>
            </w:r>
            <w:r w:rsidRPr="00815B8B">
              <w:rPr>
                <w:rFonts w:ascii="Verdana" w:hAnsi="Verdana"/>
                <w:b/>
                <w:sz w:val="20"/>
                <w:szCs w:val="20"/>
                <w:lang w:val="bg-BG"/>
              </w:rPr>
              <w:t>задължения, свързани с плащането на данъци или социалноосигурителни вноски</w:t>
            </w:r>
            <w:r w:rsidRPr="00815B8B">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3218384D"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Да [] Не</w:t>
            </w:r>
          </w:p>
        </w:tc>
      </w:tr>
      <w:tr w:rsidR="00815B8B" w:rsidRPr="00815B8B" w14:paraId="2A9DD1D3" w14:textId="77777777" w:rsidTr="00BA48CE">
        <w:trPr>
          <w:trHeight w:val="470"/>
        </w:trPr>
        <w:tc>
          <w:tcPr>
            <w:tcW w:w="4644" w:type="dxa"/>
            <w:vMerge w:val="restart"/>
            <w:shd w:val="clear" w:color="auto" w:fill="auto"/>
          </w:tcPr>
          <w:p w14:paraId="0BB1FECE"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b/>
                <w:sz w:val="20"/>
                <w:szCs w:val="20"/>
                <w:lang w:val="bg-BG"/>
              </w:rPr>
              <w:t>Ако „не“</w:t>
            </w:r>
            <w:r w:rsidRPr="00815B8B">
              <w:rPr>
                <w:rFonts w:ascii="Verdana" w:hAnsi="Verdana"/>
                <w:sz w:val="20"/>
                <w:szCs w:val="20"/>
                <w:lang w:val="bg-BG"/>
              </w:rPr>
              <w:t>, моля посочете:</w:t>
            </w:r>
            <w:r w:rsidRPr="00815B8B">
              <w:rPr>
                <w:rFonts w:ascii="Verdana" w:hAnsi="Verdana"/>
                <w:sz w:val="20"/>
                <w:szCs w:val="20"/>
                <w:lang w:val="bg-BG"/>
              </w:rPr>
              <w:br/>
              <w:t>а) съответната страна или държава членка;</w:t>
            </w:r>
          </w:p>
          <w:p w14:paraId="4688D7F0"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б) размера на съответната сума;</w:t>
            </w:r>
            <w:r w:rsidRPr="00815B8B">
              <w:rPr>
                <w:rFonts w:ascii="Verdana" w:hAnsi="Verdana"/>
                <w:sz w:val="20"/>
                <w:szCs w:val="20"/>
                <w:lang w:val="bg-BG"/>
              </w:rPr>
              <w:br/>
              <w:t>в) как е установено нарушението на задълженията:</w:t>
            </w:r>
            <w:r w:rsidRPr="00815B8B">
              <w:rPr>
                <w:rFonts w:ascii="Verdana" w:hAnsi="Verdana"/>
                <w:sz w:val="20"/>
                <w:szCs w:val="20"/>
                <w:lang w:val="bg-BG"/>
              </w:rPr>
              <w:br/>
              <w:t xml:space="preserve">1) чрез съдебно </w:t>
            </w:r>
            <w:r w:rsidRPr="00815B8B">
              <w:rPr>
                <w:rFonts w:ascii="Verdana" w:hAnsi="Verdana"/>
                <w:b/>
                <w:sz w:val="20"/>
                <w:szCs w:val="20"/>
                <w:lang w:val="bg-BG"/>
              </w:rPr>
              <w:t>решение</w:t>
            </w:r>
            <w:r w:rsidRPr="00815B8B">
              <w:rPr>
                <w:rFonts w:ascii="Verdana" w:hAnsi="Verdana"/>
                <w:sz w:val="20"/>
                <w:szCs w:val="20"/>
                <w:lang w:val="bg-BG"/>
              </w:rPr>
              <w:t xml:space="preserve"> или административен </w:t>
            </w:r>
            <w:r w:rsidRPr="00815B8B">
              <w:rPr>
                <w:rFonts w:ascii="Verdana" w:hAnsi="Verdana"/>
                <w:b/>
                <w:sz w:val="20"/>
                <w:szCs w:val="20"/>
                <w:lang w:val="bg-BG"/>
              </w:rPr>
              <w:t>акт</w:t>
            </w:r>
            <w:r w:rsidRPr="00815B8B">
              <w:rPr>
                <w:rFonts w:ascii="Verdana" w:hAnsi="Verdana"/>
                <w:sz w:val="20"/>
                <w:szCs w:val="20"/>
                <w:lang w:val="bg-BG"/>
              </w:rPr>
              <w:t>:</w:t>
            </w:r>
          </w:p>
          <w:p w14:paraId="0AD0E762" w14:textId="77777777" w:rsidR="00815B8B" w:rsidRPr="00815B8B" w:rsidRDefault="00815B8B" w:rsidP="00815B8B">
            <w:pPr>
              <w:tabs>
                <w:tab w:val="num" w:pos="1417"/>
              </w:tabs>
              <w:spacing w:before="120" w:after="120"/>
              <w:ind w:left="1417" w:hanging="567"/>
              <w:jc w:val="both"/>
              <w:rPr>
                <w:rFonts w:ascii="Verdana" w:eastAsia="Calibri" w:hAnsi="Verdana"/>
                <w:sz w:val="20"/>
                <w:szCs w:val="20"/>
                <w:lang w:val="bg-BG" w:eastAsia="bg-BG"/>
              </w:rPr>
            </w:pPr>
            <w:r w:rsidRPr="00815B8B">
              <w:rPr>
                <w:rFonts w:ascii="Verdana" w:eastAsia="Calibri" w:hAnsi="Verdana"/>
                <w:sz w:val="20"/>
                <w:szCs w:val="20"/>
                <w:lang w:val="bg-BG" w:eastAsia="bg-BG"/>
              </w:rPr>
              <w:tab/>
              <w:t>Решението или актът с окончателен и обвързващ характер ли е?</w:t>
            </w:r>
          </w:p>
          <w:p w14:paraId="0B49623D" w14:textId="77777777" w:rsidR="00815B8B" w:rsidRPr="00815B8B" w:rsidRDefault="00815B8B" w:rsidP="00E7489D">
            <w:pPr>
              <w:numPr>
                <w:ilvl w:val="0"/>
                <w:numId w:val="9"/>
              </w:num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Моля, посочете датата на присъдата или решението/акта.</w:t>
            </w:r>
          </w:p>
          <w:p w14:paraId="194A6427" w14:textId="77777777" w:rsidR="00815B8B" w:rsidRPr="00815B8B" w:rsidRDefault="00815B8B" w:rsidP="00E7489D">
            <w:pPr>
              <w:numPr>
                <w:ilvl w:val="0"/>
                <w:numId w:val="9"/>
              </w:num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 xml:space="preserve">В случай на присъда — срокът на изключване, </w:t>
            </w:r>
            <w:r w:rsidRPr="00815B8B">
              <w:rPr>
                <w:rFonts w:ascii="Verdana" w:eastAsia="Calibri" w:hAnsi="Verdana"/>
                <w:b/>
                <w:sz w:val="20"/>
                <w:szCs w:val="20"/>
                <w:lang w:val="bg-BG" w:eastAsia="bg-BG"/>
              </w:rPr>
              <w:t xml:space="preserve">ако е определен </w:t>
            </w:r>
            <w:r w:rsidRPr="00815B8B">
              <w:rPr>
                <w:rFonts w:ascii="Verdana" w:eastAsia="Calibri" w:hAnsi="Verdana"/>
                <w:b/>
                <w:sz w:val="20"/>
                <w:szCs w:val="20"/>
                <w:u w:val="words"/>
                <w:lang w:val="bg-BG" w:eastAsia="bg-BG"/>
              </w:rPr>
              <w:t xml:space="preserve">пряко </w:t>
            </w:r>
            <w:r w:rsidRPr="00815B8B">
              <w:rPr>
                <w:rFonts w:ascii="Verdana" w:eastAsia="Calibri" w:hAnsi="Verdana"/>
                <w:b/>
                <w:sz w:val="20"/>
                <w:szCs w:val="20"/>
                <w:lang w:val="bg-BG" w:eastAsia="bg-BG"/>
              </w:rPr>
              <w:t>в присъдата:</w:t>
            </w:r>
          </w:p>
          <w:p w14:paraId="55F0E32A"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2) по </w:t>
            </w:r>
            <w:r w:rsidRPr="00815B8B">
              <w:rPr>
                <w:rFonts w:ascii="Verdana" w:hAnsi="Verdana"/>
                <w:b/>
                <w:sz w:val="20"/>
                <w:szCs w:val="20"/>
                <w:lang w:val="bg-BG"/>
              </w:rPr>
              <w:t>друг начин</w:t>
            </w:r>
            <w:r w:rsidRPr="00815B8B">
              <w:rPr>
                <w:rFonts w:ascii="Verdana" w:hAnsi="Verdana"/>
                <w:sz w:val="20"/>
                <w:szCs w:val="20"/>
                <w:lang w:val="bg-BG"/>
              </w:rPr>
              <w:t>? Моля, уточнете:</w:t>
            </w:r>
          </w:p>
          <w:p w14:paraId="1547A88A"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79196748" w14:textId="77777777" w:rsidR="00815B8B" w:rsidRPr="00815B8B" w:rsidRDefault="00815B8B" w:rsidP="00815B8B">
            <w:pPr>
              <w:spacing w:before="120" w:after="120"/>
              <w:rPr>
                <w:rFonts w:ascii="Verdana" w:eastAsia="Calibri" w:hAnsi="Verdana"/>
                <w:b/>
                <w:sz w:val="20"/>
                <w:szCs w:val="20"/>
                <w:lang w:val="bg-BG" w:eastAsia="bg-BG"/>
              </w:rPr>
            </w:pPr>
            <w:r w:rsidRPr="00815B8B">
              <w:rPr>
                <w:rFonts w:ascii="Verdana" w:eastAsia="Calibri" w:hAnsi="Verdana"/>
                <w:b/>
                <w:sz w:val="20"/>
                <w:szCs w:val="20"/>
                <w:lang w:val="bg-BG" w:eastAsia="bg-BG"/>
              </w:rPr>
              <w:t>Данъци</w:t>
            </w:r>
          </w:p>
        </w:tc>
        <w:tc>
          <w:tcPr>
            <w:tcW w:w="2323" w:type="dxa"/>
            <w:shd w:val="clear" w:color="auto" w:fill="auto"/>
          </w:tcPr>
          <w:p w14:paraId="5E9C3B5A" w14:textId="77777777" w:rsidR="00815B8B" w:rsidRPr="00815B8B" w:rsidRDefault="00815B8B" w:rsidP="00815B8B">
            <w:pPr>
              <w:rPr>
                <w:rFonts w:ascii="Verdana" w:hAnsi="Verdana"/>
                <w:b/>
                <w:sz w:val="20"/>
                <w:szCs w:val="20"/>
                <w:lang w:val="bg-BG"/>
              </w:rPr>
            </w:pPr>
            <w:r w:rsidRPr="00815B8B">
              <w:rPr>
                <w:rFonts w:ascii="Verdana" w:hAnsi="Verdana"/>
                <w:b/>
                <w:sz w:val="20"/>
                <w:szCs w:val="20"/>
                <w:lang w:val="bg-BG"/>
              </w:rPr>
              <w:t>Социалноосигурителни вноски</w:t>
            </w:r>
          </w:p>
        </w:tc>
      </w:tr>
      <w:tr w:rsidR="00815B8B" w:rsidRPr="00815B8B" w14:paraId="13B7CF29" w14:textId="77777777" w:rsidTr="00BA48CE">
        <w:trPr>
          <w:trHeight w:val="1977"/>
        </w:trPr>
        <w:tc>
          <w:tcPr>
            <w:tcW w:w="4644" w:type="dxa"/>
            <w:vMerge/>
            <w:shd w:val="clear" w:color="auto" w:fill="auto"/>
          </w:tcPr>
          <w:p w14:paraId="0387553C" w14:textId="77777777" w:rsidR="00815B8B" w:rsidRPr="00815B8B" w:rsidRDefault="00815B8B" w:rsidP="00815B8B">
            <w:pPr>
              <w:rPr>
                <w:rFonts w:ascii="Verdana" w:hAnsi="Verdana"/>
                <w:b/>
                <w:sz w:val="20"/>
                <w:szCs w:val="20"/>
                <w:lang w:val="bg-BG"/>
              </w:rPr>
            </w:pPr>
          </w:p>
        </w:tc>
        <w:tc>
          <w:tcPr>
            <w:tcW w:w="2322" w:type="dxa"/>
            <w:shd w:val="clear" w:color="auto" w:fill="auto"/>
          </w:tcPr>
          <w:p w14:paraId="79DDA081"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br/>
              <w:t>a) [……]</w:t>
            </w:r>
            <w:r w:rsidRPr="00815B8B">
              <w:rPr>
                <w:rFonts w:ascii="Verdana" w:hAnsi="Verdana"/>
                <w:sz w:val="20"/>
                <w:szCs w:val="20"/>
                <w:lang w:val="bg-BG"/>
              </w:rPr>
              <w:br/>
              <w:t>б) [……]</w:t>
            </w:r>
            <w:r w:rsidRPr="00815B8B">
              <w:rPr>
                <w:rFonts w:ascii="Verdana" w:hAnsi="Verdana"/>
                <w:sz w:val="20"/>
                <w:szCs w:val="20"/>
                <w:lang w:val="bg-BG"/>
              </w:rPr>
              <w:br/>
              <w:t>в1) [] Да [] Не</w:t>
            </w:r>
          </w:p>
          <w:p w14:paraId="46638088" w14:textId="77777777" w:rsidR="00815B8B" w:rsidRPr="00815B8B" w:rsidRDefault="00815B8B" w:rsidP="00815B8B">
            <w:pPr>
              <w:tabs>
                <w:tab w:val="num" w:pos="850"/>
              </w:tabs>
              <w:spacing w:before="120" w:after="120"/>
              <w:ind w:left="850" w:hanging="850"/>
              <w:jc w:val="both"/>
              <w:rPr>
                <w:rFonts w:ascii="Verdana" w:eastAsia="Calibri" w:hAnsi="Verdana"/>
                <w:sz w:val="20"/>
                <w:szCs w:val="20"/>
                <w:lang w:val="bg-BG" w:eastAsia="bg-BG"/>
              </w:rPr>
            </w:pPr>
            <w:r w:rsidRPr="00815B8B">
              <w:rPr>
                <w:rFonts w:ascii="Verdana" w:eastAsia="Calibri" w:hAnsi="Verdana"/>
                <w:sz w:val="20"/>
                <w:szCs w:val="20"/>
                <w:lang w:val="bg-BG" w:eastAsia="bg-BG"/>
              </w:rPr>
              <w:t>[] Да [] Не</w:t>
            </w:r>
          </w:p>
          <w:p w14:paraId="7246AB0F" w14:textId="77777777" w:rsidR="00815B8B" w:rsidRPr="00815B8B" w:rsidRDefault="00815B8B" w:rsidP="00E7489D">
            <w:pPr>
              <w:numPr>
                <w:ilvl w:val="0"/>
                <w:numId w:val="8"/>
              </w:num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w:t>
            </w:r>
            <w:r w:rsidRPr="00815B8B">
              <w:rPr>
                <w:rFonts w:ascii="Verdana" w:eastAsia="Calibri" w:hAnsi="Verdana"/>
                <w:sz w:val="20"/>
                <w:szCs w:val="20"/>
                <w:lang w:val="bg-BG" w:eastAsia="bg-BG"/>
              </w:rPr>
              <w:br/>
            </w:r>
          </w:p>
          <w:p w14:paraId="1C1D4D7F" w14:textId="77777777" w:rsidR="00815B8B" w:rsidRPr="00815B8B" w:rsidRDefault="00815B8B" w:rsidP="00E7489D">
            <w:pPr>
              <w:numPr>
                <w:ilvl w:val="0"/>
                <w:numId w:val="8"/>
              </w:num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w:t>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p>
          <w:p w14:paraId="2B32BC1B" w14:textId="77777777" w:rsidR="00815B8B" w:rsidRPr="00815B8B" w:rsidRDefault="00815B8B" w:rsidP="00815B8B">
            <w:pPr>
              <w:rPr>
                <w:rFonts w:ascii="Verdana" w:hAnsi="Verdana"/>
                <w:sz w:val="20"/>
                <w:szCs w:val="20"/>
                <w:lang w:val="bg-BG"/>
              </w:rPr>
            </w:pPr>
          </w:p>
          <w:p w14:paraId="54672FC6" w14:textId="77777777" w:rsidR="00815B8B" w:rsidRPr="00815B8B" w:rsidRDefault="00815B8B" w:rsidP="00815B8B">
            <w:pPr>
              <w:rPr>
                <w:rFonts w:ascii="Verdana" w:hAnsi="Verdana"/>
                <w:sz w:val="20"/>
                <w:szCs w:val="20"/>
                <w:lang w:val="bg-BG"/>
              </w:rPr>
            </w:pPr>
          </w:p>
          <w:p w14:paraId="15A0A236" w14:textId="77777777" w:rsidR="00815B8B" w:rsidRPr="00815B8B" w:rsidRDefault="00815B8B" w:rsidP="00815B8B">
            <w:pPr>
              <w:rPr>
                <w:rFonts w:ascii="Verdana" w:hAnsi="Verdana"/>
                <w:sz w:val="20"/>
                <w:szCs w:val="20"/>
                <w:lang w:val="bg-BG"/>
              </w:rPr>
            </w:pPr>
          </w:p>
          <w:p w14:paraId="4E7BBEF1"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в2) [ …]</w:t>
            </w:r>
            <w:r w:rsidRPr="00815B8B">
              <w:rPr>
                <w:rFonts w:ascii="Verdana" w:hAnsi="Verdana"/>
                <w:sz w:val="20"/>
                <w:szCs w:val="20"/>
                <w:lang w:val="bg-BG"/>
              </w:rPr>
              <w:br/>
            </w:r>
          </w:p>
          <w:p w14:paraId="7C590EC5"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г) [] Да [] Не</w:t>
            </w:r>
            <w:r w:rsidRPr="00815B8B">
              <w:rPr>
                <w:rFonts w:ascii="Verdana" w:hAnsi="Verdana"/>
                <w:sz w:val="20"/>
                <w:szCs w:val="20"/>
                <w:lang w:val="bg-BG"/>
              </w:rPr>
              <w:br/>
            </w:r>
            <w:r w:rsidRPr="00815B8B">
              <w:rPr>
                <w:rFonts w:ascii="Verdana" w:hAnsi="Verdana"/>
                <w:b/>
                <w:sz w:val="20"/>
                <w:szCs w:val="20"/>
                <w:lang w:val="bg-BG"/>
              </w:rPr>
              <w:t>Ако „да“</w:t>
            </w:r>
            <w:r w:rsidRPr="00815B8B">
              <w:rPr>
                <w:rFonts w:ascii="Verdana" w:hAnsi="Verdana"/>
                <w:sz w:val="20"/>
                <w:szCs w:val="20"/>
                <w:lang w:val="bg-BG"/>
              </w:rPr>
              <w:t>, моля, опишете подробно: [……]</w:t>
            </w:r>
          </w:p>
        </w:tc>
        <w:tc>
          <w:tcPr>
            <w:tcW w:w="2323" w:type="dxa"/>
            <w:shd w:val="clear" w:color="auto" w:fill="auto"/>
          </w:tcPr>
          <w:p w14:paraId="7F9898FE"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br/>
              <w:t>a) [……]б) [……]</w:t>
            </w:r>
            <w:r w:rsidRPr="00815B8B">
              <w:rPr>
                <w:rFonts w:ascii="Verdana" w:hAnsi="Verdana"/>
                <w:sz w:val="20"/>
                <w:szCs w:val="20"/>
                <w:lang w:val="bg-BG"/>
              </w:rPr>
              <w:br/>
            </w:r>
            <w:r w:rsidRPr="00815B8B">
              <w:rPr>
                <w:rFonts w:ascii="Verdana" w:hAnsi="Verdana"/>
                <w:sz w:val="20"/>
                <w:szCs w:val="20"/>
                <w:lang w:val="bg-BG"/>
              </w:rPr>
              <w:br/>
              <w:t>в1) [] Да [] Не</w:t>
            </w:r>
          </w:p>
          <w:p w14:paraId="1C324B2D" w14:textId="77777777" w:rsidR="00815B8B" w:rsidRPr="00815B8B" w:rsidRDefault="00815B8B" w:rsidP="00E7489D">
            <w:pPr>
              <w:numPr>
                <w:ilvl w:val="0"/>
                <w:numId w:val="8"/>
              </w:num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 Да [] Не</w:t>
            </w:r>
          </w:p>
          <w:p w14:paraId="507ABD69" w14:textId="77777777" w:rsidR="00815B8B" w:rsidRPr="00815B8B" w:rsidRDefault="00815B8B" w:rsidP="00E7489D">
            <w:pPr>
              <w:numPr>
                <w:ilvl w:val="0"/>
                <w:numId w:val="8"/>
              </w:num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w:t>
            </w:r>
            <w:r w:rsidRPr="00815B8B">
              <w:rPr>
                <w:rFonts w:ascii="Verdana" w:eastAsia="Calibri" w:hAnsi="Verdana"/>
                <w:sz w:val="20"/>
                <w:szCs w:val="20"/>
                <w:lang w:val="bg-BG" w:eastAsia="bg-BG"/>
              </w:rPr>
              <w:br/>
            </w:r>
          </w:p>
          <w:p w14:paraId="0FC14A9A" w14:textId="77777777" w:rsidR="00815B8B" w:rsidRPr="00815B8B" w:rsidRDefault="00815B8B" w:rsidP="00E7489D">
            <w:pPr>
              <w:numPr>
                <w:ilvl w:val="0"/>
                <w:numId w:val="8"/>
              </w:num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w:t>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p>
          <w:p w14:paraId="0557A72D" w14:textId="77777777" w:rsidR="00815B8B" w:rsidRPr="00815B8B" w:rsidRDefault="00815B8B" w:rsidP="00815B8B">
            <w:pPr>
              <w:rPr>
                <w:rFonts w:ascii="Verdana" w:hAnsi="Verdana"/>
                <w:sz w:val="20"/>
                <w:szCs w:val="20"/>
                <w:lang w:val="bg-BG"/>
              </w:rPr>
            </w:pPr>
          </w:p>
          <w:p w14:paraId="0EB529CA" w14:textId="77777777" w:rsidR="00815B8B" w:rsidRPr="00815B8B" w:rsidRDefault="00815B8B" w:rsidP="00815B8B">
            <w:pPr>
              <w:rPr>
                <w:rFonts w:ascii="Verdana" w:hAnsi="Verdana"/>
                <w:sz w:val="20"/>
                <w:szCs w:val="20"/>
                <w:lang w:val="bg-BG"/>
              </w:rPr>
            </w:pPr>
          </w:p>
          <w:p w14:paraId="5710E5F3" w14:textId="77777777" w:rsidR="00815B8B" w:rsidRPr="00815B8B" w:rsidRDefault="00815B8B" w:rsidP="00815B8B">
            <w:pPr>
              <w:rPr>
                <w:rFonts w:ascii="Verdana" w:hAnsi="Verdana"/>
                <w:sz w:val="20"/>
                <w:szCs w:val="20"/>
                <w:lang w:val="bg-BG"/>
              </w:rPr>
            </w:pPr>
          </w:p>
          <w:p w14:paraId="3E5284A0"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в2) [ …]</w:t>
            </w:r>
            <w:r w:rsidRPr="00815B8B">
              <w:rPr>
                <w:rFonts w:ascii="Verdana" w:hAnsi="Verdana"/>
                <w:sz w:val="20"/>
                <w:szCs w:val="20"/>
                <w:lang w:val="bg-BG"/>
              </w:rPr>
              <w:br/>
            </w:r>
          </w:p>
          <w:p w14:paraId="7EB6D6CC"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г) [] Да [] Не</w:t>
            </w:r>
          </w:p>
          <w:p w14:paraId="475B46CC" w14:textId="77777777" w:rsidR="00815B8B" w:rsidRPr="00815B8B" w:rsidRDefault="00815B8B" w:rsidP="00815B8B">
            <w:pPr>
              <w:rPr>
                <w:rFonts w:ascii="Verdana" w:hAnsi="Verdana"/>
                <w:sz w:val="20"/>
                <w:szCs w:val="20"/>
                <w:lang w:val="bg-BG"/>
              </w:rPr>
            </w:pPr>
            <w:r w:rsidRPr="00815B8B">
              <w:rPr>
                <w:rFonts w:ascii="Verdana" w:hAnsi="Verdana"/>
                <w:b/>
                <w:sz w:val="20"/>
                <w:szCs w:val="20"/>
                <w:lang w:val="bg-BG"/>
              </w:rPr>
              <w:t>Ако „да“</w:t>
            </w:r>
            <w:r w:rsidRPr="00815B8B">
              <w:rPr>
                <w:rFonts w:ascii="Verdana" w:hAnsi="Verdana"/>
                <w:sz w:val="20"/>
                <w:szCs w:val="20"/>
                <w:lang w:val="bg-BG"/>
              </w:rPr>
              <w:t>, моля, опишете подробно: [……]</w:t>
            </w:r>
          </w:p>
        </w:tc>
      </w:tr>
      <w:tr w:rsidR="00815B8B" w:rsidRPr="00815B8B" w14:paraId="07663827" w14:textId="77777777" w:rsidTr="00BA48CE">
        <w:tc>
          <w:tcPr>
            <w:tcW w:w="4644" w:type="dxa"/>
            <w:shd w:val="clear" w:color="auto" w:fill="auto"/>
          </w:tcPr>
          <w:p w14:paraId="0D932393" w14:textId="77777777" w:rsidR="00815B8B" w:rsidRPr="00815B8B" w:rsidRDefault="00815B8B" w:rsidP="00815B8B">
            <w:pPr>
              <w:rPr>
                <w:rFonts w:ascii="Verdana" w:hAnsi="Verdana"/>
                <w:i/>
                <w:sz w:val="20"/>
                <w:szCs w:val="20"/>
                <w:lang w:val="bg-BG"/>
              </w:rPr>
            </w:pPr>
            <w:r w:rsidRPr="00815B8B">
              <w:rPr>
                <w:rFonts w:ascii="Verdana" w:hAnsi="Verdana"/>
                <w:i/>
                <w:sz w:val="20"/>
                <w:szCs w:val="20"/>
                <w:lang w:val="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60C88369" w14:textId="77777777" w:rsidR="00815B8B" w:rsidRPr="00815B8B" w:rsidRDefault="00815B8B" w:rsidP="00815B8B">
            <w:pPr>
              <w:rPr>
                <w:rFonts w:ascii="Verdana" w:hAnsi="Verdana"/>
                <w:i/>
                <w:sz w:val="20"/>
                <w:szCs w:val="20"/>
                <w:lang w:val="bg-BG"/>
              </w:rPr>
            </w:pPr>
            <w:r w:rsidRPr="00815B8B">
              <w:rPr>
                <w:rFonts w:ascii="Verdana" w:hAnsi="Verdana"/>
                <w:i/>
                <w:sz w:val="20"/>
                <w:szCs w:val="20"/>
                <w:lang w:val="bg-BG"/>
              </w:rPr>
              <w:t>(уеб адрес, орган или служба, издаващи документа, точно позоваване на документа):</w:t>
            </w:r>
            <w:r w:rsidRPr="00815B8B">
              <w:rPr>
                <w:rFonts w:ascii="Verdana" w:hAnsi="Verdana"/>
                <w:i/>
                <w:sz w:val="20"/>
                <w:szCs w:val="20"/>
                <w:vertAlign w:val="superscript"/>
                <w:lang w:val="bg-BG"/>
              </w:rPr>
              <w:t xml:space="preserve"> </w:t>
            </w:r>
            <w:r w:rsidRPr="00815B8B">
              <w:rPr>
                <w:rFonts w:ascii="Verdana" w:hAnsi="Verdana"/>
                <w:i/>
                <w:sz w:val="20"/>
                <w:szCs w:val="20"/>
                <w:vertAlign w:val="superscript"/>
                <w:lang w:val="bg-BG"/>
              </w:rPr>
              <w:footnoteReference w:id="27"/>
            </w:r>
            <w:r w:rsidRPr="00815B8B">
              <w:rPr>
                <w:rFonts w:ascii="Verdana" w:hAnsi="Verdana"/>
                <w:sz w:val="20"/>
                <w:szCs w:val="20"/>
                <w:lang w:val="bg-BG"/>
              </w:rPr>
              <w:br/>
            </w:r>
            <w:r w:rsidRPr="00815B8B">
              <w:rPr>
                <w:rFonts w:ascii="Verdana" w:hAnsi="Verdana"/>
                <w:i/>
                <w:sz w:val="20"/>
                <w:szCs w:val="20"/>
                <w:lang w:val="bg-BG"/>
              </w:rPr>
              <w:t>[……][……][……][……]</w:t>
            </w:r>
          </w:p>
        </w:tc>
      </w:tr>
    </w:tbl>
    <w:p w14:paraId="7784DDF2"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p>
    <w:p w14:paraId="3F438C71"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r w:rsidRPr="00815B8B">
        <w:rPr>
          <w:rFonts w:ascii="Verdana" w:eastAsia="Calibri" w:hAnsi="Verdana"/>
          <w:b/>
          <w:smallCaps/>
          <w:sz w:val="20"/>
          <w:szCs w:val="20"/>
          <w:lang w:val="bg-BG" w:eastAsia="bg-BG"/>
        </w:rPr>
        <w:t>В: Основания, свързани с несъстоятелност, конфликти на интереси или професионално нарушение</w:t>
      </w:r>
      <w:r w:rsidRPr="00815B8B">
        <w:rPr>
          <w:rFonts w:ascii="Verdana" w:eastAsia="Calibri" w:hAnsi="Verdana"/>
          <w:b/>
          <w:smallCaps/>
          <w:sz w:val="20"/>
          <w:szCs w:val="20"/>
          <w:vertAlign w:val="superscript"/>
          <w:lang w:val="bg-BG" w:eastAsia="bg-BG"/>
        </w:rPr>
        <w:footnoteReference w:id="28"/>
      </w:r>
    </w:p>
    <w:p w14:paraId="1D6FAAE3"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15B8B">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4515"/>
      </w:tblGrid>
      <w:tr w:rsidR="00815B8B" w:rsidRPr="00815B8B" w14:paraId="41F2A446" w14:textId="77777777" w:rsidTr="00BA48CE">
        <w:tc>
          <w:tcPr>
            <w:tcW w:w="4644" w:type="dxa"/>
            <w:shd w:val="clear" w:color="auto" w:fill="auto"/>
          </w:tcPr>
          <w:p w14:paraId="5FFB8627"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4F566F24"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Отговор:</w:t>
            </w:r>
          </w:p>
        </w:tc>
      </w:tr>
      <w:tr w:rsidR="00815B8B" w:rsidRPr="00815B8B" w14:paraId="12A36EDF" w14:textId="77777777" w:rsidTr="00BA48CE">
        <w:trPr>
          <w:trHeight w:val="406"/>
        </w:trPr>
        <w:tc>
          <w:tcPr>
            <w:tcW w:w="4644" w:type="dxa"/>
            <w:vMerge w:val="restart"/>
            <w:shd w:val="clear" w:color="auto" w:fill="auto"/>
          </w:tcPr>
          <w:p w14:paraId="1494F65C"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Икономическият оператор нарушил ли е, </w:t>
            </w:r>
            <w:r w:rsidRPr="00815B8B">
              <w:rPr>
                <w:rFonts w:ascii="Verdana" w:hAnsi="Verdana"/>
                <w:b/>
                <w:sz w:val="20"/>
                <w:szCs w:val="20"/>
                <w:lang w:val="bg-BG"/>
              </w:rPr>
              <w:t>доколкото му е известно</w:t>
            </w:r>
            <w:r w:rsidRPr="00815B8B">
              <w:rPr>
                <w:rFonts w:ascii="Verdana" w:hAnsi="Verdana"/>
                <w:sz w:val="20"/>
                <w:szCs w:val="20"/>
                <w:lang w:val="bg-BG"/>
              </w:rPr>
              <w:t xml:space="preserve">, </w:t>
            </w:r>
            <w:r w:rsidRPr="00815B8B">
              <w:rPr>
                <w:rFonts w:ascii="Verdana" w:hAnsi="Verdana"/>
                <w:b/>
                <w:sz w:val="20"/>
                <w:szCs w:val="20"/>
                <w:lang w:val="bg-BG"/>
              </w:rPr>
              <w:t>задълженията</w:t>
            </w:r>
            <w:r w:rsidRPr="00815B8B">
              <w:rPr>
                <w:rFonts w:ascii="Verdana" w:hAnsi="Verdana"/>
                <w:sz w:val="20"/>
                <w:szCs w:val="20"/>
                <w:lang w:val="bg-BG"/>
              </w:rPr>
              <w:t xml:space="preserve"> си в областта на </w:t>
            </w:r>
            <w:r w:rsidRPr="00815B8B">
              <w:rPr>
                <w:rFonts w:ascii="Verdana" w:hAnsi="Verdana"/>
                <w:b/>
                <w:sz w:val="20"/>
                <w:szCs w:val="20"/>
                <w:lang w:val="bg-BG"/>
              </w:rPr>
              <w:t>екологичното, социалното или трудовото право</w:t>
            </w:r>
            <w:r w:rsidRPr="00815B8B">
              <w:rPr>
                <w:rFonts w:ascii="Verdana" w:hAnsi="Verdana"/>
                <w:b/>
                <w:sz w:val="20"/>
                <w:szCs w:val="20"/>
                <w:vertAlign w:val="superscript"/>
                <w:lang w:val="bg-BG"/>
              </w:rPr>
              <w:footnoteReference w:id="29"/>
            </w:r>
            <w:r w:rsidRPr="00815B8B">
              <w:rPr>
                <w:rFonts w:ascii="Verdana" w:hAnsi="Verdana"/>
                <w:sz w:val="20"/>
                <w:szCs w:val="20"/>
                <w:lang w:val="bg-BG"/>
              </w:rPr>
              <w:t>?</w:t>
            </w:r>
          </w:p>
        </w:tc>
        <w:tc>
          <w:tcPr>
            <w:tcW w:w="4645" w:type="dxa"/>
            <w:shd w:val="clear" w:color="auto" w:fill="auto"/>
          </w:tcPr>
          <w:p w14:paraId="31BBF499"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Да [] Не</w:t>
            </w:r>
          </w:p>
        </w:tc>
      </w:tr>
      <w:tr w:rsidR="00815B8B" w:rsidRPr="00815B8B" w14:paraId="0C5E28D9" w14:textId="77777777" w:rsidTr="00BA48CE">
        <w:trPr>
          <w:trHeight w:val="405"/>
        </w:trPr>
        <w:tc>
          <w:tcPr>
            <w:tcW w:w="4644" w:type="dxa"/>
            <w:vMerge/>
            <w:shd w:val="clear" w:color="auto" w:fill="auto"/>
          </w:tcPr>
          <w:p w14:paraId="22E119F6" w14:textId="77777777" w:rsidR="00815B8B" w:rsidRPr="00815B8B" w:rsidRDefault="00815B8B" w:rsidP="00815B8B">
            <w:pPr>
              <w:rPr>
                <w:rFonts w:ascii="Verdana" w:hAnsi="Verdana"/>
                <w:sz w:val="20"/>
                <w:szCs w:val="20"/>
                <w:lang w:val="bg-BG"/>
              </w:rPr>
            </w:pPr>
          </w:p>
        </w:tc>
        <w:tc>
          <w:tcPr>
            <w:tcW w:w="4645" w:type="dxa"/>
            <w:shd w:val="clear" w:color="auto" w:fill="auto"/>
          </w:tcPr>
          <w:p w14:paraId="30ADA7A4" w14:textId="77777777" w:rsidR="00815B8B" w:rsidRPr="00815B8B" w:rsidRDefault="00815B8B" w:rsidP="00815B8B">
            <w:pPr>
              <w:rPr>
                <w:rFonts w:ascii="Verdana" w:hAnsi="Verdana"/>
                <w:sz w:val="20"/>
                <w:szCs w:val="20"/>
                <w:lang w:val="bg-BG"/>
              </w:rPr>
            </w:pPr>
            <w:r w:rsidRPr="00815B8B">
              <w:rPr>
                <w:rFonts w:ascii="Verdana" w:hAnsi="Verdana"/>
                <w:b/>
                <w:sz w:val="20"/>
                <w:szCs w:val="20"/>
                <w:lang w:val="bg-BG"/>
              </w:rPr>
              <w:t>Ако „да“</w:t>
            </w:r>
            <w:r w:rsidRPr="00815B8B">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815B8B">
              <w:rPr>
                <w:rFonts w:ascii="Verdana" w:hAnsi="Verdana"/>
                <w:sz w:val="20"/>
                <w:szCs w:val="20"/>
                <w:lang w:val="bg-BG"/>
              </w:rPr>
              <w:br/>
              <w:t>[] Да [] Не</w:t>
            </w:r>
          </w:p>
          <w:p w14:paraId="11051E0A" w14:textId="77777777" w:rsidR="00815B8B" w:rsidRPr="00815B8B" w:rsidRDefault="00815B8B" w:rsidP="00815B8B">
            <w:pPr>
              <w:rPr>
                <w:rFonts w:ascii="Verdana" w:hAnsi="Verdana"/>
                <w:sz w:val="20"/>
                <w:szCs w:val="20"/>
                <w:lang w:val="bg-BG"/>
              </w:rPr>
            </w:pPr>
            <w:r w:rsidRPr="00815B8B">
              <w:rPr>
                <w:rFonts w:ascii="Verdana" w:hAnsi="Verdana"/>
                <w:b/>
                <w:sz w:val="20"/>
                <w:szCs w:val="20"/>
                <w:lang w:val="bg-BG"/>
              </w:rPr>
              <w:t>Ако да“</w:t>
            </w:r>
            <w:r w:rsidRPr="00815B8B">
              <w:rPr>
                <w:rFonts w:ascii="Verdana" w:hAnsi="Verdana"/>
                <w:sz w:val="20"/>
                <w:szCs w:val="20"/>
                <w:lang w:val="bg-BG"/>
              </w:rPr>
              <w:t>, моля опишете предприетите мерки: [……]</w:t>
            </w:r>
          </w:p>
        </w:tc>
      </w:tr>
      <w:tr w:rsidR="00815B8B" w:rsidRPr="00815B8B" w14:paraId="391EC311" w14:textId="77777777" w:rsidTr="00BA48CE">
        <w:tc>
          <w:tcPr>
            <w:tcW w:w="4644" w:type="dxa"/>
            <w:shd w:val="clear" w:color="auto" w:fill="auto"/>
          </w:tcPr>
          <w:p w14:paraId="1351BDB0"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sz w:val="20"/>
                <w:szCs w:val="20"/>
                <w:lang w:val="bg-BG" w:eastAsia="bg-BG"/>
              </w:rPr>
              <w:t>Икономическият оператор в една от следните ситуации ли е:</w:t>
            </w:r>
            <w:r w:rsidRPr="00815B8B">
              <w:rPr>
                <w:rFonts w:ascii="Verdana" w:eastAsia="Calibri" w:hAnsi="Verdana"/>
                <w:sz w:val="20"/>
                <w:szCs w:val="20"/>
                <w:lang w:val="bg-BG" w:eastAsia="bg-BG"/>
              </w:rPr>
              <w:br/>
              <w:t xml:space="preserve">а) </w:t>
            </w:r>
            <w:r w:rsidRPr="00815B8B">
              <w:rPr>
                <w:rFonts w:ascii="Verdana" w:eastAsia="Calibri" w:hAnsi="Verdana"/>
                <w:b/>
                <w:sz w:val="20"/>
                <w:szCs w:val="20"/>
                <w:lang w:val="bg-BG" w:eastAsia="bg-BG"/>
              </w:rPr>
              <w:t>обявен в несъстоятелност</w:t>
            </w:r>
            <w:r w:rsidRPr="00815B8B">
              <w:rPr>
                <w:rFonts w:ascii="Verdana" w:eastAsia="Calibri" w:hAnsi="Verdana"/>
                <w:sz w:val="20"/>
                <w:szCs w:val="20"/>
                <w:lang w:val="bg-BG" w:eastAsia="bg-BG"/>
              </w:rPr>
              <w:t xml:space="preserve">, или </w:t>
            </w:r>
          </w:p>
          <w:p w14:paraId="41E6CCE6"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sz w:val="20"/>
                <w:szCs w:val="20"/>
                <w:lang w:val="bg-BG" w:eastAsia="bg-BG"/>
              </w:rPr>
              <w:t xml:space="preserve">б) </w:t>
            </w:r>
            <w:r w:rsidRPr="00815B8B">
              <w:rPr>
                <w:rFonts w:ascii="Verdana" w:eastAsia="Calibri" w:hAnsi="Verdana"/>
                <w:b/>
                <w:sz w:val="20"/>
                <w:szCs w:val="20"/>
                <w:lang w:val="bg-BG" w:eastAsia="bg-BG"/>
              </w:rPr>
              <w:t>предмет на производство по несъстоятелност</w:t>
            </w:r>
            <w:r w:rsidRPr="00815B8B">
              <w:rPr>
                <w:rFonts w:ascii="Verdana" w:eastAsia="Calibri" w:hAnsi="Verdana"/>
                <w:sz w:val="20"/>
                <w:szCs w:val="20"/>
                <w:lang w:val="bg-BG" w:eastAsia="bg-BG"/>
              </w:rPr>
              <w:t xml:space="preserve"> или ликвидация, или</w:t>
            </w:r>
          </w:p>
          <w:p w14:paraId="4E4F63BA"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sz w:val="20"/>
                <w:szCs w:val="20"/>
                <w:lang w:val="bg-BG" w:eastAsia="bg-BG"/>
              </w:rPr>
              <w:t xml:space="preserve">в) </w:t>
            </w:r>
            <w:r w:rsidRPr="00815B8B">
              <w:rPr>
                <w:rFonts w:ascii="Verdana" w:eastAsia="Calibri" w:hAnsi="Verdana"/>
                <w:b/>
                <w:sz w:val="20"/>
                <w:szCs w:val="20"/>
                <w:lang w:val="bg-BG" w:eastAsia="bg-BG"/>
              </w:rPr>
              <w:t>споразумение с кредиторите</w:t>
            </w:r>
            <w:r w:rsidRPr="00815B8B">
              <w:rPr>
                <w:rFonts w:ascii="Verdana" w:eastAsia="Calibri" w:hAnsi="Verdana"/>
                <w:sz w:val="20"/>
                <w:szCs w:val="20"/>
                <w:lang w:val="bg-BG" w:eastAsia="bg-BG"/>
              </w:rPr>
              <w:t>, или</w:t>
            </w:r>
            <w:r w:rsidRPr="00815B8B">
              <w:rPr>
                <w:rFonts w:ascii="Verdana" w:eastAsia="Calibri" w:hAnsi="Verdana"/>
                <w:sz w:val="20"/>
                <w:szCs w:val="20"/>
                <w:lang w:val="bg-BG" w:eastAsia="bg-BG"/>
              </w:rPr>
              <w:br/>
              <w:t>г) всякаква аналогична ситуация, възникваща от сходна процедура съгласно националните законови и подзаконови актове</w:t>
            </w:r>
            <w:r w:rsidRPr="00815B8B">
              <w:rPr>
                <w:rFonts w:ascii="Verdana" w:eastAsia="Calibri" w:hAnsi="Verdana"/>
                <w:sz w:val="20"/>
                <w:szCs w:val="20"/>
                <w:vertAlign w:val="superscript"/>
                <w:lang w:val="bg-BG" w:eastAsia="bg-BG"/>
              </w:rPr>
              <w:footnoteReference w:id="30"/>
            </w:r>
            <w:r w:rsidRPr="00815B8B">
              <w:rPr>
                <w:rFonts w:ascii="Verdana" w:eastAsia="Calibri" w:hAnsi="Verdana"/>
                <w:sz w:val="20"/>
                <w:szCs w:val="20"/>
                <w:lang w:val="bg-BG" w:eastAsia="bg-BG"/>
              </w:rPr>
              <w:t>, или</w:t>
            </w:r>
            <w:r w:rsidRPr="00815B8B">
              <w:rPr>
                <w:rFonts w:ascii="Verdana" w:eastAsia="Calibri" w:hAnsi="Verdana"/>
                <w:sz w:val="20"/>
                <w:szCs w:val="20"/>
                <w:lang w:val="bg-BG" w:eastAsia="bg-BG"/>
              </w:rPr>
              <w:br/>
              <w:t>д) неговите активи се администрират от ликвидатор или от съда, или</w:t>
            </w:r>
          </w:p>
          <w:p w14:paraId="56B1BE0C" w14:textId="77777777" w:rsidR="00815B8B" w:rsidRPr="00815B8B" w:rsidRDefault="00815B8B" w:rsidP="00815B8B">
            <w:pPr>
              <w:spacing w:before="120" w:after="120"/>
              <w:rPr>
                <w:rFonts w:ascii="Verdana" w:eastAsia="Calibri" w:hAnsi="Verdana"/>
                <w:b/>
                <w:sz w:val="20"/>
                <w:szCs w:val="20"/>
                <w:lang w:val="bg-BG" w:eastAsia="bg-BG"/>
              </w:rPr>
            </w:pPr>
            <w:r w:rsidRPr="00815B8B">
              <w:rPr>
                <w:rFonts w:ascii="Verdana" w:eastAsia="Calibri" w:hAnsi="Verdana"/>
                <w:sz w:val="20"/>
                <w:szCs w:val="20"/>
                <w:lang w:val="bg-BG" w:eastAsia="bg-BG"/>
              </w:rPr>
              <w:t>е) стопанската му дейност е прекратена?</w:t>
            </w:r>
            <w:r w:rsidRPr="00815B8B">
              <w:rPr>
                <w:rFonts w:ascii="Verdana" w:eastAsia="Calibri" w:hAnsi="Verdana"/>
                <w:sz w:val="20"/>
                <w:szCs w:val="20"/>
                <w:lang w:val="bg-BG" w:eastAsia="bg-BG"/>
              </w:rPr>
              <w:br/>
            </w:r>
            <w:r w:rsidRPr="00815B8B">
              <w:rPr>
                <w:rFonts w:ascii="Verdana" w:eastAsia="Calibri" w:hAnsi="Verdana"/>
                <w:b/>
                <w:sz w:val="20"/>
                <w:szCs w:val="20"/>
                <w:lang w:val="bg-BG" w:eastAsia="bg-BG"/>
              </w:rPr>
              <w:t>Ако „да“:</w:t>
            </w:r>
          </w:p>
          <w:p w14:paraId="7BD4A647" w14:textId="77777777" w:rsidR="00815B8B" w:rsidRPr="00815B8B" w:rsidRDefault="00815B8B" w:rsidP="00E7489D">
            <w:pPr>
              <w:numPr>
                <w:ilvl w:val="0"/>
                <w:numId w:val="8"/>
              </w:num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lastRenderedPageBreak/>
              <w:t>Моля представете подробности:</w:t>
            </w:r>
          </w:p>
          <w:p w14:paraId="27FBDC6B" w14:textId="77777777" w:rsidR="00815B8B" w:rsidRPr="00815B8B" w:rsidRDefault="00815B8B" w:rsidP="00E7489D">
            <w:pPr>
              <w:numPr>
                <w:ilvl w:val="0"/>
                <w:numId w:val="8"/>
              </w:num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815B8B">
              <w:rPr>
                <w:rFonts w:ascii="Verdana" w:eastAsia="Calibri" w:hAnsi="Verdana"/>
                <w:sz w:val="20"/>
                <w:szCs w:val="20"/>
                <w:vertAlign w:val="superscript"/>
                <w:lang w:val="bg-BG" w:eastAsia="bg-BG"/>
              </w:rPr>
              <w:footnoteReference w:id="31"/>
            </w:r>
            <w:r w:rsidRPr="00815B8B">
              <w:rPr>
                <w:rFonts w:ascii="Verdana" w:eastAsia="Calibri" w:hAnsi="Verdana"/>
                <w:sz w:val="20"/>
                <w:szCs w:val="20"/>
                <w:lang w:val="bg-BG" w:eastAsia="bg-BG"/>
              </w:rPr>
              <w:t>?</w:t>
            </w:r>
          </w:p>
          <w:p w14:paraId="0443BAA2"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i/>
                <w:sz w:val="20"/>
                <w:szCs w:val="20"/>
                <w:lang w:val="bg-BG" w:eastAsia="bg-BG"/>
              </w:rPr>
              <w:t>Ако съответните документи са на разположение в електронен формат, моля, посочете:</w:t>
            </w:r>
          </w:p>
        </w:tc>
        <w:tc>
          <w:tcPr>
            <w:tcW w:w="4645" w:type="dxa"/>
            <w:shd w:val="clear" w:color="auto" w:fill="auto"/>
          </w:tcPr>
          <w:p w14:paraId="355B9073"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lastRenderedPageBreak/>
              <w:t>[] Да [] Не</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p>
          <w:p w14:paraId="14C15D14" w14:textId="77777777" w:rsidR="00815B8B" w:rsidRPr="00815B8B" w:rsidRDefault="00815B8B" w:rsidP="00E7489D">
            <w:pPr>
              <w:numPr>
                <w:ilvl w:val="0"/>
                <w:numId w:val="8"/>
              </w:num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w:t>
            </w:r>
          </w:p>
          <w:p w14:paraId="591C7ED0" w14:textId="77777777" w:rsidR="00815B8B" w:rsidRPr="00815B8B" w:rsidRDefault="00815B8B" w:rsidP="00E7489D">
            <w:pPr>
              <w:numPr>
                <w:ilvl w:val="0"/>
                <w:numId w:val="8"/>
              </w:num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w:t>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lastRenderedPageBreak/>
              <w:br/>
            </w:r>
            <w:r w:rsidRPr="00815B8B">
              <w:rPr>
                <w:rFonts w:ascii="Verdana" w:eastAsia="Calibri" w:hAnsi="Verdana"/>
                <w:sz w:val="20"/>
                <w:szCs w:val="20"/>
                <w:lang w:val="bg-BG" w:eastAsia="bg-BG"/>
              </w:rPr>
              <w:br/>
            </w:r>
          </w:p>
          <w:p w14:paraId="3539D465" w14:textId="77777777" w:rsidR="00815B8B" w:rsidRPr="00815B8B" w:rsidRDefault="00815B8B" w:rsidP="00815B8B">
            <w:pPr>
              <w:rPr>
                <w:rFonts w:ascii="Verdana" w:hAnsi="Verdana"/>
                <w:i/>
                <w:sz w:val="20"/>
                <w:szCs w:val="20"/>
                <w:lang w:val="bg-BG"/>
              </w:rPr>
            </w:pPr>
          </w:p>
          <w:p w14:paraId="0695F093" w14:textId="77777777" w:rsidR="00815B8B" w:rsidRPr="00815B8B" w:rsidRDefault="00815B8B" w:rsidP="00815B8B">
            <w:pPr>
              <w:rPr>
                <w:rFonts w:ascii="Verdana" w:hAnsi="Verdana"/>
                <w:i/>
                <w:sz w:val="20"/>
                <w:szCs w:val="20"/>
                <w:lang w:val="bg-BG"/>
              </w:rPr>
            </w:pPr>
          </w:p>
          <w:p w14:paraId="413AEEA0" w14:textId="77777777" w:rsidR="00815B8B" w:rsidRPr="00815B8B" w:rsidRDefault="00815B8B" w:rsidP="00815B8B">
            <w:pPr>
              <w:rPr>
                <w:rFonts w:ascii="Verdana" w:hAnsi="Verdana"/>
                <w:i/>
                <w:sz w:val="20"/>
                <w:szCs w:val="20"/>
                <w:lang w:val="bg-BG"/>
              </w:rPr>
            </w:pPr>
          </w:p>
          <w:p w14:paraId="0CE144F3" w14:textId="77777777" w:rsidR="00815B8B" w:rsidRPr="00815B8B" w:rsidRDefault="00815B8B" w:rsidP="00815B8B">
            <w:pPr>
              <w:rPr>
                <w:rFonts w:ascii="Verdana" w:hAnsi="Verdana"/>
                <w:i/>
                <w:sz w:val="20"/>
                <w:szCs w:val="20"/>
                <w:lang w:val="bg-BG"/>
              </w:rPr>
            </w:pPr>
            <w:r w:rsidRPr="00815B8B">
              <w:rPr>
                <w:rFonts w:ascii="Verdana" w:hAnsi="Verdana"/>
                <w:i/>
                <w:sz w:val="20"/>
                <w:szCs w:val="20"/>
                <w:lang w:val="bg-BG"/>
              </w:rPr>
              <w:t>(уеб адрес, орган или служба, издаващи документа, точно позоваване на документа): [……][……][……][……]</w:t>
            </w:r>
          </w:p>
        </w:tc>
      </w:tr>
      <w:tr w:rsidR="00815B8B" w:rsidRPr="00815B8B" w14:paraId="6F4BB4B3" w14:textId="77777777" w:rsidTr="00BA48CE">
        <w:trPr>
          <w:trHeight w:val="303"/>
        </w:trPr>
        <w:tc>
          <w:tcPr>
            <w:tcW w:w="4644" w:type="dxa"/>
            <w:vMerge w:val="restart"/>
            <w:shd w:val="clear" w:color="auto" w:fill="auto"/>
          </w:tcPr>
          <w:p w14:paraId="6C2E4421"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sz w:val="20"/>
                <w:szCs w:val="20"/>
                <w:lang w:val="bg-BG" w:eastAsia="bg-BG"/>
              </w:rPr>
              <w:lastRenderedPageBreak/>
              <w:t xml:space="preserve">Икономическият оператор извършил ли е </w:t>
            </w:r>
            <w:r w:rsidRPr="00815B8B">
              <w:rPr>
                <w:rFonts w:ascii="Verdana" w:eastAsia="Calibri" w:hAnsi="Verdana"/>
                <w:b/>
                <w:sz w:val="20"/>
                <w:szCs w:val="20"/>
                <w:lang w:val="bg-BG" w:eastAsia="bg-BG"/>
              </w:rPr>
              <w:t>тежко професионално нарушение</w:t>
            </w:r>
            <w:r w:rsidRPr="00815B8B">
              <w:rPr>
                <w:rFonts w:ascii="Verdana" w:eastAsia="Calibri" w:hAnsi="Verdana"/>
                <w:b/>
                <w:sz w:val="20"/>
                <w:szCs w:val="20"/>
                <w:vertAlign w:val="superscript"/>
                <w:lang w:val="bg-BG" w:eastAsia="bg-BG"/>
              </w:rPr>
              <w:footnoteReference w:id="32"/>
            </w:r>
            <w:r w:rsidRPr="00815B8B">
              <w:rPr>
                <w:rFonts w:ascii="Verdana" w:eastAsia="Calibri" w:hAnsi="Verdana"/>
                <w:sz w:val="20"/>
                <w:szCs w:val="20"/>
                <w:lang w:val="bg-BG" w:eastAsia="bg-BG"/>
              </w:rPr>
              <w:t xml:space="preserve">? </w:t>
            </w:r>
            <w:r w:rsidRPr="00815B8B">
              <w:rPr>
                <w:rFonts w:ascii="Verdana" w:eastAsia="Calibri" w:hAnsi="Verdana"/>
                <w:sz w:val="20"/>
                <w:szCs w:val="20"/>
                <w:lang w:val="bg-BG" w:eastAsia="bg-BG"/>
              </w:rPr>
              <w:br/>
            </w:r>
            <w:r w:rsidRPr="00815B8B">
              <w:rPr>
                <w:rFonts w:ascii="Verdana" w:eastAsia="Calibri" w:hAnsi="Verdana"/>
                <w:b/>
                <w:sz w:val="20"/>
                <w:szCs w:val="20"/>
                <w:lang w:val="bg-BG" w:eastAsia="bg-BG"/>
              </w:rPr>
              <w:t>Ако „да“</w:t>
            </w:r>
            <w:r w:rsidRPr="00815B8B">
              <w:rPr>
                <w:rFonts w:ascii="Verdana" w:eastAsia="Calibri" w:hAnsi="Verdana"/>
                <w:sz w:val="20"/>
                <w:szCs w:val="20"/>
                <w:lang w:val="bg-BG" w:eastAsia="bg-BG"/>
              </w:rPr>
              <w:t>, моля, опишете подробно:</w:t>
            </w:r>
          </w:p>
        </w:tc>
        <w:tc>
          <w:tcPr>
            <w:tcW w:w="4645" w:type="dxa"/>
            <w:shd w:val="clear" w:color="auto" w:fill="auto"/>
          </w:tcPr>
          <w:p w14:paraId="45F8A7D7"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Да [] Не,</w:t>
            </w:r>
            <w:r w:rsidRPr="00815B8B">
              <w:rPr>
                <w:rFonts w:ascii="Verdana" w:hAnsi="Verdana"/>
                <w:sz w:val="20"/>
                <w:szCs w:val="20"/>
                <w:lang w:val="bg-BG"/>
              </w:rPr>
              <w:br/>
            </w:r>
            <w:r w:rsidRPr="00815B8B">
              <w:rPr>
                <w:rFonts w:ascii="Verdana" w:hAnsi="Verdana"/>
                <w:sz w:val="20"/>
                <w:szCs w:val="20"/>
                <w:lang w:val="bg-BG"/>
              </w:rPr>
              <w:br/>
              <w:t xml:space="preserve"> [……]</w:t>
            </w:r>
          </w:p>
        </w:tc>
      </w:tr>
      <w:tr w:rsidR="00815B8B" w:rsidRPr="00815B8B" w14:paraId="645263D4" w14:textId="77777777" w:rsidTr="00BA48CE">
        <w:trPr>
          <w:trHeight w:val="303"/>
        </w:trPr>
        <w:tc>
          <w:tcPr>
            <w:tcW w:w="4644" w:type="dxa"/>
            <w:vMerge/>
            <w:shd w:val="clear" w:color="auto" w:fill="auto"/>
          </w:tcPr>
          <w:p w14:paraId="46602FD0" w14:textId="77777777" w:rsidR="00815B8B" w:rsidRPr="00815B8B" w:rsidRDefault="00815B8B" w:rsidP="00815B8B">
            <w:pPr>
              <w:spacing w:before="120" w:after="120"/>
              <w:rPr>
                <w:rFonts w:ascii="Verdana" w:eastAsia="Calibri" w:hAnsi="Verdana"/>
                <w:sz w:val="20"/>
                <w:szCs w:val="20"/>
                <w:lang w:val="bg-BG" w:eastAsia="bg-BG"/>
              </w:rPr>
            </w:pPr>
          </w:p>
        </w:tc>
        <w:tc>
          <w:tcPr>
            <w:tcW w:w="4645" w:type="dxa"/>
            <w:shd w:val="clear" w:color="auto" w:fill="auto"/>
          </w:tcPr>
          <w:p w14:paraId="731710E8" w14:textId="77777777" w:rsidR="00815B8B" w:rsidRPr="00815B8B" w:rsidRDefault="00815B8B" w:rsidP="00815B8B">
            <w:pPr>
              <w:rPr>
                <w:rFonts w:ascii="Verdana" w:hAnsi="Verdana"/>
                <w:sz w:val="20"/>
                <w:szCs w:val="20"/>
                <w:lang w:val="bg-BG"/>
              </w:rPr>
            </w:pPr>
            <w:r w:rsidRPr="00815B8B">
              <w:rPr>
                <w:rFonts w:ascii="Verdana" w:hAnsi="Verdana"/>
                <w:b/>
                <w:sz w:val="20"/>
                <w:szCs w:val="20"/>
                <w:lang w:val="bg-BG"/>
              </w:rPr>
              <w:t>Ако „да“</w:t>
            </w:r>
            <w:r w:rsidRPr="00815B8B">
              <w:rPr>
                <w:rFonts w:ascii="Verdana" w:hAnsi="Verdana"/>
                <w:sz w:val="20"/>
                <w:szCs w:val="20"/>
                <w:lang w:val="bg-BG"/>
              </w:rPr>
              <w:t>, икономическият оператор предприел ли е мерки за реабилитиране по своя инициатива? [] Да [] Не</w:t>
            </w:r>
          </w:p>
          <w:p w14:paraId="56F08605" w14:textId="77777777" w:rsidR="00815B8B" w:rsidRPr="00815B8B" w:rsidRDefault="00815B8B" w:rsidP="00815B8B">
            <w:pPr>
              <w:rPr>
                <w:rFonts w:ascii="Verdana" w:hAnsi="Verdana"/>
                <w:sz w:val="20"/>
                <w:szCs w:val="20"/>
                <w:lang w:val="bg-BG"/>
              </w:rPr>
            </w:pPr>
            <w:r w:rsidRPr="00815B8B">
              <w:rPr>
                <w:rFonts w:ascii="Verdana" w:hAnsi="Verdana"/>
                <w:b/>
                <w:sz w:val="20"/>
                <w:szCs w:val="20"/>
                <w:lang w:val="bg-BG"/>
              </w:rPr>
              <w:t>Ако „да“</w:t>
            </w:r>
            <w:r w:rsidRPr="00815B8B">
              <w:rPr>
                <w:rFonts w:ascii="Verdana" w:hAnsi="Verdana"/>
                <w:sz w:val="20"/>
                <w:szCs w:val="20"/>
                <w:lang w:val="bg-BG"/>
              </w:rPr>
              <w:t>, моля опишете предприетите мерки: [……]</w:t>
            </w:r>
          </w:p>
        </w:tc>
      </w:tr>
      <w:tr w:rsidR="00815B8B" w:rsidRPr="00815B8B" w14:paraId="5B51AE1F" w14:textId="77777777" w:rsidTr="00BA48CE">
        <w:trPr>
          <w:trHeight w:val="515"/>
        </w:trPr>
        <w:tc>
          <w:tcPr>
            <w:tcW w:w="4644" w:type="dxa"/>
            <w:vMerge w:val="restart"/>
            <w:shd w:val="clear" w:color="auto" w:fill="auto"/>
          </w:tcPr>
          <w:p w14:paraId="47CC9914"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sz w:val="20"/>
                <w:szCs w:val="20"/>
                <w:lang w:val="bg-BG" w:eastAsia="bg-BG"/>
              </w:rPr>
              <w:t xml:space="preserve">Икономическият оператор сключил ли е </w:t>
            </w:r>
            <w:r w:rsidRPr="00815B8B">
              <w:rPr>
                <w:rFonts w:ascii="Verdana" w:eastAsia="Calibri" w:hAnsi="Verdana"/>
                <w:b/>
                <w:sz w:val="20"/>
                <w:szCs w:val="20"/>
                <w:lang w:val="bg-BG" w:eastAsia="bg-BG"/>
              </w:rPr>
              <w:t>споразумения</w:t>
            </w:r>
            <w:r w:rsidRPr="00815B8B">
              <w:rPr>
                <w:rFonts w:ascii="Verdana" w:eastAsia="Calibri" w:hAnsi="Verdana"/>
                <w:sz w:val="20"/>
                <w:szCs w:val="20"/>
                <w:lang w:val="bg-BG" w:eastAsia="bg-BG"/>
              </w:rPr>
              <w:t xml:space="preserve"> с други икономически оператори, насочени към </w:t>
            </w:r>
            <w:r w:rsidRPr="00815B8B">
              <w:rPr>
                <w:rFonts w:ascii="Verdana" w:eastAsia="Calibri" w:hAnsi="Verdana"/>
                <w:b/>
                <w:sz w:val="20"/>
                <w:szCs w:val="20"/>
                <w:lang w:val="bg-BG" w:eastAsia="bg-BG"/>
              </w:rPr>
              <w:t>нарушаване на конкуренцията</w:t>
            </w:r>
            <w:r w:rsidRPr="00815B8B">
              <w:rPr>
                <w:rFonts w:ascii="Verdana" w:eastAsia="Calibri" w:hAnsi="Verdana"/>
                <w:sz w:val="20"/>
                <w:szCs w:val="20"/>
                <w:lang w:val="bg-BG" w:eastAsia="bg-BG"/>
              </w:rPr>
              <w:t>?</w:t>
            </w:r>
            <w:r w:rsidRPr="00815B8B">
              <w:rPr>
                <w:rFonts w:ascii="Verdana" w:eastAsia="Calibri" w:hAnsi="Verdana"/>
                <w:sz w:val="20"/>
                <w:szCs w:val="20"/>
                <w:lang w:val="bg-BG" w:eastAsia="bg-BG"/>
              </w:rPr>
              <w:br/>
            </w:r>
            <w:r w:rsidRPr="00815B8B">
              <w:rPr>
                <w:rFonts w:ascii="Verdana" w:eastAsia="Calibri" w:hAnsi="Verdana"/>
                <w:b/>
                <w:sz w:val="20"/>
                <w:szCs w:val="20"/>
                <w:lang w:val="bg-BG" w:eastAsia="bg-BG"/>
              </w:rPr>
              <w:t>Ако „да“</w:t>
            </w:r>
            <w:r w:rsidRPr="00815B8B">
              <w:rPr>
                <w:rFonts w:ascii="Verdana" w:eastAsia="Calibri" w:hAnsi="Verdana"/>
                <w:sz w:val="20"/>
                <w:szCs w:val="20"/>
                <w:lang w:val="bg-BG" w:eastAsia="bg-BG"/>
              </w:rPr>
              <w:t>, моля, опишете подробно:</w:t>
            </w:r>
          </w:p>
        </w:tc>
        <w:tc>
          <w:tcPr>
            <w:tcW w:w="4645" w:type="dxa"/>
            <w:shd w:val="clear" w:color="auto" w:fill="auto"/>
          </w:tcPr>
          <w:p w14:paraId="0F195EAC"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Да [] Не</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t>[…]</w:t>
            </w:r>
          </w:p>
        </w:tc>
      </w:tr>
      <w:tr w:rsidR="00815B8B" w:rsidRPr="00815B8B" w14:paraId="73D2E145" w14:textId="77777777" w:rsidTr="00BA48CE">
        <w:trPr>
          <w:trHeight w:val="514"/>
        </w:trPr>
        <w:tc>
          <w:tcPr>
            <w:tcW w:w="4644" w:type="dxa"/>
            <w:vMerge/>
            <w:shd w:val="clear" w:color="auto" w:fill="auto"/>
          </w:tcPr>
          <w:p w14:paraId="6791B998" w14:textId="77777777" w:rsidR="00815B8B" w:rsidRPr="00815B8B" w:rsidRDefault="00815B8B" w:rsidP="00815B8B">
            <w:pPr>
              <w:spacing w:before="120" w:after="120"/>
              <w:rPr>
                <w:rFonts w:ascii="Verdana" w:eastAsia="Calibri" w:hAnsi="Verdana"/>
                <w:sz w:val="20"/>
                <w:szCs w:val="20"/>
                <w:lang w:val="bg-BG" w:eastAsia="bg-BG"/>
              </w:rPr>
            </w:pPr>
          </w:p>
        </w:tc>
        <w:tc>
          <w:tcPr>
            <w:tcW w:w="4645" w:type="dxa"/>
            <w:shd w:val="clear" w:color="auto" w:fill="auto"/>
          </w:tcPr>
          <w:p w14:paraId="5C89F05B" w14:textId="77777777" w:rsidR="00815B8B" w:rsidRPr="00815B8B" w:rsidRDefault="00815B8B" w:rsidP="00815B8B">
            <w:pPr>
              <w:rPr>
                <w:rFonts w:ascii="Verdana" w:hAnsi="Verdana"/>
                <w:sz w:val="20"/>
                <w:szCs w:val="20"/>
                <w:lang w:val="bg-BG"/>
              </w:rPr>
            </w:pPr>
            <w:r w:rsidRPr="00815B8B">
              <w:rPr>
                <w:rFonts w:ascii="Verdana" w:hAnsi="Verdana"/>
                <w:b/>
                <w:sz w:val="20"/>
                <w:szCs w:val="20"/>
                <w:lang w:val="bg-BG"/>
              </w:rPr>
              <w:t>Ако „да“</w:t>
            </w:r>
            <w:r w:rsidRPr="00815B8B">
              <w:rPr>
                <w:rFonts w:ascii="Verdana" w:hAnsi="Verdana"/>
                <w:sz w:val="20"/>
                <w:szCs w:val="20"/>
                <w:lang w:val="bg-BG"/>
              </w:rPr>
              <w:t>, икономическият оператор предприел ли е мерки за реабилитиране по своя инициатива? [] Да [] Не</w:t>
            </w:r>
          </w:p>
          <w:p w14:paraId="32D6C1BB" w14:textId="77777777" w:rsidR="00815B8B" w:rsidRPr="00815B8B" w:rsidRDefault="00815B8B" w:rsidP="00815B8B">
            <w:pPr>
              <w:rPr>
                <w:rFonts w:ascii="Verdana" w:hAnsi="Verdana"/>
                <w:sz w:val="20"/>
                <w:szCs w:val="20"/>
                <w:lang w:val="bg-BG"/>
              </w:rPr>
            </w:pPr>
            <w:r w:rsidRPr="00815B8B">
              <w:rPr>
                <w:rFonts w:ascii="Verdana" w:hAnsi="Verdana"/>
                <w:b/>
                <w:sz w:val="20"/>
                <w:szCs w:val="20"/>
                <w:lang w:val="bg-BG"/>
              </w:rPr>
              <w:t>Ако „да“</w:t>
            </w:r>
            <w:r w:rsidRPr="00815B8B">
              <w:rPr>
                <w:rFonts w:ascii="Verdana" w:hAnsi="Verdana"/>
                <w:sz w:val="20"/>
                <w:szCs w:val="20"/>
                <w:lang w:val="bg-BG"/>
              </w:rPr>
              <w:t>, моля опишете предприетите мерки: [……]</w:t>
            </w:r>
          </w:p>
        </w:tc>
      </w:tr>
      <w:tr w:rsidR="00815B8B" w:rsidRPr="00815B8B" w14:paraId="5394C0FF" w14:textId="77777777" w:rsidTr="00BA48CE">
        <w:trPr>
          <w:trHeight w:val="1316"/>
        </w:trPr>
        <w:tc>
          <w:tcPr>
            <w:tcW w:w="4644" w:type="dxa"/>
            <w:shd w:val="clear" w:color="auto" w:fill="auto"/>
          </w:tcPr>
          <w:p w14:paraId="7C191910"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sz w:val="20"/>
                <w:szCs w:val="20"/>
                <w:lang w:val="bg-BG" w:eastAsia="bg-BG"/>
              </w:rPr>
              <w:t xml:space="preserve">Икономическият оператор има ли информация за </w:t>
            </w:r>
            <w:r w:rsidRPr="00815B8B">
              <w:rPr>
                <w:rFonts w:ascii="Verdana" w:eastAsia="Calibri" w:hAnsi="Verdana"/>
                <w:b/>
                <w:sz w:val="20"/>
                <w:szCs w:val="20"/>
                <w:lang w:val="bg-BG" w:eastAsia="bg-BG"/>
              </w:rPr>
              <w:t>конфликт на интереси</w:t>
            </w:r>
            <w:r w:rsidRPr="00815B8B">
              <w:rPr>
                <w:rFonts w:ascii="Verdana" w:eastAsia="Calibri" w:hAnsi="Verdana"/>
                <w:b/>
                <w:sz w:val="20"/>
                <w:szCs w:val="20"/>
                <w:vertAlign w:val="superscript"/>
                <w:lang w:val="bg-BG" w:eastAsia="bg-BG"/>
              </w:rPr>
              <w:footnoteReference w:id="33"/>
            </w:r>
            <w:r w:rsidRPr="00815B8B">
              <w:rPr>
                <w:rFonts w:ascii="Verdana" w:eastAsia="Calibri" w:hAnsi="Verdana"/>
                <w:sz w:val="20"/>
                <w:szCs w:val="20"/>
                <w:lang w:val="bg-BG" w:eastAsia="bg-BG"/>
              </w:rPr>
              <w:t>, свързан с участието му в процедурата за възлагане на обществена поръчка?</w:t>
            </w:r>
            <w:r w:rsidRPr="00815B8B">
              <w:rPr>
                <w:rFonts w:ascii="Verdana" w:eastAsia="Calibri" w:hAnsi="Verdana"/>
                <w:sz w:val="20"/>
                <w:szCs w:val="20"/>
                <w:lang w:val="bg-BG" w:eastAsia="bg-BG"/>
              </w:rPr>
              <w:br/>
            </w:r>
            <w:r w:rsidRPr="00815B8B">
              <w:rPr>
                <w:rFonts w:ascii="Verdana" w:eastAsia="Calibri" w:hAnsi="Verdana"/>
                <w:b/>
                <w:sz w:val="20"/>
                <w:szCs w:val="20"/>
                <w:lang w:val="bg-BG" w:eastAsia="bg-BG"/>
              </w:rPr>
              <w:t>Ако „да“</w:t>
            </w:r>
            <w:r w:rsidRPr="00815B8B">
              <w:rPr>
                <w:rFonts w:ascii="Verdana" w:eastAsia="Calibri" w:hAnsi="Verdana"/>
                <w:sz w:val="20"/>
                <w:szCs w:val="20"/>
                <w:lang w:val="bg-BG" w:eastAsia="bg-BG"/>
              </w:rPr>
              <w:t>, моля, опишете подробно:</w:t>
            </w:r>
          </w:p>
        </w:tc>
        <w:tc>
          <w:tcPr>
            <w:tcW w:w="4645" w:type="dxa"/>
            <w:shd w:val="clear" w:color="auto" w:fill="auto"/>
          </w:tcPr>
          <w:p w14:paraId="69E36489"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Да [] Не</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t>[…]</w:t>
            </w:r>
          </w:p>
        </w:tc>
      </w:tr>
      <w:tr w:rsidR="00815B8B" w:rsidRPr="00815B8B" w14:paraId="1ADA4678" w14:textId="77777777" w:rsidTr="00BA48CE">
        <w:trPr>
          <w:trHeight w:val="1544"/>
        </w:trPr>
        <w:tc>
          <w:tcPr>
            <w:tcW w:w="4644" w:type="dxa"/>
            <w:shd w:val="clear" w:color="auto" w:fill="auto"/>
          </w:tcPr>
          <w:p w14:paraId="0CBCDFB1"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b/>
                <w:sz w:val="20"/>
                <w:szCs w:val="20"/>
                <w:lang w:val="bg-BG" w:eastAsia="bg-BG"/>
              </w:rPr>
              <w:t>Икономическият оператор или свързано</w:t>
            </w:r>
            <w:r w:rsidRPr="00815B8B">
              <w:rPr>
                <w:rFonts w:ascii="Verdana" w:eastAsia="Calibri" w:hAnsi="Verdana"/>
                <w:sz w:val="20"/>
                <w:szCs w:val="20"/>
                <w:lang w:val="bg-BG" w:eastAsia="bg-BG"/>
              </w:rPr>
              <w:t xml:space="preserve"> с него предприятие, предоставял ли е </w:t>
            </w:r>
            <w:r w:rsidRPr="00815B8B">
              <w:rPr>
                <w:rFonts w:ascii="Verdana" w:eastAsia="Calibri" w:hAnsi="Verdana"/>
                <w:b/>
                <w:sz w:val="20"/>
                <w:szCs w:val="20"/>
                <w:lang w:val="bg-BG" w:eastAsia="bg-BG"/>
              </w:rPr>
              <w:t>консултантски</w:t>
            </w:r>
            <w:r w:rsidRPr="00815B8B">
              <w:rPr>
                <w:rFonts w:ascii="Verdana" w:eastAsia="Calibri" w:hAnsi="Verdana"/>
                <w:sz w:val="20"/>
                <w:szCs w:val="20"/>
                <w:lang w:val="bg-BG" w:eastAsia="bg-BG"/>
              </w:rPr>
              <w:t xml:space="preserve"> услуги на възлагащия орган или на възложителя или </w:t>
            </w:r>
            <w:r w:rsidRPr="00815B8B">
              <w:rPr>
                <w:rFonts w:ascii="Verdana" w:eastAsia="Calibri" w:hAnsi="Verdana"/>
                <w:b/>
                <w:sz w:val="20"/>
                <w:szCs w:val="20"/>
                <w:lang w:val="bg-BG" w:eastAsia="bg-BG"/>
              </w:rPr>
              <w:t>участвал ли е по друг начин в подготовката</w:t>
            </w:r>
            <w:r w:rsidRPr="00815B8B">
              <w:rPr>
                <w:rFonts w:ascii="Verdana" w:eastAsia="Calibri" w:hAnsi="Verdana"/>
                <w:sz w:val="20"/>
                <w:szCs w:val="20"/>
                <w:lang w:val="bg-BG" w:eastAsia="bg-BG"/>
              </w:rPr>
              <w:t xml:space="preserve"> на процедурата за възлагане на обществена поръчка?</w:t>
            </w:r>
            <w:r w:rsidRPr="00815B8B">
              <w:rPr>
                <w:rFonts w:ascii="Verdana" w:eastAsia="Calibri" w:hAnsi="Verdana"/>
                <w:sz w:val="20"/>
                <w:szCs w:val="20"/>
                <w:lang w:val="bg-BG" w:eastAsia="bg-BG"/>
              </w:rPr>
              <w:br/>
            </w:r>
            <w:r w:rsidRPr="00815B8B">
              <w:rPr>
                <w:rFonts w:ascii="Verdana" w:eastAsia="Calibri" w:hAnsi="Verdana"/>
                <w:b/>
                <w:sz w:val="20"/>
                <w:szCs w:val="20"/>
                <w:lang w:val="bg-BG" w:eastAsia="bg-BG"/>
              </w:rPr>
              <w:t>Ако „да“</w:t>
            </w:r>
            <w:r w:rsidRPr="00815B8B">
              <w:rPr>
                <w:rFonts w:ascii="Verdana" w:eastAsia="Calibri" w:hAnsi="Verdana"/>
                <w:sz w:val="20"/>
                <w:szCs w:val="20"/>
                <w:lang w:val="bg-BG" w:eastAsia="bg-BG"/>
              </w:rPr>
              <w:t>, моля, опишете подробно:</w:t>
            </w:r>
          </w:p>
        </w:tc>
        <w:tc>
          <w:tcPr>
            <w:tcW w:w="4645" w:type="dxa"/>
            <w:shd w:val="clear" w:color="auto" w:fill="auto"/>
          </w:tcPr>
          <w:p w14:paraId="44DE2FBD"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Да [] Не</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t>[…]</w:t>
            </w:r>
          </w:p>
        </w:tc>
      </w:tr>
      <w:tr w:rsidR="00815B8B" w:rsidRPr="00815B8B" w14:paraId="67459BF5" w14:textId="77777777" w:rsidTr="00BA48CE">
        <w:trPr>
          <w:trHeight w:val="932"/>
        </w:trPr>
        <w:tc>
          <w:tcPr>
            <w:tcW w:w="4644" w:type="dxa"/>
            <w:vMerge w:val="restart"/>
            <w:shd w:val="clear" w:color="auto" w:fill="auto"/>
          </w:tcPr>
          <w:p w14:paraId="42CE3725"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sz w:val="20"/>
                <w:szCs w:val="20"/>
                <w:lang w:val="bg-BG" w:eastAsia="bg-BG"/>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15B8B">
              <w:rPr>
                <w:rFonts w:ascii="Verdana" w:eastAsia="Calibri" w:hAnsi="Verdana"/>
                <w:b/>
                <w:sz w:val="20"/>
                <w:szCs w:val="20"/>
                <w:lang w:val="bg-BG" w:eastAsia="bg-BG"/>
              </w:rPr>
              <w:t>предсрочно прекратен</w:t>
            </w:r>
            <w:r w:rsidRPr="00815B8B">
              <w:rPr>
                <w:rFonts w:ascii="Verdana" w:eastAsia="Calibri" w:hAnsi="Verdana"/>
                <w:sz w:val="20"/>
                <w:szCs w:val="20"/>
                <w:lang w:val="bg-BG" w:eastAsia="bg-BG"/>
              </w:rPr>
              <w:t xml:space="preserve"> или да са му били налагани обезщетения или други подобни санкции във връзка с такава поръчка в миналото?</w:t>
            </w:r>
            <w:r w:rsidRPr="00815B8B">
              <w:rPr>
                <w:rFonts w:ascii="Verdana" w:eastAsia="Calibri" w:hAnsi="Verdana"/>
                <w:sz w:val="20"/>
                <w:szCs w:val="20"/>
                <w:lang w:val="bg-BG" w:eastAsia="bg-BG"/>
              </w:rPr>
              <w:br/>
            </w:r>
            <w:r w:rsidRPr="00815B8B">
              <w:rPr>
                <w:rFonts w:ascii="Verdana" w:eastAsia="Calibri" w:hAnsi="Verdana"/>
                <w:b/>
                <w:sz w:val="20"/>
                <w:szCs w:val="20"/>
                <w:lang w:val="bg-BG" w:eastAsia="bg-BG"/>
              </w:rPr>
              <w:t>Ако „да“</w:t>
            </w:r>
            <w:r w:rsidRPr="00815B8B">
              <w:rPr>
                <w:rFonts w:ascii="Verdana" w:eastAsia="Calibri" w:hAnsi="Verdana"/>
                <w:sz w:val="20"/>
                <w:szCs w:val="20"/>
                <w:lang w:val="bg-BG" w:eastAsia="bg-BG"/>
              </w:rPr>
              <w:t>, моля, опишете подробно:</w:t>
            </w:r>
          </w:p>
        </w:tc>
        <w:tc>
          <w:tcPr>
            <w:tcW w:w="4645" w:type="dxa"/>
            <w:shd w:val="clear" w:color="auto" w:fill="auto"/>
          </w:tcPr>
          <w:p w14:paraId="7C266034"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Да [] Не</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t>[…]</w:t>
            </w:r>
          </w:p>
        </w:tc>
      </w:tr>
      <w:tr w:rsidR="00815B8B" w:rsidRPr="00815B8B" w14:paraId="6F6E0508" w14:textId="77777777" w:rsidTr="00BA48CE">
        <w:trPr>
          <w:trHeight w:val="931"/>
        </w:trPr>
        <w:tc>
          <w:tcPr>
            <w:tcW w:w="4644" w:type="dxa"/>
            <w:vMerge/>
            <w:shd w:val="clear" w:color="auto" w:fill="auto"/>
          </w:tcPr>
          <w:p w14:paraId="747CE396" w14:textId="77777777" w:rsidR="00815B8B" w:rsidRPr="00815B8B" w:rsidRDefault="00815B8B" w:rsidP="00815B8B">
            <w:pPr>
              <w:spacing w:before="120" w:after="120"/>
              <w:rPr>
                <w:rFonts w:ascii="Verdana" w:eastAsia="Calibri" w:hAnsi="Verdana"/>
                <w:sz w:val="20"/>
                <w:szCs w:val="20"/>
                <w:lang w:val="bg-BG" w:eastAsia="bg-BG"/>
              </w:rPr>
            </w:pPr>
          </w:p>
        </w:tc>
        <w:tc>
          <w:tcPr>
            <w:tcW w:w="4645" w:type="dxa"/>
            <w:shd w:val="clear" w:color="auto" w:fill="auto"/>
          </w:tcPr>
          <w:p w14:paraId="7633ECAC" w14:textId="77777777" w:rsidR="00815B8B" w:rsidRPr="00815B8B" w:rsidRDefault="00815B8B" w:rsidP="00815B8B">
            <w:pPr>
              <w:rPr>
                <w:rFonts w:ascii="Verdana" w:hAnsi="Verdana"/>
                <w:sz w:val="20"/>
                <w:szCs w:val="20"/>
                <w:lang w:val="bg-BG"/>
              </w:rPr>
            </w:pPr>
            <w:r w:rsidRPr="00815B8B">
              <w:rPr>
                <w:rFonts w:ascii="Verdana" w:hAnsi="Verdana"/>
                <w:b/>
                <w:sz w:val="20"/>
                <w:szCs w:val="20"/>
                <w:lang w:val="bg-BG"/>
              </w:rPr>
              <w:t>Ако „да“</w:t>
            </w:r>
            <w:r w:rsidRPr="00815B8B">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410B7400" w14:textId="77777777" w:rsidR="00815B8B" w:rsidRPr="00815B8B" w:rsidRDefault="00815B8B" w:rsidP="00815B8B">
            <w:pPr>
              <w:rPr>
                <w:rFonts w:ascii="Verdana" w:hAnsi="Verdana"/>
                <w:sz w:val="20"/>
                <w:szCs w:val="20"/>
                <w:lang w:val="bg-BG"/>
              </w:rPr>
            </w:pPr>
            <w:r w:rsidRPr="00815B8B">
              <w:rPr>
                <w:rFonts w:ascii="Verdana" w:hAnsi="Verdana"/>
                <w:b/>
                <w:sz w:val="20"/>
                <w:szCs w:val="20"/>
                <w:lang w:val="bg-BG"/>
              </w:rPr>
              <w:t>Ако „да“</w:t>
            </w:r>
            <w:r w:rsidRPr="00815B8B">
              <w:rPr>
                <w:rFonts w:ascii="Verdana" w:hAnsi="Verdana"/>
                <w:sz w:val="20"/>
                <w:szCs w:val="20"/>
                <w:lang w:val="bg-BG"/>
              </w:rPr>
              <w:t>, моля опишете предприетите мерки: [……]</w:t>
            </w:r>
          </w:p>
        </w:tc>
      </w:tr>
      <w:tr w:rsidR="00815B8B" w:rsidRPr="00815B8B" w14:paraId="321BF376" w14:textId="77777777" w:rsidTr="00BA48CE">
        <w:tc>
          <w:tcPr>
            <w:tcW w:w="4644" w:type="dxa"/>
            <w:shd w:val="clear" w:color="auto" w:fill="auto"/>
          </w:tcPr>
          <w:p w14:paraId="6AC3E65C"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sz w:val="20"/>
                <w:szCs w:val="20"/>
                <w:lang w:val="bg-BG" w:eastAsia="bg-BG"/>
              </w:rPr>
              <w:t>Може ли икономическият оператор да потвърди, че:</w:t>
            </w:r>
            <w:r w:rsidRPr="00815B8B">
              <w:rPr>
                <w:rFonts w:ascii="Verdana" w:eastAsia="Calibri" w:hAnsi="Verdana"/>
                <w:sz w:val="20"/>
                <w:szCs w:val="20"/>
                <w:lang w:val="bg-BG" w:eastAsia="bg-BG"/>
              </w:rPr>
              <w:br/>
              <w:t xml:space="preserve">а) не е виновен за подаване на </w:t>
            </w:r>
            <w:r w:rsidRPr="00815B8B">
              <w:rPr>
                <w:rFonts w:ascii="Verdana" w:eastAsia="Calibri" w:hAnsi="Verdana"/>
                <w:b/>
                <w:sz w:val="20"/>
                <w:szCs w:val="20"/>
                <w:lang w:val="bg-BG" w:eastAsia="bg-BG"/>
              </w:rPr>
              <w:t>неверни данни</w:t>
            </w:r>
            <w:r w:rsidRPr="00815B8B">
              <w:rPr>
                <w:rFonts w:ascii="Verdana" w:eastAsia="Calibri" w:hAnsi="Verdana"/>
                <w:sz w:val="20"/>
                <w:szCs w:val="20"/>
                <w:lang w:val="bg-B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78694B55"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sz w:val="20"/>
                <w:szCs w:val="20"/>
                <w:lang w:val="bg-BG" w:eastAsia="bg-BG"/>
              </w:rPr>
              <w:t xml:space="preserve">б) </w:t>
            </w:r>
            <w:r w:rsidRPr="00815B8B">
              <w:rPr>
                <w:rFonts w:ascii="Verdana" w:eastAsia="Calibri" w:hAnsi="Verdana"/>
                <w:b/>
                <w:sz w:val="20"/>
                <w:szCs w:val="20"/>
                <w:lang w:val="bg-BG" w:eastAsia="bg-BG"/>
              </w:rPr>
              <w:t xml:space="preserve">не е укрил такава </w:t>
            </w:r>
            <w:r w:rsidRPr="00815B8B">
              <w:rPr>
                <w:rFonts w:ascii="Verdana" w:eastAsia="Calibri" w:hAnsi="Verdana"/>
                <w:sz w:val="20"/>
                <w:szCs w:val="20"/>
                <w:lang w:val="bg-BG" w:eastAsia="bg-BG"/>
              </w:rPr>
              <w:t>информация;</w:t>
            </w:r>
          </w:p>
          <w:p w14:paraId="7A7BFC01"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sz w:val="20"/>
                <w:szCs w:val="20"/>
                <w:lang w:val="bg-BG" w:eastAsia="bg-BG"/>
              </w:rPr>
              <w:t>в) може без забавяне да предостави придружаващите документи, изисквани от възлагащия орган или възложителя; и</w:t>
            </w:r>
          </w:p>
          <w:p w14:paraId="017FA396"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sz w:val="20"/>
                <w:szCs w:val="20"/>
                <w:lang w:val="bg-B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18B3504A"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Да [] Не</w:t>
            </w:r>
          </w:p>
        </w:tc>
      </w:tr>
    </w:tbl>
    <w:p w14:paraId="7557CD45"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p>
    <w:p w14:paraId="446AB8A1"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r w:rsidRPr="00815B8B">
        <w:rPr>
          <w:rFonts w:ascii="Verdana" w:eastAsia="Calibri" w:hAnsi="Verdana"/>
          <w:b/>
          <w:smallCaps/>
          <w:sz w:val="20"/>
          <w:szCs w:val="20"/>
          <w:lang w:val="bg-B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541"/>
      </w:tblGrid>
      <w:tr w:rsidR="00815B8B" w:rsidRPr="00815B8B" w14:paraId="6A6E91EB" w14:textId="77777777" w:rsidTr="00BA48CE">
        <w:tc>
          <w:tcPr>
            <w:tcW w:w="4644" w:type="dxa"/>
            <w:shd w:val="clear" w:color="auto" w:fill="auto"/>
          </w:tcPr>
          <w:p w14:paraId="4D39D194"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Специфични национални основания за изключване</w:t>
            </w:r>
          </w:p>
        </w:tc>
        <w:tc>
          <w:tcPr>
            <w:tcW w:w="4645" w:type="dxa"/>
            <w:shd w:val="clear" w:color="auto" w:fill="auto"/>
          </w:tcPr>
          <w:p w14:paraId="3E29F37B"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Отговор:</w:t>
            </w:r>
          </w:p>
        </w:tc>
      </w:tr>
      <w:tr w:rsidR="00815B8B" w:rsidRPr="00815B8B" w14:paraId="183150E9" w14:textId="77777777" w:rsidTr="00BA48CE">
        <w:tc>
          <w:tcPr>
            <w:tcW w:w="4644" w:type="dxa"/>
            <w:shd w:val="clear" w:color="auto" w:fill="auto"/>
          </w:tcPr>
          <w:p w14:paraId="2EE0D537"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Прилагат ли се </w:t>
            </w:r>
            <w:r w:rsidRPr="00815B8B">
              <w:rPr>
                <w:rFonts w:ascii="Verdana" w:hAnsi="Verdana"/>
                <w:b/>
                <w:sz w:val="20"/>
                <w:szCs w:val="20"/>
                <w:lang w:val="bg-BG"/>
              </w:rPr>
              <w:t>специфичните национални основания за изключване</w:t>
            </w:r>
            <w:r w:rsidRPr="00815B8B">
              <w:rPr>
                <w:rFonts w:ascii="Verdana" w:hAnsi="Verdana"/>
                <w:sz w:val="20"/>
                <w:szCs w:val="20"/>
                <w:lang w:val="bg-BG"/>
              </w:rPr>
              <w:t>, които са посочени в съответното обявление или в документацията за обществената поръчка?</w:t>
            </w:r>
            <w:r w:rsidRPr="00815B8B">
              <w:rPr>
                <w:rFonts w:ascii="Verdana" w:hAnsi="Verdana"/>
                <w:sz w:val="20"/>
                <w:szCs w:val="20"/>
                <w:lang w:val="bg-BG"/>
              </w:rPr>
              <w:br/>
            </w:r>
            <w:r w:rsidRPr="00815B8B">
              <w:rPr>
                <w:rFonts w:ascii="Verdana" w:hAnsi="Verdana"/>
                <w:i/>
                <w:sz w:val="20"/>
                <w:szCs w:val="20"/>
                <w:lang w:val="bg-BG"/>
              </w:rPr>
              <w:t xml:space="preserve">Ако документацията, изисквана в съответното обявление или в </w:t>
            </w:r>
            <w:r w:rsidRPr="00815B8B">
              <w:rPr>
                <w:rFonts w:ascii="Verdana" w:hAnsi="Verdana"/>
                <w:i/>
                <w:sz w:val="20"/>
                <w:szCs w:val="20"/>
                <w:lang w:val="bg-BG"/>
              </w:rPr>
              <w:lastRenderedPageBreak/>
              <w:t>документацията за поръчката са достъпни по електронен път, моля, посочете:</w:t>
            </w:r>
          </w:p>
        </w:tc>
        <w:tc>
          <w:tcPr>
            <w:tcW w:w="4645" w:type="dxa"/>
            <w:shd w:val="clear" w:color="auto" w:fill="auto"/>
          </w:tcPr>
          <w:p w14:paraId="02606797"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lastRenderedPageBreak/>
              <w:t>[…] [] Да [] Не</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t xml:space="preserve"> </w:t>
            </w:r>
          </w:p>
          <w:p w14:paraId="4772BFB5"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r w:rsidRPr="00815B8B">
              <w:rPr>
                <w:rFonts w:ascii="Verdana" w:hAnsi="Verdana"/>
                <w:i/>
                <w:sz w:val="20"/>
                <w:szCs w:val="20"/>
                <w:lang w:val="bg-BG"/>
              </w:rPr>
              <w:t xml:space="preserve">уеб адрес, орган или служба, издаващи документа, точно позоваване на </w:t>
            </w:r>
            <w:r w:rsidRPr="00815B8B">
              <w:rPr>
                <w:rFonts w:ascii="Verdana" w:hAnsi="Verdana"/>
                <w:i/>
                <w:sz w:val="20"/>
                <w:szCs w:val="20"/>
                <w:lang w:val="bg-BG"/>
              </w:rPr>
              <w:lastRenderedPageBreak/>
              <w:t>документа</w:t>
            </w:r>
            <w:r w:rsidRPr="00815B8B">
              <w:rPr>
                <w:rFonts w:ascii="Verdana" w:hAnsi="Verdana"/>
                <w:sz w:val="20"/>
                <w:szCs w:val="20"/>
                <w:lang w:val="bg-BG"/>
              </w:rPr>
              <w:t>):</w:t>
            </w:r>
            <w:r w:rsidRPr="00815B8B">
              <w:rPr>
                <w:rFonts w:ascii="Verdana" w:hAnsi="Verdana"/>
                <w:sz w:val="20"/>
                <w:szCs w:val="20"/>
                <w:lang w:val="bg-BG"/>
              </w:rPr>
              <w:br/>
            </w:r>
            <w:r w:rsidRPr="00815B8B">
              <w:rPr>
                <w:rFonts w:ascii="Verdana" w:hAnsi="Verdana"/>
                <w:i/>
                <w:sz w:val="20"/>
                <w:szCs w:val="20"/>
                <w:lang w:val="bg-BG"/>
              </w:rPr>
              <w:t>[……][……][……][……]</w:t>
            </w:r>
            <w:r w:rsidRPr="00815B8B">
              <w:rPr>
                <w:rFonts w:ascii="Verdana" w:hAnsi="Verdana"/>
                <w:i/>
                <w:sz w:val="20"/>
                <w:szCs w:val="20"/>
                <w:vertAlign w:val="superscript"/>
                <w:lang w:val="bg-BG"/>
              </w:rPr>
              <w:footnoteReference w:id="34"/>
            </w:r>
          </w:p>
        </w:tc>
      </w:tr>
      <w:tr w:rsidR="00815B8B" w:rsidRPr="00815B8B" w14:paraId="0CB2E760" w14:textId="77777777" w:rsidTr="00BA48CE">
        <w:tc>
          <w:tcPr>
            <w:tcW w:w="4644" w:type="dxa"/>
            <w:shd w:val="clear" w:color="auto" w:fill="auto"/>
          </w:tcPr>
          <w:p w14:paraId="36F9B012" w14:textId="77777777" w:rsidR="00815B8B" w:rsidRPr="00815B8B" w:rsidRDefault="00815B8B" w:rsidP="00815B8B">
            <w:pPr>
              <w:rPr>
                <w:rFonts w:ascii="Verdana" w:hAnsi="Verdana"/>
                <w:sz w:val="20"/>
                <w:szCs w:val="20"/>
                <w:lang w:val="bg-BG"/>
              </w:rPr>
            </w:pPr>
            <w:r w:rsidRPr="00815B8B">
              <w:rPr>
                <w:rFonts w:ascii="Verdana" w:eastAsia="Calibri" w:hAnsi="Verdana"/>
                <w:b/>
                <w:sz w:val="20"/>
                <w:szCs w:val="20"/>
                <w:lang w:eastAsia="bg-BG"/>
              </w:rPr>
              <w:lastRenderedPageBreak/>
              <w:t>В случай че се прилага някое специфично национално основание за изключване</w:t>
            </w:r>
            <w:r w:rsidRPr="00815B8B">
              <w:rPr>
                <w:rFonts w:ascii="Verdana" w:hAnsi="Verdana"/>
                <w:sz w:val="20"/>
                <w:szCs w:val="20"/>
                <w:lang w:val="bg-BG"/>
              </w:rPr>
              <w:t xml:space="preserve">, икономическият оператор предприел ли е мерки за реабилитиране по своя инициатива? </w:t>
            </w:r>
            <w:r w:rsidRPr="00815B8B">
              <w:rPr>
                <w:rFonts w:ascii="Verdana" w:hAnsi="Verdana"/>
                <w:sz w:val="20"/>
                <w:szCs w:val="20"/>
                <w:lang w:val="bg-BG"/>
              </w:rPr>
              <w:br/>
            </w:r>
            <w:r w:rsidRPr="00815B8B">
              <w:rPr>
                <w:rFonts w:ascii="Verdana" w:hAnsi="Verdana"/>
                <w:b/>
                <w:sz w:val="20"/>
                <w:szCs w:val="20"/>
                <w:lang w:val="bg-BG"/>
              </w:rPr>
              <w:t>Ако „да“</w:t>
            </w:r>
            <w:r w:rsidRPr="00815B8B">
              <w:rPr>
                <w:rFonts w:ascii="Verdana" w:hAnsi="Verdana"/>
                <w:sz w:val="20"/>
                <w:szCs w:val="20"/>
                <w:lang w:val="bg-BG"/>
              </w:rPr>
              <w:t xml:space="preserve">, моля опишете предприетите мерки: </w:t>
            </w:r>
          </w:p>
        </w:tc>
        <w:tc>
          <w:tcPr>
            <w:tcW w:w="4645" w:type="dxa"/>
            <w:shd w:val="clear" w:color="auto" w:fill="auto"/>
          </w:tcPr>
          <w:p w14:paraId="23E46993"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Да [] Не</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t>[…]</w:t>
            </w:r>
          </w:p>
        </w:tc>
      </w:tr>
    </w:tbl>
    <w:p w14:paraId="4662FF7A" w14:textId="77777777" w:rsidR="00815B8B" w:rsidRPr="00815B8B" w:rsidRDefault="00815B8B" w:rsidP="00815B8B">
      <w:pPr>
        <w:keepNext/>
        <w:spacing w:before="120" w:after="360"/>
        <w:jc w:val="center"/>
        <w:rPr>
          <w:rFonts w:ascii="Verdana" w:eastAsia="Calibri" w:hAnsi="Verdana"/>
          <w:b/>
          <w:sz w:val="20"/>
          <w:szCs w:val="20"/>
          <w:lang w:val="bg-BG" w:eastAsia="bg-BG"/>
        </w:rPr>
      </w:pPr>
    </w:p>
    <w:p w14:paraId="5EEFCE99" w14:textId="77777777" w:rsidR="00815B8B" w:rsidRPr="00815B8B" w:rsidRDefault="00815B8B" w:rsidP="00815B8B">
      <w:pPr>
        <w:keepNext/>
        <w:spacing w:before="120" w:after="360"/>
        <w:jc w:val="center"/>
        <w:rPr>
          <w:rFonts w:ascii="Verdana" w:eastAsia="Calibri" w:hAnsi="Verdana"/>
          <w:b/>
          <w:sz w:val="20"/>
          <w:szCs w:val="20"/>
          <w:lang w:val="bg-BG" w:eastAsia="bg-BG"/>
        </w:rPr>
      </w:pPr>
      <w:r w:rsidRPr="00815B8B">
        <w:rPr>
          <w:rFonts w:ascii="Verdana" w:eastAsia="Calibri" w:hAnsi="Verdana"/>
          <w:b/>
          <w:sz w:val="20"/>
          <w:szCs w:val="20"/>
          <w:lang w:val="bg-BG" w:eastAsia="bg-BG"/>
        </w:rPr>
        <w:t>Част IV: Критерии за подбор</w:t>
      </w:r>
    </w:p>
    <w:p w14:paraId="30D5B746" w14:textId="77777777" w:rsidR="00815B8B" w:rsidRPr="00815B8B" w:rsidRDefault="00815B8B" w:rsidP="00815B8B">
      <w:pPr>
        <w:rPr>
          <w:rFonts w:ascii="Verdana" w:hAnsi="Verdana"/>
          <w:sz w:val="20"/>
          <w:szCs w:val="20"/>
          <w:lang w:val="bg-BG"/>
        </w:rPr>
      </w:pPr>
      <w:r w:rsidRPr="00815B8B">
        <w:rPr>
          <w:rFonts w:ascii="Verdana" w:hAnsi="Verdana"/>
          <w:b/>
          <w:i/>
          <w:sz w:val="20"/>
          <w:szCs w:val="20"/>
          <w:lang w:val="bg-BG"/>
        </w:rPr>
        <w:t>Относно критериите за подбор (раздел</w:t>
      </w:r>
      <w:r w:rsidRPr="00815B8B">
        <w:rPr>
          <w:rFonts w:ascii="Verdana" w:hAnsi="Verdana"/>
          <w:b/>
          <w:i/>
          <w:sz w:val="20"/>
          <w:szCs w:val="20"/>
          <w:lang w:val="bg-BG"/>
        </w:rPr>
        <w:sym w:font="Symbol" w:char="F061"/>
      </w:r>
      <w:r w:rsidRPr="00815B8B">
        <w:rPr>
          <w:rFonts w:ascii="Verdana" w:hAnsi="Verdana"/>
          <w:b/>
          <w:i/>
          <w:sz w:val="20"/>
          <w:szCs w:val="20"/>
          <w:lang w:val="bg-BG"/>
        </w:rPr>
        <w:t xml:space="preserve"> или раздели А—Г от настоящата част) икономическият оператор заявява, че</w:t>
      </w:r>
    </w:p>
    <w:p w14:paraId="11E4BD4B"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r w:rsidRPr="00815B8B">
        <w:rPr>
          <w:rFonts w:ascii="Verdana" w:eastAsia="Calibri" w:hAnsi="Verdana"/>
          <w:b/>
          <w:smallCaps/>
          <w:sz w:val="20"/>
          <w:szCs w:val="20"/>
          <w:lang w:val="bg-BG" w:eastAsia="bg-BG"/>
        </w:rPr>
        <w:sym w:font="Symbol" w:char="F061"/>
      </w:r>
      <w:r w:rsidRPr="00815B8B">
        <w:rPr>
          <w:rFonts w:ascii="Verdana" w:eastAsia="Calibri" w:hAnsi="Verdana"/>
          <w:b/>
          <w:smallCaps/>
          <w:sz w:val="20"/>
          <w:szCs w:val="20"/>
          <w:lang w:val="bg-BG" w:eastAsia="bg-BG"/>
        </w:rPr>
        <w:t>: Общо указание за всички критерии за подбор</w:t>
      </w:r>
    </w:p>
    <w:p w14:paraId="0F3E96F4"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15B8B">
        <w:rPr>
          <w:rFonts w:ascii="Verdana" w:hAnsi="Verdana"/>
          <w:b/>
          <w:i/>
          <w:sz w:val="20"/>
          <w:szCs w:val="20"/>
          <w:lang w:val="bg-BG"/>
        </w:rPr>
        <w:t xml:space="preserve">Икономическият оператор следва да попълни тази информация </w:t>
      </w:r>
      <w:r w:rsidRPr="00815B8B">
        <w:rPr>
          <w:rFonts w:ascii="Verdana" w:hAnsi="Verdana"/>
          <w:b/>
          <w:i/>
          <w:sz w:val="20"/>
          <w:szCs w:val="20"/>
          <w:u w:val="single"/>
          <w:lang w:val="bg-BG"/>
        </w:rPr>
        <w:t>само</w:t>
      </w:r>
      <w:r w:rsidRPr="00815B8B">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815B8B">
        <w:rPr>
          <w:rFonts w:ascii="Verdana" w:hAnsi="Verdana"/>
          <w:b/>
          <w:i/>
          <w:sz w:val="20"/>
          <w:szCs w:val="20"/>
          <w:lang w:val="bg-BG"/>
        </w:rPr>
        <w:sym w:font="Symbol" w:char="F061"/>
      </w:r>
      <w:r w:rsidRPr="00815B8B">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7"/>
      </w:tblGrid>
      <w:tr w:rsidR="00815B8B" w:rsidRPr="00815B8B" w14:paraId="6FF22CB5" w14:textId="77777777" w:rsidTr="00BA48CE">
        <w:tc>
          <w:tcPr>
            <w:tcW w:w="4606" w:type="dxa"/>
            <w:shd w:val="clear" w:color="auto" w:fill="auto"/>
          </w:tcPr>
          <w:p w14:paraId="6F31C4A9"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6352862C"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Отговор:</w:t>
            </w:r>
          </w:p>
        </w:tc>
      </w:tr>
      <w:tr w:rsidR="00815B8B" w:rsidRPr="00815B8B" w14:paraId="04F95558" w14:textId="77777777" w:rsidTr="00BA48CE">
        <w:tc>
          <w:tcPr>
            <w:tcW w:w="4606" w:type="dxa"/>
            <w:shd w:val="clear" w:color="auto" w:fill="auto"/>
          </w:tcPr>
          <w:p w14:paraId="38AA1D15"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Той отговаря на изискваните критерии за подбор:</w:t>
            </w:r>
          </w:p>
        </w:tc>
        <w:tc>
          <w:tcPr>
            <w:tcW w:w="4607" w:type="dxa"/>
            <w:shd w:val="clear" w:color="auto" w:fill="auto"/>
          </w:tcPr>
          <w:p w14:paraId="712A75E2"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Да [] Не</w:t>
            </w:r>
          </w:p>
        </w:tc>
      </w:tr>
    </w:tbl>
    <w:p w14:paraId="6C4BB65B"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p>
    <w:p w14:paraId="2F9FB367"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r w:rsidRPr="00815B8B">
        <w:rPr>
          <w:rFonts w:ascii="Verdana" w:eastAsia="Calibri" w:hAnsi="Verdana"/>
          <w:b/>
          <w:smallCaps/>
          <w:sz w:val="20"/>
          <w:szCs w:val="20"/>
          <w:lang w:val="bg-BG" w:eastAsia="bg-BG"/>
        </w:rPr>
        <w:t>А: Годност</w:t>
      </w:r>
    </w:p>
    <w:p w14:paraId="1CB23117"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15B8B">
        <w:rPr>
          <w:rFonts w:ascii="Verdana" w:hAnsi="Verdana"/>
          <w:b/>
          <w:i/>
          <w:sz w:val="20"/>
          <w:szCs w:val="20"/>
          <w:lang w:val="bg-BG"/>
        </w:rPr>
        <w:t xml:space="preserve">Икономическият оператор следва да предостави информация </w:t>
      </w:r>
      <w:r w:rsidRPr="00815B8B">
        <w:rPr>
          <w:rFonts w:ascii="Verdana" w:hAnsi="Verdana"/>
          <w:b/>
          <w:i/>
          <w:sz w:val="20"/>
          <w:szCs w:val="20"/>
          <w:u w:val="single"/>
          <w:lang w:val="bg-BG"/>
        </w:rPr>
        <w:t>само</w:t>
      </w:r>
      <w:r w:rsidRPr="0081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535"/>
      </w:tblGrid>
      <w:tr w:rsidR="00815B8B" w:rsidRPr="00815B8B" w14:paraId="16C0089E" w14:textId="77777777" w:rsidTr="00BA48CE">
        <w:tc>
          <w:tcPr>
            <w:tcW w:w="4644" w:type="dxa"/>
            <w:shd w:val="clear" w:color="auto" w:fill="auto"/>
          </w:tcPr>
          <w:p w14:paraId="7B11FB72"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Годност</w:t>
            </w:r>
          </w:p>
        </w:tc>
        <w:tc>
          <w:tcPr>
            <w:tcW w:w="4645" w:type="dxa"/>
            <w:shd w:val="clear" w:color="auto" w:fill="auto"/>
          </w:tcPr>
          <w:p w14:paraId="7BE8382D"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Отговор:</w:t>
            </w:r>
          </w:p>
        </w:tc>
      </w:tr>
      <w:tr w:rsidR="00815B8B" w:rsidRPr="00815B8B" w14:paraId="7EC94874" w14:textId="77777777" w:rsidTr="00BA48CE">
        <w:tc>
          <w:tcPr>
            <w:tcW w:w="4644" w:type="dxa"/>
            <w:shd w:val="clear" w:color="auto" w:fill="auto"/>
          </w:tcPr>
          <w:p w14:paraId="60174906"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1) </w:t>
            </w:r>
            <w:r w:rsidRPr="00815B8B">
              <w:rPr>
                <w:rFonts w:ascii="Verdana" w:hAnsi="Verdana"/>
                <w:b/>
                <w:sz w:val="20"/>
                <w:szCs w:val="20"/>
                <w:lang w:val="bg-BG"/>
              </w:rPr>
              <w:t>Той е вписан в съответния професионален или търговски регистър</w:t>
            </w:r>
            <w:r w:rsidRPr="00815B8B">
              <w:rPr>
                <w:rFonts w:ascii="Verdana" w:hAnsi="Verdana"/>
                <w:sz w:val="20"/>
                <w:szCs w:val="20"/>
                <w:lang w:val="bg-BG"/>
              </w:rPr>
              <w:t xml:space="preserve"> в държавата членка, в която е установен</w:t>
            </w:r>
            <w:r w:rsidRPr="00815B8B">
              <w:rPr>
                <w:rFonts w:ascii="Verdana" w:hAnsi="Verdana"/>
                <w:sz w:val="20"/>
                <w:szCs w:val="20"/>
                <w:vertAlign w:val="superscript"/>
                <w:lang w:val="bg-BG"/>
              </w:rPr>
              <w:footnoteReference w:id="35"/>
            </w:r>
            <w:r w:rsidRPr="00815B8B">
              <w:rPr>
                <w:rFonts w:ascii="Verdana" w:hAnsi="Verdana"/>
                <w:sz w:val="20"/>
                <w:szCs w:val="20"/>
                <w:lang w:val="bg-BG"/>
              </w:rPr>
              <w:t>:</w:t>
            </w:r>
            <w:r w:rsidRPr="00815B8B">
              <w:rPr>
                <w:rFonts w:ascii="Verdana" w:hAnsi="Verdana"/>
                <w:sz w:val="20"/>
                <w:szCs w:val="20"/>
                <w:lang w:val="bg-BG"/>
              </w:rPr>
              <w:br/>
            </w:r>
            <w:r w:rsidRPr="0081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8594AC9"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r w:rsidRPr="00815B8B">
              <w:rPr>
                <w:rFonts w:ascii="Verdana" w:hAnsi="Verdana"/>
                <w:sz w:val="20"/>
                <w:szCs w:val="20"/>
                <w:lang w:val="bg-BG"/>
              </w:rPr>
              <w:br/>
              <w:t xml:space="preserve"> </w:t>
            </w:r>
          </w:p>
          <w:p w14:paraId="1496F888"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r w:rsidRPr="00815B8B">
              <w:rPr>
                <w:rFonts w:ascii="Verdana" w:hAnsi="Verdana"/>
                <w:i/>
                <w:sz w:val="20"/>
                <w:szCs w:val="20"/>
                <w:lang w:val="bg-BG"/>
              </w:rPr>
              <w:t>уеб адрес, орган или служба, издаващи документа, точно позоваване на документа</w:t>
            </w:r>
            <w:r w:rsidRPr="00815B8B">
              <w:rPr>
                <w:rFonts w:ascii="Verdana" w:hAnsi="Verdana"/>
                <w:sz w:val="20"/>
                <w:szCs w:val="20"/>
                <w:lang w:val="bg-BG"/>
              </w:rPr>
              <w:t>):</w:t>
            </w:r>
            <w:r w:rsidRPr="00815B8B">
              <w:rPr>
                <w:rFonts w:ascii="Verdana" w:hAnsi="Verdana"/>
                <w:i/>
                <w:sz w:val="20"/>
                <w:szCs w:val="20"/>
                <w:lang w:val="bg-BG"/>
              </w:rPr>
              <w:t xml:space="preserve"> [……][……][……][……]</w:t>
            </w:r>
          </w:p>
        </w:tc>
      </w:tr>
      <w:tr w:rsidR="00815B8B" w:rsidRPr="00815B8B" w14:paraId="34A34CC7" w14:textId="77777777" w:rsidTr="00BA48CE">
        <w:tc>
          <w:tcPr>
            <w:tcW w:w="4644" w:type="dxa"/>
            <w:shd w:val="clear" w:color="auto" w:fill="auto"/>
          </w:tcPr>
          <w:p w14:paraId="0AED7C2F" w14:textId="77777777" w:rsidR="00815B8B" w:rsidRPr="00815B8B" w:rsidRDefault="00815B8B" w:rsidP="00815B8B">
            <w:pPr>
              <w:rPr>
                <w:rFonts w:ascii="Verdana" w:hAnsi="Verdana"/>
                <w:b/>
                <w:sz w:val="20"/>
                <w:szCs w:val="20"/>
                <w:lang w:val="bg-BG"/>
              </w:rPr>
            </w:pPr>
            <w:r w:rsidRPr="00815B8B">
              <w:rPr>
                <w:rFonts w:ascii="Verdana" w:hAnsi="Verdana"/>
                <w:b/>
                <w:sz w:val="20"/>
                <w:szCs w:val="20"/>
                <w:lang w:val="bg-BG"/>
              </w:rPr>
              <w:t>2) При поръчки за услуги:</w:t>
            </w:r>
            <w:r w:rsidRPr="00815B8B">
              <w:rPr>
                <w:rFonts w:ascii="Verdana" w:hAnsi="Verdana"/>
                <w:sz w:val="20"/>
                <w:szCs w:val="20"/>
                <w:lang w:val="bg-BG"/>
              </w:rPr>
              <w:br/>
              <w:t xml:space="preserve">Необходимо ли е специално </w:t>
            </w:r>
            <w:r w:rsidRPr="00815B8B">
              <w:rPr>
                <w:rFonts w:ascii="Verdana" w:hAnsi="Verdana"/>
                <w:b/>
                <w:sz w:val="20"/>
                <w:szCs w:val="20"/>
                <w:lang w:val="bg-BG"/>
              </w:rPr>
              <w:t>разрешение</w:t>
            </w:r>
            <w:r w:rsidRPr="00815B8B">
              <w:rPr>
                <w:rFonts w:ascii="Verdana" w:hAnsi="Verdana"/>
                <w:sz w:val="20"/>
                <w:szCs w:val="20"/>
                <w:lang w:val="bg-BG"/>
              </w:rPr>
              <w:t xml:space="preserve"> или </w:t>
            </w:r>
            <w:r w:rsidRPr="00815B8B">
              <w:rPr>
                <w:rFonts w:ascii="Verdana" w:hAnsi="Verdana"/>
                <w:b/>
                <w:sz w:val="20"/>
                <w:szCs w:val="20"/>
                <w:lang w:val="bg-BG"/>
              </w:rPr>
              <w:t>членство</w:t>
            </w:r>
            <w:r w:rsidRPr="00815B8B">
              <w:rPr>
                <w:rFonts w:ascii="Verdana" w:hAnsi="Verdana"/>
                <w:sz w:val="20"/>
                <w:szCs w:val="20"/>
                <w:lang w:val="bg-BG"/>
              </w:rPr>
              <w:t xml:space="preserve"> в определена организация, за да може икономическият оператор да изпълни </w:t>
            </w:r>
            <w:r w:rsidRPr="00815B8B">
              <w:rPr>
                <w:rFonts w:ascii="Verdana" w:hAnsi="Verdana"/>
                <w:sz w:val="20"/>
                <w:szCs w:val="20"/>
                <w:lang w:val="bg-BG"/>
              </w:rPr>
              <w:lastRenderedPageBreak/>
              <w:t xml:space="preserve">съответната услуга в държавата на установяване? </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3C1DC3B"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lastRenderedPageBreak/>
              <w:br/>
              <w:t>[] Да [] Не</w:t>
            </w:r>
            <w:r w:rsidRPr="00815B8B">
              <w:rPr>
                <w:rFonts w:ascii="Verdana" w:hAnsi="Verdana"/>
                <w:sz w:val="20"/>
                <w:szCs w:val="20"/>
                <w:lang w:val="bg-BG"/>
              </w:rPr>
              <w:br/>
            </w:r>
            <w:r w:rsidRPr="00815B8B">
              <w:rPr>
                <w:rFonts w:ascii="Verdana" w:hAnsi="Verdana"/>
                <w:sz w:val="20"/>
                <w:szCs w:val="20"/>
                <w:lang w:val="bg-BG"/>
              </w:rPr>
              <w:br/>
              <w:t xml:space="preserve">Ако да, моля посочете какво и дали икономическият оператор го притежава: </w:t>
            </w:r>
            <w:r w:rsidRPr="00815B8B">
              <w:rPr>
                <w:rFonts w:ascii="Verdana" w:hAnsi="Verdana"/>
                <w:sz w:val="20"/>
                <w:szCs w:val="20"/>
                <w:lang w:val="bg-BG"/>
              </w:rPr>
              <w:lastRenderedPageBreak/>
              <w:t>[…] [] Да [] Не</w:t>
            </w:r>
            <w:r w:rsidRPr="00815B8B">
              <w:rPr>
                <w:rFonts w:ascii="Verdana" w:hAnsi="Verdana"/>
                <w:sz w:val="20"/>
                <w:szCs w:val="20"/>
                <w:lang w:val="bg-BG"/>
              </w:rPr>
              <w:br/>
              <w:t xml:space="preserve"> </w:t>
            </w:r>
          </w:p>
          <w:p w14:paraId="4F2AB65F"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r w:rsidRPr="00815B8B">
              <w:rPr>
                <w:rFonts w:ascii="Verdana" w:hAnsi="Verdana"/>
                <w:i/>
                <w:sz w:val="20"/>
                <w:szCs w:val="20"/>
                <w:lang w:val="bg-BG"/>
              </w:rPr>
              <w:t>уеб адрес, орган или служба, издаващи документа, точно позоваване на документа</w:t>
            </w:r>
            <w:r w:rsidRPr="00815B8B">
              <w:rPr>
                <w:rFonts w:ascii="Verdana" w:hAnsi="Verdana"/>
                <w:sz w:val="20"/>
                <w:szCs w:val="20"/>
                <w:lang w:val="bg-BG"/>
              </w:rPr>
              <w:t>):</w:t>
            </w:r>
            <w:r w:rsidRPr="00815B8B">
              <w:rPr>
                <w:rFonts w:ascii="Verdana" w:hAnsi="Verdana"/>
                <w:i/>
                <w:sz w:val="20"/>
                <w:szCs w:val="20"/>
                <w:lang w:val="bg-BG"/>
              </w:rPr>
              <w:t xml:space="preserve"> [……][……][……][……]</w:t>
            </w:r>
          </w:p>
        </w:tc>
      </w:tr>
    </w:tbl>
    <w:p w14:paraId="77C54834"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p>
    <w:p w14:paraId="666FF1E4"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r w:rsidRPr="00815B8B">
        <w:rPr>
          <w:rFonts w:ascii="Verdana" w:eastAsia="Calibri" w:hAnsi="Verdana"/>
          <w:b/>
          <w:smallCaps/>
          <w:sz w:val="20"/>
          <w:szCs w:val="20"/>
          <w:lang w:val="bg-BG" w:eastAsia="bg-BG"/>
        </w:rPr>
        <w:t>Б: икономическо и финансово състояние</w:t>
      </w:r>
    </w:p>
    <w:p w14:paraId="6F9FB388"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15B8B">
        <w:rPr>
          <w:rFonts w:ascii="Verdana" w:hAnsi="Verdana"/>
          <w:b/>
          <w:i/>
          <w:sz w:val="20"/>
          <w:szCs w:val="20"/>
          <w:lang w:val="bg-BG"/>
        </w:rPr>
        <w:t xml:space="preserve">Икономическият оператор следва да предостави информация </w:t>
      </w:r>
      <w:r w:rsidRPr="00815B8B">
        <w:rPr>
          <w:rFonts w:ascii="Verdana" w:hAnsi="Verdana"/>
          <w:b/>
          <w:i/>
          <w:sz w:val="20"/>
          <w:szCs w:val="20"/>
          <w:u w:val="single"/>
          <w:lang w:val="bg-BG"/>
        </w:rPr>
        <w:t>само</w:t>
      </w:r>
      <w:r w:rsidRPr="0081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558"/>
      </w:tblGrid>
      <w:tr w:rsidR="00815B8B" w:rsidRPr="00815B8B" w14:paraId="14CD0756" w14:textId="77777777" w:rsidTr="00BA48CE">
        <w:tc>
          <w:tcPr>
            <w:tcW w:w="4644" w:type="dxa"/>
            <w:shd w:val="clear" w:color="auto" w:fill="auto"/>
          </w:tcPr>
          <w:p w14:paraId="5CB76456"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Икономическо и финансово състояние</w:t>
            </w:r>
          </w:p>
        </w:tc>
        <w:tc>
          <w:tcPr>
            <w:tcW w:w="4645" w:type="dxa"/>
            <w:shd w:val="clear" w:color="auto" w:fill="auto"/>
          </w:tcPr>
          <w:p w14:paraId="029121DF"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Отговор:</w:t>
            </w:r>
          </w:p>
        </w:tc>
      </w:tr>
      <w:tr w:rsidR="00815B8B" w:rsidRPr="00815B8B" w14:paraId="4F65B8EC" w14:textId="77777777" w:rsidTr="00BA48CE">
        <w:tc>
          <w:tcPr>
            <w:tcW w:w="4644" w:type="dxa"/>
            <w:shd w:val="clear" w:color="auto" w:fill="auto"/>
          </w:tcPr>
          <w:p w14:paraId="189F1EE0"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1а) Неговият („общ“) </w:t>
            </w:r>
            <w:r w:rsidRPr="00815B8B">
              <w:rPr>
                <w:rFonts w:ascii="Verdana" w:hAnsi="Verdana"/>
                <w:b/>
                <w:sz w:val="20"/>
                <w:szCs w:val="20"/>
                <w:lang w:val="bg-BG"/>
              </w:rPr>
              <w:t>годишен оборот</w:t>
            </w:r>
            <w:r w:rsidRPr="00815B8B">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815B8B">
              <w:rPr>
                <w:rFonts w:ascii="Verdana" w:hAnsi="Verdana"/>
                <w:sz w:val="20"/>
                <w:szCs w:val="20"/>
                <w:lang w:val="bg-BG"/>
              </w:rPr>
              <w:br/>
            </w:r>
            <w:r w:rsidRPr="00815B8B">
              <w:rPr>
                <w:rFonts w:ascii="Verdana" w:hAnsi="Verdana"/>
                <w:b/>
                <w:sz w:val="20"/>
                <w:szCs w:val="20"/>
                <w:u w:val="single"/>
                <w:lang w:val="bg-BG"/>
              </w:rPr>
              <w:t>и/или</w:t>
            </w:r>
            <w:r w:rsidRPr="00815B8B">
              <w:rPr>
                <w:rFonts w:ascii="Verdana" w:hAnsi="Verdana"/>
                <w:sz w:val="20"/>
                <w:szCs w:val="20"/>
                <w:lang w:val="bg-BG"/>
              </w:rPr>
              <w:t xml:space="preserve"> </w:t>
            </w:r>
            <w:r w:rsidRPr="00815B8B">
              <w:rPr>
                <w:rFonts w:ascii="Verdana" w:hAnsi="Verdana"/>
                <w:sz w:val="20"/>
                <w:szCs w:val="20"/>
                <w:lang w:val="bg-BG"/>
              </w:rPr>
              <w:br/>
              <w:t xml:space="preserve">1б) Неговият </w:t>
            </w:r>
            <w:r w:rsidRPr="00815B8B">
              <w:rPr>
                <w:rFonts w:ascii="Verdana" w:hAnsi="Verdana"/>
                <w:b/>
                <w:sz w:val="20"/>
                <w:szCs w:val="20"/>
                <w:lang w:val="bg-BG"/>
              </w:rPr>
              <w:t>среден</w:t>
            </w:r>
            <w:r w:rsidRPr="00815B8B">
              <w:rPr>
                <w:rFonts w:ascii="Verdana" w:hAnsi="Verdana"/>
                <w:sz w:val="20"/>
                <w:szCs w:val="20"/>
                <w:lang w:val="bg-BG"/>
              </w:rPr>
              <w:t xml:space="preserve"> годишен </w:t>
            </w:r>
            <w:r w:rsidRPr="00815B8B">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815B8B">
              <w:rPr>
                <w:rFonts w:ascii="Verdana" w:hAnsi="Verdana"/>
                <w:b/>
                <w:sz w:val="20"/>
                <w:szCs w:val="20"/>
                <w:vertAlign w:val="superscript"/>
                <w:lang w:val="bg-BG"/>
              </w:rPr>
              <w:footnoteReference w:id="36"/>
            </w:r>
            <w:r w:rsidRPr="00815B8B">
              <w:rPr>
                <w:rFonts w:ascii="Verdana" w:hAnsi="Verdana"/>
                <w:b/>
                <w:sz w:val="20"/>
                <w:szCs w:val="20"/>
                <w:lang w:val="bg-BG"/>
              </w:rPr>
              <w:t>(</w:t>
            </w:r>
            <w:r w:rsidRPr="00815B8B">
              <w:rPr>
                <w:rFonts w:ascii="Verdana" w:hAnsi="Verdana"/>
                <w:sz w:val="20"/>
                <w:szCs w:val="20"/>
                <w:lang w:val="bg-BG"/>
              </w:rPr>
              <w:t>)</w:t>
            </w:r>
            <w:r w:rsidRPr="00815B8B">
              <w:rPr>
                <w:rFonts w:ascii="Verdana" w:hAnsi="Verdana"/>
                <w:b/>
                <w:sz w:val="20"/>
                <w:szCs w:val="20"/>
                <w:lang w:val="bg-BG"/>
              </w:rPr>
              <w:t>:</w:t>
            </w:r>
            <w:r w:rsidRPr="00815B8B">
              <w:rPr>
                <w:rFonts w:ascii="Verdana" w:hAnsi="Verdana"/>
                <w:sz w:val="20"/>
                <w:szCs w:val="20"/>
                <w:lang w:val="bg-BG"/>
              </w:rPr>
              <w:br/>
            </w:r>
            <w:r w:rsidRPr="0081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B703D6F" w14:textId="77777777" w:rsidR="00815B8B" w:rsidRPr="00815B8B" w:rsidRDefault="00815B8B" w:rsidP="00815B8B">
            <w:pPr>
              <w:rPr>
                <w:rFonts w:ascii="Verdana" w:hAnsi="Verdana"/>
                <w:i/>
                <w:sz w:val="20"/>
                <w:szCs w:val="20"/>
                <w:lang w:val="bg-BG"/>
              </w:rPr>
            </w:pPr>
            <w:r w:rsidRPr="00815B8B">
              <w:rPr>
                <w:rFonts w:ascii="Verdana" w:hAnsi="Verdana"/>
                <w:sz w:val="20"/>
                <w:szCs w:val="20"/>
                <w:lang w:val="bg-BG"/>
              </w:rPr>
              <w:t>година: [……] оборот:[……][…]валута</w:t>
            </w:r>
            <w:r w:rsidRPr="00815B8B">
              <w:rPr>
                <w:rFonts w:ascii="Verdana" w:hAnsi="Verdana"/>
                <w:sz w:val="20"/>
                <w:szCs w:val="20"/>
                <w:lang w:val="bg-BG"/>
              </w:rPr>
              <w:br/>
              <w:t>година: [……] оборот:[……][…]валута година: [……] оборот:[……][…]валута</w:t>
            </w:r>
            <w:r w:rsidRPr="00815B8B">
              <w:rPr>
                <w:rFonts w:ascii="Verdana" w:hAnsi="Verdana"/>
                <w:sz w:val="20"/>
                <w:szCs w:val="20"/>
                <w:lang w:val="bg-BG"/>
              </w:rPr>
              <w:br/>
            </w:r>
            <w:r w:rsidRPr="00815B8B">
              <w:rPr>
                <w:rFonts w:ascii="Verdana" w:hAnsi="Verdana"/>
                <w:sz w:val="20"/>
                <w:szCs w:val="20"/>
                <w:lang w:val="bg-BG"/>
              </w:rPr>
              <w:br/>
              <w:t>(брой години, среден оборот)</w:t>
            </w:r>
            <w:r w:rsidRPr="00815B8B">
              <w:rPr>
                <w:rFonts w:ascii="Verdana" w:hAnsi="Verdana"/>
                <w:b/>
                <w:sz w:val="20"/>
                <w:szCs w:val="20"/>
                <w:lang w:val="bg-BG"/>
              </w:rPr>
              <w:t>:</w:t>
            </w:r>
            <w:r w:rsidRPr="00815B8B">
              <w:rPr>
                <w:rFonts w:ascii="Verdana" w:hAnsi="Verdana"/>
                <w:sz w:val="20"/>
                <w:szCs w:val="20"/>
                <w:lang w:val="bg-BG"/>
              </w:rPr>
              <w:t xml:space="preserve"> [……],[……][…]валута</w:t>
            </w:r>
            <w:r w:rsidRPr="00815B8B">
              <w:rPr>
                <w:rFonts w:ascii="Verdana" w:hAnsi="Verdana"/>
                <w:sz w:val="20"/>
                <w:szCs w:val="20"/>
                <w:lang w:val="bg-BG"/>
              </w:rPr>
              <w:br/>
            </w:r>
          </w:p>
          <w:p w14:paraId="0BF19ECC" w14:textId="77777777" w:rsidR="00815B8B" w:rsidRPr="00815B8B" w:rsidRDefault="00815B8B" w:rsidP="00815B8B">
            <w:pPr>
              <w:rPr>
                <w:rFonts w:ascii="Verdana" w:hAnsi="Verdana"/>
                <w:sz w:val="20"/>
                <w:szCs w:val="20"/>
                <w:lang w:val="bg-BG"/>
              </w:rPr>
            </w:pPr>
            <w:r w:rsidRPr="00815B8B">
              <w:rPr>
                <w:rFonts w:ascii="Verdana" w:hAnsi="Verdana"/>
                <w:i/>
                <w:sz w:val="20"/>
                <w:szCs w:val="20"/>
                <w:lang w:val="bg-BG"/>
              </w:rPr>
              <w:t>(уеб адрес, орган или служба, издаващи документа, точно позоваване на документа): [……][……][……][……]</w:t>
            </w:r>
          </w:p>
        </w:tc>
      </w:tr>
      <w:tr w:rsidR="00815B8B" w:rsidRPr="00815B8B" w14:paraId="356A598B" w14:textId="77777777" w:rsidTr="00BA48CE">
        <w:tc>
          <w:tcPr>
            <w:tcW w:w="4644" w:type="dxa"/>
            <w:shd w:val="clear" w:color="auto" w:fill="auto"/>
          </w:tcPr>
          <w:p w14:paraId="0C741426" w14:textId="77777777" w:rsidR="00815B8B" w:rsidRPr="00815B8B" w:rsidRDefault="00815B8B" w:rsidP="00815B8B">
            <w:pPr>
              <w:rPr>
                <w:rFonts w:ascii="Verdana" w:hAnsi="Verdana"/>
                <w:b/>
                <w:i/>
                <w:sz w:val="20"/>
                <w:szCs w:val="20"/>
                <w:u w:val="single"/>
                <w:lang w:val="bg-BG"/>
              </w:rPr>
            </w:pPr>
            <w:r w:rsidRPr="00815B8B">
              <w:rPr>
                <w:rFonts w:ascii="Verdana" w:hAnsi="Verdana"/>
                <w:sz w:val="20"/>
                <w:szCs w:val="20"/>
                <w:lang w:val="bg-BG"/>
              </w:rPr>
              <w:t xml:space="preserve">2а) Неговият („конкретен“) годишен </w:t>
            </w:r>
            <w:r w:rsidRPr="00815B8B">
              <w:rPr>
                <w:rFonts w:ascii="Verdana" w:hAnsi="Verdana"/>
                <w:b/>
                <w:sz w:val="20"/>
                <w:szCs w:val="20"/>
                <w:lang w:val="bg-BG"/>
              </w:rPr>
              <w:t>оборот в стопанската област, обхваната от поръчката</w:t>
            </w:r>
            <w:r w:rsidRPr="00815B8B">
              <w:rPr>
                <w:rFonts w:ascii="Verdana" w:hAnsi="Verdana"/>
                <w:sz w:val="20"/>
                <w:szCs w:val="20"/>
                <w:lang w:val="bg-BG"/>
              </w:rPr>
              <w:t xml:space="preserve"> и посочена в съответното обявление,</w:t>
            </w:r>
            <w:r w:rsidRPr="00815B8B">
              <w:rPr>
                <w:rFonts w:ascii="Verdana" w:hAnsi="Verdana"/>
                <w:b/>
                <w:i/>
                <w:sz w:val="20"/>
                <w:szCs w:val="20"/>
                <w:lang w:val="bg-BG"/>
              </w:rPr>
              <w:t xml:space="preserve"> </w:t>
            </w:r>
            <w:r w:rsidRPr="00815B8B">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815B8B">
              <w:rPr>
                <w:rFonts w:ascii="Verdana" w:hAnsi="Verdana"/>
                <w:sz w:val="20"/>
                <w:szCs w:val="20"/>
                <w:lang w:val="bg-BG"/>
              </w:rPr>
              <w:br/>
            </w:r>
            <w:r w:rsidRPr="00815B8B">
              <w:rPr>
                <w:rFonts w:ascii="Verdana" w:hAnsi="Verdana"/>
                <w:b/>
                <w:i/>
                <w:sz w:val="20"/>
                <w:szCs w:val="20"/>
                <w:u w:val="single"/>
                <w:lang w:val="bg-BG"/>
              </w:rPr>
              <w:t>и/или</w:t>
            </w:r>
          </w:p>
          <w:p w14:paraId="5C35A42F"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2б) Неговият </w:t>
            </w:r>
            <w:r w:rsidRPr="00815B8B">
              <w:rPr>
                <w:rFonts w:ascii="Verdana" w:hAnsi="Verdana"/>
                <w:b/>
                <w:sz w:val="20"/>
                <w:szCs w:val="20"/>
                <w:lang w:val="bg-BG"/>
              </w:rPr>
              <w:t>среден</w:t>
            </w:r>
            <w:r w:rsidRPr="00815B8B">
              <w:rPr>
                <w:rFonts w:ascii="Verdana" w:hAnsi="Verdana"/>
                <w:sz w:val="20"/>
                <w:szCs w:val="20"/>
                <w:lang w:val="bg-BG"/>
              </w:rPr>
              <w:t xml:space="preserve"> годишен </w:t>
            </w:r>
            <w:r w:rsidRPr="00815B8B">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815B8B">
              <w:rPr>
                <w:rFonts w:ascii="Verdana" w:hAnsi="Verdana"/>
                <w:b/>
                <w:sz w:val="20"/>
                <w:szCs w:val="20"/>
                <w:vertAlign w:val="superscript"/>
                <w:lang w:val="bg-BG"/>
              </w:rPr>
              <w:footnoteReference w:id="37"/>
            </w:r>
            <w:r w:rsidRPr="00815B8B">
              <w:rPr>
                <w:rFonts w:ascii="Verdana" w:hAnsi="Verdana"/>
                <w:sz w:val="20"/>
                <w:szCs w:val="20"/>
                <w:lang w:val="bg-BG"/>
              </w:rPr>
              <w:t>:</w:t>
            </w:r>
            <w:r w:rsidRPr="00815B8B">
              <w:rPr>
                <w:rFonts w:ascii="Verdana" w:hAnsi="Verdana"/>
                <w:sz w:val="20"/>
                <w:szCs w:val="20"/>
                <w:lang w:val="bg-BG"/>
              </w:rPr>
              <w:br/>
            </w:r>
            <w:r w:rsidRPr="0081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0E889A0"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година: [……] оборот:[……][…]валута</w:t>
            </w:r>
          </w:p>
          <w:p w14:paraId="43F47DD7"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година: [……] оборот:[……][…]валута</w:t>
            </w:r>
          </w:p>
          <w:p w14:paraId="158C7C39"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година: [……] оборот:[……][…]валута</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t>(брой години, среден оборот): [……],[……][…]валута</w:t>
            </w:r>
          </w:p>
          <w:p w14:paraId="49864563" w14:textId="77777777" w:rsidR="00815B8B" w:rsidRPr="00815B8B" w:rsidRDefault="00815B8B" w:rsidP="00815B8B">
            <w:pPr>
              <w:rPr>
                <w:rFonts w:ascii="Verdana" w:hAnsi="Verdana"/>
                <w:sz w:val="20"/>
                <w:szCs w:val="20"/>
                <w:lang w:val="bg-BG"/>
              </w:rPr>
            </w:pPr>
          </w:p>
          <w:p w14:paraId="3F20C706" w14:textId="77777777" w:rsidR="00815B8B" w:rsidRPr="00815B8B" w:rsidRDefault="00815B8B" w:rsidP="00815B8B">
            <w:pPr>
              <w:rPr>
                <w:rFonts w:ascii="Verdana" w:hAnsi="Verdana"/>
                <w:sz w:val="20"/>
                <w:szCs w:val="20"/>
                <w:lang w:val="bg-BG"/>
              </w:rPr>
            </w:pPr>
          </w:p>
          <w:p w14:paraId="678005C6" w14:textId="77777777" w:rsidR="00815B8B" w:rsidRPr="00815B8B" w:rsidRDefault="00815B8B" w:rsidP="00815B8B">
            <w:pPr>
              <w:rPr>
                <w:rFonts w:ascii="Verdana" w:hAnsi="Verdana"/>
                <w:sz w:val="20"/>
                <w:szCs w:val="20"/>
                <w:lang w:val="bg-BG"/>
              </w:rPr>
            </w:pPr>
            <w:r w:rsidRPr="00815B8B">
              <w:rPr>
                <w:rFonts w:ascii="Verdana" w:hAnsi="Verdana"/>
                <w:i/>
                <w:sz w:val="20"/>
                <w:szCs w:val="20"/>
                <w:lang w:val="bg-BG"/>
              </w:rPr>
              <w:t>(уеб адрес, орган или служба, издаващи документа, точно позоваване на документацията): [……][……][……][……]</w:t>
            </w:r>
          </w:p>
        </w:tc>
      </w:tr>
      <w:tr w:rsidR="00815B8B" w:rsidRPr="00815B8B" w14:paraId="2F716CF4" w14:textId="77777777" w:rsidTr="00BA48CE">
        <w:tc>
          <w:tcPr>
            <w:tcW w:w="4644" w:type="dxa"/>
            <w:shd w:val="clear" w:color="auto" w:fill="auto"/>
          </w:tcPr>
          <w:p w14:paraId="4BF9F074"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3) В случай че липсва информация относно оборота (общия или конкретния) за целия изискуем период, моля, посочете датата, на която </w:t>
            </w:r>
            <w:r w:rsidRPr="00815B8B">
              <w:rPr>
                <w:rFonts w:ascii="Verdana" w:hAnsi="Verdana"/>
                <w:sz w:val="20"/>
                <w:szCs w:val="20"/>
                <w:lang w:val="bg-BG"/>
              </w:rPr>
              <w:lastRenderedPageBreak/>
              <w:t>икономическият оператор е учреден или е започнал дейността си:</w:t>
            </w:r>
          </w:p>
        </w:tc>
        <w:tc>
          <w:tcPr>
            <w:tcW w:w="4645" w:type="dxa"/>
            <w:shd w:val="clear" w:color="auto" w:fill="auto"/>
          </w:tcPr>
          <w:p w14:paraId="4E8A6C81"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lastRenderedPageBreak/>
              <w:t>[……]</w:t>
            </w:r>
          </w:p>
        </w:tc>
      </w:tr>
      <w:tr w:rsidR="00815B8B" w:rsidRPr="00815B8B" w14:paraId="553414B8" w14:textId="77777777" w:rsidTr="00BA48CE">
        <w:tc>
          <w:tcPr>
            <w:tcW w:w="4644" w:type="dxa"/>
            <w:shd w:val="clear" w:color="auto" w:fill="auto"/>
          </w:tcPr>
          <w:p w14:paraId="2D6D892F"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lastRenderedPageBreak/>
              <w:t xml:space="preserve">4) Що се отнася до </w:t>
            </w:r>
            <w:r w:rsidRPr="00815B8B">
              <w:rPr>
                <w:rFonts w:ascii="Verdana" w:hAnsi="Verdana"/>
                <w:b/>
                <w:sz w:val="20"/>
                <w:szCs w:val="20"/>
                <w:lang w:val="bg-BG"/>
              </w:rPr>
              <w:t>финансовите съотношения</w:t>
            </w:r>
            <w:r w:rsidRPr="00815B8B">
              <w:rPr>
                <w:rFonts w:ascii="Verdana" w:hAnsi="Verdana"/>
                <w:b/>
                <w:sz w:val="20"/>
                <w:szCs w:val="20"/>
                <w:vertAlign w:val="superscript"/>
                <w:lang w:val="bg-BG"/>
              </w:rPr>
              <w:footnoteReference w:id="38"/>
            </w:r>
            <w:r w:rsidRPr="00815B8B">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815B8B">
              <w:rPr>
                <w:rFonts w:ascii="Verdana" w:hAnsi="Verdana"/>
                <w:sz w:val="20"/>
                <w:szCs w:val="20"/>
                <w:lang w:val="bg-BG"/>
              </w:rPr>
              <w:br/>
            </w:r>
            <w:r w:rsidRPr="0081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E34A0EC"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(посочване на изискваното съотношение — съотношение между х и у</w:t>
            </w:r>
            <w:r w:rsidRPr="00815B8B">
              <w:rPr>
                <w:rFonts w:ascii="Verdana" w:hAnsi="Verdana"/>
                <w:sz w:val="20"/>
                <w:szCs w:val="20"/>
                <w:vertAlign w:val="superscript"/>
                <w:lang w:val="bg-BG"/>
              </w:rPr>
              <w:footnoteReference w:id="39"/>
            </w:r>
            <w:r w:rsidRPr="00815B8B">
              <w:rPr>
                <w:rFonts w:ascii="Verdana" w:hAnsi="Verdana"/>
                <w:sz w:val="20"/>
                <w:szCs w:val="20"/>
                <w:lang w:val="bg-BG"/>
              </w:rPr>
              <w:t xml:space="preserve"> — и стойността):</w:t>
            </w:r>
            <w:r w:rsidRPr="00815B8B">
              <w:rPr>
                <w:rFonts w:ascii="Verdana" w:hAnsi="Verdana"/>
                <w:sz w:val="20"/>
                <w:szCs w:val="20"/>
                <w:lang w:val="bg-BG"/>
              </w:rPr>
              <w:br/>
              <w:t>[…], [……]</w:t>
            </w:r>
            <w:r w:rsidRPr="00815B8B">
              <w:rPr>
                <w:rFonts w:ascii="Verdana" w:hAnsi="Verdana"/>
                <w:sz w:val="20"/>
                <w:szCs w:val="20"/>
                <w:vertAlign w:val="superscript"/>
                <w:lang w:val="bg-BG"/>
              </w:rPr>
              <w:footnoteReference w:id="40"/>
            </w:r>
            <w:r w:rsidRPr="00815B8B">
              <w:rPr>
                <w:rFonts w:ascii="Verdana" w:hAnsi="Verdana"/>
                <w:sz w:val="20"/>
                <w:szCs w:val="20"/>
                <w:lang w:val="bg-BG"/>
              </w:rPr>
              <w:br/>
            </w:r>
          </w:p>
          <w:p w14:paraId="240E5733"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 (</w:t>
            </w:r>
            <w:r w:rsidRPr="00815B8B">
              <w:rPr>
                <w:rFonts w:ascii="Verdana" w:hAnsi="Verdana"/>
                <w:i/>
                <w:sz w:val="20"/>
                <w:szCs w:val="20"/>
                <w:lang w:val="bg-BG"/>
              </w:rPr>
              <w:t>уеб адрес, орган или служба, издаващи документа, точно позоваване на документа</w:t>
            </w:r>
            <w:r w:rsidRPr="00815B8B">
              <w:rPr>
                <w:rFonts w:ascii="Verdana" w:hAnsi="Verdana"/>
                <w:sz w:val="20"/>
                <w:szCs w:val="20"/>
                <w:lang w:val="bg-BG"/>
              </w:rPr>
              <w:t>):</w:t>
            </w:r>
            <w:r w:rsidRPr="00815B8B">
              <w:rPr>
                <w:rFonts w:ascii="Verdana" w:hAnsi="Verdana"/>
                <w:i/>
                <w:sz w:val="20"/>
                <w:szCs w:val="20"/>
                <w:lang w:val="bg-BG"/>
              </w:rPr>
              <w:t xml:space="preserve"> [……][……][……][……]</w:t>
            </w:r>
          </w:p>
        </w:tc>
      </w:tr>
      <w:tr w:rsidR="00815B8B" w:rsidRPr="00815B8B" w14:paraId="145844D5" w14:textId="77777777" w:rsidTr="00BA48CE">
        <w:tc>
          <w:tcPr>
            <w:tcW w:w="4644" w:type="dxa"/>
            <w:shd w:val="clear" w:color="auto" w:fill="auto"/>
          </w:tcPr>
          <w:p w14:paraId="4A0BC4D7"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5) Застрахователната сума по неговата </w:t>
            </w:r>
            <w:r w:rsidRPr="00815B8B">
              <w:rPr>
                <w:rFonts w:ascii="Verdana" w:hAnsi="Verdana"/>
                <w:b/>
                <w:sz w:val="20"/>
                <w:szCs w:val="20"/>
                <w:lang w:val="bg-BG"/>
              </w:rPr>
              <w:t>застрахователна полица за риска „професионална отговорност“</w:t>
            </w:r>
            <w:r w:rsidRPr="00815B8B">
              <w:rPr>
                <w:rFonts w:ascii="Verdana" w:hAnsi="Verdana"/>
                <w:sz w:val="20"/>
                <w:szCs w:val="20"/>
                <w:lang w:val="bg-BG"/>
              </w:rPr>
              <w:t xml:space="preserve"> възлиза на:</w:t>
            </w:r>
            <w:r w:rsidRPr="00815B8B">
              <w:rPr>
                <w:rFonts w:ascii="Verdana" w:hAnsi="Verdana"/>
                <w:sz w:val="20"/>
                <w:szCs w:val="20"/>
                <w:lang w:val="bg-BG"/>
              </w:rPr>
              <w:br/>
            </w:r>
            <w:r w:rsidRPr="00815B8B">
              <w:rPr>
                <w:rFonts w:ascii="Verdana" w:eastAsia="Calibri" w:hAnsi="Verdana"/>
                <w:sz w:val="20"/>
                <w:szCs w:val="20"/>
                <w:lang w:eastAsia="bg-BG"/>
              </w:rPr>
              <w:t>Ако</w:t>
            </w:r>
            <w:r w:rsidRPr="00815B8B">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408B3875"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[……],[……][…]валута</w:t>
            </w:r>
          </w:p>
          <w:p w14:paraId="3801BDDE" w14:textId="77777777" w:rsidR="00815B8B" w:rsidRPr="00815B8B" w:rsidRDefault="00815B8B" w:rsidP="00815B8B">
            <w:pPr>
              <w:rPr>
                <w:rFonts w:ascii="Verdana" w:hAnsi="Verdana"/>
                <w:sz w:val="20"/>
                <w:szCs w:val="20"/>
                <w:lang w:val="bg-BG"/>
              </w:rPr>
            </w:pPr>
          </w:p>
          <w:p w14:paraId="35DDAD90" w14:textId="77777777" w:rsidR="00815B8B" w:rsidRPr="00815B8B" w:rsidRDefault="00815B8B" w:rsidP="00815B8B">
            <w:pPr>
              <w:rPr>
                <w:rFonts w:ascii="Verdana" w:hAnsi="Verdana"/>
                <w:sz w:val="20"/>
                <w:szCs w:val="20"/>
                <w:lang w:val="bg-BG"/>
              </w:rPr>
            </w:pPr>
            <w:r w:rsidRPr="00815B8B">
              <w:rPr>
                <w:rFonts w:ascii="Verdana" w:hAnsi="Verdana"/>
                <w:i/>
                <w:sz w:val="20"/>
                <w:szCs w:val="20"/>
                <w:lang w:val="bg-BG"/>
              </w:rPr>
              <w:t>(уеб адрес, орган или служба, издаващи документа, точно позоваване на документа): [……][……][……][……]</w:t>
            </w:r>
          </w:p>
        </w:tc>
      </w:tr>
      <w:tr w:rsidR="00815B8B" w:rsidRPr="00815B8B" w14:paraId="06793DE3" w14:textId="77777777" w:rsidTr="00BA48CE">
        <w:tc>
          <w:tcPr>
            <w:tcW w:w="4644" w:type="dxa"/>
            <w:shd w:val="clear" w:color="auto" w:fill="auto"/>
          </w:tcPr>
          <w:p w14:paraId="195558DA"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6) Що се отнася до </w:t>
            </w:r>
            <w:r w:rsidRPr="00815B8B">
              <w:rPr>
                <w:rFonts w:ascii="Verdana" w:hAnsi="Verdana"/>
                <w:b/>
                <w:sz w:val="20"/>
                <w:szCs w:val="20"/>
                <w:lang w:val="bg-BG"/>
              </w:rPr>
              <w:t>другите икономически или финансови изисквания</w:t>
            </w:r>
            <w:r w:rsidRPr="00815B8B">
              <w:rPr>
                <w:rFonts w:ascii="Verdana" w:hAnsi="Verdana"/>
                <w:sz w:val="20"/>
                <w:szCs w:val="20"/>
                <w:lang w:val="bg-BG"/>
              </w:rPr>
              <w:t xml:space="preserve">, </w:t>
            </w:r>
            <w:r w:rsidRPr="00815B8B">
              <w:rPr>
                <w:rFonts w:ascii="Verdana" w:hAnsi="Verdana"/>
                <w:b/>
                <w:sz w:val="20"/>
                <w:szCs w:val="20"/>
                <w:lang w:val="bg-BG"/>
              </w:rPr>
              <w:t>ако има такива</w:t>
            </w:r>
            <w:r w:rsidRPr="00815B8B">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815B8B">
              <w:rPr>
                <w:rFonts w:ascii="Verdana" w:hAnsi="Verdana"/>
                <w:sz w:val="20"/>
                <w:szCs w:val="20"/>
                <w:lang w:val="bg-BG"/>
              </w:rPr>
              <w:br/>
            </w:r>
            <w:r w:rsidRPr="00815B8B">
              <w:rPr>
                <w:rFonts w:ascii="Verdana" w:hAnsi="Verdana"/>
                <w:i/>
                <w:sz w:val="20"/>
                <w:szCs w:val="20"/>
                <w:lang w:val="bg-BG"/>
              </w:rPr>
              <w:t xml:space="preserve">Ако съответната документация, която </w:t>
            </w:r>
            <w:r w:rsidRPr="00815B8B">
              <w:rPr>
                <w:rFonts w:ascii="Verdana" w:hAnsi="Verdana"/>
                <w:b/>
                <w:i/>
                <w:sz w:val="20"/>
                <w:szCs w:val="20"/>
                <w:lang w:val="bg-BG"/>
              </w:rPr>
              <w:t xml:space="preserve">може </w:t>
            </w:r>
            <w:r w:rsidRPr="00815B8B">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7A3E62E2"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t xml:space="preserve"> </w:t>
            </w:r>
          </w:p>
          <w:p w14:paraId="46646113" w14:textId="77777777" w:rsidR="00815B8B" w:rsidRPr="00815B8B" w:rsidRDefault="00815B8B" w:rsidP="00815B8B">
            <w:pPr>
              <w:rPr>
                <w:rFonts w:ascii="Verdana" w:hAnsi="Verdana"/>
                <w:sz w:val="20"/>
                <w:szCs w:val="20"/>
                <w:lang w:val="bg-BG"/>
              </w:rPr>
            </w:pPr>
          </w:p>
          <w:p w14:paraId="13ED022D"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r w:rsidRPr="00815B8B">
              <w:rPr>
                <w:rFonts w:ascii="Verdana" w:hAnsi="Verdana"/>
                <w:i/>
                <w:sz w:val="20"/>
                <w:szCs w:val="20"/>
                <w:lang w:val="bg-BG"/>
              </w:rPr>
              <w:t>уеб адрес, орган или служба, издаващи документа, точно позоваване на документацията)</w:t>
            </w:r>
            <w:r w:rsidRPr="00815B8B">
              <w:rPr>
                <w:rFonts w:ascii="Verdana" w:hAnsi="Verdana"/>
                <w:sz w:val="20"/>
                <w:szCs w:val="20"/>
                <w:lang w:val="bg-BG"/>
              </w:rPr>
              <w:t>:</w:t>
            </w:r>
            <w:r w:rsidRPr="00815B8B">
              <w:rPr>
                <w:rFonts w:ascii="Verdana" w:hAnsi="Verdana"/>
                <w:i/>
                <w:sz w:val="20"/>
                <w:szCs w:val="20"/>
                <w:lang w:val="bg-BG"/>
              </w:rPr>
              <w:t xml:space="preserve"> [……][……][……][……]</w:t>
            </w:r>
          </w:p>
        </w:tc>
      </w:tr>
    </w:tbl>
    <w:p w14:paraId="7447D027"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p>
    <w:p w14:paraId="02096C32"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r w:rsidRPr="00815B8B">
        <w:rPr>
          <w:rFonts w:ascii="Verdana" w:eastAsia="Calibri" w:hAnsi="Verdana"/>
          <w:b/>
          <w:smallCaps/>
          <w:sz w:val="20"/>
          <w:szCs w:val="20"/>
          <w:lang w:val="bg-BG" w:eastAsia="bg-BG"/>
        </w:rPr>
        <w:t>В: Технически и професионални способности</w:t>
      </w:r>
    </w:p>
    <w:p w14:paraId="3E886FBD"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15B8B">
        <w:rPr>
          <w:rFonts w:ascii="Verdana" w:hAnsi="Verdana"/>
          <w:b/>
          <w:i/>
          <w:sz w:val="20"/>
          <w:szCs w:val="20"/>
          <w:lang w:val="bg-BG"/>
        </w:rPr>
        <w:t xml:space="preserve">Икономическият оператор следва да предостави информация </w:t>
      </w:r>
      <w:r w:rsidRPr="00815B8B">
        <w:rPr>
          <w:rFonts w:ascii="Verdana" w:hAnsi="Verdana"/>
          <w:b/>
          <w:i/>
          <w:sz w:val="20"/>
          <w:szCs w:val="20"/>
          <w:u w:val="single"/>
          <w:lang w:val="bg-BG"/>
        </w:rPr>
        <w:t>само</w:t>
      </w:r>
      <w:r w:rsidRPr="0081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815B8B">
        <w:rPr>
          <w:rFonts w:ascii="Verdana" w:hAnsi="Verdana"/>
          <w:sz w:val="20"/>
          <w:szCs w:val="20"/>
          <w:lang w:val="bg-BG"/>
        </w:rPr>
        <w:t xml:space="preserve"> </w:t>
      </w:r>
      <w:r w:rsidRPr="00815B8B">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9"/>
        <w:gridCol w:w="4621"/>
      </w:tblGrid>
      <w:tr w:rsidR="00815B8B" w:rsidRPr="00815B8B" w14:paraId="1276BDC8" w14:textId="77777777" w:rsidTr="00BA48CE">
        <w:tc>
          <w:tcPr>
            <w:tcW w:w="4644" w:type="dxa"/>
            <w:shd w:val="clear" w:color="auto" w:fill="auto"/>
          </w:tcPr>
          <w:p w14:paraId="13337AA2"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Технически и професионални способности</w:t>
            </w:r>
          </w:p>
        </w:tc>
        <w:tc>
          <w:tcPr>
            <w:tcW w:w="4645" w:type="dxa"/>
            <w:shd w:val="clear" w:color="auto" w:fill="auto"/>
          </w:tcPr>
          <w:p w14:paraId="38F46295"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Отговор:</w:t>
            </w:r>
          </w:p>
        </w:tc>
      </w:tr>
      <w:tr w:rsidR="00815B8B" w:rsidRPr="00815B8B" w14:paraId="0E4AB48E" w14:textId="77777777" w:rsidTr="00BA48CE">
        <w:tc>
          <w:tcPr>
            <w:tcW w:w="4644" w:type="dxa"/>
            <w:shd w:val="clear" w:color="auto" w:fill="auto"/>
          </w:tcPr>
          <w:p w14:paraId="705B585A"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1а) </w:t>
            </w:r>
            <w:r w:rsidRPr="00815B8B">
              <w:rPr>
                <w:rFonts w:ascii="Verdana" w:hAnsi="Verdana"/>
                <w:sz w:val="20"/>
                <w:szCs w:val="20"/>
                <w:highlight w:val="lightGray"/>
                <w:lang w:val="bg-BG"/>
              </w:rPr>
              <w:t xml:space="preserve">Само за </w:t>
            </w:r>
            <w:r w:rsidRPr="00815B8B">
              <w:rPr>
                <w:rFonts w:ascii="Verdana" w:hAnsi="Verdana"/>
                <w:b/>
                <w:i/>
                <w:sz w:val="20"/>
                <w:szCs w:val="20"/>
                <w:highlight w:val="lightGray"/>
                <w:lang w:val="bg-BG"/>
              </w:rPr>
              <w:t>обществените поръчки за</w:t>
            </w:r>
            <w:r w:rsidRPr="00815B8B">
              <w:rPr>
                <w:rFonts w:ascii="Verdana" w:hAnsi="Verdana"/>
                <w:sz w:val="20"/>
                <w:szCs w:val="20"/>
                <w:highlight w:val="lightGray"/>
                <w:lang w:val="bg-BG"/>
              </w:rPr>
              <w:t xml:space="preserve"> </w:t>
            </w:r>
            <w:r w:rsidRPr="00815B8B">
              <w:rPr>
                <w:rFonts w:ascii="Verdana" w:hAnsi="Verdana"/>
                <w:b/>
                <w:i/>
                <w:sz w:val="20"/>
                <w:szCs w:val="20"/>
                <w:highlight w:val="lightGray"/>
                <w:lang w:val="bg-BG"/>
              </w:rPr>
              <w:t>строителство</w:t>
            </w:r>
            <w:r w:rsidRPr="00815B8B">
              <w:rPr>
                <w:rFonts w:ascii="Verdana" w:hAnsi="Verdana"/>
                <w:sz w:val="20"/>
                <w:szCs w:val="20"/>
                <w:lang w:val="bg-BG"/>
              </w:rPr>
              <w:t>:</w:t>
            </w:r>
            <w:r w:rsidRPr="00815B8B">
              <w:rPr>
                <w:rFonts w:ascii="Verdana" w:hAnsi="Verdana"/>
                <w:sz w:val="20"/>
                <w:szCs w:val="20"/>
                <w:lang w:val="bg-BG"/>
              </w:rPr>
              <w:br/>
              <w:t>През референтния период</w:t>
            </w:r>
            <w:r w:rsidRPr="00815B8B">
              <w:rPr>
                <w:rFonts w:ascii="Verdana" w:hAnsi="Verdana"/>
                <w:sz w:val="20"/>
                <w:szCs w:val="20"/>
                <w:vertAlign w:val="superscript"/>
                <w:lang w:val="bg-BG"/>
              </w:rPr>
              <w:footnoteReference w:id="41"/>
            </w:r>
            <w:r w:rsidRPr="00815B8B">
              <w:rPr>
                <w:rFonts w:ascii="Verdana" w:hAnsi="Verdana"/>
                <w:sz w:val="20"/>
                <w:szCs w:val="20"/>
                <w:lang w:val="bg-BG"/>
              </w:rPr>
              <w:t xml:space="preserve"> икономическият оператор е </w:t>
            </w:r>
            <w:r w:rsidRPr="00815B8B">
              <w:rPr>
                <w:rFonts w:ascii="Verdana" w:hAnsi="Verdana"/>
                <w:b/>
                <w:sz w:val="20"/>
                <w:szCs w:val="20"/>
                <w:lang w:val="bg-BG"/>
              </w:rPr>
              <w:t>извършил следните строителни дейности от конкретния вид</w:t>
            </w:r>
            <w:r w:rsidRPr="00815B8B">
              <w:rPr>
                <w:rFonts w:ascii="Verdana" w:hAnsi="Verdana"/>
                <w:sz w:val="20"/>
                <w:szCs w:val="20"/>
                <w:lang w:val="bg-BG"/>
              </w:rPr>
              <w:t xml:space="preserve">: </w:t>
            </w:r>
            <w:r w:rsidRPr="00815B8B">
              <w:rPr>
                <w:rFonts w:ascii="Verdana" w:hAnsi="Verdana"/>
                <w:sz w:val="20"/>
                <w:szCs w:val="20"/>
                <w:lang w:val="bg-BG"/>
              </w:rPr>
              <w:br/>
            </w:r>
            <w:r w:rsidRPr="00815B8B">
              <w:rPr>
                <w:rFonts w:ascii="Verdana" w:hAnsi="Verdana"/>
                <w:i/>
                <w:sz w:val="20"/>
                <w:szCs w:val="20"/>
                <w:lang w:val="bg-BG"/>
              </w:rPr>
              <w:t>Ако съответните документи относно доброто изпълнение и резултат от най-</w:t>
            </w:r>
            <w:r w:rsidRPr="00815B8B">
              <w:rPr>
                <w:rFonts w:ascii="Verdana" w:hAnsi="Verdana"/>
                <w:i/>
                <w:sz w:val="20"/>
                <w:szCs w:val="20"/>
                <w:lang w:val="bg-BG"/>
              </w:rPr>
              <w:lastRenderedPageBreak/>
              <w:t>важните строителни работи са на разположение в електронен формат, моля, посочете:</w:t>
            </w:r>
          </w:p>
        </w:tc>
        <w:tc>
          <w:tcPr>
            <w:tcW w:w="4645" w:type="dxa"/>
            <w:shd w:val="clear" w:color="auto" w:fill="auto"/>
          </w:tcPr>
          <w:p w14:paraId="7B596576"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lastRenderedPageBreak/>
              <w:t>Брой години (този период е определен в обявлението или документацията за обществената поръчка):  [……]</w:t>
            </w:r>
          </w:p>
          <w:p w14:paraId="2F9647F2"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Строителни работи:  [……]</w:t>
            </w:r>
          </w:p>
          <w:p w14:paraId="3352CDEE" w14:textId="77777777" w:rsidR="00815B8B" w:rsidRPr="00815B8B" w:rsidRDefault="00815B8B" w:rsidP="00815B8B">
            <w:pPr>
              <w:rPr>
                <w:rFonts w:ascii="Verdana" w:hAnsi="Verdana"/>
                <w:sz w:val="20"/>
                <w:szCs w:val="20"/>
                <w:lang w:val="bg-BG"/>
              </w:rPr>
            </w:pPr>
          </w:p>
          <w:p w14:paraId="0AB2F416" w14:textId="77777777" w:rsidR="00815B8B" w:rsidRPr="00815B8B" w:rsidRDefault="00815B8B" w:rsidP="00815B8B">
            <w:pPr>
              <w:rPr>
                <w:rFonts w:ascii="Verdana" w:hAnsi="Verdana"/>
                <w:sz w:val="20"/>
                <w:szCs w:val="20"/>
                <w:lang w:val="bg-BG"/>
              </w:rPr>
            </w:pPr>
            <w:r w:rsidRPr="00815B8B">
              <w:rPr>
                <w:rFonts w:ascii="Verdana" w:hAnsi="Verdana"/>
                <w:i/>
                <w:sz w:val="20"/>
                <w:szCs w:val="20"/>
                <w:lang w:val="bg-BG"/>
              </w:rPr>
              <w:t>(уеб адрес, орган или служба, издаващи документа, точно позоваване на документа): [……][……][……][……]</w:t>
            </w:r>
          </w:p>
        </w:tc>
      </w:tr>
      <w:tr w:rsidR="00815B8B" w:rsidRPr="00815B8B" w14:paraId="7AB058E1" w14:textId="77777777" w:rsidTr="00BA48CE">
        <w:tc>
          <w:tcPr>
            <w:tcW w:w="4644" w:type="dxa"/>
            <w:shd w:val="clear" w:color="auto" w:fill="auto"/>
          </w:tcPr>
          <w:p w14:paraId="62FD66C7" w14:textId="77777777" w:rsidR="00815B8B" w:rsidRPr="00815B8B" w:rsidRDefault="00815B8B" w:rsidP="00815B8B">
            <w:pPr>
              <w:rPr>
                <w:rFonts w:ascii="Verdana" w:hAnsi="Verdana"/>
                <w:sz w:val="20"/>
                <w:szCs w:val="20"/>
                <w:shd w:val="clear" w:color="000000" w:fill="auto"/>
                <w:lang w:val="bg-BG"/>
              </w:rPr>
            </w:pPr>
            <w:r w:rsidRPr="00815B8B">
              <w:rPr>
                <w:rFonts w:ascii="Verdana" w:hAnsi="Verdana"/>
                <w:sz w:val="20"/>
                <w:szCs w:val="20"/>
                <w:lang w:val="bg-BG"/>
              </w:rPr>
              <w:lastRenderedPageBreak/>
              <w:t xml:space="preserve">1б) </w:t>
            </w:r>
            <w:r w:rsidRPr="00815B8B">
              <w:rPr>
                <w:rFonts w:ascii="Verdana" w:hAnsi="Verdana"/>
                <w:sz w:val="20"/>
                <w:szCs w:val="20"/>
                <w:highlight w:val="lightGray"/>
                <w:lang w:val="bg-BG"/>
              </w:rPr>
              <w:t xml:space="preserve">Само за </w:t>
            </w:r>
            <w:r w:rsidRPr="00815B8B">
              <w:rPr>
                <w:rFonts w:ascii="Verdana" w:hAnsi="Verdana"/>
                <w:b/>
                <w:i/>
                <w:sz w:val="20"/>
                <w:szCs w:val="20"/>
                <w:highlight w:val="lightGray"/>
                <w:lang w:val="bg-BG"/>
              </w:rPr>
              <w:t>обществени поръчки за доставки и обществени поръчки за услуги</w:t>
            </w:r>
            <w:r w:rsidRPr="00815B8B">
              <w:rPr>
                <w:rFonts w:ascii="Verdana" w:hAnsi="Verdana"/>
                <w:sz w:val="20"/>
                <w:szCs w:val="20"/>
                <w:lang w:val="bg-BG"/>
              </w:rPr>
              <w:t>:</w:t>
            </w:r>
            <w:r w:rsidRPr="00815B8B">
              <w:rPr>
                <w:rFonts w:ascii="Verdana" w:hAnsi="Verdana"/>
                <w:sz w:val="20"/>
                <w:szCs w:val="20"/>
                <w:lang w:val="bg-BG"/>
              </w:rPr>
              <w:br/>
              <w:t>През референтния период</w:t>
            </w:r>
            <w:r w:rsidRPr="00815B8B">
              <w:rPr>
                <w:rFonts w:ascii="Verdana" w:hAnsi="Verdana"/>
                <w:sz w:val="20"/>
                <w:szCs w:val="20"/>
                <w:vertAlign w:val="superscript"/>
                <w:lang w:val="bg-BG"/>
              </w:rPr>
              <w:footnoteReference w:id="42"/>
            </w:r>
            <w:r w:rsidRPr="00815B8B">
              <w:rPr>
                <w:rFonts w:ascii="Verdana" w:hAnsi="Verdana"/>
                <w:sz w:val="20"/>
                <w:szCs w:val="20"/>
                <w:lang w:val="bg-BG"/>
              </w:rPr>
              <w:t xml:space="preserve"> икономическият оператор е извършил </w:t>
            </w:r>
            <w:r w:rsidRPr="00815B8B">
              <w:rPr>
                <w:rFonts w:ascii="Verdana" w:hAnsi="Verdana"/>
                <w:b/>
                <w:sz w:val="20"/>
                <w:szCs w:val="20"/>
                <w:lang w:val="bg-BG"/>
              </w:rPr>
              <w:t>следните основни доставки или е предоставил следните основни услуги от посочения вид</w:t>
            </w:r>
            <w:r w:rsidRPr="00815B8B">
              <w:rPr>
                <w:rFonts w:ascii="Verdana" w:hAnsi="Verdana"/>
                <w:sz w:val="20"/>
                <w:szCs w:val="20"/>
                <w:lang w:val="bg-BG"/>
              </w:rPr>
              <w:t>:</w:t>
            </w:r>
            <w:r w:rsidRPr="00815B8B">
              <w:rPr>
                <w:rFonts w:ascii="Verdana" w:hAnsi="Verdana"/>
                <w:b/>
                <w:sz w:val="20"/>
                <w:szCs w:val="20"/>
                <w:lang w:val="bg-BG"/>
              </w:rPr>
              <w:t xml:space="preserve"> </w:t>
            </w:r>
            <w:r w:rsidRPr="00815B8B">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815B8B">
              <w:rPr>
                <w:rFonts w:ascii="Verdana" w:hAnsi="Verdana"/>
                <w:sz w:val="20"/>
                <w:szCs w:val="20"/>
                <w:vertAlign w:val="superscript"/>
                <w:lang w:val="bg-BG"/>
              </w:rPr>
              <w:footnoteReference w:id="43"/>
            </w:r>
            <w:r w:rsidRPr="00815B8B">
              <w:rPr>
                <w:rFonts w:ascii="Verdana" w:hAnsi="Verdana"/>
                <w:sz w:val="20"/>
                <w:szCs w:val="20"/>
                <w:lang w:val="bg-BG"/>
              </w:rPr>
              <w:t>:</w:t>
            </w:r>
          </w:p>
        </w:tc>
        <w:tc>
          <w:tcPr>
            <w:tcW w:w="4645" w:type="dxa"/>
            <w:shd w:val="clear" w:color="auto" w:fill="auto"/>
          </w:tcPr>
          <w:p w14:paraId="2E5CCD2A"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909"/>
              <w:gridCol w:w="722"/>
              <w:gridCol w:w="1442"/>
            </w:tblGrid>
            <w:tr w:rsidR="00815B8B" w:rsidRPr="00815B8B" w14:paraId="5C77A0CA" w14:textId="77777777" w:rsidTr="00BA48CE">
              <w:tc>
                <w:tcPr>
                  <w:tcW w:w="1336" w:type="dxa"/>
                  <w:shd w:val="clear" w:color="auto" w:fill="auto"/>
                </w:tcPr>
                <w:p w14:paraId="39379B2D"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Описание</w:t>
                  </w:r>
                </w:p>
              </w:tc>
              <w:tc>
                <w:tcPr>
                  <w:tcW w:w="936" w:type="dxa"/>
                  <w:shd w:val="clear" w:color="auto" w:fill="auto"/>
                </w:tcPr>
                <w:p w14:paraId="2548DBCD"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Суми</w:t>
                  </w:r>
                </w:p>
              </w:tc>
              <w:tc>
                <w:tcPr>
                  <w:tcW w:w="724" w:type="dxa"/>
                  <w:shd w:val="clear" w:color="auto" w:fill="auto"/>
                </w:tcPr>
                <w:p w14:paraId="772501C4"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Дати</w:t>
                  </w:r>
                </w:p>
              </w:tc>
              <w:tc>
                <w:tcPr>
                  <w:tcW w:w="1149" w:type="dxa"/>
                  <w:shd w:val="clear" w:color="auto" w:fill="auto"/>
                </w:tcPr>
                <w:p w14:paraId="61C1A22E"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Получатели</w:t>
                  </w:r>
                </w:p>
              </w:tc>
            </w:tr>
            <w:tr w:rsidR="00815B8B" w:rsidRPr="00815B8B" w14:paraId="5328E523" w14:textId="77777777" w:rsidTr="00BA48CE">
              <w:tc>
                <w:tcPr>
                  <w:tcW w:w="1336" w:type="dxa"/>
                  <w:shd w:val="clear" w:color="auto" w:fill="auto"/>
                </w:tcPr>
                <w:p w14:paraId="74605CAA" w14:textId="77777777" w:rsidR="00815B8B" w:rsidRPr="00815B8B" w:rsidRDefault="00815B8B" w:rsidP="00815B8B">
                  <w:pPr>
                    <w:rPr>
                      <w:rFonts w:ascii="Verdana" w:hAnsi="Verdana"/>
                      <w:sz w:val="20"/>
                      <w:szCs w:val="20"/>
                      <w:lang w:val="bg-BG"/>
                    </w:rPr>
                  </w:pPr>
                </w:p>
              </w:tc>
              <w:tc>
                <w:tcPr>
                  <w:tcW w:w="936" w:type="dxa"/>
                  <w:shd w:val="clear" w:color="auto" w:fill="auto"/>
                </w:tcPr>
                <w:p w14:paraId="2FCFEC8E" w14:textId="77777777" w:rsidR="00815B8B" w:rsidRPr="00815B8B" w:rsidRDefault="00815B8B" w:rsidP="00815B8B">
                  <w:pPr>
                    <w:rPr>
                      <w:rFonts w:ascii="Verdana" w:hAnsi="Verdana"/>
                      <w:sz w:val="20"/>
                      <w:szCs w:val="20"/>
                      <w:lang w:val="bg-BG"/>
                    </w:rPr>
                  </w:pPr>
                </w:p>
              </w:tc>
              <w:tc>
                <w:tcPr>
                  <w:tcW w:w="724" w:type="dxa"/>
                  <w:shd w:val="clear" w:color="auto" w:fill="auto"/>
                </w:tcPr>
                <w:p w14:paraId="56B2D4BB" w14:textId="77777777" w:rsidR="00815B8B" w:rsidRPr="00815B8B" w:rsidRDefault="00815B8B" w:rsidP="00815B8B">
                  <w:pPr>
                    <w:rPr>
                      <w:rFonts w:ascii="Verdana" w:hAnsi="Verdana"/>
                      <w:sz w:val="20"/>
                      <w:szCs w:val="20"/>
                      <w:lang w:val="bg-BG"/>
                    </w:rPr>
                  </w:pPr>
                </w:p>
              </w:tc>
              <w:tc>
                <w:tcPr>
                  <w:tcW w:w="1149" w:type="dxa"/>
                  <w:shd w:val="clear" w:color="auto" w:fill="auto"/>
                </w:tcPr>
                <w:p w14:paraId="2597FF46" w14:textId="77777777" w:rsidR="00815B8B" w:rsidRPr="00815B8B" w:rsidRDefault="00815B8B" w:rsidP="00815B8B">
                  <w:pPr>
                    <w:rPr>
                      <w:rFonts w:ascii="Verdana" w:hAnsi="Verdana"/>
                      <w:sz w:val="20"/>
                      <w:szCs w:val="20"/>
                      <w:lang w:val="bg-BG"/>
                    </w:rPr>
                  </w:pPr>
                </w:p>
              </w:tc>
            </w:tr>
          </w:tbl>
          <w:p w14:paraId="62EB5F35" w14:textId="77777777" w:rsidR="00815B8B" w:rsidRPr="00815B8B" w:rsidRDefault="00815B8B" w:rsidP="00815B8B">
            <w:pPr>
              <w:rPr>
                <w:rFonts w:ascii="Verdana" w:hAnsi="Verdana"/>
                <w:sz w:val="20"/>
                <w:szCs w:val="20"/>
                <w:lang w:val="bg-BG"/>
              </w:rPr>
            </w:pPr>
          </w:p>
        </w:tc>
      </w:tr>
      <w:tr w:rsidR="00815B8B" w:rsidRPr="00815B8B" w14:paraId="515C5F02" w14:textId="77777777" w:rsidTr="00BA48CE">
        <w:tc>
          <w:tcPr>
            <w:tcW w:w="4644" w:type="dxa"/>
            <w:shd w:val="clear" w:color="auto" w:fill="auto"/>
          </w:tcPr>
          <w:p w14:paraId="5A4EADC4" w14:textId="77777777" w:rsidR="00815B8B" w:rsidRPr="00815B8B" w:rsidRDefault="00815B8B" w:rsidP="00815B8B">
            <w:pPr>
              <w:rPr>
                <w:rFonts w:ascii="Verdana" w:hAnsi="Verdana"/>
                <w:sz w:val="20"/>
                <w:szCs w:val="20"/>
                <w:shd w:val="clear" w:color="000000" w:fill="auto"/>
                <w:lang w:val="bg-BG"/>
              </w:rPr>
            </w:pPr>
            <w:r w:rsidRPr="00815B8B">
              <w:rPr>
                <w:rFonts w:ascii="Verdana" w:hAnsi="Verdana"/>
                <w:sz w:val="20"/>
                <w:szCs w:val="20"/>
                <w:lang w:val="bg-BG"/>
              </w:rPr>
              <w:t xml:space="preserve">2) Той може да използва следните </w:t>
            </w:r>
            <w:r w:rsidRPr="00815B8B">
              <w:rPr>
                <w:rFonts w:ascii="Verdana" w:hAnsi="Verdana"/>
                <w:b/>
                <w:sz w:val="20"/>
                <w:szCs w:val="20"/>
                <w:lang w:val="bg-BG"/>
              </w:rPr>
              <w:t>технически лица или органи</w:t>
            </w:r>
            <w:r w:rsidRPr="00815B8B">
              <w:rPr>
                <w:rFonts w:ascii="Verdana" w:hAnsi="Verdana"/>
                <w:b/>
                <w:sz w:val="20"/>
                <w:szCs w:val="20"/>
                <w:vertAlign w:val="superscript"/>
                <w:lang w:val="bg-BG"/>
              </w:rPr>
              <w:footnoteReference w:id="44"/>
            </w:r>
            <w:r w:rsidRPr="00815B8B">
              <w:rPr>
                <w:rFonts w:ascii="Verdana" w:hAnsi="Verdana"/>
                <w:sz w:val="20"/>
                <w:szCs w:val="20"/>
                <w:lang w:val="bg-BG"/>
              </w:rPr>
              <w:t>, особено тези, отговарящи за контрола на качеството:</w:t>
            </w:r>
            <w:r w:rsidRPr="00815B8B">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176D2620"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t>[……]</w:t>
            </w:r>
          </w:p>
        </w:tc>
      </w:tr>
      <w:tr w:rsidR="00815B8B" w:rsidRPr="00815B8B" w14:paraId="61E3ED91" w14:textId="77777777" w:rsidTr="00BA48CE">
        <w:tc>
          <w:tcPr>
            <w:tcW w:w="4644" w:type="dxa"/>
            <w:shd w:val="clear" w:color="auto" w:fill="auto"/>
          </w:tcPr>
          <w:p w14:paraId="5FB5B135"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3) Той използва следните </w:t>
            </w:r>
            <w:r w:rsidRPr="00815B8B">
              <w:rPr>
                <w:rFonts w:ascii="Verdana" w:hAnsi="Verdana"/>
                <w:b/>
                <w:sz w:val="20"/>
                <w:szCs w:val="20"/>
                <w:lang w:val="bg-BG"/>
              </w:rPr>
              <w:t>технически съоръжения и мерки за гарантиране на качество</w:t>
            </w:r>
            <w:r w:rsidRPr="00815B8B">
              <w:rPr>
                <w:rFonts w:ascii="Verdana" w:hAnsi="Verdana"/>
                <w:sz w:val="20"/>
                <w:szCs w:val="20"/>
                <w:lang w:val="bg-BG"/>
              </w:rPr>
              <w:t xml:space="preserve">, а </w:t>
            </w:r>
            <w:r w:rsidRPr="00815B8B">
              <w:rPr>
                <w:rFonts w:ascii="Verdana" w:hAnsi="Verdana"/>
                <w:b/>
                <w:sz w:val="20"/>
                <w:szCs w:val="20"/>
                <w:lang w:val="bg-BG"/>
              </w:rPr>
              <w:t>съоръженията за проучване и изследване</w:t>
            </w:r>
            <w:r w:rsidRPr="00815B8B">
              <w:rPr>
                <w:rFonts w:ascii="Verdana" w:hAnsi="Verdana"/>
                <w:sz w:val="20"/>
                <w:szCs w:val="20"/>
                <w:lang w:val="bg-BG"/>
              </w:rPr>
              <w:t xml:space="preserve"> са както следва: </w:t>
            </w:r>
          </w:p>
        </w:tc>
        <w:tc>
          <w:tcPr>
            <w:tcW w:w="4645" w:type="dxa"/>
            <w:shd w:val="clear" w:color="auto" w:fill="auto"/>
          </w:tcPr>
          <w:p w14:paraId="585C2428"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p>
        </w:tc>
      </w:tr>
      <w:tr w:rsidR="00815B8B" w:rsidRPr="00815B8B" w14:paraId="4B5D14B3" w14:textId="77777777" w:rsidTr="00BA48CE">
        <w:tc>
          <w:tcPr>
            <w:tcW w:w="4644" w:type="dxa"/>
            <w:shd w:val="clear" w:color="auto" w:fill="auto"/>
          </w:tcPr>
          <w:p w14:paraId="001DC81E"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4) При изпълнение на поръчката той ще бъде в състояние да прилага следните </w:t>
            </w:r>
            <w:r w:rsidRPr="00815B8B">
              <w:rPr>
                <w:rFonts w:ascii="Verdana" w:hAnsi="Verdana"/>
                <w:b/>
                <w:sz w:val="20"/>
                <w:szCs w:val="20"/>
                <w:lang w:val="bg-BG"/>
              </w:rPr>
              <w:t>системи за управление и за проследяване на веригата на доставка</w:t>
            </w:r>
            <w:r w:rsidRPr="00815B8B">
              <w:rPr>
                <w:rFonts w:ascii="Verdana" w:hAnsi="Verdana"/>
                <w:sz w:val="20"/>
                <w:szCs w:val="20"/>
                <w:lang w:val="bg-BG"/>
              </w:rPr>
              <w:t>:</w:t>
            </w:r>
          </w:p>
        </w:tc>
        <w:tc>
          <w:tcPr>
            <w:tcW w:w="4645" w:type="dxa"/>
            <w:shd w:val="clear" w:color="auto" w:fill="auto"/>
          </w:tcPr>
          <w:p w14:paraId="1192E4B8"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p>
        </w:tc>
      </w:tr>
      <w:tr w:rsidR="00815B8B" w:rsidRPr="00815B8B" w14:paraId="3707D87F" w14:textId="77777777" w:rsidTr="00BA48CE">
        <w:tc>
          <w:tcPr>
            <w:tcW w:w="4644" w:type="dxa"/>
            <w:shd w:val="clear" w:color="auto" w:fill="auto"/>
          </w:tcPr>
          <w:p w14:paraId="4CF00587" w14:textId="77777777" w:rsidR="00815B8B" w:rsidRPr="00815B8B" w:rsidRDefault="00815B8B" w:rsidP="00815B8B">
            <w:pPr>
              <w:rPr>
                <w:rFonts w:ascii="Verdana" w:hAnsi="Verdana"/>
                <w:sz w:val="20"/>
                <w:szCs w:val="20"/>
                <w:lang w:val="bg-BG"/>
              </w:rPr>
            </w:pPr>
            <w:r w:rsidRPr="00815B8B">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815B8B">
              <w:rPr>
                <w:rFonts w:ascii="Verdana" w:hAnsi="Verdana"/>
                <w:sz w:val="20"/>
                <w:szCs w:val="20"/>
                <w:lang w:val="bg-BG"/>
              </w:rPr>
              <w:br/>
              <w:t xml:space="preserve">Икономическият оператор </w:t>
            </w:r>
            <w:r w:rsidRPr="00815B8B">
              <w:rPr>
                <w:rFonts w:ascii="Verdana" w:hAnsi="Verdana"/>
                <w:b/>
                <w:sz w:val="20"/>
                <w:szCs w:val="20"/>
                <w:lang w:val="bg-BG"/>
              </w:rPr>
              <w:t>ще</w:t>
            </w:r>
            <w:r w:rsidRPr="00815B8B">
              <w:rPr>
                <w:rFonts w:ascii="Verdana" w:hAnsi="Verdana"/>
                <w:sz w:val="20"/>
                <w:szCs w:val="20"/>
                <w:lang w:val="bg-BG"/>
              </w:rPr>
              <w:t xml:space="preserve"> позволи ли извършването на </w:t>
            </w:r>
            <w:r w:rsidRPr="00815B8B">
              <w:rPr>
                <w:rFonts w:ascii="Verdana" w:hAnsi="Verdana"/>
                <w:b/>
                <w:sz w:val="20"/>
                <w:szCs w:val="20"/>
                <w:lang w:val="bg-BG"/>
              </w:rPr>
              <w:t>проверки</w:t>
            </w:r>
            <w:r w:rsidRPr="00815B8B">
              <w:rPr>
                <w:rFonts w:ascii="Verdana" w:hAnsi="Verdana"/>
                <w:b/>
                <w:sz w:val="20"/>
                <w:szCs w:val="20"/>
                <w:vertAlign w:val="superscript"/>
                <w:lang w:val="bg-BG"/>
              </w:rPr>
              <w:footnoteReference w:id="45"/>
            </w:r>
            <w:r w:rsidRPr="00815B8B">
              <w:rPr>
                <w:rFonts w:ascii="Verdana" w:hAnsi="Verdana"/>
                <w:sz w:val="20"/>
                <w:szCs w:val="20"/>
                <w:lang w:val="bg-BG"/>
              </w:rPr>
              <w:t xml:space="preserve"> на неговия </w:t>
            </w:r>
            <w:r w:rsidRPr="00815B8B">
              <w:rPr>
                <w:rFonts w:ascii="Verdana" w:hAnsi="Verdana"/>
                <w:b/>
                <w:sz w:val="20"/>
                <w:szCs w:val="20"/>
                <w:lang w:val="bg-BG"/>
              </w:rPr>
              <w:t>производствен или технически капацитет</w:t>
            </w:r>
            <w:r w:rsidRPr="00815B8B">
              <w:rPr>
                <w:rFonts w:ascii="Verdana" w:hAnsi="Verdana"/>
                <w:sz w:val="20"/>
                <w:szCs w:val="20"/>
                <w:lang w:val="bg-BG"/>
              </w:rPr>
              <w:t xml:space="preserve"> и, когато е необходимо, на </w:t>
            </w:r>
            <w:r w:rsidRPr="00815B8B">
              <w:rPr>
                <w:rFonts w:ascii="Verdana" w:hAnsi="Verdana"/>
                <w:b/>
                <w:sz w:val="20"/>
                <w:szCs w:val="20"/>
                <w:lang w:val="bg-BG"/>
              </w:rPr>
              <w:t>средствата за проучване и изследване</w:t>
            </w:r>
            <w:r w:rsidRPr="00815B8B">
              <w:rPr>
                <w:rFonts w:ascii="Verdana" w:hAnsi="Verdana"/>
                <w:sz w:val="20"/>
                <w:szCs w:val="20"/>
                <w:lang w:val="bg-BG"/>
              </w:rPr>
              <w:t xml:space="preserve">, с които разполага, както и на </w:t>
            </w:r>
            <w:r w:rsidRPr="00815B8B">
              <w:rPr>
                <w:rFonts w:ascii="Verdana" w:hAnsi="Verdana"/>
                <w:b/>
                <w:sz w:val="20"/>
                <w:szCs w:val="20"/>
                <w:lang w:val="bg-BG"/>
              </w:rPr>
              <w:t>мерките за контрол на качеството</w:t>
            </w:r>
            <w:r w:rsidRPr="00815B8B">
              <w:rPr>
                <w:rFonts w:ascii="Verdana" w:hAnsi="Verdana"/>
                <w:sz w:val="20"/>
                <w:szCs w:val="20"/>
                <w:lang w:val="bg-BG"/>
              </w:rPr>
              <w:t>?</w:t>
            </w:r>
          </w:p>
        </w:tc>
        <w:tc>
          <w:tcPr>
            <w:tcW w:w="4645" w:type="dxa"/>
            <w:shd w:val="clear" w:color="auto" w:fill="auto"/>
          </w:tcPr>
          <w:p w14:paraId="2F10EAAE"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t>[] Да [] Не</w:t>
            </w:r>
          </w:p>
        </w:tc>
      </w:tr>
      <w:tr w:rsidR="00815B8B" w:rsidRPr="00815B8B" w14:paraId="13FF793F" w14:textId="77777777" w:rsidTr="00BA48CE">
        <w:tc>
          <w:tcPr>
            <w:tcW w:w="4644" w:type="dxa"/>
            <w:shd w:val="clear" w:color="auto" w:fill="auto"/>
          </w:tcPr>
          <w:p w14:paraId="43095E52"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lastRenderedPageBreak/>
              <w:t xml:space="preserve">6) Следната </w:t>
            </w:r>
            <w:r w:rsidRPr="00815B8B">
              <w:rPr>
                <w:rFonts w:ascii="Verdana" w:hAnsi="Verdana"/>
                <w:b/>
                <w:sz w:val="20"/>
                <w:szCs w:val="20"/>
                <w:lang w:val="bg-BG"/>
              </w:rPr>
              <w:t>образователна и професионална квалификация</w:t>
            </w:r>
            <w:r w:rsidRPr="00815B8B">
              <w:rPr>
                <w:rFonts w:ascii="Verdana" w:hAnsi="Verdana"/>
                <w:sz w:val="20"/>
                <w:szCs w:val="20"/>
                <w:lang w:val="bg-BG"/>
              </w:rPr>
              <w:t xml:space="preserve"> се притежава от:</w:t>
            </w:r>
            <w:r w:rsidRPr="00815B8B">
              <w:rPr>
                <w:rFonts w:ascii="Verdana" w:hAnsi="Verdana"/>
                <w:sz w:val="20"/>
                <w:szCs w:val="20"/>
                <w:lang w:val="bg-BG"/>
              </w:rPr>
              <w:br/>
              <w:t xml:space="preserve">а) доставчика на услуга или самия изпълнител, </w:t>
            </w:r>
            <w:r w:rsidRPr="00815B8B">
              <w:rPr>
                <w:rFonts w:ascii="Verdana" w:hAnsi="Verdana"/>
                <w:b/>
                <w:i/>
                <w:sz w:val="20"/>
                <w:szCs w:val="20"/>
                <w:lang w:val="bg-BG"/>
              </w:rPr>
              <w:t>и/или</w:t>
            </w:r>
            <w:r w:rsidRPr="00815B8B">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597455FD" w14:textId="77777777" w:rsidR="00815B8B" w:rsidRPr="00815B8B" w:rsidRDefault="00815B8B" w:rsidP="00815B8B">
            <w:pPr>
              <w:rPr>
                <w:rFonts w:ascii="Verdana" w:hAnsi="Verdana"/>
                <w:b/>
                <w:sz w:val="20"/>
                <w:szCs w:val="20"/>
                <w:shd w:val="clear" w:color="000000" w:fill="auto"/>
                <w:lang w:val="bg-BG"/>
              </w:rPr>
            </w:pPr>
            <w:r w:rsidRPr="00815B8B">
              <w:rPr>
                <w:rFonts w:ascii="Verdana" w:hAnsi="Verdana"/>
                <w:sz w:val="20"/>
                <w:szCs w:val="20"/>
                <w:lang w:val="bg-BG"/>
              </w:rPr>
              <w:t>б) неговия ръководен състав:</w:t>
            </w:r>
          </w:p>
        </w:tc>
        <w:tc>
          <w:tcPr>
            <w:tcW w:w="4645" w:type="dxa"/>
            <w:shd w:val="clear" w:color="auto" w:fill="auto"/>
          </w:tcPr>
          <w:p w14:paraId="5F13C1D2"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br/>
            </w:r>
            <w:r w:rsidRPr="00815B8B">
              <w:rPr>
                <w:rFonts w:ascii="Verdana" w:hAnsi="Verdana"/>
                <w:sz w:val="20"/>
                <w:szCs w:val="20"/>
                <w:lang w:val="bg-BG"/>
              </w:rPr>
              <w:br/>
              <w:t>a) [……]</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t>б) [……]</w:t>
            </w:r>
          </w:p>
        </w:tc>
      </w:tr>
      <w:tr w:rsidR="00815B8B" w:rsidRPr="00815B8B" w14:paraId="2A6D7A9F" w14:textId="77777777" w:rsidTr="00BA48CE">
        <w:tc>
          <w:tcPr>
            <w:tcW w:w="4644" w:type="dxa"/>
            <w:shd w:val="clear" w:color="auto" w:fill="auto"/>
          </w:tcPr>
          <w:p w14:paraId="4ADB2533"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7) При изпълнение на поръчката икономическият оператор ще може да приложи следните </w:t>
            </w:r>
            <w:r w:rsidRPr="00815B8B">
              <w:rPr>
                <w:rFonts w:ascii="Verdana" w:hAnsi="Verdana"/>
                <w:b/>
                <w:sz w:val="20"/>
                <w:szCs w:val="20"/>
                <w:lang w:val="bg-BG"/>
              </w:rPr>
              <w:t>мерки за управление на околната среда</w:t>
            </w:r>
            <w:r w:rsidRPr="00815B8B">
              <w:rPr>
                <w:rFonts w:ascii="Verdana" w:hAnsi="Verdana"/>
                <w:sz w:val="20"/>
                <w:szCs w:val="20"/>
                <w:lang w:val="bg-BG"/>
              </w:rPr>
              <w:t>:</w:t>
            </w:r>
          </w:p>
        </w:tc>
        <w:tc>
          <w:tcPr>
            <w:tcW w:w="4645" w:type="dxa"/>
            <w:shd w:val="clear" w:color="auto" w:fill="auto"/>
          </w:tcPr>
          <w:p w14:paraId="542F0206"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p>
        </w:tc>
      </w:tr>
      <w:tr w:rsidR="00815B8B" w:rsidRPr="00815B8B" w14:paraId="45902234" w14:textId="77777777" w:rsidTr="00BA48CE">
        <w:tc>
          <w:tcPr>
            <w:tcW w:w="4644" w:type="dxa"/>
            <w:shd w:val="clear" w:color="auto" w:fill="auto"/>
          </w:tcPr>
          <w:p w14:paraId="4505E274"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8)</w:t>
            </w:r>
            <w:r w:rsidRPr="00815B8B">
              <w:rPr>
                <w:rFonts w:ascii="Verdana" w:hAnsi="Verdana"/>
                <w:b/>
                <w:sz w:val="20"/>
                <w:szCs w:val="20"/>
                <w:lang w:val="bg-BG"/>
              </w:rPr>
              <w:t xml:space="preserve"> Средната годишна численост на състава</w:t>
            </w:r>
            <w:r w:rsidRPr="00815B8B">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0DCD5AEE"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Година, средна годишна численост на състава:</w:t>
            </w:r>
            <w:r w:rsidRPr="00815B8B">
              <w:rPr>
                <w:rFonts w:ascii="Verdana" w:hAnsi="Verdana"/>
                <w:sz w:val="20"/>
                <w:szCs w:val="20"/>
                <w:lang w:val="bg-BG"/>
              </w:rPr>
              <w:br/>
              <w:t>[……],[……],</w:t>
            </w:r>
            <w:r w:rsidRPr="00815B8B">
              <w:rPr>
                <w:rFonts w:ascii="Verdana" w:hAnsi="Verdana"/>
                <w:sz w:val="20"/>
                <w:szCs w:val="20"/>
                <w:lang w:val="bg-BG"/>
              </w:rPr>
              <w:br/>
              <w:t>[……],[……],</w:t>
            </w:r>
          </w:p>
          <w:p w14:paraId="1A260753"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p>
          <w:p w14:paraId="3FF3AABB"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Година, брой на ръководните кадри:</w:t>
            </w:r>
            <w:r w:rsidRPr="00815B8B">
              <w:rPr>
                <w:rFonts w:ascii="Verdana" w:hAnsi="Verdana"/>
                <w:sz w:val="20"/>
                <w:szCs w:val="20"/>
                <w:lang w:val="bg-BG"/>
              </w:rPr>
              <w:br/>
              <w:t>[……],[……],</w:t>
            </w:r>
          </w:p>
          <w:p w14:paraId="01E9AEE4"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p>
          <w:p w14:paraId="7CE703F7"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p>
        </w:tc>
      </w:tr>
      <w:tr w:rsidR="00815B8B" w:rsidRPr="00815B8B" w14:paraId="1AA74443" w14:textId="77777777" w:rsidTr="00BA48CE">
        <w:tc>
          <w:tcPr>
            <w:tcW w:w="4644" w:type="dxa"/>
            <w:shd w:val="clear" w:color="auto" w:fill="auto"/>
          </w:tcPr>
          <w:p w14:paraId="457CFF08"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9) Следните </w:t>
            </w:r>
            <w:r w:rsidRPr="00815B8B">
              <w:rPr>
                <w:rFonts w:ascii="Verdana" w:hAnsi="Verdana"/>
                <w:b/>
                <w:sz w:val="20"/>
                <w:szCs w:val="20"/>
                <w:lang w:val="bg-BG"/>
              </w:rPr>
              <w:t>инструменти, съоръжения или техническо оборудване</w:t>
            </w:r>
            <w:r w:rsidRPr="00815B8B">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67509D16"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p>
        </w:tc>
      </w:tr>
      <w:tr w:rsidR="00815B8B" w:rsidRPr="00815B8B" w14:paraId="3CD827C1" w14:textId="77777777" w:rsidTr="00BA48CE">
        <w:tc>
          <w:tcPr>
            <w:tcW w:w="4644" w:type="dxa"/>
            <w:shd w:val="clear" w:color="auto" w:fill="auto"/>
          </w:tcPr>
          <w:p w14:paraId="1DF28E11"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10) Икономическият оператор </w:t>
            </w:r>
            <w:r w:rsidRPr="00815B8B">
              <w:rPr>
                <w:rFonts w:ascii="Verdana" w:hAnsi="Verdana"/>
                <w:b/>
                <w:sz w:val="20"/>
                <w:szCs w:val="20"/>
                <w:lang w:val="bg-BG"/>
              </w:rPr>
              <w:t>възнамерява евентуално да възложи на подизпълнител</w:t>
            </w:r>
            <w:r w:rsidRPr="00815B8B">
              <w:rPr>
                <w:rFonts w:ascii="Verdana" w:hAnsi="Verdana"/>
                <w:b/>
                <w:sz w:val="20"/>
                <w:szCs w:val="20"/>
                <w:vertAlign w:val="superscript"/>
                <w:lang w:val="bg-BG"/>
              </w:rPr>
              <w:footnoteReference w:id="46"/>
            </w:r>
            <w:r w:rsidRPr="00815B8B">
              <w:rPr>
                <w:rFonts w:ascii="Verdana" w:hAnsi="Verdana"/>
                <w:b/>
                <w:sz w:val="20"/>
                <w:szCs w:val="20"/>
                <w:lang w:val="bg-BG"/>
              </w:rPr>
              <w:t xml:space="preserve"> </w:t>
            </w:r>
            <w:r w:rsidRPr="00815B8B">
              <w:rPr>
                <w:rFonts w:ascii="Verdana" w:hAnsi="Verdana"/>
                <w:sz w:val="20"/>
                <w:szCs w:val="20"/>
                <w:lang w:val="bg-BG"/>
              </w:rPr>
              <w:t>изпълнението на</w:t>
            </w:r>
            <w:r w:rsidRPr="00815B8B">
              <w:rPr>
                <w:rFonts w:ascii="Verdana" w:hAnsi="Verdana"/>
                <w:b/>
                <w:sz w:val="20"/>
                <w:szCs w:val="20"/>
                <w:lang w:val="bg-BG"/>
              </w:rPr>
              <w:t xml:space="preserve"> следната част (процентно изражение)</w:t>
            </w:r>
            <w:r w:rsidRPr="00815B8B">
              <w:rPr>
                <w:rFonts w:ascii="Verdana" w:hAnsi="Verdana"/>
                <w:sz w:val="20"/>
                <w:szCs w:val="20"/>
                <w:lang w:val="bg-BG"/>
              </w:rPr>
              <w:t xml:space="preserve"> от поръчката:</w:t>
            </w:r>
          </w:p>
        </w:tc>
        <w:tc>
          <w:tcPr>
            <w:tcW w:w="4645" w:type="dxa"/>
            <w:shd w:val="clear" w:color="auto" w:fill="auto"/>
          </w:tcPr>
          <w:p w14:paraId="7D40DFD7"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p>
        </w:tc>
      </w:tr>
      <w:tr w:rsidR="00815B8B" w:rsidRPr="00815B8B" w14:paraId="0AB6904C" w14:textId="77777777" w:rsidTr="00BA48CE">
        <w:tc>
          <w:tcPr>
            <w:tcW w:w="4644" w:type="dxa"/>
            <w:shd w:val="clear" w:color="auto" w:fill="auto"/>
          </w:tcPr>
          <w:p w14:paraId="4B79D946"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11) </w:t>
            </w:r>
            <w:r w:rsidRPr="00815B8B">
              <w:rPr>
                <w:rFonts w:ascii="Verdana" w:hAnsi="Verdana"/>
                <w:sz w:val="20"/>
                <w:szCs w:val="20"/>
                <w:highlight w:val="lightGray"/>
                <w:lang w:val="bg-BG"/>
              </w:rPr>
              <w:t xml:space="preserve">За </w:t>
            </w:r>
            <w:r w:rsidRPr="00815B8B">
              <w:rPr>
                <w:rFonts w:ascii="Verdana" w:hAnsi="Verdana"/>
                <w:b/>
                <w:i/>
                <w:sz w:val="20"/>
                <w:szCs w:val="20"/>
                <w:highlight w:val="lightGray"/>
                <w:lang w:val="bg-BG"/>
              </w:rPr>
              <w:t>обществени поръчки за доставки</w:t>
            </w:r>
            <w:r w:rsidRPr="00815B8B">
              <w:rPr>
                <w:rFonts w:ascii="Verdana" w:hAnsi="Verdana"/>
                <w:sz w:val="20"/>
                <w:szCs w:val="20"/>
                <w:lang w:val="bg-BG"/>
              </w:rPr>
              <w:t>:</w:t>
            </w:r>
            <w:r w:rsidRPr="00815B8B">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15B8B">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815B8B">
              <w:rPr>
                <w:rFonts w:ascii="Verdana" w:hAnsi="Verdana"/>
                <w:sz w:val="20"/>
                <w:szCs w:val="20"/>
                <w:lang w:val="bg-BG"/>
              </w:rPr>
              <w:br/>
            </w:r>
            <w:r w:rsidRPr="0081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C913B2F"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br/>
              <w:t>[…] [] Да [] Не</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t xml:space="preserve"> [] Да[] Не </w:t>
            </w:r>
            <w:r w:rsidRPr="00815B8B">
              <w:rPr>
                <w:rFonts w:ascii="Verdana" w:hAnsi="Verdana"/>
                <w:sz w:val="20"/>
                <w:szCs w:val="20"/>
                <w:lang w:val="bg-BG"/>
              </w:rPr>
              <w:br/>
            </w:r>
            <w:r w:rsidRPr="00815B8B">
              <w:rPr>
                <w:rFonts w:ascii="Verdana" w:hAnsi="Verdana"/>
                <w:sz w:val="20"/>
                <w:szCs w:val="20"/>
                <w:lang w:val="bg-BG"/>
              </w:rPr>
              <w:br/>
            </w:r>
          </w:p>
          <w:p w14:paraId="0A982B02"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r w:rsidRPr="00815B8B">
              <w:rPr>
                <w:rFonts w:ascii="Verdana" w:hAnsi="Verdana"/>
                <w:i/>
                <w:sz w:val="20"/>
                <w:szCs w:val="20"/>
                <w:lang w:val="bg-BG"/>
              </w:rPr>
              <w:t>уеб адрес, орган или служба, издаващи документа, точно позоваване на документа</w:t>
            </w:r>
            <w:r w:rsidRPr="00815B8B">
              <w:rPr>
                <w:rFonts w:ascii="Verdana" w:hAnsi="Verdana"/>
                <w:sz w:val="20"/>
                <w:szCs w:val="20"/>
                <w:lang w:val="bg-BG"/>
              </w:rPr>
              <w:t>):</w:t>
            </w:r>
            <w:r w:rsidRPr="00815B8B">
              <w:rPr>
                <w:rFonts w:ascii="Verdana" w:hAnsi="Verdana"/>
                <w:i/>
                <w:sz w:val="20"/>
                <w:szCs w:val="20"/>
                <w:lang w:val="bg-BG"/>
              </w:rPr>
              <w:t xml:space="preserve"> [……][……][……][……]</w:t>
            </w:r>
          </w:p>
        </w:tc>
      </w:tr>
      <w:tr w:rsidR="00815B8B" w:rsidRPr="00815B8B" w14:paraId="073185C4" w14:textId="77777777" w:rsidTr="00BA48CE">
        <w:tc>
          <w:tcPr>
            <w:tcW w:w="4644" w:type="dxa"/>
            <w:shd w:val="clear" w:color="auto" w:fill="auto"/>
          </w:tcPr>
          <w:p w14:paraId="18CA594D" w14:textId="77777777" w:rsidR="00815B8B" w:rsidRPr="00815B8B" w:rsidRDefault="00815B8B" w:rsidP="00815B8B">
            <w:pPr>
              <w:rPr>
                <w:rFonts w:ascii="Verdana" w:hAnsi="Verdana"/>
                <w:sz w:val="20"/>
                <w:szCs w:val="20"/>
                <w:shd w:val="clear" w:color="000000" w:fill="auto"/>
                <w:lang w:val="bg-BG"/>
              </w:rPr>
            </w:pPr>
            <w:r w:rsidRPr="00815B8B">
              <w:rPr>
                <w:rFonts w:ascii="Verdana" w:hAnsi="Verdana"/>
                <w:sz w:val="20"/>
                <w:szCs w:val="20"/>
                <w:lang w:val="bg-BG"/>
              </w:rPr>
              <w:t xml:space="preserve">12) </w:t>
            </w:r>
            <w:r w:rsidRPr="00815B8B">
              <w:rPr>
                <w:rFonts w:ascii="Verdana" w:hAnsi="Verdana"/>
                <w:sz w:val="20"/>
                <w:szCs w:val="20"/>
                <w:highlight w:val="lightGray"/>
                <w:lang w:val="bg-BG"/>
              </w:rPr>
              <w:t xml:space="preserve">За </w:t>
            </w:r>
            <w:r w:rsidRPr="00815B8B">
              <w:rPr>
                <w:rFonts w:ascii="Verdana" w:hAnsi="Verdana"/>
                <w:b/>
                <w:i/>
                <w:sz w:val="20"/>
                <w:szCs w:val="20"/>
                <w:highlight w:val="lightGray"/>
                <w:lang w:val="bg-BG"/>
              </w:rPr>
              <w:t>обществени поръчки за доставки</w:t>
            </w:r>
            <w:r w:rsidRPr="00815B8B">
              <w:rPr>
                <w:rFonts w:ascii="Verdana" w:hAnsi="Verdana"/>
                <w:sz w:val="20"/>
                <w:szCs w:val="20"/>
                <w:lang w:val="bg-BG"/>
              </w:rPr>
              <w:t>:</w:t>
            </w:r>
            <w:r w:rsidRPr="00815B8B">
              <w:rPr>
                <w:rFonts w:ascii="Verdana" w:hAnsi="Verdana"/>
                <w:sz w:val="20"/>
                <w:szCs w:val="20"/>
                <w:lang w:val="bg-BG"/>
              </w:rPr>
              <w:br/>
              <w:t xml:space="preserve">Икономическият оператор може ли да представи изискваните </w:t>
            </w:r>
            <w:r w:rsidRPr="00815B8B">
              <w:rPr>
                <w:rFonts w:ascii="Verdana" w:hAnsi="Verdana"/>
                <w:b/>
                <w:sz w:val="20"/>
                <w:szCs w:val="20"/>
                <w:lang w:val="bg-BG"/>
              </w:rPr>
              <w:t>сертификати</w:t>
            </w:r>
            <w:r w:rsidRPr="00815B8B">
              <w:rPr>
                <w:rFonts w:ascii="Verdana" w:hAnsi="Verdana"/>
                <w:sz w:val="20"/>
                <w:szCs w:val="20"/>
                <w:lang w:val="bg-BG"/>
              </w:rPr>
              <w:t xml:space="preserve">, изготвени от официално признати </w:t>
            </w:r>
            <w:r w:rsidRPr="00815B8B">
              <w:rPr>
                <w:rFonts w:ascii="Verdana" w:hAnsi="Verdana"/>
                <w:b/>
                <w:sz w:val="20"/>
                <w:szCs w:val="20"/>
                <w:lang w:val="bg-BG"/>
              </w:rPr>
              <w:t xml:space="preserve">институции или агенции по контрол </w:t>
            </w:r>
            <w:r w:rsidRPr="00815B8B">
              <w:rPr>
                <w:rFonts w:ascii="Verdana" w:hAnsi="Verdana"/>
                <w:b/>
                <w:sz w:val="20"/>
                <w:szCs w:val="20"/>
                <w:lang w:val="bg-BG"/>
              </w:rPr>
              <w:lastRenderedPageBreak/>
              <w:t>на качеството</w:t>
            </w:r>
            <w:r w:rsidRPr="00815B8B">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15B8B">
              <w:rPr>
                <w:rFonts w:ascii="Verdana" w:hAnsi="Verdana"/>
                <w:sz w:val="20"/>
                <w:szCs w:val="20"/>
                <w:lang w:val="bg-BG"/>
              </w:rPr>
              <w:br/>
            </w:r>
            <w:r w:rsidRPr="00815B8B">
              <w:rPr>
                <w:rFonts w:ascii="Verdana" w:hAnsi="Verdana"/>
                <w:b/>
                <w:sz w:val="20"/>
                <w:szCs w:val="20"/>
                <w:lang w:val="bg-BG"/>
              </w:rPr>
              <w:t>Ако „не“</w:t>
            </w:r>
            <w:r w:rsidRPr="00815B8B">
              <w:rPr>
                <w:rFonts w:ascii="Verdana" w:hAnsi="Verdana"/>
                <w:sz w:val="20"/>
                <w:szCs w:val="20"/>
                <w:lang w:val="bg-BG"/>
              </w:rPr>
              <w:t>, моля, обяснете защо и посочете какви други доказателства могат да бъдат представени:</w:t>
            </w:r>
            <w:r w:rsidRPr="00815B8B">
              <w:rPr>
                <w:rFonts w:ascii="Verdana" w:hAnsi="Verdana"/>
                <w:sz w:val="20"/>
                <w:szCs w:val="20"/>
                <w:lang w:val="bg-BG"/>
              </w:rPr>
              <w:br/>
            </w:r>
            <w:r w:rsidRPr="0081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5D0A076" w14:textId="77777777" w:rsidR="00815B8B" w:rsidRPr="00815B8B" w:rsidRDefault="00815B8B" w:rsidP="00815B8B">
            <w:pPr>
              <w:rPr>
                <w:rFonts w:ascii="Verdana" w:hAnsi="Verdana"/>
                <w:i/>
                <w:sz w:val="20"/>
                <w:szCs w:val="20"/>
                <w:lang w:val="bg-BG"/>
              </w:rPr>
            </w:pPr>
            <w:r w:rsidRPr="00815B8B">
              <w:rPr>
                <w:rFonts w:ascii="Verdana" w:hAnsi="Verdana"/>
                <w:sz w:val="20"/>
                <w:szCs w:val="20"/>
                <w:lang w:val="bg-BG"/>
              </w:rPr>
              <w:lastRenderedPageBreak/>
              <w:br/>
              <w:t>[] Да [] Не</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lastRenderedPageBreak/>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t>[…]</w:t>
            </w:r>
            <w:r w:rsidRPr="00815B8B">
              <w:rPr>
                <w:rFonts w:ascii="Verdana" w:hAnsi="Verdana"/>
                <w:sz w:val="20"/>
                <w:szCs w:val="20"/>
                <w:lang w:val="bg-BG"/>
              </w:rPr>
              <w:br/>
            </w:r>
          </w:p>
          <w:p w14:paraId="4FA89F44" w14:textId="77777777" w:rsidR="00815B8B" w:rsidRPr="00815B8B" w:rsidRDefault="00815B8B" w:rsidP="00815B8B">
            <w:pPr>
              <w:rPr>
                <w:rFonts w:ascii="Verdana" w:hAnsi="Verdana"/>
                <w:i/>
                <w:sz w:val="20"/>
                <w:szCs w:val="20"/>
                <w:lang w:val="bg-BG"/>
              </w:rPr>
            </w:pPr>
          </w:p>
          <w:p w14:paraId="12F2C9B9" w14:textId="77777777" w:rsidR="00815B8B" w:rsidRPr="00815B8B" w:rsidRDefault="00815B8B" w:rsidP="00815B8B">
            <w:pPr>
              <w:rPr>
                <w:rFonts w:ascii="Verdana" w:hAnsi="Verdana"/>
                <w:sz w:val="20"/>
                <w:szCs w:val="20"/>
                <w:lang w:val="bg-BG"/>
              </w:rPr>
            </w:pPr>
            <w:r w:rsidRPr="00815B8B">
              <w:rPr>
                <w:rFonts w:ascii="Verdana" w:hAnsi="Verdana"/>
                <w:i/>
                <w:sz w:val="20"/>
                <w:szCs w:val="20"/>
                <w:lang w:val="bg-BG"/>
              </w:rPr>
              <w:t>(уеб адрес, орган или служба, издаващи документа, точно позоваване на документа): [……][……][……][……]</w:t>
            </w:r>
          </w:p>
        </w:tc>
      </w:tr>
    </w:tbl>
    <w:p w14:paraId="11E57597"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p>
    <w:p w14:paraId="2ADCDCFA"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r w:rsidRPr="00815B8B">
        <w:rPr>
          <w:rFonts w:ascii="Verdana" w:eastAsia="Calibri" w:hAnsi="Verdana"/>
          <w:b/>
          <w:smallCaps/>
          <w:sz w:val="20"/>
          <w:szCs w:val="20"/>
          <w:lang w:val="bg-BG" w:eastAsia="bg-BG"/>
        </w:rPr>
        <w:t>Г: Стандарти за осигуряване на качеството и стандарти за екологично управление</w:t>
      </w:r>
    </w:p>
    <w:p w14:paraId="7616225B"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815B8B">
        <w:rPr>
          <w:rFonts w:ascii="Verdana" w:hAnsi="Verdana"/>
          <w:b/>
          <w:i/>
          <w:sz w:val="20"/>
          <w:szCs w:val="20"/>
          <w:lang w:val="bg-BG"/>
        </w:rPr>
        <w:t xml:space="preserve">Икономическият оператор следва да предостави информация </w:t>
      </w:r>
      <w:r w:rsidRPr="00815B8B">
        <w:rPr>
          <w:rFonts w:ascii="Verdana" w:hAnsi="Verdana"/>
          <w:b/>
          <w:i/>
          <w:sz w:val="20"/>
          <w:szCs w:val="20"/>
          <w:u w:val="single"/>
          <w:lang w:val="bg-BG"/>
        </w:rPr>
        <w:t>само</w:t>
      </w:r>
      <w:r w:rsidRPr="00815B8B">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4538"/>
      </w:tblGrid>
      <w:tr w:rsidR="00815B8B" w:rsidRPr="00815B8B" w14:paraId="69AC5B99" w14:textId="77777777" w:rsidTr="00BA48CE">
        <w:tc>
          <w:tcPr>
            <w:tcW w:w="4644" w:type="dxa"/>
            <w:shd w:val="clear" w:color="auto" w:fill="auto"/>
          </w:tcPr>
          <w:p w14:paraId="4A30FE76"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549EC304"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Отговор:</w:t>
            </w:r>
          </w:p>
        </w:tc>
      </w:tr>
      <w:tr w:rsidR="00815B8B" w:rsidRPr="00815B8B" w14:paraId="66B39D3F" w14:textId="77777777" w:rsidTr="00BA48CE">
        <w:tc>
          <w:tcPr>
            <w:tcW w:w="4644" w:type="dxa"/>
            <w:shd w:val="clear" w:color="auto" w:fill="auto"/>
          </w:tcPr>
          <w:p w14:paraId="1442F30C"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Икономическият оператор ще може ли да представи </w:t>
            </w:r>
            <w:r w:rsidRPr="00815B8B">
              <w:rPr>
                <w:rFonts w:ascii="Verdana" w:hAnsi="Verdana"/>
                <w:b/>
                <w:sz w:val="20"/>
                <w:szCs w:val="20"/>
                <w:lang w:val="bg-BG"/>
              </w:rPr>
              <w:t>сертификати</w:t>
            </w:r>
            <w:r w:rsidRPr="00815B8B">
              <w:rPr>
                <w:rFonts w:ascii="Verdana" w:hAnsi="Verdana"/>
                <w:sz w:val="20"/>
                <w:szCs w:val="20"/>
                <w:lang w:val="bg-BG"/>
              </w:rPr>
              <w:t xml:space="preserve">, изготвени от независими органи и доказващи, че икономическият оператор отговаря на </w:t>
            </w:r>
            <w:r w:rsidRPr="00815B8B">
              <w:rPr>
                <w:rFonts w:ascii="Verdana" w:hAnsi="Verdana"/>
                <w:b/>
                <w:sz w:val="20"/>
                <w:szCs w:val="20"/>
                <w:lang w:val="bg-BG"/>
              </w:rPr>
              <w:t>стандартите за осигуряване на качеството</w:t>
            </w:r>
            <w:r w:rsidRPr="00815B8B">
              <w:rPr>
                <w:rFonts w:ascii="Verdana" w:hAnsi="Verdana"/>
                <w:sz w:val="20"/>
                <w:szCs w:val="20"/>
                <w:lang w:val="bg-BG"/>
              </w:rPr>
              <w:t>, включително тези за достъпност за хора с увреждания.</w:t>
            </w:r>
            <w:r w:rsidRPr="00815B8B">
              <w:rPr>
                <w:rFonts w:ascii="Verdana" w:hAnsi="Verdana"/>
                <w:sz w:val="20"/>
                <w:szCs w:val="20"/>
                <w:lang w:val="bg-BG"/>
              </w:rPr>
              <w:br/>
            </w:r>
            <w:r w:rsidRPr="00815B8B">
              <w:rPr>
                <w:rFonts w:ascii="Verdana" w:hAnsi="Verdana"/>
                <w:b/>
                <w:sz w:val="20"/>
                <w:szCs w:val="20"/>
                <w:lang w:val="bg-BG"/>
              </w:rPr>
              <w:t>Ако „не“</w:t>
            </w:r>
            <w:r w:rsidRPr="00815B8B">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815B8B">
              <w:rPr>
                <w:rFonts w:ascii="Verdana" w:hAnsi="Verdana"/>
                <w:sz w:val="20"/>
                <w:szCs w:val="20"/>
                <w:lang w:val="bg-BG"/>
              </w:rPr>
              <w:br/>
            </w:r>
            <w:r w:rsidRPr="0081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772CD80" w14:textId="77777777" w:rsidR="00815B8B" w:rsidRPr="00815B8B" w:rsidRDefault="00815B8B" w:rsidP="00815B8B">
            <w:pPr>
              <w:rPr>
                <w:rFonts w:ascii="Verdana" w:hAnsi="Verdana"/>
                <w:i/>
                <w:sz w:val="20"/>
                <w:szCs w:val="20"/>
                <w:lang w:val="bg-BG"/>
              </w:rPr>
            </w:pPr>
            <w:r w:rsidRPr="00815B8B">
              <w:rPr>
                <w:rFonts w:ascii="Verdana" w:hAnsi="Verdana"/>
                <w:sz w:val="20"/>
                <w:szCs w:val="20"/>
                <w:lang w:val="bg-BG"/>
              </w:rPr>
              <w:t>[] Да [] Не</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t>[……] [……]</w:t>
            </w:r>
            <w:r w:rsidRPr="00815B8B">
              <w:rPr>
                <w:rFonts w:ascii="Verdana" w:hAnsi="Verdana"/>
                <w:sz w:val="20"/>
                <w:szCs w:val="20"/>
                <w:lang w:val="bg-BG"/>
              </w:rPr>
              <w:br/>
            </w:r>
            <w:r w:rsidRPr="00815B8B">
              <w:rPr>
                <w:rFonts w:ascii="Verdana" w:hAnsi="Verdana"/>
                <w:sz w:val="20"/>
                <w:szCs w:val="20"/>
                <w:lang w:val="bg-BG"/>
              </w:rPr>
              <w:br/>
            </w:r>
          </w:p>
          <w:p w14:paraId="3A42A5E8" w14:textId="77777777" w:rsidR="00815B8B" w:rsidRPr="00815B8B" w:rsidRDefault="00815B8B" w:rsidP="00815B8B">
            <w:pPr>
              <w:rPr>
                <w:rFonts w:ascii="Verdana" w:hAnsi="Verdana"/>
                <w:i/>
                <w:sz w:val="20"/>
                <w:szCs w:val="20"/>
                <w:lang w:val="bg-BG"/>
              </w:rPr>
            </w:pPr>
          </w:p>
          <w:p w14:paraId="29E3792B" w14:textId="77777777" w:rsidR="00815B8B" w:rsidRPr="00815B8B" w:rsidRDefault="00815B8B" w:rsidP="00815B8B">
            <w:pPr>
              <w:rPr>
                <w:rFonts w:ascii="Verdana" w:hAnsi="Verdana"/>
                <w:i/>
                <w:sz w:val="20"/>
                <w:szCs w:val="20"/>
                <w:lang w:val="bg-BG"/>
              </w:rPr>
            </w:pPr>
          </w:p>
          <w:p w14:paraId="16AC2FD4" w14:textId="77777777" w:rsidR="00815B8B" w:rsidRPr="00815B8B" w:rsidRDefault="00815B8B" w:rsidP="00815B8B">
            <w:pPr>
              <w:rPr>
                <w:rFonts w:ascii="Verdana" w:hAnsi="Verdana"/>
                <w:sz w:val="20"/>
                <w:szCs w:val="20"/>
                <w:lang w:val="bg-BG"/>
              </w:rPr>
            </w:pPr>
            <w:r w:rsidRPr="00815B8B">
              <w:rPr>
                <w:rFonts w:ascii="Verdana" w:hAnsi="Verdana"/>
                <w:i/>
                <w:sz w:val="20"/>
                <w:szCs w:val="20"/>
                <w:lang w:val="bg-BG"/>
              </w:rPr>
              <w:t>(уеб адрес, орган или служба, издаващи документа, точно позоваване на документа): [……][……][……][……]</w:t>
            </w:r>
          </w:p>
        </w:tc>
      </w:tr>
      <w:tr w:rsidR="00815B8B" w:rsidRPr="00815B8B" w14:paraId="675DEC28" w14:textId="77777777" w:rsidTr="00BA48CE">
        <w:tc>
          <w:tcPr>
            <w:tcW w:w="4644" w:type="dxa"/>
            <w:shd w:val="clear" w:color="auto" w:fill="auto"/>
          </w:tcPr>
          <w:p w14:paraId="13A473CC"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Икономическият оператор ще може ли да представи </w:t>
            </w:r>
            <w:r w:rsidRPr="00815B8B">
              <w:rPr>
                <w:rFonts w:ascii="Verdana" w:hAnsi="Verdana"/>
                <w:b/>
                <w:sz w:val="20"/>
                <w:szCs w:val="20"/>
                <w:lang w:val="bg-BG"/>
              </w:rPr>
              <w:t>сертификати</w:t>
            </w:r>
            <w:r w:rsidRPr="00815B8B">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815B8B">
              <w:rPr>
                <w:rFonts w:ascii="Verdana" w:hAnsi="Verdana"/>
                <w:b/>
                <w:sz w:val="20"/>
                <w:szCs w:val="20"/>
                <w:lang w:val="bg-BG"/>
              </w:rPr>
              <w:t>стандарти или системи за екологично управление</w:t>
            </w:r>
            <w:r w:rsidRPr="00815B8B">
              <w:rPr>
                <w:rFonts w:ascii="Verdana" w:hAnsi="Verdana"/>
                <w:sz w:val="20"/>
                <w:szCs w:val="20"/>
                <w:lang w:val="bg-BG"/>
              </w:rPr>
              <w:t>?</w:t>
            </w:r>
            <w:r w:rsidRPr="00815B8B">
              <w:rPr>
                <w:rFonts w:ascii="Verdana" w:hAnsi="Verdana"/>
                <w:sz w:val="20"/>
                <w:szCs w:val="20"/>
                <w:lang w:val="bg-BG"/>
              </w:rPr>
              <w:br/>
            </w:r>
            <w:r w:rsidRPr="00815B8B">
              <w:rPr>
                <w:rFonts w:ascii="Verdana" w:hAnsi="Verdana"/>
                <w:b/>
                <w:sz w:val="20"/>
                <w:szCs w:val="20"/>
                <w:lang w:val="bg-BG"/>
              </w:rPr>
              <w:t>Ако „не“</w:t>
            </w:r>
            <w:r w:rsidRPr="00815B8B">
              <w:rPr>
                <w:rFonts w:ascii="Verdana" w:hAnsi="Verdana"/>
                <w:sz w:val="20"/>
                <w:szCs w:val="20"/>
                <w:lang w:val="bg-BG"/>
              </w:rPr>
              <w:t xml:space="preserve">, моля, обяснете защо и посочете какви други доказателства относно </w:t>
            </w:r>
            <w:r w:rsidRPr="00815B8B">
              <w:rPr>
                <w:rFonts w:ascii="Verdana" w:hAnsi="Verdana"/>
                <w:b/>
                <w:sz w:val="20"/>
                <w:szCs w:val="20"/>
                <w:lang w:val="bg-BG"/>
              </w:rPr>
              <w:t>стандартите или системите за екологично управление</w:t>
            </w:r>
            <w:r w:rsidRPr="00815B8B">
              <w:rPr>
                <w:rFonts w:ascii="Verdana" w:hAnsi="Verdana"/>
                <w:sz w:val="20"/>
                <w:szCs w:val="20"/>
                <w:lang w:val="bg-BG"/>
              </w:rPr>
              <w:t xml:space="preserve"> могат да бъдат представени:</w:t>
            </w:r>
            <w:r w:rsidRPr="00815B8B">
              <w:rPr>
                <w:rFonts w:ascii="Verdana" w:hAnsi="Verdana"/>
                <w:sz w:val="20"/>
                <w:szCs w:val="20"/>
                <w:lang w:val="bg-BG"/>
              </w:rPr>
              <w:br/>
            </w:r>
            <w:r w:rsidRPr="0081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6FB20E4" w14:textId="77777777" w:rsidR="00815B8B" w:rsidRPr="00815B8B" w:rsidRDefault="00815B8B" w:rsidP="00815B8B">
            <w:pPr>
              <w:rPr>
                <w:rFonts w:ascii="Verdana" w:hAnsi="Verdana"/>
                <w:i/>
                <w:sz w:val="20"/>
                <w:szCs w:val="20"/>
                <w:lang w:val="bg-BG"/>
              </w:rPr>
            </w:pPr>
            <w:r w:rsidRPr="00815B8B">
              <w:rPr>
                <w:rFonts w:ascii="Verdana" w:hAnsi="Verdana"/>
                <w:sz w:val="20"/>
                <w:szCs w:val="20"/>
                <w:lang w:val="bg-BG"/>
              </w:rPr>
              <w:t>[] Да [] Не</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t>[……] [……]</w:t>
            </w:r>
            <w:r w:rsidRPr="00815B8B">
              <w:rPr>
                <w:rFonts w:ascii="Verdana" w:hAnsi="Verdana"/>
                <w:sz w:val="20"/>
                <w:szCs w:val="20"/>
                <w:lang w:val="bg-BG"/>
              </w:rPr>
              <w:br/>
            </w:r>
            <w:r w:rsidRPr="00815B8B">
              <w:rPr>
                <w:rFonts w:ascii="Verdana" w:hAnsi="Verdana"/>
                <w:sz w:val="20"/>
                <w:szCs w:val="20"/>
                <w:lang w:val="bg-BG"/>
              </w:rPr>
              <w:br/>
            </w:r>
          </w:p>
          <w:p w14:paraId="0B29A51F" w14:textId="77777777" w:rsidR="00815B8B" w:rsidRPr="00815B8B" w:rsidRDefault="00815B8B" w:rsidP="00815B8B">
            <w:pPr>
              <w:rPr>
                <w:rFonts w:ascii="Verdana" w:hAnsi="Verdana"/>
                <w:i/>
                <w:sz w:val="20"/>
                <w:szCs w:val="20"/>
                <w:lang w:val="bg-BG"/>
              </w:rPr>
            </w:pPr>
          </w:p>
          <w:p w14:paraId="57B04504" w14:textId="77777777" w:rsidR="00815B8B" w:rsidRPr="00815B8B" w:rsidRDefault="00815B8B" w:rsidP="00815B8B">
            <w:pPr>
              <w:rPr>
                <w:rFonts w:ascii="Verdana" w:hAnsi="Verdana"/>
                <w:i/>
                <w:sz w:val="20"/>
                <w:szCs w:val="20"/>
                <w:lang w:val="bg-BG"/>
              </w:rPr>
            </w:pPr>
          </w:p>
          <w:p w14:paraId="2054917B" w14:textId="77777777" w:rsidR="00815B8B" w:rsidRPr="00815B8B" w:rsidRDefault="00815B8B" w:rsidP="00815B8B">
            <w:pPr>
              <w:rPr>
                <w:rFonts w:ascii="Verdana" w:hAnsi="Verdana"/>
                <w:sz w:val="20"/>
                <w:szCs w:val="20"/>
                <w:lang w:val="bg-BG"/>
              </w:rPr>
            </w:pPr>
            <w:r w:rsidRPr="00815B8B">
              <w:rPr>
                <w:rFonts w:ascii="Verdana" w:hAnsi="Verdana"/>
                <w:i/>
                <w:sz w:val="20"/>
                <w:szCs w:val="20"/>
                <w:lang w:val="bg-BG"/>
              </w:rPr>
              <w:t>(уеб адрес, орган или служба, издаващи документа, точно позоваване на документа): [……][……][……][……]</w:t>
            </w:r>
          </w:p>
        </w:tc>
      </w:tr>
    </w:tbl>
    <w:p w14:paraId="19399785" w14:textId="77777777" w:rsidR="00815B8B" w:rsidRPr="00815B8B" w:rsidRDefault="00815B8B" w:rsidP="00815B8B">
      <w:pPr>
        <w:keepNext/>
        <w:spacing w:before="120" w:after="360"/>
        <w:jc w:val="center"/>
        <w:rPr>
          <w:rFonts w:ascii="Verdana" w:eastAsia="Calibri" w:hAnsi="Verdana"/>
          <w:b/>
          <w:sz w:val="20"/>
          <w:szCs w:val="20"/>
          <w:lang w:val="bg-BG" w:eastAsia="bg-BG"/>
        </w:rPr>
      </w:pPr>
    </w:p>
    <w:p w14:paraId="51768CC0" w14:textId="77777777" w:rsidR="00815B8B" w:rsidRPr="00815B8B" w:rsidRDefault="00815B8B" w:rsidP="00815B8B">
      <w:pPr>
        <w:keepNext/>
        <w:spacing w:before="120" w:after="360"/>
        <w:jc w:val="center"/>
        <w:rPr>
          <w:rFonts w:ascii="Verdana" w:eastAsia="Calibri" w:hAnsi="Verdana"/>
          <w:b/>
          <w:sz w:val="20"/>
          <w:szCs w:val="20"/>
          <w:lang w:val="bg-BG" w:eastAsia="bg-BG"/>
        </w:rPr>
      </w:pPr>
      <w:r w:rsidRPr="00815B8B">
        <w:rPr>
          <w:rFonts w:ascii="Verdana" w:eastAsia="Calibri" w:hAnsi="Verdana"/>
          <w:b/>
          <w:sz w:val="20"/>
          <w:szCs w:val="20"/>
          <w:lang w:val="bg-BG" w:eastAsia="bg-BG"/>
        </w:rPr>
        <w:t>Част V: Намаляване на броя на квалифицираните кандидати</w:t>
      </w:r>
    </w:p>
    <w:p w14:paraId="4C028DDF"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15B8B">
        <w:rPr>
          <w:rFonts w:ascii="Verdana" w:hAnsi="Verdana"/>
          <w:b/>
          <w:i/>
          <w:sz w:val="20"/>
          <w:szCs w:val="20"/>
          <w:lang w:val="bg-BG"/>
        </w:rPr>
        <w:t xml:space="preserve">Икономическият оператор следва да предостави информация </w:t>
      </w:r>
      <w:r w:rsidRPr="00815B8B">
        <w:rPr>
          <w:rFonts w:ascii="Verdana" w:hAnsi="Verdana"/>
          <w:b/>
          <w:i/>
          <w:sz w:val="20"/>
          <w:szCs w:val="20"/>
          <w:u w:val="single"/>
          <w:lang w:val="bg-BG"/>
        </w:rPr>
        <w:t xml:space="preserve">само </w:t>
      </w:r>
      <w:r w:rsidRPr="00815B8B">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15B8B">
        <w:rPr>
          <w:rFonts w:ascii="Verdana" w:hAnsi="Verdana"/>
          <w:b/>
          <w:sz w:val="20"/>
          <w:szCs w:val="20"/>
          <w:u w:val="single"/>
          <w:lang w:val="bg-BG"/>
        </w:rPr>
        <w:t>ако има такива</w:t>
      </w:r>
      <w:r w:rsidRPr="00815B8B">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15B8B">
        <w:rPr>
          <w:rFonts w:ascii="Verdana" w:hAnsi="Verdana"/>
          <w:sz w:val="20"/>
          <w:szCs w:val="20"/>
          <w:lang w:val="bg-BG"/>
        </w:rPr>
        <w:br/>
      </w:r>
      <w:r w:rsidRPr="00815B8B">
        <w:rPr>
          <w:rFonts w:ascii="Verdana" w:hAnsi="Verdana"/>
          <w:b/>
          <w:i/>
          <w:color w:val="FF0000"/>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190981F9" w14:textId="77777777" w:rsidR="00815B8B" w:rsidRPr="00815B8B" w:rsidRDefault="00815B8B" w:rsidP="00815B8B">
      <w:pPr>
        <w:rPr>
          <w:rFonts w:ascii="Verdana" w:hAnsi="Verdana"/>
          <w:b/>
          <w:sz w:val="20"/>
          <w:szCs w:val="20"/>
          <w:lang w:val="bg-BG"/>
        </w:rPr>
      </w:pPr>
      <w:r w:rsidRPr="00815B8B">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3"/>
      </w:tblGrid>
      <w:tr w:rsidR="00815B8B" w:rsidRPr="00815B8B" w14:paraId="65C23C02" w14:textId="77777777" w:rsidTr="00BA48CE">
        <w:tc>
          <w:tcPr>
            <w:tcW w:w="4644" w:type="dxa"/>
            <w:shd w:val="clear" w:color="auto" w:fill="auto"/>
          </w:tcPr>
          <w:p w14:paraId="1CCBFEC2"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Намаляване на броя</w:t>
            </w:r>
          </w:p>
        </w:tc>
        <w:tc>
          <w:tcPr>
            <w:tcW w:w="4645" w:type="dxa"/>
            <w:shd w:val="clear" w:color="auto" w:fill="auto"/>
          </w:tcPr>
          <w:p w14:paraId="58F90F06"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Отговор:</w:t>
            </w:r>
          </w:p>
        </w:tc>
      </w:tr>
      <w:tr w:rsidR="00815B8B" w:rsidRPr="00815B8B" w14:paraId="5FB8BB07" w14:textId="77777777" w:rsidTr="00BA48CE">
        <w:tc>
          <w:tcPr>
            <w:tcW w:w="4644" w:type="dxa"/>
            <w:shd w:val="clear" w:color="auto" w:fill="auto"/>
          </w:tcPr>
          <w:p w14:paraId="678508F8" w14:textId="77777777" w:rsidR="00815B8B" w:rsidRPr="00815B8B" w:rsidRDefault="00815B8B" w:rsidP="00815B8B">
            <w:pPr>
              <w:rPr>
                <w:rFonts w:ascii="Verdana" w:hAnsi="Verdana"/>
                <w:b/>
                <w:sz w:val="20"/>
                <w:szCs w:val="20"/>
                <w:lang w:val="bg-BG"/>
              </w:rPr>
            </w:pPr>
            <w:r w:rsidRPr="00815B8B">
              <w:rPr>
                <w:rFonts w:ascii="Verdana" w:hAnsi="Verdana"/>
                <w:sz w:val="20"/>
                <w:szCs w:val="20"/>
                <w:lang w:val="bg-BG"/>
              </w:rPr>
              <w:t xml:space="preserve">Той </w:t>
            </w:r>
            <w:r w:rsidRPr="00815B8B">
              <w:rPr>
                <w:rFonts w:ascii="Verdana" w:hAnsi="Verdana"/>
                <w:b/>
                <w:sz w:val="20"/>
                <w:szCs w:val="20"/>
                <w:lang w:val="bg-BG"/>
              </w:rPr>
              <w:t>изпълнява</w:t>
            </w:r>
            <w:r w:rsidRPr="00815B8B">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15B8B">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15B8B">
              <w:rPr>
                <w:rFonts w:ascii="Verdana" w:hAnsi="Verdana"/>
                <w:sz w:val="20"/>
                <w:szCs w:val="20"/>
                <w:lang w:val="bg-BG"/>
              </w:rPr>
              <w:br/>
            </w:r>
            <w:r w:rsidRPr="00815B8B">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815B8B">
              <w:rPr>
                <w:rFonts w:ascii="Verdana" w:hAnsi="Verdana"/>
                <w:i/>
                <w:sz w:val="20"/>
                <w:szCs w:val="20"/>
                <w:vertAlign w:val="superscript"/>
                <w:lang w:val="bg-BG"/>
              </w:rPr>
              <w:footnoteReference w:id="47"/>
            </w:r>
            <w:r w:rsidRPr="00815B8B">
              <w:rPr>
                <w:rFonts w:ascii="Verdana" w:hAnsi="Verdana"/>
                <w:i/>
                <w:sz w:val="20"/>
                <w:szCs w:val="20"/>
                <w:lang w:val="bg-BG"/>
              </w:rPr>
              <w:t xml:space="preserve">, моля, посочете за </w:t>
            </w:r>
            <w:r w:rsidRPr="00815B8B">
              <w:rPr>
                <w:rFonts w:ascii="Verdana" w:hAnsi="Verdana"/>
                <w:b/>
                <w:i/>
                <w:sz w:val="20"/>
                <w:szCs w:val="20"/>
                <w:lang w:val="bg-BG"/>
              </w:rPr>
              <w:t>всички</w:t>
            </w:r>
            <w:r w:rsidRPr="00815B8B">
              <w:rPr>
                <w:rFonts w:ascii="Verdana" w:hAnsi="Verdana"/>
                <w:i/>
                <w:sz w:val="20"/>
                <w:szCs w:val="20"/>
                <w:lang w:val="bg-BG"/>
              </w:rPr>
              <w:t xml:space="preserve"> от тях:</w:t>
            </w:r>
            <w:r w:rsidRPr="00815B8B">
              <w:rPr>
                <w:rFonts w:ascii="Verdana" w:hAnsi="Verdana"/>
                <w:sz w:val="20"/>
                <w:szCs w:val="20"/>
                <w:lang w:val="bg-BG"/>
              </w:rPr>
              <w:t xml:space="preserve"> </w:t>
            </w:r>
          </w:p>
        </w:tc>
        <w:tc>
          <w:tcPr>
            <w:tcW w:w="4645" w:type="dxa"/>
            <w:shd w:val="clear" w:color="auto" w:fill="auto"/>
          </w:tcPr>
          <w:p w14:paraId="75B5EFAD" w14:textId="77777777" w:rsidR="00815B8B" w:rsidRPr="00815B8B" w:rsidRDefault="00815B8B" w:rsidP="00815B8B">
            <w:pPr>
              <w:rPr>
                <w:rFonts w:ascii="Verdana" w:hAnsi="Verdana"/>
                <w:b/>
                <w:sz w:val="20"/>
                <w:szCs w:val="20"/>
                <w:lang w:val="bg-BG"/>
              </w:rPr>
            </w:pPr>
            <w:r w:rsidRPr="00815B8B">
              <w:rPr>
                <w:rFonts w:ascii="Verdana" w:hAnsi="Verdana"/>
                <w:sz w:val="20"/>
                <w:szCs w:val="20"/>
                <w:lang w:val="bg-BG"/>
              </w:rPr>
              <w:t>[……]</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t>[…] [] Да [] Не</w:t>
            </w:r>
            <w:r w:rsidRPr="00815B8B">
              <w:rPr>
                <w:rFonts w:ascii="Verdana" w:hAnsi="Verdana"/>
                <w:sz w:val="20"/>
                <w:szCs w:val="20"/>
                <w:vertAlign w:val="superscript"/>
                <w:lang w:val="bg-BG"/>
              </w:rPr>
              <w:footnoteReference w:id="48"/>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t>(</w:t>
            </w:r>
            <w:r w:rsidRPr="00815B8B">
              <w:rPr>
                <w:rFonts w:ascii="Verdana" w:hAnsi="Verdana"/>
                <w:i/>
                <w:sz w:val="20"/>
                <w:szCs w:val="20"/>
                <w:lang w:val="bg-BG"/>
              </w:rPr>
              <w:t>уеб адрес, орган или служба, издаващи документа, точно позоваване на документацията</w:t>
            </w:r>
            <w:r w:rsidRPr="00815B8B">
              <w:rPr>
                <w:rFonts w:ascii="Verdana" w:hAnsi="Verdana"/>
                <w:sz w:val="20"/>
                <w:szCs w:val="20"/>
                <w:lang w:val="bg-BG"/>
              </w:rPr>
              <w:t>):</w:t>
            </w:r>
            <w:r w:rsidRPr="00815B8B">
              <w:rPr>
                <w:rFonts w:ascii="Verdana" w:hAnsi="Verdana"/>
                <w:i/>
                <w:sz w:val="20"/>
                <w:szCs w:val="20"/>
                <w:lang w:val="bg-BG"/>
              </w:rPr>
              <w:t xml:space="preserve"> [……][……][……][……]</w:t>
            </w:r>
            <w:r w:rsidRPr="00815B8B">
              <w:rPr>
                <w:rFonts w:ascii="Verdana" w:hAnsi="Verdana"/>
                <w:i/>
                <w:sz w:val="20"/>
                <w:szCs w:val="20"/>
                <w:vertAlign w:val="superscript"/>
                <w:lang w:val="bg-BG"/>
              </w:rPr>
              <w:footnoteReference w:id="49"/>
            </w:r>
          </w:p>
        </w:tc>
      </w:tr>
    </w:tbl>
    <w:p w14:paraId="4CEBED0F" w14:textId="77777777" w:rsidR="00815B8B" w:rsidRPr="00815B8B" w:rsidRDefault="00815B8B" w:rsidP="00815B8B">
      <w:pPr>
        <w:keepNext/>
        <w:spacing w:before="120" w:after="360"/>
        <w:jc w:val="center"/>
        <w:rPr>
          <w:rFonts w:ascii="Verdana" w:eastAsia="Calibri" w:hAnsi="Verdana"/>
          <w:b/>
          <w:sz w:val="20"/>
          <w:szCs w:val="20"/>
          <w:lang w:val="bg-BG" w:eastAsia="bg-BG"/>
        </w:rPr>
      </w:pPr>
    </w:p>
    <w:p w14:paraId="11F23969" w14:textId="77777777" w:rsidR="00815B8B" w:rsidRPr="00815B8B" w:rsidRDefault="00815B8B" w:rsidP="00815B8B">
      <w:pPr>
        <w:keepNext/>
        <w:spacing w:before="120" w:after="360"/>
        <w:jc w:val="center"/>
        <w:rPr>
          <w:rFonts w:ascii="Verdana" w:eastAsia="Calibri" w:hAnsi="Verdana"/>
          <w:b/>
          <w:sz w:val="20"/>
          <w:szCs w:val="20"/>
          <w:lang w:val="bg-BG" w:eastAsia="bg-BG"/>
        </w:rPr>
      </w:pPr>
      <w:r w:rsidRPr="00815B8B">
        <w:rPr>
          <w:rFonts w:ascii="Verdana" w:eastAsia="Calibri" w:hAnsi="Verdana"/>
          <w:b/>
          <w:sz w:val="20"/>
          <w:szCs w:val="20"/>
          <w:lang w:val="bg-BG" w:eastAsia="bg-BG"/>
        </w:rPr>
        <w:t>Част VI: Заключителни положения</w:t>
      </w:r>
    </w:p>
    <w:p w14:paraId="14912646" w14:textId="77777777" w:rsidR="00815B8B" w:rsidRPr="00815B8B" w:rsidRDefault="00815B8B" w:rsidP="00815B8B">
      <w:pPr>
        <w:rPr>
          <w:rFonts w:ascii="Verdana" w:hAnsi="Verdana"/>
          <w:i/>
          <w:sz w:val="20"/>
          <w:szCs w:val="20"/>
          <w:lang w:val="bg-BG"/>
        </w:rPr>
      </w:pPr>
      <w:r w:rsidRPr="00815B8B">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1F75F697" w14:textId="77777777" w:rsidR="00815B8B" w:rsidRPr="00815B8B" w:rsidRDefault="00815B8B" w:rsidP="00815B8B">
      <w:pPr>
        <w:rPr>
          <w:rFonts w:ascii="Verdana" w:hAnsi="Verdana"/>
          <w:i/>
          <w:sz w:val="20"/>
          <w:szCs w:val="20"/>
          <w:lang w:val="bg-BG"/>
        </w:rPr>
      </w:pPr>
      <w:r w:rsidRPr="00815B8B">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0B81CA50" w14:textId="77777777" w:rsidR="00815B8B" w:rsidRPr="00815B8B" w:rsidRDefault="00815B8B" w:rsidP="00815B8B">
      <w:pPr>
        <w:rPr>
          <w:rFonts w:ascii="Verdana" w:hAnsi="Verdana"/>
          <w:i/>
          <w:sz w:val="20"/>
          <w:szCs w:val="20"/>
          <w:lang w:val="bg-BG"/>
        </w:rPr>
      </w:pPr>
      <w:r w:rsidRPr="00815B8B">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815B8B">
        <w:rPr>
          <w:rFonts w:ascii="Verdana" w:hAnsi="Verdana"/>
          <w:i/>
          <w:sz w:val="20"/>
          <w:szCs w:val="20"/>
          <w:vertAlign w:val="superscript"/>
          <w:lang w:val="bg-BG"/>
        </w:rPr>
        <w:footnoteReference w:id="50"/>
      </w:r>
      <w:r w:rsidRPr="00815B8B">
        <w:rPr>
          <w:rFonts w:ascii="Verdana" w:hAnsi="Verdana"/>
          <w:i/>
          <w:sz w:val="20"/>
          <w:szCs w:val="20"/>
          <w:lang w:val="bg-BG"/>
        </w:rPr>
        <w:t>; или</w:t>
      </w:r>
    </w:p>
    <w:p w14:paraId="0D3B0F2B" w14:textId="77777777" w:rsidR="00815B8B" w:rsidRPr="00815B8B" w:rsidRDefault="00815B8B" w:rsidP="00815B8B">
      <w:pPr>
        <w:rPr>
          <w:rFonts w:ascii="Verdana" w:hAnsi="Verdana"/>
          <w:i/>
          <w:sz w:val="20"/>
          <w:szCs w:val="20"/>
          <w:lang w:val="bg-BG"/>
        </w:rPr>
      </w:pPr>
      <w:r w:rsidRPr="00815B8B">
        <w:rPr>
          <w:rFonts w:ascii="Verdana" w:hAnsi="Verdana"/>
          <w:i/>
          <w:sz w:val="20"/>
          <w:szCs w:val="20"/>
          <w:lang w:val="bg-BG"/>
        </w:rPr>
        <w:lastRenderedPageBreak/>
        <w:t>б) считано от 18 октомври 2018 г. най-късно</w:t>
      </w:r>
      <w:r w:rsidRPr="00815B8B">
        <w:rPr>
          <w:rFonts w:ascii="Verdana" w:hAnsi="Verdana"/>
          <w:i/>
          <w:sz w:val="20"/>
          <w:szCs w:val="20"/>
          <w:vertAlign w:val="superscript"/>
          <w:lang w:val="bg-BG"/>
        </w:rPr>
        <w:footnoteReference w:id="51"/>
      </w:r>
      <w:r w:rsidRPr="00815B8B">
        <w:rPr>
          <w:rFonts w:ascii="Verdana" w:hAnsi="Verdana"/>
          <w:i/>
          <w:sz w:val="20"/>
          <w:szCs w:val="20"/>
          <w:lang w:val="bg-BG"/>
        </w:rPr>
        <w:t>, възлагащият орган или възложителят вече притежава съответната документация</w:t>
      </w:r>
      <w:r w:rsidRPr="00815B8B">
        <w:rPr>
          <w:rFonts w:ascii="Verdana" w:hAnsi="Verdana"/>
          <w:sz w:val="20"/>
          <w:szCs w:val="20"/>
          <w:lang w:val="bg-BG"/>
        </w:rPr>
        <w:t>.</w:t>
      </w:r>
    </w:p>
    <w:p w14:paraId="2DC1AFA0" w14:textId="77777777" w:rsidR="00815B8B" w:rsidRPr="00815B8B" w:rsidRDefault="00815B8B" w:rsidP="00815B8B">
      <w:pPr>
        <w:rPr>
          <w:rFonts w:ascii="Verdana" w:hAnsi="Verdana"/>
          <w:i/>
          <w:sz w:val="20"/>
          <w:szCs w:val="20"/>
          <w:lang w:val="bg-BG"/>
        </w:rPr>
      </w:pPr>
      <w:r w:rsidRPr="00815B8B">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815B8B">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815B8B">
        <w:rPr>
          <w:rFonts w:ascii="Verdana" w:hAnsi="Verdana"/>
          <w:i/>
          <w:sz w:val="20"/>
          <w:szCs w:val="20"/>
          <w:lang w:val="bg-BG"/>
        </w:rPr>
        <w:t>Официален вестник на Европейския съюз</w:t>
      </w:r>
      <w:r w:rsidRPr="00815B8B">
        <w:rPr>
          <w:rFonts w:ascii="Verdana" w:hAnsi="Verdana"/>
          <w:sz w:val="20"/>
          <w:szCs w:val="20"/>
          <w:lang w:val="bg-BG"/>
        </w:rPr>
        <w:t>, референтен номер)].</w:t>
      </w:r>
      <w:r w:rsidRPr="00815B8B">
        <w:rPr>
          <w:rFonts w:ascii="Verdana" w:hAnsi="Verdana"/>
          <w:i/>
          <w:sz w:val="20"/>
          <w:szCs w:val="20"/>
          <w:lang w:val="bg-BG"/>
        </w:rPr>
        <w:t xml:space="preserve"> </w:t>
      </w:r>
    </w:p>
    <w:p w14:paraId="7A7B6024" w14:textId="77777777" w:rsidR="00815B8B" w:rsidRPr="00815B8B" w:rsidRDefault="00815B8B" w:rsidP="00815B8B">
      <w:pPr>
        <w:rPr>
          <w:rFonts w:ascii="Verdana" w:hAnsi="Verdana"/>
          <w:i/>
          <w:sz w:val="20"/>
          <w:szCs w:val="20"/>
          <w:lang w:val="bg-BG"/>
        </w:rPr>
      </w:pPr>
    </w:p>
    <w:p w14:paraId="6A244F2B"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Дата, място и, когато се изисква или е необходимо, подпис(и):  [……]</w:t>
      </w:r>
    </w:p>
    <w:p w14:paraId="0DFE1BD6" w14:textId="77777777" w:rsidR="00815B8B" w:rsidRPr="00815B8B" w:rsidRDefault="00815B8B" w:rsidP="00815B8B">
      <w:pPr>
        <w:spacing w:after="200" w:line="276" w:lineRule="auto"/>
        <w:rPr>
          <w:rFonts w:ascii="Verdana" w:hAnsi="Verdana"/>
          <w:b/>
          <w:bCs/>
          <w:sz w:val="20"/>
          <w:szCs w:val="20"/>
          <w:lang w:val="bg-BG"/>
        </w:rPr>
      </w:pPr>
      <w:r w:rsidRPr="00815B8B">
        <w:rPr>
          <w:rFonts w:ascii="Verdana" w:hAnsi="Verdana"/>
          <w:b/>
          <w:bCs/>
          <w:sz w:val="20"/>
          <w:szCs w:val="20"/>
          <w:lang w:val="bg-BG"/>
        </w:rPr>
        <w:br w:type="page"/>
      </w:r>
    </w:p>
    <w:p w14:paraId="1F5A7C1C" w14:textId="77777777" w:rsidR="00805F52" w:rsidRPr="00815B8B" w:rsidRDefault="00805F52" w:rsidP="00805F52">
      <w:pPr>
        <w:shd w:val="clear" w:color="auto" w:fill="FFFFFF"/>
        <w:spacing w:line="276" w:lineRule="auto"/>
        <w:jc w:val="right"/>
        <w:outlineLvl w:val="0"/>
        <w:rPr>
          <w:rFonts w:ascii="Verdana" w:hAnsi="Verdana"/>
          <w:b/>
          <w:bCs/>
          <w:sz w:val="20"/>
          <w:szCs w:val="20"/>
          <w:lang w:val="bg-BG"/>
        </w:rPr>
      </w:pPr>
      <w:r w:rsidRPr="00815B8B">
        <w:rPr>
          <w:rFonts w:ascii="Verdana" w:hAnsi="Verdana"/>
          <w:b/>
          <w:bCs/>
          <w:sz w:val="20"/>
          <w:szCs w:val="20"/>
          <w:lang w:val="bg-BG"/>
        </w:rPr>
        <w:lastRenderedPageBreak/>
        <w:t>Образец</w:t>
      </w:r>
    </w:p>
    <w:p w14:paraId="6D58093F" w14:textId="77777777" w:rsidR="00805F52" w:rsidRPr="00815B8B" w:rsidRDefault="00805F52" w:rsidP="00805F52">
      <w:pPr>
        <w:shd w:val="clear" w:color="auto" w:fill="FFFFFF"/>
        <w:spacing w:line="276" w:lineRule="auto"/>
        <w:jc w:val="center"/>
        <w:outlineLvl w:val="0"/>
        <w:rPr>
          <w:b/>
          <w:sz w:val="20"/>
          <w:szCs w:val="20"/>
        </w:rPr>
      </w:pPr>
      <w:r w:rsidRPr="00815B8B">
        <w:rPr>
          <w:b/>
          <w:sz w:val="20"/>
          <w:szCs w:val="20"/>
        </w:rPr>
        <w:t>ПРЕДЛОЖЕНИЕ ЗА ИЗПЪЛНЕНИЕ НА ПОРЪЧКАТА</w:t>
      </w:r>
    </w:p>
    <w:p w14:paraId="6567B63D" w14:textId="77777777" w:rsidR="00805F52" w:rsidRPr="00815B8B" w:rsidRDefault="00805F52" w:rsidP="00805F52">
      <w:pPr>
        <w:shd w:val="clear" w:color="auto" w:fill="FFFFFF"/>
        <w:spacing w:line="276" w:lineRule="auto"/>
        <w:jc w:val="center"/>
        <w:rPr>
          <w:b/>
          <w:sz w:val="20"/>
          <w:szCs w:val="20"/>
        </w:rPr>
      </w:pPr>
    </w:p>
    <w:p w14:paraId="56C721D8" w14:textId="77777777" w:rsidR="00805F52" w:rsidRPr="00815B8B" w:rsidRDefault="00805F52" w:rsidP="00805F52">
      <w:pPr>
        <w:shd w:val="clear" w:color="auto" w:fill="FFFFFF"/>
        <w:spacing w:line="276" w:lineRule="auto"/>
        <w:jc w:val="center"/>
        <w:rPr>
          <w:b/>
          <w:sz w:val="20"/>
          <w:szCs w:val="20"/>
        </w:rPr>
      </w:pPr>
    </w:p>
    <w:p w14:paraId="306A3396" w14:textId="77777777" w:rsidR="00805F52" w:rsidRPr="00923AAA" w:rsidRDefault="00805F52" w:rsidP="00805F52">
      <w:pPr>
        <w:jc w:val="both"/>
        <w:rPr>
          <w:rFonts w:ascii="Verdana" w:hAnsi="Verdana"/>
          <w:sz w:val="20"/>
          <w:szCs w:val="20"/>
        </w:rPr>
      </w:pPr>
      <w:r w:rsidRPr="00923AAA">
        <w:rPr>
          <w:rFonts w:ascii="Verdana" w:hAnsi="Verdana"/>
          <w:sz w:val="20"/>
          <w:szCs w:val="20"/>
        </w:rPr>
        <w:t xml:space="preserve">Долуподписаният/ата/ </w:t>
      </w:r>
      <w:r>
        <w:rPr>
          <w:rFonts w:ascii="Verdana" w:hAnsi="Verdana"/>
          <w:sz w:val="20"/>
          <w:szCs w:val="20"/>
          <w:lang w:val="bg-BG"/>
        </w:rPr>
        <w:t>…………………………………………………………………………………</w:t>
      </w:r>
      <w:r w:rsidRPr="00923AAA">
        <w:rPr>
          <w:rFonts w:ascii="Verdana" w:hAnsi="Verdana"/>
          <w:sz w:val="20"/>
          <w:szCs w:val="20"/>
        </w:rPr>
        <w:tab/>
      </w:r>
      <w:r w:rsidRPr="00923AAA">
        <w:rPr>
          <w:rFonts w:ascii="Verdana" w:hAnsi="Verdana"/>
          <w:sz w:val="20"/>
          <w:szCs w:val="20"/>
        </w:rPr>
        <w:tab/>
      </w:r>
      <w:r w:rsidRPr="00923AAA">
        <w:rPr>
          <w:rFonts w:ascii="Verdana" w:hAnsi="Verdana"/>
          <w:sz w:val="20"/>
          <w:szCs w:val="20"/>
        </w:rPr>
        <w:tab/>
      </w:r>
      <w:r w:rsidRPr="00923AAA">
        <w:rPr>
          <w:rFonts w:ascii="Verdana" w:hAnsi="Verdana"/>
          <w:sz w:val="20"/>
          <w:szCs w:val="20"/>
        </w:rPr>
        <w:tab/>
      </w:r>
      <w:r w:rsidRPr="00923AAA">
        <w:rPr>
          <w:rFonts w:ascii="Verdana" w:hAnsi="Verdana"/>
          <w:sz w:val="20"/>
          <w:szCs w:val="20"/>
        </w:rPr>
        <w:tab/>
      </w:r>
      <w:r w:rsidRPr="00923AAA">
        <w:rPr>
          <w:rFonts w:ascii="Verdana" w:hAnsi="Verdana"/>
          <w:sz w:val="20"/>
          <w:szCs w:val="20"/>
        </w:rPr>
        <w:tab/>
      </w:r>
      <w:r w:rsidRPr="00923AAA">
        <w:rPr>
          <w:rFonts w:ascii="Verdana" w:hAnsi="Verdana"/>
          <w:sz w:val="20"/>
          <w:szCs w:val="20"/>
        </w:rPr>
        <w:tab/>
      </w:r>
      <w:r w:rsidRPr="00923AAA">
        <w:rPr>
          <w:rFonts w:ascii="Verdana" w:hAnsi="Verdana"/>
          <w:sz w:val="20"/>
          <w:szCs w:val="20"/>
        </w:rPr>
        <w:tab/>
        <w:t>,</w:t>
      </w:r>
      <w:r w:rsidRPr="00923AAA">
        <w:rPr>
          <w:rFonts w:ascii="Verdana" w:hAnsi="Verdana"/>
          <w:sz w:val="20"/>
          <w:szCs w:val="20"/>
          <w:vertAlign w:val="superscript"/>
        </w:rPr>
        <w:t>/собствено бащино фамилно име /</w:t>
      </w:r>
    </w:p>
    <w:p w14:paraId="7549CC58" w14:textId="77777777" w:rsidR="00805F52" w:rsidRPr="00C4050C" w:rsidRDefault="00805F52" w:rsidP="00805F52">
      <w:pPr>
        <w:widowControl w:val="0"/>
        <w:autoSpaceDE w:val="0"/>
        <w:autoSpaceDN w:val="0"/>
        <w:adjustRightInd w:val="0"/>
        <w:jc w:val="center"/>
        <w:rPr>
          <w:rFonts w:ascii="Verdana" w:hAnsi="Verdana"/>
          <w:sz w:val="20"/>
          <w:szCs w:val="20"/>
          <w:vertAlign w:val="superscript"/>
        </w:rPr>
      </w:pPr>
      <w:r w:rsidRPr="00815B8B">
        <w:rPr>
          <w:rFonts w:ascii="Verdana" w:hAnsi="Verdana"/>
          <w:sz w:val="20"/>
          <w:szCs w:val="20"/>
          <w:lang w:val="bg-BG"/>
        </w:rPr>
        <w:t>, в качеството си на ...............................................................................</w:t>
      </w:r>
      <w:r w:rsidRPr="00C4050C">
        <w:rPr>
          <w:rFonts w:ascii="Verdana" w:hAnsi="Verdana"/>
          <w:i/>
          <w:sz w:val="20"/>
          <w:szCs w:val="20"/>
          <w:vertAlign w:val="superscript"/>
        </w:rPr>
        <w:t xml:space="preserve"> /посочва се качеството на лицет</w:t>
      </w:r>
      <w:r w:rsidRPr="00C4050C">
        <w:rPr>
          <w:rFonts w:ascii="Verdana" w:hAnsi="Verdana"/>
          <w:i/>
          <w:sz w:val="20"/>
          <w:szCs w:val="20"/>
          <w:vertAlign w:val="superscript"/>
          <w:lang w:val="bg-BG"/>
        </w:rPr>
        <w:t>о</w:t>
      </w:r>
      <w:r w:rsidRPr="00C4050C">
        <w:rPr>
          <w:rFonts w:ascii="Verdana" w:hAnsi="Verdana"/>
          <w:sz w:val="20"/>
          <w:szCs w:val="20"/>
          <w:vertAlign w:val="superscript"/>
        </w:rPr>
        <w:t>/</w:t>
      </w:r>
    </w:p>
    <w:p w14:paraId="2B31376B" w14:textId="77777777" w:rsidR="00805F52" w:rsidRPr="00C4050C" w:rsidRDefault="00805F52" w:rsidP="00805F52">
      <w:pPr>
        <w:keepNext/>
        <w:keepLines/>
        <w:widowControl w:val="0"/>
        <w:tabs>
          <w:tab w:val="center" w:pos="4536"/>
          <w:tab w:val="right" w:pos="9000"/>
          <w:tab w:val="right" w:pos="9072"/>
        </w:tabs>
        <w:spacing w:before="120" w:after="120" w:line="276" w:lineRule="auto"/>
        <w:jc w:val="both"/>
        <w:rPr>
          <w:rFonts w:ascii="Verdana" w:hAnsi="Verdana"/>
          <w:sz w:val="20"/>
          <w:szCs w:val="20"/>
          <w:vertAlign w:val="superscript"/>
        </w:rPr>
      </w:pPr>
      <w:r w:rsidRPr="00815B8B">
        <w:rPr>
          <w:rFonts w:ascii="Verdana" w:hAnsi="Verdana"/>
          <w:sz w:val="20"/>
          <w:szCs w:val="20"/>
          <w:lang w:val="bg-BG"/>
        </w:rPr>
        <w:t xml:space="preserve"> </w:t>
      </w:r>
      <w:r>
        <w:rPr>
          <w:rFonts w:ascii="Verdana" w:hAnsi="Verdana"/>
          <w:sz w:val="20"/>
          <w:szCs w:val="20"/>
          <w:lang w:val="bg-BG"/>
        </w:rPr>
        <w:t>в</w:t>
      </w:r>
      <w:r w:rsidRPr="00815B8B">
        <w:rPr>
          <w:rFonts w:ascii="Verdana" w:hAnsi="Verdana"/>
          <w:sz w:val="20"/>
          <w:szCs w:val="20"/>
          <w:lang w:val="bg-BG"/>
        </w:rPr>
        <w:t xml:space="preserve"> ..............................................................</w:t>
      </w:r>
      <w:r w:rsidRPr="00C4050C">
        <w:rPr>
          <w:rFonts w:ascii="Verdana" w:hAnsi="Verdana"/>
          <w:sz w:val="20"/>
          <w:szCs w:val="20"/>
          <w:vertAlign w:val="superscript"/>
        </w:rPr>
        <w:t xml:space="preserve"> /наименование на </w:t>
      </w:r>
      <w:r w:rsidRPr="00C4050C">
        <w:rPr>
          <w:rFonts w:ascii="Verdana" w:hAnsi="Verdana"/>
          <w:sz w:val="20"/>
          <w:szCs w:val="20"/>
          <w:vertAlign w:val="superscript"/>
          <w:lang w:val="bg-BG"/>
        </w:rPr>
        <w:t>участника</w:t>
      </w:r>
      <w:r w:rsidRPr="00C4050C">
        <w:rPr>
          <w:rFonts w:ascii="Verdana" w:hAnsi="Verdana"/>
          <w:sz w:val="20"/>
          <w:szCs w:val="20"/>
          <w:vertAlign w:val="superscript"/>
        </w:rPr>
        <w:t>/</w:t>
      </w:r>
    </w:p>
    <w:p w14:paraId="1A27C9A2" w14:textId="78ED3B6A" w:rsidR="00805F52" w:rsidRPr="00815B8B" w:rsidRDefault="00805F52" w:rsidP="00805F52">
      <w:pPr>
        <w:keepNext/>
        <w:keepLines/>
        <w:widowControl w:val="0"/>
        <w:tabs>
          <w:tab w:val="center" w:pos="4536"/>
          <w:tab w:val="right" w:pos="9000"/>
          <w:tab w:val="right" w:pos="9072"/>
        </w:tabs>
        <w:spacing w:before="120" w:after="120" w:line="276" w:lineRule="auto"/>
        <w:jc w:val="both"/>
        <w:rPr>
          <w:rFonts w:ascii="Verdana" w:hAnsi="Verdana"/>
          <w:sz w:val="20"/>
          <w:szCs w:val="20"/>
          <w:lang w:val="bg-BG"/>
        </w:rPr>
      </w:pPr>
      <w:r w:rsidRPr="00605670">
        <w:rPr>
          <w:rFonts w:ascii="Verdana" w:hAnsi="Verdana"/>
          <w:sz w:val="20"/>
          <w:szCs w:val="20"/>
        </w:rPr>
        <w:t xml:space="preserve">Относно: Процедура </w:t>
      </w:r>
      <w:r>
        <w:rPr>
          <w:rFonts w:ascii="Verdana" w:hAnsi="Verdana"/>
          <w:sz w:val="20"/>
          <w:szCs w:val="20"/>
          <w:lang w:val="bg-BG"/>
        </w:rPr>
        <w:t xml:space="preserve">за възлагане на обществена поръчка </w:t>
      </w:r>
      <w:r w:rsidRPr="00605670">
        <w:rPr>
          <w:rFonts w:ascii="Verdana" w:hAnsi="Verdana"/>
          <w:sz w:val="20"/>
          <w:szCs w:val="20"/>
        </w:rPr>
        <w:t>с</w:t>
      </w:r>
      <w:r>
        <w:rPr>
          <w:rFonts w:ascii="Verdana" w:hAnsi="Verdana"/>
          <w:bCs/>
          <w:sz w:val="20"/>
          <w:szCs w:val="20"/>
        </w:rPr>
        <w:t xml:space="preserve"> предмет</w:t>
      </w:r>
      <w:r>
        <w:rPr>
          <w:rFonts w:ascii="Verdana" w:hAnsi="Verdana"/>
          <w:bCs/>
          <w:sz w:val="20"/>
          <w:szCs w:val="20"/>
          <w:lang w:val="bg-BG"/>
        </w:rPr>
        <w:t xml:space="preserve"> </w:t>
      </w:r>
      <w:r w:rsidRPr="00815B8B">
        <w:rPr>
          <w:rFonts w:ascii="Verdana" w:hAnsi="Verdana"/>
          <w:sz w:val="20"/>
          <w:szCs w:val="20"/>
          <w:lang w:val="bg-BG"/>
        </w:rPr>
        <w:t xml:space="preserve">с номер </w:t>
      </w:r>
      <w:r w:rsidRPr="00815B8B">
        <w:rPr>
          <w:rFonts w:ascii="Verdana" w:eastAsia="Calibri" w:hAnsi="Verdana"/>
          <w:b/>
          <w:sz w:val="20"/>
          <w:szCs w:val="20"/>
          <w:lang w:val="bg-BG"/>
        </w:rPr>
        <w:t>ТТ0</w:t>
      </w:r>
      <w:r w:rsidR="007E1E06">
        <w:rPr>
          <w:rFonts w:ascii="Verdana" w:eastAsia="Calibri" w:hAnsi="Verdana"/>
          <w:b/>
          <w:sz w:val="20"/>
          <w:szCs w:val="20"/>
          <w:lang w:val="bg-BG"/>
        </w:rPr>
        <w:t>01767</w:t>
      </w:r>
      <w:r w:rsidRPr="00815B8B">
        <w:rPr>
          <w:rFonts w:ascii="Verdana" w:eastAsia="Calibri" w:hAnsi="Verdana"/>
          <w:sz w:val="20"/>
          <w:szCs w:val="20"/>
          <w:lang w:val="bg-BG"/>
        </w:rPr>
        <w:t xml:space="preserve"> и предмет </w:t>
      </w:r>
      <w:r w:rsidRPr="00815B8B">
        <w:rPr>
          <w:rFonts w:ascii="Verdana" w:eastAsia="Calibri" w:hAnsi="Verdana"/>
          <w:b/>
          <w:sz w:val="20"/>
          <w:szCs w:val="20"/>
          <w:lang w:val="bg-BG"/>
        </w:rPr>
        <w:t>„</w:t>
      </w:r>
      <w:r w:rsidR="0078146E">
        <w:rPr>
          <w:rFonts w:ascii="Verdana" w:hAnsi="Verdana"/>
          <w:b/>
          <w:sz w:val="20"/>
          <w:szCs w:val="20"/>
          <w:lang w:val="bg-BG"/>
        </w:rPr>
        <w:t>Възстановителни работи на настилки на територията на 30% от Концесионната област на „Софийска вода“ АД</w:t>
      </w:r>
      <w:r w:rsidRPr="009E1DC7">
        <w:rPr>
          <w:rFonts w:ascii="Verdana" w:eastAsia="Calibri" w:hAnsi="Verdana"/>
          <w:b/>
          <w:sz w:val="20"/>
          <w:szCs w:val="20"/>
          <w:lang w:val="bg-BG"/>
        </w:rPr>
        <w:t>"</w:t>
      </w:r>
    </w:p>
    <w:p w14:paraId="036F0374" w14:textId="77777777" w:rsidR="00805F52" w:rsidRPr="00815B8B" w:rsidRDefault="00805F52" w:rsidP="00805F52">
      <w:pPr>
        <w:shd w:val="clear" w:color="auto" w:fill="FFFFFF"/>
        <w:spacing w:line="276" w:lineRule="auto"/>
        <w:jc w:val="both"/>
        <w:rPr>
          <w:sz w:val="20"/>
          <w:szCs w:val="20"/>
        </w:rPr>
      </w:pPr>
    </w:p>
    <w:p w14:paraId="54E42413" w14:textId="77777777" w:rsidR="00805F52" w:rsidRPr="00815B8B" w:rsidRDefault="00805F52" w:rsidP="00805F52">
      <w:pPr>
        <w:shd w:val="clear" w:color="auto" w:fill="FFFFFF"/>
        <w:spacing w:line="276" w:lineRule="auto"/>
        <w:jc w:val="center"/>
        <w:rPr>
          <w:color w:val="808080"/>
          <w:sz w:val="20"/>
          <w:szCs w:val="20"/>
        </w:rPr>
      </w:pPr>
      <w:r w:rsidRPr="00815B8B">
        <w:rPr>
          <w:i/>
          <w:color w:val="333333"/>
          <w:sz w:val="20"/>
          <w:szCs w:val="20"/>
        </w:rPr>
        <w:t xml:space="preserve"> </w:t>
      </w:r>
    </w:p>
    <w:p w14:paraId="4F48C9D0" w14:textId="77777777" w:rsidR="00805F52" w:rsidRPr="00815B8B" w:rsidRDefault="00805F52" w:rsidP="00805F52">
      <w:pPr>
        <w:shd w:val="clear" w:color="auto" w:fill="FFFFFF"/>
        <w:tabs>
          <w:tab w:val="left" w:pos="0"/>
        </w:tabs>
        <w:spacing w:line="276" w:lineRule="auto"/>
        <w:ind w:firstLine="720"/>
        <w:outlineLvl w:val="0"/>
        <w:rPr>
          <w:rFonts w:ascii="Lucida Sans Unicode" w:hAnsi="Lucida Sans Unicode"/>
          <w:bCs/>
          <w:i/>
          <w:color w:val="000000"/>
          <w:sz w:val="20"/>
          <w:szCs w:val="20"/>
          <w:lang w:val="bg-BG"/>
        </w:rPr>
      </w:pPr>
      <w:r w:rsidRPr="00815B8B">
        <w:rPr>
          <w:rFonts w:ascii="Lucida Sans Unicode" w:hAnsi="Lucida Sans Unicode"/>
          <w:bCs/>
          <w:i/>
          <w:color w:val="000000"/>
          <w:sz w:val="20"/>
          <w:szCs w:val="20"/>
        </w:rPr>
        <w:t>УВАЖАЕМИ ДАМИ И ГОСПОДА,</w:t>
      </w:r>
    </w:p>
    <w:p w14:paraId="36731365" w14:textId="77777777" w:rsidR="00805F52" w:rsidRPr="00815B8B" w:rsidRDefault="00805F52" w:rsidP="00805F52">
      <w:pPr>
        <w:shd w:val="clear" w:color="auto" w:fill="FFFFFF"/>
        <w:tabs>
          <w:tab w:val="left" w:pos="0"/>
        </w:tabs>
        <w:spacing w:line="276" w:lineRule="auto"/>
        <w:ind w:firstLine="720"/>
        <w:outlineLvl w:val="0"/>
        <w:rPr>
          <w:rFonts w:ascii="Lucida Sans Unicode" w:hAnsi="Lucida Sans Unicode"/>
          <w:bCs/>
          <w:i/>
          <w:color w:val="000000"/>
          <w:sz w:val="20"/>
          <w:szCs w:val="20"/>
          <w:lang w:val="bg-BG"/>
        </w:rPr>
      </w:pPr>
    </w:p>
    <w:p w14:paraId="77BBD391" w14:textId="77777777" w:rsidR="00805F52" w:rsidRPr="00815B8B" w:rsidRDefault="00805F52" w:rsidP="00805F52">
      <w:pPr>
        <w:shd w:val="clear" w:color="auto" w:fill="FFFFFF"/>
        <w:spacing w:before="120" w:after="120" w:line="360" w:lineRule="auto"/>
        <w:ind w:firstLine="709"/>
        <w:jc w:val="both"/>
        <w:rPr>
          <w:b/>
          <w:sz w:val="20"/>
          <w:szCs w:val="20"/>
          <w:lang w:val="bg-BG"/>
        </w:rPr>
      </w:pPr>
      <w:r w:rsidRPr="00815B8B">
        <w:rPr>
          <w:sz w:val="20"/>
          <w:szCs w:val="20"/>
        </w:rPr>
        <w:t>След запознаване с всички документи и образци от документацията за участие в процедурата, потвърждаваме, че</w:t>
      </w:r>
      <w:r w:rsidRPr="00815B8B">
        <w:rPr>
          <w:sz w:val="20"/>
          <w:szCs w:val="20"/>
          <w:lang w:val="bg-BG"/>
        </w:rPr>
        <w:t xml:space="preserve"> в случай, че бъдем избрани за изпълнител ще изпълним поръчката, съобразно заложените</w:t>
      </w:r>
      <w:r w:rsidRPr="00815B8B">
        <w:rPr>
          <w:rFonts w:ascii="Verdana" w:hAnsi="Verdana" w:cs="Tahoma"/>
          <w:color w:val="000000"/>
          <w:sz w:val="20"/>
          <w:szCs w:val="20"/>
          <w:lang w:val="bg-BG"/>
        </w:rPr>
        <w:t xml:space="preserve"> в договора и неговите раздели - срокове, технически спецификации и изисквания на възложителя</w:t>
      </w:r>
      <w:r w:rsidRPr="00815B8B">
        <w:rPr>
          <w:sz w:val="20"/>
          <w:szCs w:val="20"/>
          <w:lang w:val="bg-BG"/>
        </w:rPr>
        <w:t>.</w:t>
      </w:r>
    </w:p>
    <w:p w14:paraId="7BB0659F" w14:textId="77777777" w:rsidR="00805F52" w:rsidRPr="00815B8B" w:rsidRDefault="00805F52" w:rsidP="00805F52">
      <w:pPr>
        <w:shd w:val="clear" w:color="auto" w:fill="FFFFFF"/>
        <w:spacing w:line="276" w:lineRule="auto"/>
        <w:ind w:firstLine="709"/>
        <w:jc w:val="both"/>
        <w:rPr>
          <w:bCs/>
          <w:color w:val="000000"/>
          <w:sz w:val="20"/>
          <w:szCs w:val="20"/>
        </w:rPr>
      </w:pPr>
      <w:r w:rsidRPr="00815B8B">
        <w:rPr>
          <w:sz w:val="20"/>
          <w:szCs w:val="20"/>
        </w:rPr>
        <w:tab/>
      </w:r>
    </w:p>
    <w:p w14:paraId="39378005" w14:textId="77777777" w:rsidR="00805F52" w:rsidRPr="00815B8B" w:rsidRDefault="00805F52" w:rsidP="00805F52">
      <w:pPr>
        <w:shd w:val="clear" w:color="auto" w:fill="FFFFFF"/>
        <w:spacing w:line="276" w:lineRule="auto"/>
        <w:ind w:firstLine="360"/>
        <w:jc w:val="both"/>
        <w:rPr>
          <w:sz w:val="20"/>
          <w:szCs w:val="20"/>
        </w:rPr>
      </w:pPr>
      <w:r w:rsidRPr="00815B8B">
        <w:rPr>
          <w:sz w:val="20"/>
          <w:szCs w:val="20"/>
        </w:rPr>
        <w:t>Известна ми е отговорността по чл.313 от Наказателния кодекс за посочване на неверни данни.</w:t>
      </w:r>
    </w:p>
    <w:p w14:paraId="21371204" w14:textId="77777777" w:rsidR="00805F52" w:rsidRPr="00815B8B" w:rsidRDefault="00805F52" w:rsidP="00805F52">
      <w:pPr>
        <w:shd w:val="clear" w:color="auto" w:fill="FFFFFF"/>
        <w:spacing w:line="276" w:lineRule="auto"/>
        <w:jc w:val="both"/>
        <w:rPr>
          <w:sz w:val="20"/>
          <w:szCs w:val="20"/>
        </w:rPr>
      </w:pPr>
    </w:p>
    <w:p w14:paraId="58BAE0E5" w14:textId="77777777" w:rsidR="00805F52" w:rsidRPr="00815B8B" w:rsidRDefault="00805F52" w:rsidP="00805F52">
      <w:pPr>
        <w:keepLines/>
        <w:overflowPunct w:val="0"/>
        <w:autoSpaceDE w:val="0"/>
        <w:autoSpaceDN w:val="0"/>
        <w:spacing w:before="120" w:after="120"/>
        <w:ind w:firstLine="720"/>
        <w:jc w:val="both"/>
        <w:rPr>
          <w:rFonts w:ascii="Verdana" w:hAnsi="Verdana"/>
          <w:sz w:val="20"/>
          <w:szCs w:val="20"/>
          <w:lang w:val="bg-BG"/>
        </w:rPr>
      </w:pPr>
      <w:r w:rsidRPr="00815B8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145288EF" w14:textId="77777777" w:rsidR="00805F52" w:rsidRPr="00815B8B" w:rsidRDefault="00805F52" w:rsidP="00805F52">
      <w:pPr>
        <w:keepLines/>
        <w:tabs>
          <w:tab w:val="left" w:pos="8931"/>
        </w:tabs>
        <w:spacing w:after="240"/>
        <w:jc w:val="both"/>
        <w:rPr>
          <w:rFonts w:ascii="Verdana" w:hAnsi="Verdana"/>
          <w:sz w:val="20"/>
          <w:szCs w:val="20"/>
          <w:lang w:val="bg-BG"/>
        </w:rPr>
      </w:pPr>
    </w:p>
    <w:p w14:paraId="3D5C0733" w14:textId="77777777" w:rsidR="00805F52" w:rsidRPr="00815B8B" w:rsidRDefault="00805F52" w:rsidP="00805F52">
      <w:pPr>
        <w:shd w:val="clear" w:color="auto" w:fill="FFFFFF"/>
        <w:spacing w:line="276" w:lineRule="auto"/>
        <w:jc w:val="both"/>
        <w:rPr>
          <w:b/>
          <w:sz w:val="20"/>
          <w:szCs w:val="20"/>
        </w:rPr>
      </w:pPr>
      <w:r w:rsidRPr="00815B8B">
        <w:rPr>
          <w:b/>
          <w:sz w:val="20"/>
          <w:szCs w:val="20"/>
        </w:rPr>
        <w:t>Дата: ..............................  Подпис и печат: ................................</w:t>
      </w:r>
    </w:p>
    <w:p w14:paraId="0E8D0938" w14:textId="77777777" w:rsidR="00805F52" w:rsidRPr="00815B8B" w:rsidRDefault="00805F52" w:rsidP="00805F52">
      <w:pPr>
        <w:shd w:val="clear" w:color="auto" w:fill="FFFFFF"/>
        <w:spacing w:line="276" w:lineRule="auto"/>
        <w:ind w:right="70" w:firstLine="709"/>
        <w:jc w:val="both"/>
        <w:rPr>
          <w:sz w:val="20"/>
          <w:szCs w:val="20"/>
        </w:rPr>
      </w:pPr>
      <w:r w:rsidRPr="00815B8B">
        <w:rPr>
          <w:b/>
          <w:sz w:val="20"/>
          <w:szCs w:val="20"/>
        </w:rPr>
        <w:tab/>
      </w:r>
      <w:r w:rsidRPr="00815B8B">
        <w:rPr>
          <w:b/>
          <w:sz w:val="20"/>
          <w:szCs w:val="20"/>
        </w:rPr>
        <w:tab/>
      </w:r>
      <w:r w:rsidRPr="00815B8B">
        <w:rPr>
          <w:b/>
          <w:sz w:val="20"/>
          <w:szCs w:val="20"/>
        </w:rPr>
        <w:tab/>
      </w:r>
      <w:r w:rsidRPr="00815B8B">
        <w:rPr>
          <w:b/>
          <w:sz w:val="20"/>
          <w:szCs w:val="20"/>
        </w:rPr>
        <w:tab/>
      </w:r>
      <w:r w:rsidRPr="00815B8B">
        <w:rPr>
          <w:b/>
          <w:sz w:val="20"/>
          <w:szCs w:val="20"/>
        </w:rPr>
        <w:tab/>
      </w:r>
      <w:r w:rsidRPr="00815B8B">
        <w:rPr>
          <w:b/>
          <w:sz w:val="20"/>
          <w:szCs w:val="20"/>
        </w:rPr>
        <w:tab/>
      </w:r>
    </w:p>
    <w:p w14:paraId="53A76D14" w14:textId="77777777" w:rsidR="00805F52" w:rsidRPr="00815B8B" w:rsidRDefault="00805F52" w:rsidP="00805F52">
      <w:pPr>
        <w:shd w:val="clear" w:color="auto" w:fill="FFFFFF"/>
        <w:spacing w:line="276" w:lineRule="auto"/>
        <w:outlineLvl w:val="0"/>
        <w:rPr>
          <w:b/>
          <w:sz w:val="20"/>
          <w:szCs w:val="20"/>
        </w:rPr>
      </w:pPr>
    </w:p>
    <w:p w14:paraId="591079E5" w14:textId="77777777" w:rsidR="00805F52" w:rsidRPr="00815B8B" w:rsidRDefault="00805F52" w:rsidP="00805F52">
      <w:pPr>
        <w:shd w:val="clear" w:color="auto" w:fill="FFFFFF"/>
        <w:spacing w:line="276" w:lineRule="auto"/>
        <w:jc w:val="right"/>
        <w:outlineLvl w:val="0"/>
        <w:rPr>
          <w:b/>
          <w:sz w:val="20"/>
          <w:szCs w:val="20"/>
        </w:rPr>
      </w:pPr>
    </w:p>
    <w:p w14:paraId="48FF524A" w14:textId="7F8F7128" w:rsidR="00A157FE" w:rsidRDefault="00805F52" w:rsidP="00492CC9">
      <w:pPr>
        <w:spacing w:after="200" w:line="276" w:lineRule="auto"/>
        <w:rPr>
          <w:rFonts w:ascii="Verdana" w:eastAsiaTheme="minorHAnsi" w:hAnsi="Verdana" w:cstheme="minorBidi"/>
          <w:sz w:val="20"/>
          <w:szCs w:val="20"/>
          <w:lang w:val="bg-BG"/>
        </w:rPr>
      </w:pPr>
      <w:r w:rsidRPr="00815B8B">
        <w:rPr>
          <w:b/>
          <w:sz w:val="20"/>
          <w:szCs w:val="20"/>
        </w:rPr>
        <w:br w:type="page"/>
      </w:r>
      <w:r w:rsidR="00E12D01" w:rsidRPr="00815B8B" w:rsidDel="00E12D01">
        <w:rPr>
          <w:b/>
          <w:sz w:val="20"/>
          <w:szCs w:val="20"/>
          <w:lang w:val="bg-BG"/>
        </w:rPr>
        <w:lastRenderedPageBreak/>
        <w:t xml:space="preserve"> </w:t>
      </w:r>
    </w:p>
    <w:p w14:paraId="1CD23F31" w14:textId="77777777" w:rsidR="00A157FE" w:rsidRPr="00A157FE" w:rsidRDefault="00A157FE" w:rsidP="00A157FE">
      <w:pPr>
        <w:jc w:val="right"/>
        <w:rPr>
          <w:rFonts w:ascii="Verdana" w:hAnsi="Verdana"/>
          <w:b/>
          <w:sz w:val="20"/>
          <w:szCs w:val="20"/>
          <w:lang w:val="bg-BG"/>
        </w:rPr>
      </w:pPr>
      <w:r w:rsidRPr="00A157FE">
        <w:rPr>
          <w:rFonts w:ascii="Verdana" w:hAnsi="Verdana"/>
          <w:b/>
          <w:sz w:val="20"/>
          <w:szCs w:val="20"/>
          <w:lang w:val="bg-BG"/>
        </w:rPr>
        <w:t>Приложение 1</w:t>
      </w:r>
    </w:p>
    <w:p w14:paraId="48CEEA75" w14:textId="77777777" w:rsidR="00A157FE" w:rsidRPr="00A157FE" w:rsidRDefault="00A157FE" w:rsidP="00A157FE">
      <w:pPr>
        <w:keepNext/>
        <w:jc w:val="center"/>
        <w:outlineLvl w:val="0"/>
        <w:rPr>
          <w:rFonts w:ascii="Verdana" w:hAnsi="Verdana"/>
          <w:b/>
          <w:bCs/>
          <w:color w:val="333333"/>
          <w:sz w:val="20"/>
          <w:szCs w:val="20"/>
          <w:lang w:val="x-none" w:eastAsia="x-none"/>
        </w:rPr>
      </w:pPr>
    </w:p>
    <w:p w14:paraId="45056072" w14:textId="77777777" w:rsidR="00A157FE" w:rsidRPr="00A157FE" w:rsidRDefault="00A157FE" w:rsidP="00A157FE">
      <w:pPr>
        <w:jc w:val="center"/>
        <w:rPr>
          <w:rFonts w:ascii="Verdana" w:hAnsi="Verdana"/>
          <w:b/>
          <w:sz w:val="20"/>
          <w:szCs w:val="20"/>
          <w:lang w:val="bg-BG"/>
        </w:rPr>
      </w:pPr>
      <w:r w:rsidRPr="00A157FE">
        <w:rPr>
          <w:rFonts w:ascii="Verdana" w:hAnsi="Verdana"/>
          <w:b/>
          <w:sz w:val="20"/>
          <w:szCs w:val="20"/>
          <w:lang w:val="bg-BG"/>
        </w:rPr>
        <w:t>Технология за възстановяване на разрушени настилки</w:t>
      </w:r>
    </w:p>
    <w:p w14:paraId="7A51DC5D" w14:textId="77777777" w:rsidR="00A157FE" w:rsidRPr="00A157FE" w:rsidRDefault="00A157FE" w:rsidP="00A157FE">
      <w:pPr>
        <w:jc w:val="both"/>
        <w:rPr>
          <w:rFonts w:ascii="Verdana" w:hAnsi="Verdana"/>
          <w:b/>
          <w:color w:val="000000"/>
          <w:sz w:val="20"/>
          <w:szCs w:val="20"/>
          <w:lang w:val="bg-BG"/>
        </w:rPr>
      </w:pPr>
    </w:p>
    <w:p w14:paraId="317FCBA8" w14:textId="77777777" w:rsidR="00A157FE" w:rsidRPr="00A157FE" w:rsidRDefault="00A157FE" w:rsidP="00A157FE">
      <w:pPr>
        <w:ind w:firstLine="567"/>
        <w:jc w:val="both"/>
        <w:rPr>
          <w:rFonts w:ascii="Verdana" w:hAnsi="Verdana"/>
          <w:b/>
          <w:color w:val="000000"/>
          <w:sz w:val="20"/>
          <w:szCs w:val="20"/>
          <w:lang w:val="bg-BG"/>
        </w:rPr>
      </w:pPr>
      <w:r w:rsidRPr="00A157FE">
        <w:rPr>
          <w:rFonts w:ascii="Verdana" w:hAnsi="Verdana"/>
          <w:b/>
          <w:color w:val="000000"/>
          <w:sz w:val="20"/>
          <w:szCs w:val="20"/>
          <w:lang w:val="bg-BG"/>
        </w:rPr>
        <w:t>Описание на технологичния процес на възстановяване на асфалтови кръпки след водопроводни и канализационни ремонти.</w:t>
      </w:r>
    </w:p>
    <w:p w14:paraId="0EB4A6DA" w14:textId="77777777" w:rsidR="00A157FE" w:rsidRPr="00A157FE" w:rsidRDefault="00A157FE" w:rsidP="00A157FE">
      <w:pPr>
        <w:ind w:firstLine="567"/>
        <w:jc w:val="both"/>
        <w:rPr>
          <w:rFonts w:ascii="Verdana" w:hAnsi="Verdana"/>
          <w:color w:val="000000"/>
          <w:sz w:val="20"/>
          <w:szCs w:val="20"/>
          <w:lang w:val="bg-BG"/>
        </w:rPr>
      </w:pPr>
      <w:r w:rsidRPr="00A157FE">
        <w:rPr>
          <w:rFonts w:ascii="Verdana" w:hAnsi="Verdana"/>
          <w:color w:val="000000"/>
          <w:sz w:val="20"/>
          <w:szCs w:val="20"/>
          <w:lang w:val="bg-BG"/>
        </w:rPr>
        <w:t>Възстановяването на настилки се започва при спазването на схемите за временна организация на движението приложени в документацията.</w:t>
      </w:r>
    </w:p>
    <w:p w14:paraId="4371C339" w14:textId="77777777" w:rsidR="00A157FE" w:rsidRPr="00A157FE" w:rsidRDefault="00A157FE" w:rsidP="00A157FE">
      <w:pPr>
        <w:ind w:firstLine="567"/>
        <w:jc w:val="both"/>
        <w:rPr>
          <w:rFonts w:ascii="Verdana" w:hAnsi="Verdana"/>
          <w:b/>
          <w:color w:val="000000"/>
          <w:sz w:val="20"/>
          <w:szCs w:val="20"/>
          <w:lang w:val="bg-BG"/>
        </w:rPr>
      </w:pPr>
    </w:p>
    <w:p w14:paraId="7E5B4D3A" w14:textId="77777777" w:rsidR="00A157FE" w:rsidRPr="00A157FE" w:rsidRDefault="00A157FE" w:rsidP="00A157FE">
      <w:pPr>
        <w:ind w:firstLine="567"/>
        <w:jc w:val="both"/>
        <w:rPr>
          <w:rFonts w:ascii="Verdana" w:hAnsi="Verdana"/>
          <w:b/>
          <w:color w:val="000000"/>
          <w:sz w:val="20"/>
          <w:szCs w:val="20"/>
          <w:lang w:val="bg-BG"/>
        </w:rPr>
      </w:pPr>
      <w:r w:rsidRPr="00A157FE">
        <w:rPr>
          <w:rFonts w:ascii="Verdana" w:hAnsi="Verdana"/>
          <w:b/>
          <w:color w:val="000000"/>
          <w:sz w:val="20"/>
          <w:szCs w:val="20"/>
          <w:lang w:val="bg-BG"/>
        </w:rPr>
        <w:t>І. Път тип 1 – дебелина на настилката 28 см/6 см плътен асфалтобетон, 22 см битумизиран трошен камък/.</w:t>
      </w:r>
    </w:p>
    <w:p w14:paraId="0FAE9D03" w14:textId="77777777" w:rsidR="00A157FE" w:rsidRPr="00A157FE" w:rsidRDefault="00A157FE" w:rsidP="00A157FE">
      <w:pPr>
        <w:jc w:val="both"/>
        <w:rPr>
          <w:rFonts w:ascii="Verdana" w:hAnsi="Verdana"/>
          <w:color w:val="000000"/>
          <w:sz w:val="20"/>
          <w:szCs w:val="20"/>
          <w:lang w:val="bg-BG"/>
        </w:rPr>
      </w:pPr>
    </w:p>
    <w:p w14:paraId="38CA4825" w14:textId="77777777" w:rsidR="00A157FE" w:rsidRPr="00A157FE" w:rsidRDefault="00A157FE" w:rsidP="00A157FE">
      <w:pPr>
        <w:ind w:firstLine="567"/>
        <w:jc w:val="both"/>
        <w:rPr>
          <w:rFonts w:ascii="Verdana" w:hAnsi="Verdana"/>
          <w:color w:val="000000"/>
          <w:sz w:val="20"/>
          <w:szCs w:val="20"/>
          <w:lang w:val="bg-BG"/>
        </w:rPr>
      </w:pPr>
      <w:r w:rsidRPr="00A157FE">
        <w:rPr>
          <w:rFonts w:ascii="Verdana" w:hAnsi="Verdana"/>
          <w:color w:val="000000"/>
          <w:sz w:val="20"/>
          <w:szCs w:val="20"/>
          <w:lang w:val="bg-BG"/>
        </w:rPr>
        <w:t>1. Отстраняването на пласт от обратната засипка до достигане на необходимата за полагане на асфалтовата смес дебелина 28 см от нивото на съществуващата настилка – машинно или ръчно.</w:t>
      </w:r>
    </w:p>
    <w:p w14:paraId="433E74EE" w14:textId="77777777" w:rsidR="00A157FE" w:rsidRPr="00A157FE" w:rsidRDefault="00A157FE" w:rsidP="00A157FE">
      <w:pPr>
        <w:ind w:firstLine="567"/>
        <w:jc w:val="both"/>
        <w:rPr>
          <w:rFonts w:ascii="Verdana" w:hAnsi="Verdana"/>
          <w:color w:val="000000"/>
          <w:sz w:val="20"/>
          <w:szCs w:val="20"/>
          <w:lang w:val="bg-BG"/>
        </w:rPr>
      </w:pPr>
      <w:r w:rsidRPr="00A157FE">
        <w:rPr>
          <w:rFonts w:ascii="Verdana" w:hAnsi="Verdana"/>
          <w:color w:val="000000"/>
          <w:sz w:val="20"/>
          <w:szCs w:val="20"/>
          <w:lang w:val="bg-BG"/>
        </w:rPr>
        <w:t>2.Подравняване и уплътняване на пътната основа с трамбовка.</w:t>
      </w:r>
    </w:p>
    <w:p w14:paraId="4E189EDC" w14:textId="40F1FBFB" w:rsidR="00A157FE" w:rsidRPr="00A157FE" w:rsidRDefault="00A157FE" w:rsidP="00A157FE">
      <w:pPr>
        <w:ind w:firstLine="567"/>
        <w:jc w:val="both"/>
        <w:rPr>
          <w:rFonts w:ascii="Verdana" w:hAnsi="Verdana"/>
          <w:color w:val="000000"/>
          <w:sz w:val="20"/>
          <w:szCs w:val="20"/>
          <w:lang w:val="bg-BG"/>
        </w:rPr>
      </w:pPr>
      <w:r w:rsidRPr="00A157FE">
        <w:rPr>
          <w:rFonts w:ascii="Verdana" w:hAnsi="Verdana"/>
          <w:color w:val="000000"/>
          <w:sz w:val="20"/>
          <w:szCs w:val="20"/>
          <w:lang w:val="bg-BG"/>
        </w:rPr>
        <w:t>3. Оформяне на контура на ремонтираният участък с фугорезачка - при необходимост.</w:t>
      </w:r>
      <w:r w:rsidR="00F3749A">
        <w:rPr>
          <w:rFonts w:ascii="Verdana" w:hAnsi="Verdana"/>
          <w:color w:val="000000"/>
          <w:sz w:val="20"/>
          <w:szCs w:val="20"/>
          <w:lang w:val="bg-BG"/>
        </w:rPr>
        <w:t xml:space="preserve"> </w:t>
      </w:r>
      <w:r w:rsidR="00F3749A" w:rsidRPr="00F3749A">
        <w:rPr>
          <w:rFonts w:ascii="Verdana" w:hAnsi="Verdana"/>
          <w:color w:val="000000"/>
          <w:sz w:val="20"/>
          <w:szCs w:val="20"/>
        </w:rPr>
        <w:t>Формата на всички асфалтови кръпки, трябва да бъде с прави контури и ъгли в крайните точки на контурите равни на 90 градуса</w:t>
      </w:r>
      <w:r w:rsidR="00F3749A">
        <w:rPr>
          <w:rFonts w:ascii="Verdana" w:hAnsi="Verdana"/>
          <w:color w:val="000000"/>
          <w:sz w:val="20"/>
          <w:szCs w:val="20"/>
          <w:lang w:val="bg-BG"/>
        </w:rPr>
        <w:t>.</w:t>
      </w:r>
    </w:p>
    <w:p w14:paraId="219333F1" w14:textId="77777777" w:rsidR="00A157FE" w:rsidRPr="00A157FE" w:rsidRDefault="00A157FE" w:rsidP="00A157FE">
      <w:pPr>
        <w:ind w:firstLine="567"/>
        <w:jc w:val="both"/>
        <w:rPr>
          <w:rFonts w:ascii="Verdana" w:hAnsi="Verdana"/>
          <w:color w:val="000000"/>
          <w:sz w:val="20"/>
          <w:szCs w:val="20"/>
          <w:lang w:val="bg-BG"/>
        </w:rPr>
      </w:pPr>
      <w:r w:rsidRPr="00A157FE">
        <w:rPr>
          <w:rFonts w:ascii="Verdana" w:hAnsi="Verdana"/>
          <w:color w:val="000000"/>
          <w:sz w:val="20"/>
          <w:szCs w:val="20"/>
          <w:lang w:val="bg-BG"/>
        </w:rPr>
        <w:t>4. Третиране на стените на „дупката“ с битумна емулсия за осигуряване на сцепление между съществуващия и новия асфалт.</w:t>
      </w:r>
    </w:p>
    <w:p w14:paraId="273C6C1C" w14:textId="77777777" w:rsidR="00A157FE" w:rsidRPr="00A157FE" w:rsidRDefault="00A157FE" w:rsidP="00A157FE">
      <w:pPr>
        <w:ind w:firstLine="567"/>
        <w:jc w:val="both"/>
        <w:rPr>
          <w:rFonts w:ascii="Verdana" w:hAnsi="Verdana"/>
          <w:color w:val="000000"/>
          <w:sz w:val="20"/>
          <w:szCs w:val="20"/>
          <w:lang w:val="bg-BG"/>
        </w:rPr>
      </w:pPr>
      <w:r w:rsidRPr="00A157FE">
        <w:rPr>
          <w:rFonts w:ascii="Verdana" w:hAnsi="Verdana"/>
          <w:color w:val="000000"/>
          <w:sz w:val="20"/>
          <w:szCs w:val="20"/>
          <w:lang w:val="bg-BG"/>
        </w:rPr>
        <w:t xml:space="preserve">5. Полагане на битумизиран трошен камък /с дебелина 22 см/ на 3 равномерни пласта и уплътняването на всеки един от тях до достигане на необходимата конструктивна дебелина с помощта на валяк или вибрационна машина с необходимите параметри за достигане на оптимална плътност съгласно БДС 17143-90 или еквивалентно. Асфалтовата смес трябва да отговаря на БДС </w:t>
      </w:r>
      <w:r w:rsidRPr="00A157FE">
        <w:rPr>
          <w:rFonts w:ascii="Verdana" w:hAnsi="Verdana"/>
          <w:color w:val="000000"/>
          <w:sz w:val="20"/>
          <w:szCs w:val="20"/>
          <w:lang w:val="en-US"/>
        </w:rPr>
        <w:t>EN</w:t>
      </w:r>
      <w:r w:rsidRPr="00A157FE">
        <w:rPr>
          <w:rFonts w:ascii="Verdana" w:hAnsi="Verdana"/>
          <w:color w:val="000000"/>
          <w:sz w:val="20"/>
          <w:szCs w:val="20"/>
          <w:lang w:val="bg-BG"/>
        </w:rPr>
        <w:t xml:space="preserve"> 13108-1/</w:t>
      </w:r>
      <w:r w:rsidRPr="00A157FE">
        <w:rPr>
          <w:rFonts w:ascii="Verdana" w:hAnsi="Verdana"/>
          <w:color w:val="000000"/>
          <w:sz w:val="20"/>
          <w:szCs w:val="20"/>
          <w:lang w:val="en-US"/>
        </w:rPr>
        <w:t>NA</w:t>
      </w:r>
      <w:r w:rsidRPr="00A157FE">
        <w:rPr>
          <w:rFonts w:ascii="Verdana" w:hAnsi="Verdana"/>
          <w:color w:val="000000"/>
          <w:sz w:val="20"/>
          <w:szCs w:val="20"/>
          <w:lang w:val="bg-BG"/>
        </w:rPr>
        <w:t>:2006 или еквивалентно.</w:t>
      </w:r>
    </w:p>
    <w:p w14:paraId="540C338E" w14:textId="77777777" w:rsidR="00A157FE" w:rsidRPr="00A157FE" w:rsidRDefault="00A157FE" w:rsidP="00A157FE">
      <w:pPr>
        <w:ind w:firstLine="567"/>
        <w:jc w:val="both"/>
        <w:rPr>
          <w:rFonts w:ascii="Verdana" w:hAnsi="Verdana"/>
          <w:color w:val="000000"/>
          <w:sz w:val="20"/>
          <w:szCs w:val="20"/>
          <w:lang w:val="bg-BG"/>
        </w:rPr>
      </w:pPr>
      <w:r w:rsidRPr="00A157FE">
        <w:rPr>
          <w:rFonts w:ascii="Verdana" w:hAnsi="Verdana"/>
          <w:color w:val="000000"/>
          <w:sz w:val="20"/>
          <w:szCs w:val="20"/>
          <w:lang w:val="bg-BG"/>
        </w:rPr>
        <w:t xml:space="preserve">6. Полагане на плътен асфалтобетон /с дебелина 6 см/ след третирането на основата от битумизиран трошен камък с битумна емулсия и уплътняването му до достигане на необходимата конструктивна дебелина с помощта на вибрационнен валяк за достигане на оптимална плътност съгласно БДС 17143-90 или еквивалентно. Асфалтовата смес трябва да отговаря на БДС </w:t>
      </w:r>
      <w:r w:rsidRPr="00A157FE">
        <w:rPr>
          <w:rFonts w:ascii="Verdana" w:hAnsi="Verdana"/>
          <w:color w:val="000000"/>
          <w:sz w:val="20"/>
          <w:szCs w:val="20"/>
          <w:lang w:val="en-US"/>
        </w:rPr>
        <w:t>EN</w:t>
      </w:r>
      <w:r w:rsidRPr="00A157FE">
        <w:rPr>
          <w:rFonts w:ascii="Verdana" w:hAnsi="Verdana"/>
          <w:color w:val="000000"/>
          <w:sz w:val="20"/>
          <w:szCs w:val="20"/>
          <w:lang w:val="bg-BG"/>
        </w:rPr>
        <w:t xml:space="preserve"> 13108-1/</w:t>
      </w:r>
      <w:r w:rsidRPr="00A157FE">
        <w:rPr>
          <w:rFonts w:ascii="Verdana" w:hAnsi="Verdana"/>
          <w:color w:val="000000"/>
          <w:sz w:val="20"/>
          <w:szCs w:val="20"/>
          <w:lang w:val="en-US"/>
        </w:rPr>
        <w:t>NA</w:t>
      </w:r>
      <w:r w:rsidRPr="00A157FE">
        <w:rPr>
          <w:rFonts w:ascii="Verdana" w:hAnsi="Verdana"/>
          <w:color w:val="000000"/>
          <w:sz w:val="20"/>
          <w:szCs w:val="20"/>
          <w:lang w:val="bg-BG"/>
        </w:rPr>
        <w:t>:2006 или еквивалентно.</w:t>
      </w:r>
    </w:p>
    <w:p w14:paraId="7322B011" w14:textId="77777777" w:rsidR="00A157FE" w:rsidRDefault="00A157FE" w:rsidP="00A157FE">
      <w:pPr>
        <w:ind w:firstLine="567"/>
        <w:jc w:val="both"/>
        <w:rPr>
          <w:rFonts w:ascii="Verdana" w:hAnsi="Verdana"/>
          <w:color w:val="000000"/>
          <w:sz w:val="20"/>
          <w:szCs w:val="20"/>
          <w:lang w:val="bg-BG"/>
        </w:rPr>
      </w:pPr>
      <w:r w:rsidRPr="00A157FE">
        <w:rPr>
          <w:rFonts w:ascii="Verdana" w:hAnsi="Verdana"/>
          <w:color w:val="000000"/>
          <w:sz w:val="20"/>
          <w:szCs w:val="20"/>
          <w:lang w:val="bg-BG"/>
        </w:rPr>
        <w:t xml:space="preserve">7. Фугите получени между съществуващия и новия асфалт се заливат с битум отговарящ на БДС </w:t>
      </w:r>
      <w:r w:rsidRPr="00A157FE">
        <w:rPr>
          <w:rFonts w:ascii="Verdana" w:hAnsi="Verdana"/>
          <w:color w:val="000000"/>
          <w:sz w:val="20"/>
          <w:szCs w:val="20"/>
          <w:lang w:val="en-US"/>
        </w:rPr>
        <w:t>EN</w:t>
      </w:r>
      <w:r w:rsidRPr="00A157FE">
        <w:rPr>
          <w:rFonts w:ascii="Verdana" w:hAnsi="Verdana"/>
          <w:color w:val="000000"/>
          <w:sz w:val="20"/>
          <w:szCs w:val="20"/>
          <w:lang w:val="bg-BG"/>
        </w:rPr>
        <w:t xml:space="preserve"> 12591:2009 или еквивалентно предварително загрят до температура </w:t>
      </w:r>
      <w:r w:rsidRPr="00A157FE">
        <w:rPr>
          <w:rFonts w:ascii="Verdana" w:hAnsi="Verdana" w:cs="Calibri"/>
          <w:color w:val="000000"/>
          <w:sz w:val="20"/>
          <w:szCs w:val="20"/>
          <w:lang w:val="bg-BG"/>
        </w:rPr>
        <w:t>≥</w:t>
      </w:r>
      <w:r w:rsidRPr="00A157FE">
        <w:rPr>
          <w:rFonts w:ascii="Verdana" w:hAnsi="Verdana"/>
          <w:color w:val="000000"/>
          <w:sz w:val="20"/>
          <w:szCs w:val="20"/>
          <w:lang w:val="bg-BG"/>
        </w:rPr>
        <w:t xml:space="preserve"> 150 </w:t>
      </w:r>
      <w:r w:rsidRPr="00A157FE">
        <w:rPr>
          <w:rFonts w:ascii="Cambria Math" w:hAnsi="Cambria Math" w:cs="Cambria Math"/>
          <w:color w:val="000000"/>
          <w:sz w:val="20"/>
          <w:szCs w:val="20"/>
          <w:lang w:val="bg-BG"/>
        </w:rPr>
        <w:t>⁰</w:t>
      </w:r>
      <w:r w:rsidRPr="00A157FE">
        <w:rPr>
          <w:rFonts w:ascii="Verdana" w:hAnsi="Verdana"/>
          <w:color w:val="000000"/>
          <w:sz w:val="20"/>
          <w:szCs w:val="20"/>
          <w:lang w:val="bg-BG"/>
        </w:rPr>
        <w:t>С градуса.</w:t>
      </w:r>
    </w:p>
    <w:p w14:paraId="03997D42" w14:textId="4DFB00E7" w:rsidR="00F3749A" w:rsidRPr="00A157FE" w:rsidRDefault="00F3749A" w:rsidP="00A157FE">
      <w:pPr>
        <w:ind w:firstLine="567"/>
        <w:jc w:val="both"/>
        <w:rPr>
          <w:rFonts w:ascii="Verdana" w:hAnsi="Verdana"/>
          <w:color w:val="000000"/>
          <w:sz w:val="20"/>
          <w:szCs w:val="20"/>
          <w:lang w:val="bg-BG"/>
        </w:rPr>
      </w:pPr>
      <w:r>
        <w:rPr>
          <w:rFonts w:ascii="Verdana" w:hAnsi="Verdana"/>
          <w:color w:val="000000"/>
          <w:sz w:val="20"/>
          <w:szCs w:val="20"/>
          <w:lang w:val="bg-BG"/>
        </w:rPr>
        <w:t>8. Възстановяване на нарушената хоризонтална пътна маркитовка в следствие на извършените изкопни работи върху ремонтираният участък, съответстваща на тази около разрушената настилка, предвидена за възстановяване.</w:t>
      </w:r>
    </w:p>
    <w:p w14:paraId="14C96215" w14:textId="77777777" w:rsidR="00A157FE" w:rsidRPr="00A157FE" w:rsidRDefault="00A157FE" w:rsidP="00A157FE">
      <w:pPr>
        <w:ind w:firstLine="567"/>
        <w:jc w:val="both"/>
        <w:rPr>
          <w:rFonts w:ascii="Verdana" w:hAnsi="Verdana"/>
          <w:b/>
          <w:color w:val="000000"/>
          <w:sz w:val="20"/>
          <w:szCs w:val="20"/>
          <w:lang w:val="bg-BG"/>
        </w:rPr>
      </w:pPr>
    </w:p>
    <w:p w14:paraId="0CC4744F" w14:textId="77777777" w:rsidR="00A157FE" w:rsidRPr="00A157FE" w:rsidRDefault="00A157FE" w:rsidP="00A157FE">
      <w:pPr>
        <w:ind w:firstLine="567"/>
        <w:jc w:val="both"/>
        <w:rPr>
          <w:rFonts w:ascii="Verdana" w:hAnsi="Verdana"/>
          <w:b/>
          <w:color w:val="000000"/>
          <w:sz w:val="20"/>
          <w:szCs w:val="20"/>
          <w:lang w:val="bg-BG"/>
        </w:rPr>
      </w:pPr>
      <w:r w:rsidRPr="00A157FE">
        <w:rPr>
          <w:rFonts w:ascii="Verdana" w:hAnsi="Verdana"/>
          <w:b/>
          <w:color w:val="000000"/>
          <w:sz w:val="20"/>
          <w:szCs w:val="20"/>
          <w:lang w:val="bg-BG"/>
        </w:rPr>
        <w:t>ІІ. Път тип 2 – дебелина на настилката 20 см/6 см плътен асфалтобетон, 14 см битумизиран трошен камък/.</w:t>
      </w:r>
    </w:p>
    <w:p w14:paraId="67AEA269" w14:textId="77777777" w:rsidR="00A157FE" w:rsidRPr="00A157FE" w:rsidRDefault="00A157FE" w:rsidP="00A157FE">
      <w:pPr>
        <w:ind w:firstLine="567"/>
        <w:jc w:val="both"/>
        <w:rPr>
          <w:rFonts w:ascii="Verdana" w:hAnsi="Verdana"/>
          <w:color w:val="000000"/>
          <w:sz w:val="20"/>
          <w:szCs w:val="20"/>
          <w:lang w:val="bg-BG"/>
        </w:rPr>
      </w:pPr>
    </w:p>
    <w:p w14:paraId="31997A53" w14:textId="77777777" w:rsidR="00A157FE" w:rsidRPr="00A157FE" w:rsidRDefault="00A157FE" w:rsidP="00A157FE">
      <w:pPr>
        <w:ind w:firstLine="567"/>
        <w:jc w:val="both"/>
        <w:rPr>
          <w:rFonts w:ascii="Verdana" w:hAnsi="Verdana"/>
          <w:color w:val="000000"/>
          <w:sz w:val="20"/>
          <w:szCs w:val="20"/>
          <w:lang w:val="bg-BG"/>
        </w:rPr>
      </w:pPr>
      <w:r w:rsidRPr="00A157FE">
        <w:rPr>
          <w:rFonts w:ascii="Verdana" w:hAnsi="Verdana"/>
          <w:color w:val="000000"/>
          <w:sz w:val="20"/>
          <w:szCs w:val="20"/>
          <w:lang w:val="bg-BG"/>
        </w:rPr>
        <w:t>1. Отстраняването на пласт от обратната засипка до достигане на необходимата за полагане на асфалтовата смес дебелина 20 см от нивото на съществуващата настилка – машинно или ръчно.</w:t>
      </w:r>
    </w:p>
    <w:p w14:paraId="67F6965F" w14:textId="77777777" w:rsidR="00A157FE" w:rsidRPr="00A157FE" w:rsidRDefault="00A157FE" w:rsidP="00A157FE">
      <w:pPr>
        <w:ind w:firstLine="567"/>
        <w:jc w:val="both"/>
        <w:rPr>
          <w:rFonts w:ascii="Verdana" w:hAnsi="Verdana"/>
          <w:color w:val="000000"/>
          <w:sz w:val="20"/>
          <w:szCs w:val="20"/>
          <w:lang w:val="bg-BG"/>
        </w:rPr>
      </w:pPr>
      <w:r w:rsidRPr="00A157FE">
        <w:rPr>
          <w:rFonts w:ascii="Verdana" w:hAnsi="Verdana"/>
          <w:color w:val="000000"/>
          <w:sz w:val="20"/>
          <w:szCs w:val="20"/>
          <w:lang w:val="bg-BG"/>
        </w:rPr>
        <w:t>2.Подравняване и уплътняване на пътната основа с трамбовка.</w:t>
      </w:r>
    </w:p>
    <w:p w14:paraId="79F39AA4" w14:textId="625CEF89" w:rsidR="00A157FE" w:rsidRPr="00A157FE" w:rsidRDefault="00A157FE" w:rsidP="00A157FE">
      <w:pPr>
        <w:ind w:firstLine="567"/>
        <w:jc w:val="both"/>
        <w:rPr>
          <w:rFonts w:ascii="Verdana" w:hAnsi="Verdana"/>
          <w:color w:val="000000"/>
          <w:sz w:val="20"/>
          <w:szCs w:val="20"/>
          <w:lang w:val="bg-BG"/>
        </w:rPr>
      </w:pPr>
      <w:r w:rsidRPr="00A157FE">
        <w:rPr>
          <w:rFonts w:ascii="Verdana" w:hAnsi="Verdana"/>
          <w:color w:val="000000"/>
          <w:sz w:val="20"/>
          <w:szCs w:val="20"/>
          <w:lang w:val="bg-BG"/>
        </w:rPr>
        <w:t>3. Оформяне на контура на ремонтираният участък с фугорезачка - при необходимост.</w:t>
      </w:r>
      <w:r w:rsidR="00F3749A">
        <w:rPr>
          <w:rFonts w:ascii="Verdana" w:hAnsi="Verdana"/>
          <w:color w:val="000000"/>
          <w:sz w:val="20"/>
          <w:szCs w:val="20"/>
          <w:lang w:val="bg-BG"/>
        </w:rPr>
        <w:t xml:space="preserve"> </w:t>
      </w:r>
      <w:r w:rsidR="00F3749A" w:rsidRPr="00F3749A">
        <w:rPr>
          <w:rFonts w:ascii="Verdana" w:hAnsi="Verdana"/>
          <w:color w:val="000000"/>
          <w:sz w:val="20"/>
          <w:szCs w:val="20"/>
        </w:rPr>
        <w:t>Формата на всички асфалтови кръпки, трябва да бъде с прави контури и ъгли в крайните точки на контурите равни на 90 градуса</w:t>
      </w:r>
      <w:r w:rsidR="00F3749A">
        <w:rPr>
          <w:rFonts w:ascii="Verdana" w:hAnsi="Verdana"/>
          <w:color w:val="000000"/>
          <w:sz w:val="20"/>
          <w:szCs w:val="20"/>
          <w:lang w:val="bg-BG"/>
        </w:rPr>
        <w:t>.</w:t>
      </w:r>
    </w:p>
    <w:p w14:paraId="11808782" w14:textId="77777777" w:rsidR="00A157FE" w:rsidRPr="00A157FE" w:rsidRDefault="00A157FE" w:rsidP="00A157FE">
      <w:pPr>
        <w:ind w:firstLine="567"/>
        <w:jc w:val="both"/>
        <w:rPr>
          <w:rFonts w:ascii="Verdana" w:hAnsi="Verdana"/>
          <w:color w:val="000000"/>
          <w:sz w:val="20"/>
          <w:szCs w:val="20"/>
          <w:lang w:val="bg-BG"/>
        </w:rPr>
      </w:pPr>
      <w:r w:rsidRPr="00A157FE">
        <w:rPr>
          <w:rFonts w:ascii="Verdana" w:hAnsi="Verdana"/>
          <w:color w:val="000000"/>
          <w:sz w:val="20"/>
          <w:szCs w:val="20"/>
          <w:lang w:val="bg-BG"/>
        </w:rPr>
        <w:t>4. Третиране на стените на „дупката“ с битумна емулсия за осигуряване на сцепление между съществуващия и новия асфалт.</w:t>
      </w:r>
    </w:p>
    <w:p w14:paraId="0ADB3882" w14:textId="77777777" w:rsidR="00A157FE" w:rsidRPr="00A157FE" w:rsidRDefault="00A157FE" w:rsidP="00A157FE">
      <w:pPr>
        <w:ind w:firstLine="567"/>
        <w:jc w:val="both"/>
        <w:rPr>
          <w:rFonts w:ascii="Verdana" w:hAnsi="Verdana"/>
          <w:color w:val="000000"/>
          <w:sz w:val="20"/>
          <w:szCs w:val="20"/>
          <w:lang w:val="bg-BG"/>
        </w:rPr>
      </w:pPr>
      <w:r w:rsidRPr="00A157FE">
        <w:rPr>
          <w:rFonts w:ascii="Verdana" w:hAnsi="Verdana"/>
          <w:color w:val="000000"/>
          <w:sz w:val="20"/>
          <w:szCs w:val="20"/>
          <w:lang w:val="bg-BG"/>
        </w:rPr>
        <w:t xml:space="preserve">5. Полагане на битумизиран трошен камък /с дебелина 14 см/ на 2 равномерни пласта и уплътняването на всеки един от тях до достигане на необходимата конструктивна дебелина с помощта на валяк или вибрационна машина с необходимите параметри за достигане на оптимална плътност съгласно БДС 17143-90 или </w:t>
      </w:r>
      <w:r w:rsidRPr="00A157FE">
        <w:rPr>
          <w:rFonts w:ascii="Verdana" w:hAnsi="Verdana"/>
          <w:color w:val="000000"/>
          <w:sz w:val="20"/>
          <w:szCs w:val="20"/>
          <w:lang w:val="bg-BG"/>
        </w:rPr>
        <w:lastRenderedPageBreak/>
        <w:t xml:space="preserve">еквивалентно. Асфалтовата смес трябва да отговаря на БДС </w:t>
      </w:r>
      <w:r w:rsidRPr="00A157FE">
        <w:rPr>
          <w:rFonts w:ascii="Verdana" w:hAnsi="Verdana"/>
          <w:color w:val="000000"/>
          <w:sz w:val="20"/>
          <w:szCs w:val="20"/>
          <w:lang w:val="en-US"/>
        </w:rPr>
        <w:t>EN</w:t>
      </w:r>
      <w:r w:rsidRPr="00A157FE">
        <w:rPr>
          <w:rFonts w:ascii="Verdana" w:hAnsi="Verdana"/>
          <w:color w:val="000000"/>
          <w:sz w:val="20"/>
          <w:szCs w:val="20"/>
          <w:lang w:val="bg-BG"/>
        </w:rPr>
        <w:t xml:space="preserve"> 13108-1/</w:t>
      </w:r>
      <w:r w:rsidRPr="00A157FE">
        <w:rPr>
          <w:rFonts w:ascii="Verdana" w:hAnsi="Verdana"/>
          <w:color w:val="000000"/>
          <w:sz w:val="20"/>
          <w:szCs w:val="20"/>
          <w:lang w:val="en-US"/>
        </w:rPr>
        <w:t>NA</w:t>
      </w:r>
      <w:r w:rsidRPr="00A157FE">
        <w:rPr>
          <w:rFonts w:ascii="Verdana" w:hAnsi="Verdana"/>
          <w:color w:val="000000"/>
          <w:sz w:val="20"/>
          <w:szCs w:val="20"/>
          <w:lang w:val="bg-BG"/>
        </w:rPr>
        <w:t>:2006 или еквивалентно.</w:t>
      </w:r>
    </w:p>
    <w:p w14:paraId="17138222" w14:textId="77777777" w:rsidR="00A157FE" w:rsidRPr="00A157FE" w:rsidRDefault="00A157FE" w:rsidP="00A157FE">
      <w:pPr>
        <w:ind w:firstLine="567"/>
        <w:jc w:val="both"/>
        <w:rPr>
          <w:rFonts w:ascii="Verdana" w:hAnsi="Verdana"/>
          <w:color w:val="000000"/>
          <w:sz w:val="20"/>
          <w:szCs w:val="20"/>
          <w:lang w:val="bg-BG"/>
        </w:rPr>
      </w:pPr>
      <w:r w:rsidRPr="00A157FE">
        <w:rPr>
          <w:rFonts w:ascii="Verdana" w:hAnsi="Verdana"/>
          <w:color w:val="000000"/>
          <w:sz w:val="20"/>
          <w:szCs w:val="20"/>
          <w:lang w:val="bg-BG"/>
        </w:rPr>
        <w:t xml:space="preserve">6. Полагане на плътен асфалтобетон /с дебелина 6 см/ след третирането на основата от битумизиран трошен камък с битумна емулсия и уплътняването му до достигане на необходимата конструктивна дебелина с помощта на вибрационнен валяк за достигане на оптимална плътност съгласно БДС 17143-90 или еквивалентно. Асфалтовата смес трябва да отговаря на БДС </w:t>
      </w:r>
      <w:r w:rsidRPr="00A157FE">
        <w:rPr>
          <w:rFonts w:ascii="Verdana" w:hAnsi="Verdana"/>
          <w:color w:val="000000"/>
          <w:sz w:val="20"/>
          <w:szCs w:val="20"/>
          <w:lang w:val="en-US"/>
        </w:rPr>
        <w:t>EN</w:t>
      </w:r>
      <w:r w:rsidRPr="00A157FE">
        <w:rPr>
          <w:rFonts w:ascii="Verdana" w:hAnsi="Verdana"/>
          <w:color w:val="000000"/>
          <w:sz w:val="20"/>
          <w:szCs w:val="20"/>
          <w:lang w:val="bg-BG"/>
        </w:rPr>
        <w:t xml:space="preserve"> 13108-1/</w:t>
      </w:r>
      <w:r w:rsidRPr="00A157FE">
        <w:rPr>
          <w:rFonts w:ascii="Verdana" w:hAnsi="Verdana"/>
          <w:color w:val="000000"/>
          <w:sz w:val="20"/>
          <w:szCs w:val="20"/>
          <w:lang w:val="en-US"/>
        </w:rPr>
        <w:t>NA</w:t>
      </w:r>
      <w:r w:rsidRPr="00A157FE">
        <w:rPr>
          <w:rFonts w:ascii="Verdana" w:hAnsi="Verdana"/>
          <w:color w:val="000000"/>
          <w:sz w:val="20"/>
          <w:szCs w:val="20"/>
          <w:lang w:val="bg-BG"/>
        </w:rPr>
        <w:t>:2006 или еквивалентно.</w:t>
      </w:r>
    </w:p>
    <w:p w14:paraId="627420F3" w14:textId="77777777" w:rsidR="00A157FE" w:rsidRDefault="00A157FE" w:rsidP="00A157FE">
      <w:pPr>
        <w:ind w:firstLine="567"/>
        <w:jc w:val="both"/>
        <w:rPr>
          <w:rFonts w:ascii="Verdana" w:hAnsi="Verdana"/>
          <w:color w:val="000000"/>
          <w:sz w:val="20"/>
          <w:szCs w:val="20"/>
          <w:lang w:val="bg-BG"/>
        </w:rPr>
      </w:pPr>
      <w:r w:rsidRPr="00A157FE">
        <w:rPr>
          <w:rFonts w:ascii="Verdana" w:hAnsi="Verdana"/>
          <w:color w:val="000000"/>
          <w:sz w:val="20"/>
          <w:szCs w:val="20"/>
          <w:lang w:val="bg-BG"/>
        </w:rPr>
        <w:t xml:space="preserve">7. Фугите получени между съществуващия и новия асфалт се заливат с битум отговарящ на БДС </w:t>
      </w:r>
      <w:r w:rsidRPr="00A157FE">
        <w:rPr>
          <w:rFonts w:ascii="Verdana" w:hAnsi="Verdana"/>
          <w:color w:val="000000"/>
          <w:sz w:val="20"/>
          <w:szCs w:val="20"/>
          <w:lang w:val="en-US"/>
        </w:rPr>
        <w:t>EN</w:t>
      </w:r>
      <w:r w:rsidRPr="00A157FE">
        <w:rPr>
          <w:rFonts w:ascii="Verdana" w:hAnsi="Verdana"/>
          <w:color w:val="000000"/>
          <w:sz w:val="20"/>
          <w:szCs w:val="20"/>
          <w:lang w:val="bg-BG"/>
        </w:rPr>
        <w:t xml:space="preserve"> 12591:2009 или еквивалентно предварително загрят до температура </w:t>
      </w:r>
      <w:r w:rsidRPr="00A157FE">
        <w:rPr>
          <w:rFonts w:ascii="Verdana" w:hAnsi="Verdana" w:cs="Calibri"/>
          <w:color w:val="000000"/>
          <w:sz w:val="20"/>
          <w:szCs w:val="20"/>
          <w:lang w:val="bg-BG"/>
        </w:rPr>
        <w:t>≥</w:t>
      </w:r>
      <w:r w:rsidRPr="00A157FE">
        <w:rPr>
          <w:rFonts w:ascii="Verdana" w:hAnsi="Verdana"/>
          <w:color w:val="000000"/>
          <w:sz w:val="20"/>
          <w:szCs w:val="20"/>
          <w:lang w:val="bg-BG"/>
        </w:rPr>
        <w:t xml:space="preserve"> 150 </w:t>
      </w:r>
      <w:r w:rsidRPr="00A157FE">
        <w:rPr>
          <w:rFonts w:ascii="Cambria Math" w:hAnsi="Cambria Math" w:cs="Cambria Math"/>
          <w:color w:val="000000"/>
          <w:sz w:val="20"/>
          <w:szCs w:val="20"/>
          <w:lang w:val="bg-BG"/>
        </w:rPr>
        <w:t>⁰</w:t>
      </w:r>
      <w:r w:rsidRPr="00A157FE">
        <w:rPr>
          <w:rFonts w:ascii="Verdana" w:hAnsi="Verdana"/>
          <w:color w:val="000000"/>
          <w:sz w:val="20"/>
          <w:szCs w:val="20"/>
          <w:lang w:val="bg-BG"/>
        </w:rPr>
        <w:t>С градуса.</w:t>
      </w:r>
    </w:p>
    <w:p w14:paraId="0D609479" w14:textId="77777777" w:rsidR="00F3749A" w:rsidRPr="00A157FE" w:rsidRDefault="00F3749A" w:rsidP="00F3749A">
      <w:pPr>
        <w:ind w:firstLine="567"/>
        <w:jc w:val="both"/>
        <w:rPr>
          <w:rFonts w:ascii="Verdana" w:hAnsi="Verdana"/>
          <w:color w:val="000000"/>
          <w:sz w:val="20"/>
          <w:szCs w:val="20"/>
          <w:lang w:val="bg-BG"/>
        </w:rPr>
      </w:pPr>
      <w:r>
        <w:rPr>
          <w:rFonts w:ascii="Verdana" w:hAnsi="Verdana"/>
          <w:color w:val="000000"/>
          <w:sz w:val="20"/>
          <w:szCs w:val="20"/>
          <w:lang w:val="bg-BG"/>
        </w:rPr>
        <w:t>8. Възстановяване на нарушената хоризонтална пътна маркитовка в следствие на извършените изкопни работи върху ремонтираният участък, съответстваща на тази около разрушената настилка, предвидена за възстановяване.</w:t>
      </w:r>
    </w:p>
    <w:p w14:paraId="36485630" w14:textId="77777777" w:rsidR="00F3749A" w:rsidRPr="00A157FE" w:rsidRDefault="00F3749A" w:rsidP="00A157FE">
      <w:pPr>
        <w:ind w:firstLine="567"/>
        <w:jc w:val="both"/>
        <w:rPr>
          <w:rFonts w:ascii="Verdana" w:hAnsi="Verdana"/>
          <w:color w:val="000000"/>
          <w:sz w:val="20"/>
          <w:szCs w:val="20"/>
          <w:lang w:val="bg-BG"/>
        </w:rPr>
      </w:pPr>
    </w:p>
    <w:p w14:paraId="1C20F8E0" w14:textId="77777777" w:rsidR="00A157FE" w:rsidRPr="00A157FE" w:rsidRDefault="00A157FE" w:rsidP="00A157FE">
      <w:pPr>
        <w:ind w:firstLine="567"/>
        <w:jc w:val="both"/>
        <w:rPr>
          <w:rFonts w:ascii="Verdana" w:hAnsi="Verdana"/>
          <w:color w:val="000000"/>
          <w:sz w:val="20"/>
          <w:szCs w:val="20"/>
          <w:lang w:val="bg-BG"/>
        </w:rPr>
      </w:pPr>
    </w:p>
    <w:p w14:paraId="37F860BF" w14:textId="77777777" w:rsidR="00A157FE" w:rsidRPr="00A157FE" w:rsidRDefault="00A157FE" w:rsidP="00A157FE">
      <w:pPr>
        <w:ind w:firstLine="567"/>
        <w:jc w:val="both"/>
        <w:rPr>
          <w:rFonts w:ascii="Verdana" w:hAnsi="Verdana"/>
          <w:b/>
          <w:color w:val="000000"/>
          <w:sz w:val="20"/>
          <w:szCs w:val="20"/>
          <w:lang w:val="bg-BG"/>
        </w:rPr>
      </w:pPr>
      <w:r w:rsidRPr="00A157FE">
        <w:rPr>
          <w:rFonts w:ascii="Verdana" w:hAnsi="Verdana"/>
          <w:b/>
          <w:color w:val="000000"/>
          <w:sz w:val="20"/>
          <w:szCs w:val="20"/>
          <w:lang w:val="bg-BG"/>
        </w:rPr>
        <w:t>ІІІ. Път тип 3 – дебелина на настилката 12 см/6 см плътен асфалтобетон, 6 см битумизиран трошен камък/.</w:t>
      </w:r>
    </w:p>
    <w:p w14:paraId="4EA46224" w14:textId="77777777" w:rsidR="00A157FE" w:rsidRPr="00A157FE" w:rsidRDefault="00A157FE" w:rsidP="00A157FE">
      <w:pPr>
        <w:ind w:firstLine="567"/>
        <w:jc w:val="both"/>
        <w:rPr>
          <w:rFonts w:ascii="Verdana" w:hAnsi="Verdana"/>
          <w:b/>
          <w:color w:val="000000"/>
          <w:sz w:val="20"/>
          <w:szCs w:val="20"/>
          <w:lang w:val="bg-BG"/>
        </w:rPr>
      </w:pPr>
    </w:p>
    <w:p w14:paraId="1355E85B" w14:textId="77777777" w:rsidR="00A157FE" w:rsidRPr="00A157FE" w:rsidRDefault="00A157FE" w:rsidP="00A157FE">
      <w:pPr>
        <w:ind w:firstLine="567"/>
        <w:jc w:val="both"/>
        <w:rPr>
          <w:rFonts w:ascii="Verdana" w:hAnsi="Verdana"/>
          <w:color w:val="000000"/>
          <w:sz w:val="20"/>
          <w:szCs w:val="20"/>
          <w:lang w:val="bg-BG"/>
        </w:rPr>
      </w:pPr>
      <w:r w:rsidRPr="00A157FE">
        <w:rPr>
          <w:rFonts w:ascii="Verdana" w:hAnsi="Verdana"/>
          <w:color w:val="000000"/>
          <w:sz w:val="20"/>
          <w:szCs w:val="20"/>
          <w:lang w:val="bg-BG"/>
        </w:rPr>
        <w:t>1. Отстраняването на пласт от обратната засипка до достигане на необходимата за полагане на асфалтовата смес дебелина 12 см от нивото на съществуващата настилка – машинно или ръчно.</w:t>
      </w:r>
    </w:p>
    <w:p w14:paraId="61BFA666" w14:textId="77777777" w:rsidR="00A157FE" w:rsidRPr="00A157FE" w:rsidRDefault="00A157FE" w:rsidP="00A157FE">
      <w:pPr>
        <w:ind w:firstLine="567"/>
        <w:jc w:val="both"/>
        <w:rPr>
          <w:rFonts w:ascii="Verdana" w:hAnsi="Verdana"/>
          <w:color w:val="000000"/>
          <w:sz w:val="20"/>
          <w:szCs w:val="20"/>
          <w:lang w:val="bg-BG"/>
        </w:rPr>
      </w:pPr>
      <w:r w:rsidRPr="00A157FE">
        <w:rPr>
          <w:rFonts w:ascii="Verdana" w:hAnsi="Verdana"/>
          <w:color w:val="000000"/>
          <w:sz w:val="20"/>
          <w:szCs w:val="20"/>
          <w:lang w:val="bg-BG"/>
        </w:rPr>
        <w:t>2.Подравняване и уплътняване на пътната основа с трамбовка.</w:t>
      </w:r>
    </w:p>
    <w:p w14:paraId="105F91DE" w14:textId="7E8C5907" w:rsidR="00A157FE" w:rsidRPr="00A157FE" w:rsidRDefault="00A157FE" w:rsidP="00A157FE">
      <w:pPr>
        <w:ind w:firstLine="567"/>
        <w:jc w:val="both"/>
        <w:rPr>
          <w:rFonts w:ascii="Verdana" w:hAnsi="Verdana"/>
          <w:color w:val="000000"/>
          <w:sz w:val="20"/>
          <w:szCs w:val="20"/>
          <w:lang w:val="bg-BG"/>
        </w:rPr>
      </w:pPr>
      <w:r w:rsidRPr="00A157FE">
        <w:rPr>
          <w:rFonts w:ascii="Verdana" w:hAnsi="Verdana"/>
          <w:color w:val="000000"/>
          <w:sz w:val="20"/>
          <w:szCs w:val="20"/>
          <w:lang w:val="bg-BG"/>
        </w:rPr>
        <w:t>3. Оформяне на контура на ремонтираният участък с фугорезачка - при необходимост.</w:t>
      </w:r>
      <w:r w:rsidR="00F3749A">
        <w:rPr>
          <w:rFonts w:ascii="Verdana" w:hAnsi="Verdana"/>
          <w:color w:val="000000"/>
          <w:sz w:val="20"/>
          <w:szCs w:val="20"/>
          <w:lang w:val="bg-BG"/>
        </w:rPr>
        <w:t xml:space="preserve"> </w:t>
      </w:r>
      <w:r w:rsidR="00F3749A" w:rsidRPr="00F3749A">
        <w:rPr>
          <w:rFonts w:ascii="Verdana" w:hAnsi="Verdana"/>
          <w:color w:val="000000"/>
          <w:sz w:val="20"/>
          <w:szCs w:val="20"/>
        </w:rPr>
        <w:t>Формата на всички асфалтови кръпки, трябва да бъде с прави контури и ъгли в крайните точки на контурите равни на 90 градуса</w:t>
      </w:r>
      <w:r w:rsidR="00F3749A">
        <w:rPr>
          <w:rFonts w:ascii="Verdana" w:hAnsi="Verdana"/>
          <w:color w:val="000000"/>
          <w:sz w:val="20"/>
          <w:szCs w:val="20"/>
          <w:lang w:val="bg-BG"/>
        </w:rPr>
        <w:t>.</w:t>
      </w:r>
    </w:p>
    <w:p w14:paraId="3D6B99F6" w14:textId="77777777" w:rsidR="00A157FE" w:rsidRPr="00A157FE" w:rsidRDefault="00A157FE" w:rsidP="00A157FE">
      <w:pPr>
        <w:ind w:firstLine="567"/>
        <w:jc w:val="both"/>
        <w:rPr>
          <w:rFonts w:ascii="Verdana" w:hAnsi="Verdana"/>
          <w:color w:val="000000"/>
          <w:sz w:val="20"/>
          <w:szCs w:val="20"/>
          <w:lang w:val="bg-BG"/>
        </w:rPr>
      </w:pPr>
      <w:r w:rsidRPr="00A157FE">
        <w:rPr>
          <w:rFonts w:ascii="Verdana" w:hAnsi="Verdana"/>
          <w:color w:val="000000"/>
          <w:sz w:val="20"/>
          <w:szCs w:val="20"/>
          <w:lang w:val="bg-BG"/>
        </w:rPr>
        <w:t>4. Третиране на стените на „дупката“ с битумна емулсия за осигуряване на сцепление между съществуващия и новия асфалт.</w:t>
      </w:r>
    </w:p>
    <w:p w14:paraId="63FE4191" w14:textId="77777777" w:rsidR="00A157FE" w:rsidRPr="00A157FE" w:rsidRDefault="00A157FE" w:rsidP="00A157FE">
      <w:pPr>
        <w:ind w:firstLine="567"/>
        <w:jc w:val="both"/>
        <w:rPr>
          <w:rFonts w:ascii="Verdana" w:hAnsi="Verdana"/>
          <w:color w:val="000000"/>
          <w:sz w:val="20"/>
          <w:szCs w:val="20"/>
          <w:lang w:val="bg-BG"/>
        </w:rPr>
      </w:pPr>
      <w:r w:rsidRPr="00A157FE">
        <w:rPr>
          <w:rFonts w:ascii="Verdana" w:hAnsi="Verdana"/>
          <w:color w:val="000000"/>
          <w:sz w:val="20"/>
          <w:szCs w:val="20"/>
          <w:lang w:val="bg-BG"/>
        </w:rPr>
        <w:t>5. Полагане на битумизиран трошен камък /с дебелина 6 см/ на 1 пласт и уплътняването до достигане на необходимата конструктивна дебелина с помощта на валяк или вибрационна машина с необходимите параметри за достигане на оптимална плътност съгласно БДС 17143-90 или еквивалентно. Асфалтовата смес трябва да отговаря на БДС EN 13108-1/NA:2006 или еквивалентно.</w:t>
      </w:r>
    </w:p>
    <w:p w14:paraId="2C26314B" w14:textId="77777777" w:rsidR="00A157FE" w:rsidRPr="00A157FE" w:rsidRDefault="00A157FE" w:rsidP="00A157FE">
      <w:pPr>
        <w:ind w:firstLine="567"/>
        <w:jc w:val="both"/>
        <w:rPr>
          <w:rFonts w:ascii="Verdana" w:hAnsi="Verdana"/>
          <w:color w:val="000000"/>
          <w:sz w:val="20"/>
          <w:szCs w:val="20"/>
          <w:lang w:val="bg-BG"/>
        </w:rPr>
      </w:pPr>
      <w:r w:rsidRPr="00A157FE">
        <w:rPr>
          <w:rFonts w:ascii="Verdana" w:hAnsi="Verdana"/>
          <w:color w:val="000000"/>
          <w:sz w:val="20"/>
          <w:szCs w:val="20"/>
          <w:lang w:val="bg-BG"/>
        </w:rPr>
        <w:t>6. Полагане на плътен асфалтобетон /с дебелина 6 см/ след третирането на основата от битумизиран трошен камък с битумна емулсия и уплътняването му до достигане на необходимата конструктивна дебелина с помощта на вибрационнен валяк за достигане на оптимална плътност съгласно БДС 17143-90 или еквивалентно. Асфалтовата смес трябва да отговаря на БДС EN 13108-1/NA:2006 или еквивалентно.</w:t>
      </w:r>
    </w:p>
    <w:p w14:paraId="503DC703" w14:textId="77777777" w:rsidR="00A157FE" w:rsidRDefault="00A157FE" w:rsidP="00A157FE">
      <w:pPr>
        <w:ind w:firstLine="567"/>
        <w:jc w:val="both"/>
        <w:rPr>
          <w:rFonts w:ascii="Verdana" w:hAnsi="Verdana"/>
          <w:color w:val="000000"/>
          <w:sz w:val="20"/>
          <w:szCs w:val="20"/>
          <w:lang w:val="bg-BG"/>
        </w:rPr>
      </w:pPr>
      <w:r w:rsidRPr="00A157FE">
        <w:rPr>
          <w:rFonts w:ascii="Verdana" w:hAnsi="Verdana"/>
          <w:color w:val="000000"/>
          <w:sz w:val="20"/>
          <w:szCs w:val="20"/>
          <w:lang w:val="bg-BG"/>
        </w:rPr>
        <w:t xml:space="preserve">7. Фугите получени между съществуващия и новия асфалт се заливат с битум отговарящ на БДС EN 12591:2009 или еквивалентно предварително загрят до температура ≥ 150 </w:t>
      </w:r>
      <w:r w:rsidRPr="00A157FE">
        <w:rPr>
          <w:rFonts w:ascii="Cambria Math" w:hAnsi="Cambria Math" w:cs="Cambria Math"/>
          <w:color w:val="000000"/>
          <w:sz w:val="20"/>
          <w:szCs w:val="20"/>
          <w:lang w:val="bg-BG"/>
        </w:rPr>
        <w:t>⁰</w:t>
      </w:r>
      <w:r w:rsidRPr="00A157FE">
        <w:rPr>
          <w:rFonts w:ascii="Verdana" w:hAnsi="Verdana"/>
          <w:color w:val="000000"/>
          <w:sz w:val="20"/>
          <w:szCs w:val="20"/>
          <w:lang w:val="bg-BG"/>
        </w:rPr>
        <w:t>С градуса.</w:t>
      </w:r>
    </w:p>
    <w:p w14:paraId="216CD348" w14:textId="77777777" w:rsidR="00F3749A" w:rsidRPr="00A157FE" w:rsidRDefault="00F3749A" w:rsidP="00F3749A">
      <w:pPr>
        <w:ind w:firstLine="567"/>
        <w:jc w:val="both"/>
        <w:rPr>
          <w:rFonts w:ascii="Verdana" w:hAnsi="Verdana"/>
          <w:color w:val="000000"/>
          <w:sz w:val="20"/>
          <w:szCs w:val="20"/>
          <w:lang w:val="bg-BG"/>
        </w:rPr>
      </w:pPr>
      <w:r>
        <w:rPr>
          <w:rFonts w:ascii="Verdana" w:hAnsi="Verdana"/>
          <w:color w:val="000000"/>
          <w:sz w:val="20"/>
          <w:szCs w:val="20"/>
          <w:lang w:val="bg-BG"/>
        </w:rPr>
        <w:t>8. Възстановяване на нарушената хоризонтална пътна маркитовка в следствие на извършените изкопни работи върху ремонтираният участък, съответстваща на тази около разрушената настилка, предвидена за възстановяване.</w:t>
      </w:r>
    </w:p>
    <w:p w14:paraId="4AE6B139" w14:textId="77777777" w:rsidR="00F3749A" w:rsidRPr="00A157FE" w:rsidRDefault="00F3749A" w:rsidP="00A157FE">
      <w:pPr>
        <w:ind w:firstLine="567"/>
        <w:jc w:val="both"/>
        <w:rPr>
          <w:rFonts w:ascii="Verdana" w:hAnsi="Verdana"/>
          <w:color w:val="000000"/>
          <w:sz w:val="20"/>
          <w:szCs w:val="20"/>
          <w:lang w:val="bg-BG"/>
        </w:rPr>
      </w:pPr>
    </w:p>
    <w:p w14:paraId="6D08A3D7" w14:textId="77777777" w:rsidR="00A157FE" w:rsidRPr="00A157FE" w:rsidRDefault="00A157FE" w:rsidP="00A157FE">
      <w:pPr>
        <w:ind w:firstLine="567"/>
        <w:jc w:val="both"/>
        <w:rPr>
          <w:rFonts w:ascii="Verdana" w:hAnsi="Verdana"/>
          <w:color w:val="000000"/>
          <w:sz w:val="20"/>
          <w:szCs w:val="20"/>
          <w:lang w:val="bg-BG"/>
        </w:rPr>
      </w:pPr>
    </w:p>
    <w:p w14:paraId="7F826291" w14:textId="77777777" w:rsidR="00A157FE" w:rsidRPr="00A157FE" w:rsidRDefault="00A157FE" w:rsidP="00A157FE">
      <w:pPr>
        <w:ind w:firstLine="567"/>
        <w:jc w:val="both"/>
        <w:rPr>
          <w:rFonts w:ascii="Verdana" w:hAnsi="Verdana"/>
          <w:b/>
          <w:color w:val="000000"/>
          <w:sz w:val="20"/>
          <w:szCs w:val="20"/>
          <w:lang w:val="bg-BG"/>
        </w:rPr>
      </w:pPr>
      <w:r w:rsidRPr="00A157FE">
        <w:rPr>
          <w:rFonts w:ascii="Verdana" w:hAnsi="Verdana"/>
          <w:b/>
          <w:color w:val="000000"/>
          <w:sz w:val="20"/>
          <w:szCs w:val="20"/>
          <w:lang w:val="bg-BG"/>
        </w:rPr>
        <w:t>ІV. Алея тип 4 – дебелина на настилката 5 см/5 см плътен асфалтобетон/.</w:t>
      </w:r>
    </w:p>
    <w:p w14:paraId="480C516E" w14:textId="77777777" w:rsidR="00A157FE" w:rsidRPr="00A157FE" w:rsidRDefault="00A157FE" w:rsidP="00A157FE">
      <w:pPr>
        <w:ind w:firstLine="567"/>
        <w:jc w:val="both"/>
        <w:rPr>
          <w:rFonts w:ascii="Verdana" w:hAnsi="Verdana"/>
          <w:b/>
          <w:color w:val="000000"/>
          <w:sz w:val="20"/>
          <w:szCs w:val="20"/>
          <w:lang w:val="bg-BG"/>
        </w:rPr>
      </w:pPr>
    </w:p>
    <w:p w14:paraId="1B9CD370" w14:textId="77777777" w:rsidR="00A157FE" w:rsidRPr="00A157FE" w:rsidRDefault="00A157FE" w:rsidP="00A157FE">
      <w:pPr>
        <w:ind w:firstLine="567"/>
        <w:jc w:val="both"/>
        <w:rPr>
          <w:rFonts w:ascii="Verdana" w:hAnsi="Verdana"/>
          <w:color w:val="000000"/>
          <w:sz w:val="20"/>
          <w:szCs w:val="20"/>
          <w:lang w:val="bg-BG"/>
        </w:rPr>
      </w:pPr>
      <w:r w:rsidRPr="00A157FE">
        <w:rPr>
          <w:rFonts w:ascii="Verdana" w:hAnsi="Verdana"/>
          <w:color w:val="000000"/>
          <w:sz w:val="20"/>
          <w:szCs w:val="20"/>
          <w:lang w:val="bg-BG"/>
        </w:rPr>
        <w:t>1. Отстраняването на пласт от обратната засипка до достигане на необходимата за полагане на асфалтовата смес дебелина 5 см от нивото на съществуващата настилка – машинно или ръчно.</w:t>
      </w:r>
    </w:p>
    <w:p w14:paraId="6A68276F" w14:textId="77777777" w:rsidR="00A157FE" w:rsidRPr="00A157FE" w:rsidRDefault="00A157FE" w:rsidP="00A157FE">
      <w:pPr>
        <w:ind w:firstLine="567"/>
        <w:jc w:val="both"/>
        <w:rPr>
          <w:rFonts w:ascii="Verdana" w:hAnsi="Verdana"/>
          <w:color w:val="000000"/>
          <w:sz w:val="20"/>
          <w:szCs w:val="20"/>
          <w:lang w:val="bg-BG"/>
        </w:rPr>
      </w:pPr>
      <w:r w:rsidRPr="00A157FE">
        <w:rPr>
          <w:rFonts w:ascii="Verdana" w:hAnsi="Verdana"/>
          <w:color w:val="000000"/>
          <w:sz w:val="20"/>
          <w:szCs w:val="20"/>
          <w:lang w:val="bg-BG"/>
        </w:rPr>
        <w:t>2.Подравняване и уплътняване на пътната основа с трамбовка.</w:t>
      </w:r>
    </w:p>
    <w:p w14:paraId="38BDAC8F" w14:textId="123EFF85" w:rsidR="00A157FE" w:rsidRPr="00A157FE" w:rsidRDefault="00A157FE" w:rsidP="00A157FE">
      <w:pPr>
        <w:ind w:firstLine="567"/>
        <w:jc w:val="both"/>
        <w:rPr>
          <w:rFonts w:ascii="Verdana" w:hAnsi="Verdana"/>
          <w:color w:val="000000"/>
          <w:sz w:val="20"/>
          <w:szCs w:val="20"/>
          <w:lang w:val="bg-BG"/>
        </w:rPr>
      </w:pPr>
      <w:r w:rsidRPr="00A157FE">
        <w:rPr>
          <w:rFonts w:ascii="Verdana" w:hAnsi="Verdana"/>
          <w:color w:val="000000"/>
          <w:sz w:val="20"/>
          <w:szCs w:val="20"/>
          <w:lang w:val="bg-BG"/>
        </w:rPr>
        <w:t>3. Оформяне на контура на ремонтираният участък с фугорезачка - при необходимост.</w:t>
      </w:r>
      <w:r w:rsidR="00F3749A">
        <w:rPr>
          <w:rFonts w:ascii="Verdana" w:hAnsi="Verdana"/>
          <w:color w:val="000000"/>
          <w:sz w:val="20"/>
          <w:szCs w:val="20"/>
          <w:lang w:val="bg-BG"/>
        </w:rPr>
        <w:t xml:space="preserve"> </w:t>
      </w:r>
      <w:r w:rsidR="00F3749A" w:rsidRPr="00F3749A">
        <w:rPr>
          <w:rFonts w:ascii="Verdana" w:hAnsi="Verdana"/>
          <w:color w:val="000000"/>
          <w:sz w:val="20"/>
          <w:szCs w:val="20"/>
        </w:rPr>
        <w:t>Формата на всички асфалтови кръпки, трябва да бъде с прави контури и ъгли в крайните точки на контурите равни на 90 градуса</w:t>
      </w:r>
      <w:r w:rsidR="00F3749A">
        <w:rPr>
          <w:rFonts w:ascii="Verdana" w:hAnsi="Verdana"/>
          <w:color w:val="000000"/>
          <w:sz w:val="20"/>
          <w:szCs w:val="20"/>
          <w:lang w:val="bg-BG"/>
        </w:rPr>
        <w:t>.</w:t>
      </w:r>
    </w:p>
    <w:p w14:paraId="5F91BE9E" w14:textId="77777777" w:rsidR="00A157FE" w:rsidRPr="00A157FE" w:rsidRDefault="00A157FE" w:rsidP="00A157FE">
      <w:pPr>
        <w:ind w:firstLine="567"/>
        <w:jc w:val="both"/>
        <w:rPr>
          <w:rFonts w:ascii="Verdana" w:hAnsi="Verdana"/>
          <w:color w:val="000000"/>
          <w:sz w:val="20"/>
          <w:szCs w:val="20"/>
          <w:lang w:val="bg-BG"/>
        </w:rPr>
      </w:pPr>
      <w:r w:rsidRPr="00A157FE">
        <w:rPr>
          <w:rFonts w:ascii="Verdana" w:hAnsi="Verdana"/>
          <w:color w:val="000000"/>
          <w:sz w:val="20"/>
          <w:szCs w:val="20"/>
          <w:lang w:val="bg-BG"/>
        </w:rPr>
        <w:t>4. Третиране на стените на „дупката“ с битумна емулсия за осигуряване на сцепление между съществуващия и новия асфалт.</w:t>
      </w:r>
    </w:p>
    <w:p w14:paraId="754A96FA" w14:textId="77777777" w:rsidR="00A157FE" w:rsidRPr="00A157FE" w:rsidRDefault="00A157FE" w:rsidP="00A157FE">
      <w:pPr>
        <w:ind w:firstLine="567"/>
        <w:jc w:val="both"/>
        <w:rPr>
          <w:rFonts w:ascii="Verdana" w:hAnsi="Verdana"/>
          <w:color w:val="000000"/>
          <w:sz w:val="20"/>
          <w:szCs w:val="20"/>
          <w:lang w:val="bg-BG"/>
        </w:rPr>
      </w:pPr>
      <w:r w:rsidRPr="00A157FE">
        <w:rPr>
          <w:rFonts w:ascii="Verdana" w:hAnsi="Verdana"/>
          <w:color w:val="000000"/>
          <w:sz w:val="20"/>
          <w:szCs w:val="20"/>
          <w:lang w:val="bg-BG"/>
        </w:rPr>
        <w:lastRenderedPageBreak/>
        <w:t>5. Полагане на плътен асфалтобетон /с дебелина 5 см/ и уплътняването до достигане на необходимата конструктивна дебелина с помощта на вибрационнен валяк за достигане на оптимална плътност съгласно БДС 17143-90 или еквивалентно. Асфалтовата смес трябва да отговаря на БДС EN 13108-1/NA:2006 или еквивалентно.</w:t>
      </w:r>
    </w:p>
    <w:p w14:paraId="498EDE05" w14:textId="77777777" w:rsidR="00A157FE" w:rsidRDefault="00A157FE" w:rsidP="00A157FE">
      <w:pPr>
        <w:ind w:firstLine="567"/>
        <w:jc w:val="both"/>
        <w:rPr>
          <w:rFonts w:ascii="Verdana" w:hAnsi="Verdana"/>
          <w:color w:val="000000"/>
          <w:sz w:val="20"/>
          <w:szCs w:val="20"/>
          <w:lang w:val="bg-BG"/>
        </w:rPr>
      </w:pPr>
      <w:r w:rsidRPr="00A157FE">
        <w:rPr>
          <w:rFonts w:ascii="Verdana" w:hAnsi="Verdana"/>
          <w:color w:val="000000"/>
          <w:sz w:val="20"/>
          <w:szCs w:val="20"/>
          <w:lang w:val="bg-BG"/>
        </w:rPr>
        <w:t xml:space="preserve">6. Фугите получени между съществуващия и новия асфалт се заливат с битум отговарящ на БДС </w:t>
      </w:r>
      <w:r w:rsidRPr="00A157FE">
        <w:rPr>
          <w:rFonts w:ascii="Verdana" w:hAnsi="Verdana"/>
          <w:color w:val="000000"/>
          <w:sz w:val="20"/>
          <w:szCs w:val="20"/>
          <w:lang w:val="en-US"/>
        </w:rPr>
        <w:t>EN</w:t>
      </w:r>
      <w:r w:rsidRPr="00A157FE">
        <w:rPr>
          <w:rFonts w:ascii="Verdana" w:hAnsi="Verdana"/>
          <w:color w:val="000000"/>
          <w:sz w:val="20"/>
          <w:szCs w:val="20"/>
          <w:lang w:val="bg-BG"/>
        </w:rPr>
        <w:t xml:space="preserve"> 12591:2009 или еквивалентно предварително загрят до температура </w:t>
      </w:r>
      <w:r w:rsidRPr="00A157FE">
        <w:rPr>
          <w:rFonts w:ascii="Verdana" w:hAnsi="Verdana" w:cs="Calibri"/>
          <w:color w:val="000000"/>
          <w:sz w:val="20"/>
          <w:szCs w:val="20"/>
          <w:lang w:val="bg-BG"/>
        </w:rPr>
        <w:t>≥</w:t>
      </w:r>
      <w:r w:rsidRPr="00A157FE">
        <w:rPr>
          <w:rFonts w:ascii="Verdana" w:hAnsi="Verdana"/>
          <w:color w:val="000000"/>
          <w:sz w:val="20"/>
          <w:szCs w:val="20"/>
          <w:lang w:val="bg-BG"/>
        </w:rPr>
        <w:t xml:space="preserve"> 150 </w:t>
      </w:r>
      <w:r w:rsidRPr="00A157FE">
        <w:rPr>
          <w:rFonts w:ascii="Cambria Math" w:hAnsi="Cambria Math" w:cs="Cambria Math"/>
          <w:color w:val="000000"/>
          <w:sz w:val="20"/>
          <w:szCs w:val="20"/>
          <w:lang w:val="bg-BG"/>
        </w:rPr>
        <w:t>⁰</w:t>
      </w:r>
      <w:r w:rsidRPr="00A157FE">
        <w:rPr>
          <w:rFonts w:ascii="Verdana" w:hAnsi="Verdana"/>
          <w:color w:val="000000"/>
          <w:sz w:val="20"/>
          <w:szCs w:val="20"/>
          <w:lang w:val="bg-BG"/>
        </w:rPr>
        <w:t>С градуса.</w:t>
      </w:r>
    </w:p>
    <w:p w14:paraId="08F4D52D" w14:textId="77777777" w:rsidR="00F3749A" w:rsidRPr="00A157FE" w:rsidRDefault="00F3749A" w:rsidP="00F3749A">
      <w:pPr>
        <w:ind w:firstLine="567"/>
        <w:jc w:val="both"/>
        <w:rPr>
          <w:rFonts w:ascii="Verdana" w:hAnsi="Verdana"/>
          <w:color w:val="000000"/>
          <w:sz w:val="20"/>
          <w:szCs w:val="20"/>
          <w:lang w:val="bg-BG"/>
        </w:rPr>
      </w:pPr>
      <w:r>
        <w:rPr>
          <w:rFonts w:ascii="Verdana" w:hAnsi="Verdana"/>
          <w:color w:val="000000"/>
          <w:sz w:val="20"/>
          <w:szCs w:val="20"/>
          <w:lang w:val="bg-BG"/>
        </w:rPr>
        <w:t>8. Възстановяване на нарушената хоризонтална пътна маркитовка в следствие на извършените изкопни работи върху ремонтираният участък, съответстваща на тази около разрушената настилка, предвидена за възстановяване.</w:t>
      </w:r>
    </w:p>
    <w:p w14:paraId="63C0628B" w14:textId="77777777" w:rsidR="00F3749A" w:rsidRPr="00A157FE" w:rsidRDefault="00F3749A" w:rsidP="00A157FE">
      <w:pPr>
        <w:ind w:firstLine="567"/>
        <w:jc w:val="both"/>
        <w:rPr>
          <w:rFonts w:ascii="Verdana" w:hAnsi="Verdana"/>
          <w:color w:val="000000"/>
          <w:sz w:val="20"/>
          <w:szCs w:val="20"/>
          <w:lang w:val="bg-BG"/>
        </w:rPr>
      </w:pPr>
    </w:p>
    <w:p w14:paraId="08E8408F" w14:textId="77777777" w:rsidR="00A157FE" w:rsidRPr="00A157FE" w:rsidRDefault="00A157FE" w:rsidP="00A157FE">
      <w:pPr>
        <w:ind w:firstLine="567"/>
        <w:jc w:val="both"/>
        <w:rPr>
          <w:rFonts w:ascii="Verdana" w:hAnsi="Verdana"/>
          <w:color w:val="000000"/>
          <w:sz w:val="20"/>
          <w:szCs w:val="20"/>
          <w:lang w:val="bg-BG"/>
        </w:rPr>
      </w:pPr>
    </w:p>
    <w:p w14:paraId="51016027" w14:textId="77777777" w:rsidR="00A157FE" w:rsidRPr="00A157FE" w:rsidRDefault="00A157FE" w:rsidP="00A157FE">
      <w:pPr>
        <w:ind w:firstLine="567"/>
        <w:jc w:val="both"/>
        <w:rPr>
          <w:rFonts w:ascii="Verdana" w:hAnsi="Verdana"/>
          <w:b/>
          <w:color w:val="000000"/>
          <w:sz w:val="20"/>
          <w:szCs w:val="20"/>
          <w:lang w:val="bg-BG"/>
        </w:rPr>
      </w:pPr>
      <w:r w:rsidRPr="00A157FE">
        <w:rPr>
          <w:rFonts w:ascii="Verdana" w:hAnsi="Verdana"/>
          <w:b/>
          <w:color w:val="000000"/>
          <w:sz w:val="20"/>
          <w:szCs w:val="20"/>
          <w:lang w:val="bg-BG"/>
        </w:rPr>
        <w:t>V. Път тип 4 – пътна настилка паваж.</w:t>
      </w:r>
    </w:p>
    <w:p w14:paraId="3CD28678" w14:textId="77777777" w:rsidR="00A157FE" w:rsidRPr="00A157FE" w:rsidRDefault="00A157FE" w:rsidP="00A157FE">
      <w:pPr>
        <w:jc w:val="both"/>
        <w:rPr>
          <w:rFonts w:ascii="Verdana" w:hAnsi="Verdana"/>
          <w:b/>
          <w:color w:val="000000"/>
          <w:sz w:val="20"/>
          <w:szCs w:val="20"/>
          <w:lang w:val="bg-BG"/>
        </w:rPr>
      </w:pPr>
    </w:p>
    <w:p w14:paraId="737D7C50" w14:textId="77777777" w:rsidR="00A157FE" w:rsidRPr="00A157FE" w:rsidRDefault="00A157FE" w:rsidP="00A157FE">
      <w:pPr>
        <w:ind w:firstLine="567"/>
        <w:jc w:val="both"/>
        <w:rPr>
          <w:rFonts w:ascii="Verdana" w:hAnsi="Verdana"/>
          <w:color w:val="000000"/>
          <w:sz w:val="20"/>
          <w:szCs w:val="20"/>
          <w:lang w:val="bg-BG"/>
        </w:rPr>
      </w:pPr>
      <w:r w:rsidRPr="00A157FE">
        <w:rPr>
          <w:rFonts w:ascii="Verdana" w:hAnsi="Verdana"/>
          <w:color w:val="000000"/>
          <w:sz w:val="20"/>
          <w:szCs w:val="20"/>
          <w:lang w:val="bg-BG"/>
        </w:rPr>
        <w:t>1. Отстраняването на пласт от обратната засипка до достигане на необходимата за полагане на пътната настилка дълбочина – машинно или ръчно.</w:t>
      </w:r>
    </w:p>
    <w:p w14:paraId="3016F749" w14:textId="77777777" w:rsidR="00A157FE" w:rsidRPr="00A157FE" w:rsidRDefault="00A157FE" w:rsidP="00A157FE">
      <w:pPr>
        <w:ind w:firstLine="567"/>
        <w:jc w:val="both"/>
        <w:rPr>
          <w:rFonts w:ascii="Verdana" w:hAnsi="Verdana"/>
          <w:color w:val="000000"/>
          <w:sz w:val="20"/>
          <w:szCs w:val="20"/>
          <w:lang w:val="bg-BG"/>
        </w:rPr>
      </w:pPr>
      <w:r w:rsidRPr="00A157FE">
        <w:rPr>
          <w:rFonts w:ascii="Verdana" w:hAnsi="Verdana"/>
          <w:color w:val="000000"/>
          <w:sz w:val="20"/>
          <w:szCs w:val="20"/>
          <w:lang w:val="bg-BG"/>
        </w:rPr>
        <w:t>2. Подравняване и уплътняване на пътната основа с трамбовка.</w:t>
      </w:r>
    </w:p>
    <w:p w14:paraId="7C19667C" w14:textId="77777777" w:rsidR="00A157FE" w:rsidRPr="00A157FE" w:rsidRDefault="00A157FE" w:rsidP="00A157FE">
      <w:pPr>
        <w:ind w:firstLine="567"/>
        <w:jc w:val="both"/>
        <w:rPr>
          <w:rFonts w:ascii="Verdana" w:hAnsi="Verdana"/>
          <w:color w:val="000000"/>
          <w:sz w:val="20"/>
          <w:szCs w:val="20"/>
          <w:lang w:val="bg-BG"/>
        </w:rPr>
      </w:pPr>
      <w:r w:rsidRPr="00A157FE">
        <w:rPr>
          <w:rFonts w:ascii="Verdana" w:hAnsi="Verdana"/>
          <w:color w:val="000000"/>
          <w:sz w:val="20"/>
          <w:szCs w:val="20"/>
          <w:lang w:val="bg-BG"/>
        </w:rPr>
        <w:t>3. Насипване на пясък отговарящ на БДС EN 13139:2004 или еквивалентно с дебелина 5 см.</w:t>
      </w:r>
    </w:p>
    <w:p w14:paraId="757DA160" w14:textId="77777777" w:rsidR="00A157FE" w:rsidRPr="00A157FE" w:rsidRDefault="00A157FE" w:rsidP="00A157FE">
      <w:pPr>
        <w:ind w:firstLine="567"/>
        <w:jc w:val="both"/>
        <w:rPr>
          <w:rFonts w:ascii="Verdana" w:hAnsi="Verdana"/>
          <w:color w:val="000000"/>
          <w:sz w:val="20"/>
          <w:szCs w:val="20"/>
          <w:lang w:val="bg-BG"/>
        </w:rPr>
      </w:pPr>
      <w:r w:rsidRPr="00A157FE">
        <w:rPr>
          <w:rFonts w:ascii="Verdana" w:hAnsi="Verdana"/>
          <w:color w:val="000000"/>
          <w:sz w:val="20"/>
          <w:szCs w:val="20"/>
          <w:lang w:val="bg-BG"/>
        </w:rPr>
        <w:t>4. Редене на паваж</w:t>
      </w:r>
    </w:p>
    <w:p w14:paraId="6FA4C34D" w14:textId="77777777" w:rsidR="00A157FE" w:rsidRPr="00A157FE" w:rsidRDefault="00A157FE" w:rsidP="00A157FE">
      <w:pPr>
        <w:ind w:firstLine="567"/>
        <w:jc w:val="both"/>
        <w:rPr>
          <w:rFonts w:ascii="Verdana" w:hAnsi="Verdana"/>
          <w:color w:val="000000"/>
          <w:sz w:val="20"/>
          <w:szCs w:val="20"/>
          <w:lang w:val="bg-BG"/>
        </w:rPr>
      </w:pPr>
      <w:r w:rsidRPr="00A157FE">
        <w:rPr>
          <w:rFonts w:ascii="Verdana" w:hAnsi="Verdana"/>
          <w:color w:val="000000"/>
          <w:sz w:val="20"/>
          <w:szCs w:val="20"/>
          <w:lang w:val="bg-BG"/>
        </w:rPr>
        <w:t>5. Фугите на нареденият паваж не трябва да са по големи от 1 см и се запълват с пясък.</w:t>
      </w:r>
    </w:p>
    <w:p w14:paraId="1EE562AD" w14:textId="77777777" w:rsidR="00A157FE" w:rsidRDefault="00A157FE" w:rsidP="00A157FE">
      <w:pPr>
        <w:ind w:firstLine="567"/>
        <w:jc w:val="both"/>
        <w:rPr>
          <w:rFonts w:ascii="Verdana" w:hAnsi="Verdana"/>
          <w:color w:val="000000"/>
          <w:sz w:val="20"/>
          <w:szCs w:val="20"/>
          <w:lang w:val="bg-BG"/>
        </w:rPr>
      </w:pPr>
      <w:r w:rsidRPr="00A157FE">
        <w:rPr>
          <w:rFonts w:ascii="Verdana" w:hAnsi="Verdana"/>
          <w:color w:val="000000"/>
          <w:sz w:val="20"/>
          <w:szCs w:val="20"/>
          <w:lang w:val="bg-BG"/>
        </w:rPr>
        <w:t>6. Уплътняването на наредения паваж става с помощта на вибрационен валяк и постоянното поливане с вода по време на валирането за  достигане на максимална плътност.</w:t>
      </w:r>
    </w:p>
    <w:p w14:paraId="5F27195A" w14:textId="77777777" w:rsidR="00F3749A" w:rsidRPr="00A157FE" w:rsidRDefault="00F3749A" w:rsidP="00F3749A">
      <w:pPr>
        <w:ind w:firstLine="567"/>
        <w:jc w:val="both"/>
        <w:rPr>
          <w:rFonts w:ascii="Verdana" w:hAnsi="Verdana"/>
          <w:color w:val="000000"/>
          <w:sz w:val="20"/>
          <w:szCs w:val="20"/>
          <w:lang w:val="bg-BG"/>
        </w:rPr>
      </w:pPr>
      <w:r>
        <w:rPr>
          <w:rFonts w:ascii="Verdana" w:hAnsi="Verdana"/>
          <w:color w:val="000000"/>
          <w:sz w:val="20"/>
          <w:szCs w:val="20"/>
          <w:lang w:val="bg-BG"/>
        </w:rPr>
        <w:t>8. Възстановяване на нарушената хоризонтална пътна маркитовка в следствие на извършените изкопни работи върху ремонтираният участък, съответстваща на тази около разрушената настилка, предвидена за възстановяване.</w:t>
      </w:r>
    </w:p>
    <w:p w14:paraId="153E7F83" w14:textId="77777777" w:rsidR="00F3749A" w:rsidRPr="00A157FE" w:rsidRDefault="00F3749A" w:rsidP="00A157FE">
      <w:pPr>
        <w:ind w:firstLine="567"/>
        <w:jc w:val="both"/>
        <w:rPr>
          <w:rFonts w:ascii="Verdana" w:hAnsi="Verdana"/>
          <w:color w:val="000000"/>
          <w:sz w:val="20"/>
          <w:szCs w:val="20"/>
          <w:lang w:val="bg-BG"/>
        </w:rPr>
      </w:pPr>
    </w:p>
    <w:p w14:paraId="61074A82" w14:textId="77777777" w:rsidR="00A157FE" w:rsidRPr="00A157FE" w:rsidRDefault="00A157FE" w:rsidP="00A157FE">
      <w:pPr>
        <w:ind w:firstLine="567"/>
        <w:jc w:val="both"/>
        <w:rPr>
          <w:rFonts w:ascii="Verdana" w:hAnsi="Verdana"/>
          <w:color w:val="000000"/>
          <w:sz w:val="20"/>
          <w:szCs w:val="20"/>
          <w:lang w:val="bg-BG"/>
        </w:rPr>
      </w:pPr>
    </w:p>
    <w:p w14:paraId="6FC237E3" w14:textId="77777777" w:rsidR="00A157FE" w:rsidRPr="00A157FE" w:rsidRDefault="00A157FE" w:rsidP="00A157FE">
      <w:pPr>
        <w:ind w:firstLine="567"/>
        <w:jc w:val="both"/>
        <w:rPr>
          <w:rFonts w:ascii="Verdana" w:hAnsi="Verdana"/>
          <w:b/>
          <w:color w:val="000000"/>
          <w:sz w:val="20"/>
          <w:szCs w:val="20"/>
          <w:lang w:val="bg-BG"/>
        </w:rPr>
      </w:pPr>
      <w:r w:rsidRPr="00A157FE">
        <w:rPr>
          <w:rFonts w:ascii="Verdana" w:hAnsi="Verdana"/>
          <w:color w:val="000000"/>
          <w:sz w:val="20"/>
          <w:szCs w:val="20"/>
          <w:lang w:val="bg-BG"/>
        </w:rPr>
        <w:t xml:space="preserve"> </w:t>
      </w:r>
      <w:r w:rsidRPr="00A157FE">
        <w:rPr>
          <w:rFonts w:ascii="Verdana" w:hAnsi="Verdana"/>
          <w:b/>
          <w:color w:val="000000"/>
          <w:sz w:val="20"/>
          <w:szCs w:val="20"/>
          <w:lang w:val="bg-BG"/>
        </w:rPr>
        <w:t>VІ. Алея тип1 /плочи 40/40 см/, тип2 /плочи 30/30 см/, тип3 /плочи шестоъгулни/  – настилка тротоарни плочи.</w:t>
      </w:r>
    </w:p>
    <w:p w14:paraId="08E6F76E" w14:textId="77777777" w:rsidR="00A157FE" w:rsidRPr="00A157FE" w:rsidRDefault="00A157FE" w:rsidP="00A157FE">
      <w:pPr>
        <w:ind w:firstLine="567"/>
        <w:jc w:val="both"/>
        <w:rPr>
          <w:rFonts w:ascii="Verdana" w:hAnsi="Verdana"/>
          <w:b/>
          <w:color w:val="000000"/>
          <w:sz w:val="20"/>
          <w:szCs w:val="20"/>
          <w:lang w:val="bg-BG"/>
        </w:rPr>
      </w:pPr>
    </w:p>
    <w:p w14:paraId="1FAEE319" w14:textId="77777777" w:rsidR="00A157FE" w:rsidRPr="00A157FE" w:rsidRDefault="00A157FE" w:rsidP="00A157FE">
      <w:pPr>
        <w:ind w:firstLine="567"/>
        <w:jc w:val="both"/>
        <w:rPr>
          <w:rFonts w:ascii="Verdana" w:hAnsi="Verdana"/>
          <w:color w:val="000000"/>
          <w:sz w:val="20"/>
          <w:szCs w:val="20"/>
          <w:lang w:val="bg-BG"/>
        </w:rPr>
      </w:pPr>
      <w:r w:rsidRPr="00A157FE">
        <w:rPr>
          <w:rFonts w:ascii="Verdana" w:hAnsi="Verdana"/>
          <w:color w:val="000000"/>
          <w:sz w:val="20"/>
          <w:szCs w:val="20"/>
          <w:lang w:val="bg-BG"/>
        </w:rPr>
        <w:t>1. Отстраняването на пласт от обратната засипка до достигане на необходимата за полагане на  настилка дълбочина – машинно или ръчно.</w:t>
      </w:r>
    </w:p>
    <w:p w14:paraId="134AE909" w14:textId="77777777" w:rsidR="00A157FE" w:rsidRPr="00A157FE" w:rsidRDefault="00A157FE" w:rsidP="00A157FE">
      <w:pPr>
        <w:ind w:firstLine="567"/>
        <w:jc w:val="both"/>
        <w:rPr>
          <w:rFonts w:ascii="Verdana" w:hAnsi="Verdana"/>
          <w:color w:val="000000"/>
          <w:sz w:val="20"/>
          <w:szCs w:val="20"/>
          <w:lang w:val="bg-BG"/>
        </w:rPr>
      </w:pPr>
      <w:r w:rsidRPr="00A157FE">
        <w:rPr>
          <w:rFonts w:ascii="Verdana" w:hAnsi="Verdana"/>
          <w:color w:val="000000"/>
          <w:sz w:val="20"/>
          <w:szCs w:val="20"/>
          <w:lang w:val="bg-BG"/>
        </w:rPr>
        <w:t>2. Подравняване и уплътняване на основа с  трамбовка.</w:t>
      </w:r>
    </w:p>
    <w:p w14:paraId="3BDAC587" w14:textId="77777777" w:rsidR="00A157FE" w:rsidRPr="00A157FE" w:rsidRDefault="00A157FE" w:rsidP="00A157FE">
      <w:pPr>
        <w:ind w:firstLine="567"/>
        <w:jc w:val="both"/>
        <w:rPr>
          <w:rFonts w:ascii="Verdana" w:hAnsi="Verdana"/>
          <w:color w:val="000000"/>
          <w:sz w:val="20"/>
          <w:szCs w:val="20"/>
          <w:lang w:val="bg-BG"/>
        </w:rPr>
      </w:pPr>
      <w:r w:rsidRPr="00A157FE">
        <w:rPr>
          <w:rFonts w:ascii="Verdana" w:hAnsi="Verdana"/>
          <w:color w:val="000000"/>
          <w:sz w:val="20"/>
          <w:szCs w:val="20"/>
          <w:lang w:val="bg-BG"/>
        </w:rPr>
        <w:t>3. Насипване на пясък отговарящ на БДС EN 13139:2004 или еквивалентно с дебелина 5 см.</w:t>
      </w:r>
    </w:p>
    <w:p w14:paraId="52D89BEA" w14:textId="77777777" w:rsidR="00A157FE" w:rsidRPr="00A157FE" w:rsidRDefault="00A157FE" w:rsidP="00A157FE">
      <w:pPr>
        <w:ind w:firstLine="567"/>
        <w:jc w:val="both"/>
        <w:rPr>
          <w:rFonts w:ascii="Verdana" w:hAnsi="Verdana"/>
          <w:color w:val="000000"/>
          <w:sz w:val="20"/>
          <w:szCs w:val="20"/>
          <w:lang w:val="bg-BG"/>
        </w:rPr>
      </w:pPr>
      <w:r w:rsidRPr="00A157FE">
        <w:rPr>
          <w:rFonts w:ascii="Verdana" w:hAnsi="Verdana"/>
          <w:color w:val="000000"/>
          <w:sz w:val="20"/>
          <w:szCs w:val="20"/>
          <w:lang w:val="bg-BG"/>
        </w:rPr>
        <w:t>4. Редене на плочи отговарящи на БДС EN 1339 или еквивалентно като се спазват нивата на съществуващата настилка.</w:t>
      </w:r>
    </w:p>
    <w:p w14:paraId="5AE251F9" w14:textId="77777777" w:rsidR="00A157FE" w:rsidRPr="00A157FE" w:rsidRDefault="00A157FE" w:rsidP="00A157FE">
      <w:pPr>
        <w:ind w:firstLine="567"/>
        <w:jc w:val="both"/>
        <w:rPr>
          <w:rFonts w:ascii="Verdana" w:hAnsi="Verdana"/>
          <w:color w:val="000000"/>
          <w:sz w:val="20"/>
          <w:szCs w:val="20"/>
          <w:lang w:val="bg-BG"/>
        </w:rPr>
      </w:pPr>
      <w:r w:rsidRPr="00A157FE">
        <w:rPr>
          <w:rFonts w:ascii="Verdana" w:hAnsi="Verdana"/>
          <w:color w:val="000000"/>
          <w:sz w:val="20"/>
          <w:szCs w:val="20"/>
          <w:lang w:val="bg-BG"/>
        </w:rPr>
        <w:t>5. Фугите на нареденият плочи не трябва да са по големи от 5 мм и се запълват с пясъчно-циментов разтвор отговарящ на БДС EN 998-1:2004 или еквивалентно.</w:t>
      </w:r>
    </w:p>
    <w:p w14:paraId="376FA1DD" w14:textId="77777777" w:rsidR="00A157FE" w:rsidRPr="00A157FE" w:rsidRDefault="00A157FE" w:rsidP="00A157FE">
      <w:pPr>
        <w:ind w:firstLine="567"/>
        <w:jc w:val="both"/>
        <w:rPr>
          <w:rFonts w:ascii="Verdana" w:hAnsi="Verdana"/>
          <w:color w:val="000000"/>
          <w:sz w:val="20"/>
          <w:szCs w:val="20"/>
          <w:lang w:val="bg-BG"/>
        </w:rPr>
      </w:pPr>
    </w:p>
    <w:p w14:paraId="50A15E0C" w14:textId="77777777" w:rsidR="00A157FE" w:rsidRPr="00A157FE" w:rsidRDefault="00A157FE" w:rsidP="00A157FE">
      <w:pPr>
        <w:ind w:firstLine="567"/>
        <w:jc w:val="both"/>
        <w:rPr>
          <w:rFonts w:ascii="Verdana" w:hAnsi="Verdana"/>
          <w:b/>
          <w:color w:val="000000"/>
          <w:sz w:val="20"/>
          <w:szCs w:val="20"/>
          <w:lang w:val="bg-BG"/>
        </w:rPr>
      </w:pPr>
      <w:r w:rsidRPr="00A157FE">
        <w:rPr>
          <w:rFonts w:ascii="Verdana" w:hAnsi="Verdana"/>
          <w:b/>
          <w:color w:val="000000"/>
          <w:sz w:val="20"/>
          <w:szCs w:val="20"/>
          <w:lang w:val="bg-BG"/>
        </w:rPr>
        <w:t>VІІ. Възстановяване на бордюри и водещи ивици</w:t>
      </w:r>
    </w:p>
    <w:p w14:paraId="59A1C621" w14:textId="77777777" w:rsidR="00A157FE" w:rsidRPr="00A157FE" w:rsidRDefault="00A157FE" w:rsidP="00A157FE">
      <w:pPr>
        <w:jc w:val="both"/>
        <w:rPr>
          <w:rFonts w:ascii="Verdana" w:hAnsi="Verdana"/>
          <w:b/>
          <w:color w:val="000000"/>
          <w:sz w:val="20"/>
          <w:szCs w:val="20"/>
          <w:lang w:val="bg-BG"/>
        </w:rPr>
      </w:pPr>
    </w:p>
    <w:p w14:paraId="2E3ABCAD" w14:textId="77777777" w:rsidR="00A157FE" w:rsidRPr="00A157FE" w:rsidRDefault="00A157FE" w:rsidP="00A157FE">
      <w:pPr>
        <w:ind w:firstLine="567"/>
        <w:jc w:val="both"/>
        <w:rPr>
          <w:rFonts w:ascii="Verdana" w:hAnsi="Verdana"/>
          <w:color w:val="000000"/>
          <w:sz w:val="20"/>
          <w:szCs w:val="20"/>
          <w:lang w:val="bg-BG"/>
        </w:rPr>
      </w:pPr>
      <w:r w:rsidRPr="00A157FE">
        <w:rPr>
          <w:rFonts w:ascii="Verdana" w:hAnsi="Verdana"/>
          <w:color w:val="000000"/>
          <w:sz w:val="20"/>
          <w:szCs w:val="20"/>
          <w:lang w:val="bg-BG"/>
        </w:rPr>
        <w:t>1. Бордюрите се нареждат върху основа от пресен бетон В 12,5 положен върху предварително почистена и уплътнена повърхност, укрепват се с циментов разтвор и следват нивото и оста на съществуващите бордюри. Фугите между бордюрите не трябва да са по големи от 15 мм, които се запълват с циментов разтвор.</w:t>
      </w:r>
    </w:p>
    <w:p w14:paraId="1E6506C7" w14:textId="77777777" w:rsidR="00A157FE" w:rsidRPr="00A157FE" w:rsidRDefault="00A157FE" w:rsidP="00A157FE">
      <w:pPr>
        <w:ind w:firstLine="567"/>
        <w:jc w:val="both"/>
        <w:rPr>
          <w:rFonts w:ascii="Verdana" w:hAnsi="Verdana"/>
          <w:color w:val="000000"/>
          <w:sz w:val="20"/>
          <w:szCs w:val="20"/>
          <w:lang w:val="en-US"/>
        </w:rPr>
      </w:pPr>
      <w:r w:rsidRPr="00A157FE">
        <w:rPr>
          <w:rFonts w:ascii="Verdana" w:hAnsi="Verdana"/>
          <w:color w:val="000000"/>
          <w:sz w:val="20"/>
          <w:szCs w:val="20"/>
          <w:lang w:val="bg-BG"/>
        </w:rPr>
        <w:t xml:space="preserve">2. Каменните бордюри трябва да отговарят на БДС </w:t>
      </w:r>
      <w:r w:rsidRPr="00A157FE">
        <w:rPr>
          <w:rFonts w:ascii="Verdana" w:hAnsi="Verdana"/>
          <w:color w:val="000000"/>
          <w:sz w:val="20"/>
          <w:szCs w:val="20"/>
          <w:lang w:val="en-US"/>
        </w:rPr>
        <w:t>EN</w:t>
      </w:r>
      <w:r w:rsidRPr="00A157FE">
        <w:rPr>
          <w:rFonts w:ascii="Verdana" w:hAnsi="Verdana"/>
          <w:color w:val="000000"/>
          <w:sz w:val="20"/>
          <w:szCs w:val="20"/>
          <w:lang w:val="bg-BG"/>
        </w:rPr>
        <w:t xml:space="preserve"> 1343 или еквивалентно, а бетоновите бордюри на БДС </w:t>
      </w:r>
      <w:r w:rsidRPr="00A157FE">
        <w:rPr>
          <w:rFonts w:ascii="Verdana" w:hAnsi="Verdana"/>
          <w:color w:val="000000"/>
          <w:sz w:val="20"/>
          <w:szCs w:val="20"/>
          <w:lang w:val="en-US"/>
        </w:rPr>
        <w:t>EN</w:t>
      </w:r>
      <w:r w:rsidRPr="00A157FE">
        <w:rPr>
          <w:rFonts w:ascii="Verdana" w:hAnsi="Verdana"/>
          <w:color w:val="000000"/>
          <w:sz w:val="20"/>
          <w:szCs w:val="20"/>
          <w:lang w:val="bg-BG"/>
        </w:rPr>
        <w:t xml:space="preserve"> 1340 или еквивалентно.</w:t>
      </w:r>
    </w:p>
    <w:p w14:paraId="24C1B02D" w14:textId="77777777" w:rsidR="00A157FE" w:rsidRPr="00A157FE" w:rsidRDefault="00A157FE" w:rsidP="00A157FE">
      <w:pPr>
        <w:ind w:firstLine="567"/>
        <w:jc w:val="both"/>
        <w:rPr>
          <w:rFonts w:ascii="Verdana" w:hAnsi="Verdana"/>
          <w:color w:val="000000"/>
          <w:sz w:val="20"/>
          <w:szCs w:val="20"/>
          <w:lang w:val="en-US"/>
        </w:rPr>
      </w:pPr>
    </w:p>
    <w:p w14:paraId="35906472" w14:textId="77777777" w:rsidR="00A157FE" w:rsidRPr="00A157FE" w:rsidRDefault="00A157FE" w:rsidP="00A157FE">
      <w:pPr>
        <w:ind w:firstLine="567"/>
        <w:jc w:val="both"/>
        <w:rPr>
          <w:rFonts w:ascii="Verdana" w:hAnsi="Verdana"/>
          <w:b/>
          <w:color w:val="000000"/>
          <w:sz w:val="20"/>
          <w:szCs w:val="20"/>
          <w:lang w:val="bg-BG"/>
        </w:rPr>
      </w:pPr>
      <w:r w:rsidRPr="00A157FE">
        <w:rPr>
          <w:rFonts w:ascii="Verdana" w:hAnsi="Verdana"/>
          <w:b/>
          <w:color w:val="000000"/>
          <w:sz w:val="20"/>
          <w:szCs w:val="20"/>
          <w:lang w:val="bg-BG"/>
        </w:rPr>
        <w:t>VІІ. Възстановяване на б</w:t>
      </w:r>
      <w:r w:rsidRPr="00A157FE">
        <w:rPr>
          <w:rFonts w:ascii="Verdana" w:hAnsi="Verdana"/>
          <w:b/>
          <w:color w:val="000000"/>
          <w:sz w:val="20"/>
          <w:szCs w:val="20"/>
          <w:lang w:val="en-US"/>
        </w:rPr>
        <w:t>e</w:t>
      </w:r>
      <w:r w:rsidRPr="00A157FE">
        <w:rPr>
          <w:rFonts w:ascii="Verdana" w:hAnsi="Verdana"/>
          <w:b/>
          <w:color w:val="000000"/>
          <w:sz w:val="20"/>
          <w:szCs w:val="20"/>
          <w:lang w:val="bg-BG"/>
        </w:rPr>
        <w:t xml:space="preserve">тонова настилка </w:t>
      </w:r>
    </w:p>
    <w:p w14:paraId="7F6A48CB" w14:textId="77777777" w:rsidR="00A157FE" w:rsidRPr="00A157FE" w:rsidRDefault="00A157FE" w:rsidP="00A157FE">
      <w:pPr>
        <w:ind w:firstLine="567"/>
        <w:jc w:val="both"/>
        <w:rPr>
          <w:rFonts w:ascii="Verdana" w:hAnsi="Verdana"/>
          <w:b/>
          <w:color w:val="000000"/>
          <w:sz w:val="20"/>
          <w:szCs w:val="20"/>
          <w:lang w:val="bg-BG"/>
        </w:rPr>
      </w:pPr>
    </w:p>
    <w:p w14:paraId="2B779CB7" w14:textId="77777777" w:rsidR="00A157FE" w:rsidRPr="00A157FE" w:rsidRDefault="00A157FE" w:rsidP="00A157FE">
      <w:pPr>
        <w:ind w:firstLine="567"/>
        <w:jc w:val="both"/>
        <w:rPr>
          <w:rFonts w:ascii="Verdana" w:hAnsi="Verdana"/>
          <w:color w:val="000000"/>
          <w:sz w:val="20"/>
          <w:szCs w:val="20"/>
          <w:lang w:val="bg-BG"/>
        </w:rPr>
      </w:pPr>
      <w:r w:rsidRPr="00A157FE">
        <w:rPr>
          <w:rFonts w:ascii="Verdana" w:hAnsi="Verdana"/>
          <w:color w:val="000000"/>
          <w:sz w:val="20"/>
          <w:szCs w:val="20"/>
          <w:lang w:val="bg-BG"/>
        </w:rPr>
        <w:t>1. Отстраняването на пласт от обратната засипка до достигане на необходимата за полагане на пътната настилка дълбочина – машинно или ръчно.</w:t>
      </w:r>
    </w:p>
    <w:p w14:paraId="26C3F3D2" w14:textId="77777777" w:rsidR="00A157FE" w:rsidRPr="00A157FE" w:rsidRDefault="00A157FE" w:rsidP="00A157FE">
      <w:pPr>
        <w:ind w:firstLine="567"/>
        <w:jc w:val="both"/>
        <w:rPr>
          <w:rFonts w:ascii="Verdana" w:hAnsi="Verdana"/>
          <w:color w:val="000000"/>
          <w:sz w:val="20"/>
          <w:szCs w:val="20"/>
          <w:lang w:val="bg-BG"/>
        </w:rPr>
      </w:pPr>
      <w:r w:rsidRPr="00A157FE">
        <w:rPr>
          <w:rFonts w:ascii="Verdana" w:hAnsi="Verdana"/>
          <w:color w:val="000000"/>
          <w:sz w:val="20"/>
          <w:szCs w:val="20"/>
          <w:lang w:val="bg-BG"/>
        </w:rPr>
        <w:t>2. Подравняване и уплътняване на пътната основа с трамбовка.</w:t>
      </w:r>
    </w:p>
    <w:p w14:paraId="466D82E0" w14:textId="77777777" w:rsidR="00A157FE" w:rsidRPr="00A157FE" w:rsidRDefault="00A157FE" w:rsidP="00A157FE">
      <w:pPr>
        <w:ind w:firstLine="567"/>
        <w:jc w:val="both"/>
        <w:rPr>
          <w:rFonts w:ascii="Verdana" w:hAnsi="Verdana"/>
          <w:color w:val="000000"/>
          <w:sz w:val="20"/>
          <w:szCs w:val="20"/>
          <w:lang w:val="bg-BG"/>
        </w:rPr>
      </w:pPr>
      <w:r w:rsidRPr="00A157FE">
        <w:rPr>
          <w:rFonts w:ascii="Verdana" w:hAnsi="Verdana"/>
          <w:color w:val="000000"/>
          <w:sz w:val="20"/>
          <w:szCs w:val="20"/>
          <w:lang w:val="bg-BG"/>
        </w:rPr>
        <w:lastRenderedPageBreak/>
        <w:t>3. Оформяне на контура на ремонтираният участък с фугорезачка - при необходимост.</w:t>
      </w:r>
    </w:p>
    <w:p w14:paraId="72429F11" w14:textId="77777777" w:rsidR="00A157FE" w:rsidRPr="00A157FE" w:rsidRDefault="00A157FE" w:rsidP="00A157FE">
      <w:pPr>
        <w:ind w:firstLine="567"/>
        <w:jc w:val="both"/>
        <w:rPr>
          <w:rFonts w:ascii="Verdana" w:hAnsi="Verdana"/>
          <w:color w:val="000000"/>
          <w:sz w:val="20"/>
          <w:szCs w:val="20"/>
          <w:lang w:val="bg-BG"/>
        </w:rPr>
      </w:pPr>
      <w:r w:rsidRPr="00A157FE">
        <w:rPr>
          <w:rFonts w:ascii="Verdana" w:hAnsi="Verdana"/>
          <w:color w:val="000000"/>
          <w:sz w:val="20"/>
          <w:szCs w:val="20"/>
          <w:lang w:val="bg-BG"/>
        </w:rPr>
        <w:t>4. Полагане на бетон В 30 /с дебелина 22 см/ при улици. Полагане на бетон В 20/ с дебелина 10см/ при тротоари и пътеки. Бетона трябва да отговаря на БДС EN 206:2014/ NA или еквивалентно.</w:t>
      </w:r>
    </w:p>
    <w:p w14:paraId="00DD4B43" w14:textId="77777777" w:rsidR="00A157FE" w:rsidRPr="00A157FE" w:rsidRDefault="00A157FE" w:rsidP="00A157FE">
      <w:pPr>
        <w:ind w:firstLine="567"/>
        <w:jc w:val="both"/>
        <w:rPr>
          <w:rFonts w:ascii="Verdana" w:hAnsi="Verdana"/>
          <w:color w:val="000000"/>
          <w:sz w:val="20"/>
          <w:szCs w:val="20"/>
          <w:lang w:val="en-US"/>
        </w:rPr>
      </w:pPr>
    </w:p>
    <w:p w14:paraId="449CF506" w14:textId="77777777" w:rsidR="00A157FE" w:rsidRPr="00A157FE" w:rsidRDefault="00A157FE" w:rsidP="00A157FE">
      <w:pPr>
        <w:ind w:firstLine="567"/>
        <w:jc w:val="both"/>
        <w:rPr>
          <w:rFonts w:ascii="Verdana" w:hAnsi="Verdana"/>
          <w:color w:val="000000"/>
          <w:sz w:val="20"/>
          <w:szCs w:val="20"/>
          <w:lang w:val="bg-BG"/>
        </w:rPr>
      </w:pPr>
    </w:p>
    <w:p w14:paraId="5470BD0C" w14:textId="77777777" w:rsidR="00A157FE" w:rsidRPr="00A157FE" w:rsidRDefault="00A157FE" w:rsidP="00A157FE">
      <w:pPr>
        <w:jc w:val="both"/>
        <w:rPr>
          <w:rFonts w:ascii="Verdana" w:hAnsi="Verdana"/>
          <w:b/>
          <w:color w:val="000000"/>
          <w:sz w:val="20"/>
          <w:szCs w:val="20"/>
          <w:lang w:val="en-US"/>
        </w:rPr>
      </w:pPr>
      <w:r w:rsidRPr="00A157FE">
        <w:rPr>
          <w:rFonts w:ascii="Verdana" w:hAnsi="Verdana"/>
          <w:b/>
          <w:color w:val="000000"/>
          <w:sz w:val="20"/>
          <w:szCs w:val="20"/>
          <w:lang w:val="bg-BG"/>
        </w:rPr>
        <w:t>VІІІ. Задължения и отговорности</w:t>
      </w:r>
    </w:p>
    <w:p w14:paraId="041160CF" w14:textId="77777777" w:rsidR="00A157FE" w:rsidRPr="00A157FE" w:rsidRDefault="00A157FE" w:rsidP="00A157FE">
      <w:pPr>
        <w:jc w:val="both"/>
        <w:rPr>
          <w:rFonts w:ascii="Verdana" w:hAnsi="Verdana"/>
          <w:b/>
          <w:color w:val="000000"/>
          <w:sz w:val="20"/>
          <w:szCs w:val="20"/>
          <w:lang w:val="bg-BG"/>
        </w:rPr>
      </w:pPr>
    </w:p>
    <w:p w14:paraId="29BBAACF" w14:textId="77777777" w:rsidR="00A157FE" w:rsidRPr="00A157FE" w:rsidRDefault="00A157FE" w:rsidP="00A157FE">
      <w:pPr>
        <w:ind w:firstLine="567"/>
        <w:jc w:val="both"/>
        <w:rPr>
          <w:rFonts w:ascii="Verdana" w:hAnsi="Verdana"/>
          <w:color w:val="000000"/>
          <w:sz w:val="20"/>
          <w:szCs w:val="20"/>
          <w:lang w:val="bg-BG"/>
        </w:rPr>
      </w:pPr>
      <w:r w:rsidRPr="00A157FE">
        <w:rPr>
          <w:rFonts w:ascii="Verdana" w:hAnsi="Verdana"/>
          <w:color w:val="000000"/>
          <w:sz w:val="20"/>
          <w:szCs w:val="20"/>
          <w:lang w:val="bg-BG"/>
        </w:rPr>
        <w:t xml:space="preserve">1. Направата на покрития от горещи асфалтови смеси не се допуска при температури по ниски от +5 </w:t>
      </w:r>
      <w:r w:rsidRPr="00A157FE">
        <w:rPr>
          <w:rFonts w:ascii="Cambria Math" w:hAnsi="Cambria Math" w:cs="Cambria Math"/>
          <w:color w:val="000000"/>
          <w:sz w:val="20"/>
          <w:szCs w:val="20"/>
          <w:lang w:val="bg-BG"/>
        </w:rPr>
        <w:t>⁰</w:t>
      </w:r>
      <w:r w:rsidRPr="00A157FE">
        <w:rPr>
          <w:rFonts w:ascii="Verdana" w:hAnsi="Verdana"/>
          <w:color w:val="000000"/>
          <w:sz w:val="20"/>
          <w:szCs w:val="20"/>
          <w:lang w:val="bg-BG"/>
        </w:rPr>
        <w:t>С градуса, при дъжд и върху мокра и заснежена повърхност.</w:t>
      </w:r>
    </w:p>
    <w:p w14:paraId="1F94973A" w14:textId="77777777" w:rsidR="00A157FE" w:rsidRPr="00A157FE" w:rsidRDefault="00A157FE" w:rsidP="00A157FE">
      <w:pPr>
        <w:ind w:firstLine="567"/>
        <w:jc w:val="both"/>
        <w:rPr>
          <w:rFonts w:ascii="Verdana" w:hAnsi="Verdana"/>
          <w:color w:val="000000"/>
          <w:sz w:val="20"/>
          <w:szCs w:val="20"/>
          <w:lang w:val="bg-BG"/>
        </w:rPr>
      </w:pPr>
      <w:r w:rsidRPr="00A157FE">
        <w:rPr>
          <w:rFonts w:ascii="Verdana" w:hAnsi="Verdana"/>
          <w:color w:val="000000"/>
          <w:sz w:val="20"/>
          <w:szCs w:val="20"/>
          <w:lang w:val="bg-BG"/>
        </w:rPr>
        <w:t>2. Движението по готовото асфалтова покритие се пуска най-рано 2 часа след неговото уплътняване.</w:t>
      </w:r>
    </w:p>
    <w:p w14:paraId="227A3F40" w14:textId="77777777" w:rsidR="00A157FE" w:rsidRPr="00A157FE" w:rsidRDefault="00A157FE" w:rsidP="00A157FE">
      <w:pPr>
        <w:ind w:firstLine="567"/>
        <w:jc w:val="both"/>
        <w:rPr>
          <w:rFonts w:ascii="Verdana" w:hAnsi="Verdana"/>
          <w:color w:val="000000"/>
          <w:sz w:val="20"/>
          <w:szCs w:val="20"/>
          <w:lang w:val="bg-BG"/>
        </w:rPr>
      </w:pPr>
      <w:r w:rsidRPr="00A157FE">
        <w:rPr>
          <w:rFonts w:ascii="Verdana" w:hAnsi="Verdana"/>
          <w:color w:val="000000"/>
          <w:sz w:val="20"/>
          <w:szCs w:val="20"/>
          <w:lang w:val="bg-BG"/>
        </w:rPr>
        <w:t>3. Не се допуска редене на плочи и бордюри върху замърсена, кална и неуплътнена основа</w:t>
      </w:r>
    </w:p>
    <w:p w14:paraId="392469CB" w14:textId="0ABE85DE" w:rsidR="00815B8B" w:rsidRPr="00492CC9" w:rsidRDefault="00A157FE" w:rsidP="00815B8B">
      <w:pPr>
        <w:keepLines/>
        <w:spacing w:after="200" w:line="276" w:lineRule="auto"/>
        <w:rPr>
          <w:rFonts w:ascii="Verdana" w:hAnsi="Verdana"/>
          <w:sz w:val="20"/>
          <w:szCs w:val="20"/>
          <w:vertAlign w:val="superscript"/>
          <w:lang w:val="bg-BG"/>
        </w:rPr>
      </w:pPr>
      <w:r w:rsidRPr="00A157FE">
        <w:rPr>
          <w:rFonts w:ascii="Verdana" w:hAnsi="Verdana"/>
          <w:color w:val="000000"/>
          <w:sz w:val="20"/>
          <w:szCs w:val="20"/>
          <w:lang w:val="bg-BG"/>
        </w:rPr>
        <w:t xml:space="preserve">4. Почистване на работната площадка и извозване на излишните строителни отпадъци след приключване на СМР по възстановяване на настилки. </w:t>
      </w:r>
    </w:p>
    <w:p w14:paraId="1E4F98CD" w14:textId="77777777" w:rsidR="00EB75A0" w:rsidRPr="00492CC9" w:rsidRDefault="00EB75A0" w:rsidP="00815B8B">
      <w:pPr>
        <w:keepLines/>
        <w:jc w:val="right"/>
        <w:rPr>
          <w:rFonts w:ascii="Verdana" w:hAnsi="Verdana"/>
          <w:b/>
          <w:bCs/>
          <w:sz w:val="20"/>
          <w:szCs w:val="20"/>
          <w:lang w:val="bg-BG"/>
        </w:rPr>
      </w:pPr>
    </w:p>
    <w:p w14:paraId="6EA5C058" w14:textId="77777777" w:rsidR="00EB75A0" w:rsidRPr="00680B41" w:rsidRDefault="00EB75A0" w:rsidP="00815B8B">
      <w:pPr>
        <w:keepLines/>
        <w:jc w:val="right"/>
        <w:rPr>
          <w:rFonts w:ascii="Verdana" w:hAnsi="Verdana"/>
          <w:b/>
          <w:bCs/>
          <w:sz w:val="20"/>
          <w:szCs w:val="20"/>
          <w:lang w:val="bg-BG"/>
        </w:rPr>
      </w:pPr>
    </w:p>
    <w:p w14:paraId="67D0E1EF" w14:textId="77777777" w:rsidR="00EB75A0" w:rsidRPr="00680B41" w:rsidRDefault="00EB75A0" w:rsidP="00815B8B">
      <w:pPr>
        <w:keepLines/>
        <w:jc w:val="right"/>
        <w:rPr>
          <w:rFonts w:ascii="Verdana" w:hAnsi="Verdana"/>
          <w:b/>
          <w:bCs/>
          <w:sz w:val="20"/>
          <w:szCs w:val="20"/>
          <w:lang w:val="bg-BG"/>
        </w:rPr>
      </w:pPr>
    </w:p>
    <w:p w14:paraId="5378724D" w14:textId="77777777" w:rsidR="00EB75A0" w:rsidRPr="00680B41" w:rsidRDefault="00EB75A0" w:rsidP="00815B8B">
      <w:pPr>
        <w:keepLines/>
        <w:jc w:val="right"/>
        <w:rPr>
          <w:rFonts w:ascii="Verdana" w:hAnsi="Verdana"/>
          <w:b/>
          <w:bCs/>
          <w:sz w:val="20"/>
          <w:szCs w:val="20"/>
          <w:lang w:val="bg-BG"/>
        </w:rPr>
      </w:pPr>
    </w:p>
    <w:p w14:paraId="4EC5E411" w14:textId="77777777" w:rsidR="00EB75A0" w:rsidRPr="00680B41" w:rsidRDefault="00EB75A0" w:rsidP="00815B8B">
      <w:pPr>
        <w:keepLines/>
        <w:jc w:val="right"/>
        <w:rPr>
          <w:rFonts w:ascii="Verdana" w:hAnsi="Verdana"/>
          <w:b/>
          <w:bCs/>
          <w:sz w:val="20"/>
          <w:szCs w:val="20"/>
          <w:lang w:val="bg-BG"/>
        </w:rPr>
      </w:pPr>
    </w:p>
    <w:p w14:paraId="18CB2FD4" w14:textId="77777777" w:rsidR="00EB75A0" w:rsidRPr="00680B41" w:rsidRDefault="00EB75A0" w:rsidP="00815B8B">
      <w:pPr>
        <w:keepLines/>
        <w:jc w:val="right"/>
        <w:rPr>
          <w:rFonts w:ascii="Verdana" w:hAnsi="Verdana"/>
          <w:b/>
          <w:bCs/>
          <w:sz w:val="20"/>
          <w:szCs w:val="20"/>
          <w:lang w:val="bg-BG"/>
        </w:rPr>
      </w:pPr>
    </w:p>
    <w:p w14:paraId="45F68EB7" w14:textId="77777777" w:rsidR="00EB75A0" w:rsidRDefault="00EB75A0" w:rsidP="00815B8B">
      <w:pPr>
        <w:keepLines/>
        <w:jc w:val="right"/>
        <w:rPr>
          <w:rFonts w:ascii="Verdana" w:hAnsi="Verdana"/>
          <w:b/>
          <w:bCs/>
          <w:sz w:val="20"/>
          <w:szCs w:val="20"/>
          <w:lang w:val="bg-BG"/>
        </w:rPr>
      </w:pPr>
    </w:p>
    <w:p w14:paraId="1ECDCCE3" w14:textId="77777777" w:rsidR="00EB75A0" w:rsidRDefault="00EB75A0" w:rsidP="00815B8B">
      <w:pPr>
        <w:keepLines/>
        <w:jc w:val="right"/>
        <w:rPr>
          <w:rFonts w:ascii="Verdana" w:hAnsi="Verdana"/>
          <w:b/>
          <w:bCs/>
          <w:sz w:val="20"/>
          <w:szCs w:val="20"/>
          <w:lang w:val="bg-BG"/>
        </w:rPr>
      </w:pPr>
    </w:p>
    <w:p w14:paraId="2BE8906C" w14:textId="77777777" w:rsidR="008A14EE" w:rsidRDefault="008A14EE" w:rsidP="00815B8B">
      <w:pPr>
        <w:keepLines/>
        <w:jc w:val="right"/>
        <w:rPr>
          <w:rFonts w:ascii="Verdana" w:hAnsi="Verdana"/>
          <w:b/>
          <w:bCs/>
          <w:sz w:val="20"/>
          <w:szCs w:val="20"/>
          <w:lang w:val="bg-BG"/>
        </w:rPr>
      </w:pPr>
    </w:p>
    <w:p w14:paraId="13F93F87" w14:textId="77777777" w:rsidR="008A14EE" w:rsidRDefault="008A14EE" w:rsidP="00815B8B">
      <w:pPr>
        <w:keepLines/>
        <w:jc w:val="right"/>
        <w:rPr>
          <w:rFonts w:ascii="Verdana" w:hAnsi="Verdana"/>
          <w:b/>
          <w:bCs/>
          <w:sz w:val="20"/>
          <w:szCs w:val="20"/>
          <w:lang w:val="bg-BG"/>
        </w:rPr>
      </w:pPr>
    </w:p>
    <w:p w14:paraId="5C06CBAC" w14:textId="77777777" w:rsidR="008A14EE" w:rsidRDefault="008A14EE" w:rsidP="00815B8B">
      <w:pPr>
        <w:keepLines/>
        <w:jc w:val="right"/>
        <w:rPr>
          <w:rFonts w:ascii="Verdana" w:hAnsi="Verdana"/>
          <w:b/>
          <w:bCs/>
          <w:sz w:val="20"/>
          <w:szCs w:val="20"/>
          <w:lang w:val="bg-BG"/>
        </w:rPr>
      </w:pPr>
    </w:p>
    <w:p w14:paraId="0BC07714" w14:textId="77777777" w:rsidR="008A14EE" w:rsidRDefault="008A14EE" w:rsidP="00815B8B">
      <w:pPr>
        <w:keepLines/>
        <w:jc w:val="right"/>
        <w:rPr>
          <w:rFonts w:ascii="Verdana" w:hAnsi="Verdana"/>
          <w:b/>
          <w:bCs/>
          <w:sz w:val="20"/>
          <w:szCs w:val="20"/>
          <w:lang w:val="bg-BG"/>
        </w:rPr>
      </w:pPr>
    </w:p>
    <w:p w14:paraId="71A4FBD3" w14:textId="77777777" w:rsidR="008A14EE" w:rsidRDefault="008A14EE" w:rsidP="00815B8B">
      <w:pPr>
        <w:keepLines/>
        <w:jc w:val="right"/>
        <w:rPr>
          <w:rFonts w:ascii="Verdana" w:hAnsi="Verdana"/>
          <w:b/>
          <w:bCs/>
          <w:sz w:val="20"/>
          <w:szCs w:val="20"/>
          <w:lang w:val="bg-BG"/>
        </w:rPr>
      </w:pPr>
    </w:p>
    <w:p w14:paraId="615DCB61" w14:textId="77777777" w:rsidR="008A14EE" w:rsidRDefault="008A14EE" w:rsidP="00815B8B">
      <w:pPr>
        <w:keepLines/>
        <w:jc w:val="right"/>
        <w:rPr>
          <w:rFonts w:ascii="Verdana" w:hAnsi="Verdana"/>
          <w:b/>
          <w:bCs/>
          <w:sz w:val="20"/>
          <w:szCs w:val="20"/>
          <w:lang w:val="bg-BG"/>
        </w:rPr>
      </w:pPr>
    </w:p>
    <w:p w14:paraId="665040A5" w14:textId="77777777" w:rsidR="008A14EE" w:rsidRDefault="008A14EE" w:rsidP="00815B8B">
      <w:pPr>
        <w:keepLines/>
        <w:jc w:val="right"/>
        <w:rPr>
          <w:rFonts w:ascii="Verdana" w:hAnsi="Verdana"/>
          <w:b/>
          <w:bCs/>
          <w:sz w:val="20"/>
          <w:szCs w:val="20"/>
          <w:lang w:val="bg-BG"/>
        </w:rPr>
      </w:pPr>
    </w:p>
    <w:p w14:paraId="2FCCF62C" w14:textId="77777777" w:rsidR="008A14EE" w:rsidRDefault="008A14EE" w:rsidP="00815B8B">
      <w:pPr>
        <w:keepLines/>
        <w:jc w:val="right"/>
        <w:rPr>
          <w:rFonts w:ascii="Verdana" w:hAnsi="Verdana"/>
          <w:b/>
          <w:bCs/>
          <w:sz w:val="20"/>
          <w:szCs w:val="20"/>
          <w:lang w:val="bg-BG"/>
        </w:rPr>
      </w:pPr>
    </w:p>
    <w:p w14:paraId="650CD5F7" w14:textId="77777777" w:rsidR="008A14EE" w:rsidRDefault="008A14EE" w:rsidP="00815B8B">
      <w:pPr>
        <w:keepLines/>
        <w:jc w:val="right"/>
        <w:rPr>
          <w:rFonts w:ascii="Verdana" w:hAnsi="Verdana"/>
          <w:b/>
          <w:bCs/>
          <w:sz w:val="20"/>
          <w:szCs w:val="20"/>
          <w:lang w:val="bg-BG"/>
        </w:rPr>
      </w:pPr>
    </w:p>
    <w:p w14:paraId="387958B8" w14:textId="77777777" w:rsidR="008A14EE" w:rsidRDefault="008A14EE" w:rsidP="00815B8B">
      <w:pPr>
        <w:keepLines/>
        <w:jc w:val="right"/>
        <w:rPr>
          <w:rFonts w:ascii="Verdana" w:hAnsi="Verdana"/>
          <w:b/>
          <w:bCs/>
          <w:sz w:val="20"/>
          <w:szCs w:val="20"/>
          <w:lang w:val="bg-BG"/>
        </w:rPr>
      </w:pPr>
    </w:p>
    <w:p w14:paraId="224D6B94" w14:textId="77777777" w:rsidR="008A14EE" w:rsidRDefault="008A14EE" w:rsidP="00815B8B">
      <w:pPr>
        <w:keepLines/>
        <w:jc w:val="right"/>
        <w:rPr>
          <w:rFonts w:ascii="Verdana" w:hAnsi="Verdana"/>
          <w:b/>
          <w:bCs/>
          <w:sz w:val="20"/>
          <w:szCs w:val="20"/>
          <w:lang w:val="bg-BG"/>
        </w:rPr>
      </w:pPr>
    </w:p>
    <w:p w14:paraId="0F24D35A" w14:textId="77777777" w:rsidR="008A14EE" w:rsidRDefault="008A14EE" w:rsidP="00815B8B">
      <w:pPr>
        <w:keepLines/>
        <w:jc w:val="right"/>
        <w:rPr>
          <w:rFonts w:ascii="Verdana" w:hAnsi="Verdana"/>
          <w:b/>
          <w:bCs/>
          <w:sz w:val="20"/>
          <w:szCs w:val="20"/>
          <w:lang w:val="bg-BG"/>
        </w:rPr>
      </w:pPr>
    </w:p>
    <w:p w14:paraId="12CCDB38" w14:textId="77777777" w:rsidR="008A14EE" w:rsidRDefault="008A14EE" w:rsidP="00815B8B">
      <w:pPr>
        <w:keepLines/>
        <w:jc w:val="right"/>
        <w:rPr>
          <w:rFonts w:ascii="Verdana" w:hAnsi="Verdana"/>
          <w:b/>
          <w:bCs/>
          <w:sz w:val="20"/>
          <w:szCs w:val="20"/>
          <w:lang w:val="bg-BG"/>
        </w:rPr>
      </w:pPr>
    </w:p>
    <w:p w14:paraId="5802BDAC" w14:textId="77777777" w:rsidR="008A14EE" w:rsidRDefault="008A14EE" w:rsidP="00815B8B">
      <w:pPr>
        <w:keepLines/>
        <w:jc w:val="right"/>
        <w:rPr>
          <w:rFonts w:ascii="Verdana" w:hAnsi="Verdana"/>
          <w:b/>
          <w:bCs/>
          <w:sz w:val="20"/>
          <w:szCs w:val="20"/>
          <w:lang w:val="bg-BG"/>
        </w:rPr>
      </w:pPr>
    </w:p>
    <w:p w14:paraId="7C335083" w14:textId="77777777" w:rsidR="008A14EE" w:rsidRDefault="008A14EE" w:rsidP="00815B8B">
      <w:pPr>
        <w:keepLines/>
        <w:jc w:val="right"/>
        <w:rPr>
          <w:rFonts w:ascii="Verdana" w:hAnsi="Verdana"/>
          <w:b/>
          <w:bCs/>
          <w:sz w:val="20"/>
          <w:szCs w:val="20"/>
          <w:lang w:val="bg-BG"/>
        </w:rPr>
      </w:pPr>
    </w:p>
    <w:p w14:paraId="57A4BA68" w14:textId="77777777" w:rsidR="008A14EE" w:rsidRDefault="008A14EE" w:rsidP="00815B8B">
      <w:pPr>
        <w:keepLines/>
        <w:jc w:val="right"/>
        <w:rPr>
          <w:rFonts w:ascii="Verdana" w:hAnsi="Verdana"/>
          <w:b/>
          <w:bCs/>
          <w:sz w:val="20"/>
          <w:szCs w:val="20"/>
          <w:lang w:val="bg-BG"/>
        </w:rPr>
      </w:pPr>
    </w:p>
    <w:p w14:paraId="65901BB1" w14:textId="77777777" w:rsidR="008A14EE" w:rsidRDefault="008A14EE" w:rsidP="00815B8B">
      <w:pPr>
        <w:keepLines/>
        <w:jc w:val="right"/>
        <w:rPr>
          <w:rFonts w:ascii="Verdana" w:hAnsi="Verdana"/>
          <w:b/>
          <w:bCs/>
          <w:sz w:val="20"/>
          <w:szCs w:val="20"/>
          <w:lang w:val="bg-BG"/>
        </w:rPr>
      </w:pPr>
    </w:p>
    <w:p w14:paraId="6483556D" w14:textId="77777777" w:rsidR="008A14EE" w:rsidRDefault="008A14EE" w:rsidP="00815B8B">
      <w:pPr>
        <w:keepLines/>
        <w:jc w:val="right"/>
        <w:rPr>
          <w:rFonts w:ascii="Verdana" w:hAnsi="Verdana"/>
          <w:b/>
          <w:bCs/>
          <w:sz w:val="20"/>
          <w:szCs w:val="20"/>
          <w:lang w:val="bg-BG"/>
        </w:rPr>
      </w:pPr>
    </w:p>
    <w:p w14:paraId="1D7127AB" w14:textId="77777777" w:rsidR="008A14EE" w:rsidRDefault="008A14EE" w:rsidP="00815B8B">
      <w:pPr>
        <w:keepLines/>
        <w:jc w:val="right"/>
        <w:rPr>
          <w:rFonts w:ascii="Verdana" w:hAnsi="Verdana"/>
          <w:b/>
          <w:bCs/>
          <w:sz w:val="20"/>
          <w:szCs w:val="20"/>
          <w:lang w:val="bg-BG"/>
        </w:rPr>
      </w:pPr>
    </w:p>
    <w:p w14:paraId="190B8245" w14:textId="77777777" w:rsidR="008A14EE" w:rsidRDefault="008A14EE" w:rsidP="00815B8B">
      <w:pPr>
        <w:keepLines/>
        <w:jc w:val="right"/>
        <w:rPr>
          <w:rFonts w:ascii="Verdana" w:hAnsi="Verdana"/>
          <w:b/>
          <w:bCs/>
          <w:sz w:val="20"/>
          <w:szCs w:val="20"/>
          <w:lang w:val="bg-BG"/>
        </w:rPr>
      </w:pPr>
    </w:p>
    <w:p w14:paraId="69915EEA" w14:textId="77777777" w:rsidR="008A14EE" w:rsidRDefault="008A14EE" w:rsidP="00815B8B">
      <w:pPr>
        <w:keepLines/>
        <w:jc w:val="right"/>
        <w:rPr>
          <w:rFonts w:ascii="Verdana" w:hAnsi="Verdana"/>
          <w:b/>
          <w:bCs/>
          <w:sz w:val="20"/>
          <w:szCs w:val="20"/>
          <w:lang w:val="bg-BG"/>
        </w:rPr>
      </w:pPr>
    </w:p>
    <w:p w14:paraId="08F32CA6" w14:textId="77777777" w:rsidR="008A14EE" w:rsidRDefault="008A14EE" w:rsidP="00815B8B">
      <w:pPr>
        <w:keepLines/>
        <w:jc w:val="right"/>
        <w:rPr>
          <w:rFonts w:ascii="Verdana" w:hAnsi="Verdana"/>
          <w:b/>
          <w:bCs/>
          <w:sz w:val="20"/>
          <w:szCs w:val="20"/>
          <w:lang w:val="bg-BG"/>
        </w:rPr>
      </w:pPr>
    </w:p>
    <w:p w14:paraId="74049685" w14:textId="77777777" w:rsidR="008A14EE" w:rsidRDefault="008A14EE" w:rsidP="00815B8B">
      <w:pPr>
        <w:keepLines/>
        <w:jc w:val="right"/>
        <w:rPr>
          <w:rFonts w:ascii="Verdana" w:hAnsi="Verdana"/>
          <w:b/>
          <w:bCs/>
          <w:sz w:val="20"/>
          <w:szCs w:val="20"/>
          <w:lang w:val="bg-BG"/>
        </w:rPr>
      </w:pPr>
    </w:p>
    <w:p w14:paraId="6F0F71B0" w14:textId="77777777" w:rsidR="008A14EE" w:rsidRDefault="008A14EE" w:rsidP="00815B8B">
      <w:pPr>
        <w:keepLines/>
        <w:jc w:val="right"/>
        <w:rPr>
          <w:rFonts w:ascii="Verdana" w:hAnsi="Verdana"/>
          <w:b/>
          <w:bCs/>
          <w:sz w:val="20"/>
          <w:szCs w:val="20"/>
          <w:lang w:val="bg-BG"/>
        </w:rPr>
      </w:pPr>
    </w:p>
    <w:p w14:paraId="3E895311" w14:textId="77777777" w:rsidR="008A14EE" w:rsidRDefault="008A14EE" w:rsidP="00815B8B">
      <w:pPr>
        <w:keepLines/>
        <w:jc w:val="right"/>
        <w:rPr>
          <w:rFonts w:ascii="Verdana" w:hAnsi="Verdana"/>
          <w:b/>
          <w:bCs/>
          <w:sz w:val="20"/>
          <w:szCs w:val="20"/>
          <w:lang w:val="bg-BG"/>
        </w:rPr>
      </w:pPr>
    </w:p>
    <w:p w14:paraId="35447CD5" w14:textId="77777777" w:rsidR="008A14EE" w:rsidRDefault="008A14EE" w:rsidP="00815B8B">
      <w:pPr>
        <w:keepLines/>
        <w:jc w:val="right"/>
        <w:rPr>
          <w:rFonts w:ascii="Verdana" w:hAnsi="Verdana"/>
          <w:b/>
          <w:bCs/>
          <w:sz w:val="20"/>
          <w:szCs w:val="20"/>
          <w:lang w:val="bg-BG"/>
        </w:rPr>
      </w:pPr>
    </w:p>
    <w:p w14:paraId="5839E21A" w14:textId="77777777" w:rsidR="00EB75A0" w:rsidRDefault="00EB75A0" w:rsidP="00815B8B">
      <w:pPr>
        <w:keepLines/>
        <w:jc w:val="right"/>
        <w:rPr>
          <w:rFonts w:ascii="Verdana" w:hAnsi="Verdana"/>
          <w:b/>
          <w:bCs/>
          <w:sz w:val="20"/>
          <w:szCs w:val="20"/>
          <w:lang w:val="bg-BG"/>
        </w:rPr>
      </w:pPr>
    </w:p>
    <w:p w14:paraId="3FA3DDC8" w14:textId="77777777" w:rsidR="00EB75A0" w:rsidRDefault="00EB75A0" w:rsidP="00815B8B">
      <w:pPr>
        <w:keepLines/>
        <w:jc w:val="right"/>
        <w:rPr>
          <w:rFonts w:ascii="Verdana" w:hAnsi="Verdana"/>
          <w:b/>
          <w:bCs/>
          <w:sz w:val="20"/>
          <w:szCs w:val="20"/>
          <w:lang w:val="bg-BG"/>
        </w:rPr>
      </w:pPr>
    </w:p>
    <w:p w14:paraId="0C800F6F" w14:textId="77777777" w:rsidR="00EB75A0" w:rsidRDefault="00EB75A0" w:rsidP="00815B8B">
      <w:pPr>
        <w:keepLines/>
        <w:jc w:val="right"/>
        <w:rPr>
          <w:rFonts w:ascii="Verdana" w:hAnsi="Verdana"/>
          <w:b/>
          <w:bCs/>
          <w:sz w:val="20"/>
          <w:szCs w:val="20"/>
          <w:lang w:val="bg-BG"/>
        </w:rPr>
      </w:pPr>
    </w:p>
    <w:p w14:paraId="27DCDDA2" w14:textId="77777777" w:rsidR="00EB75A0" w:rsidRDefault="00EB75A0" w:rsidP="00815B8B">
      <w:pPr>
        <w:keepLines/>
        <w:jc w:val="right"/>
        <w:rPr>
          <w:rFonts w:ascii="Verdana" w:hAnsi="Verdana"/>
          <w:b/>
          <w:bCs/>
          <w:sz w:val="20"/>
          <w:szCs w:val="20"/>
          <w:lang w:val="bg-BG"/>
        </w:rPr>
      </w:pPr>
    </w:p>
    <w:p w14:paraId="5F2F4E31" w14:textId="77777777" w:rsidR="00EB75A0" w:rsidRDefault="00EB75A0" w:rsidP="00815B8B">
      <w:pPr>
        <w:keepLines/>
        <w:jc w:val="right"/>
        <w:rPr>
          <w:rFonts w:ascii="Verdana" w:hAnsi="Verdana"/>
          <w:b/>
          <w:bCs/>
          <w:sz w:val="20"/>
          <w:szCs w:val="20"/>
          <w:lang w:val="bg-BG"/>
        </w:rPr>
      </w:pPr>
    </w:p>
    <w:p w14:paraId="7F89B1D7" w14:textId="77777777" w:rsidR="00EB75A0" w:rsidRDefault="00EB75A0" w:rsidP="00815B8B">
      <w:pPr>
        <w:keepLines/>
        <w:jc w:val="right"/>
        <w:rPr>
          <w:rFonts w:ascii="Verdana" w:hAnsi="Verdana"/>
          <w:b/>
          <w:bCs/>
          <w:sz w:val="20"/>
          <w:szCs w:val="20"/>
          <w:lang w:val="bg-BG"/>
        </w:rPr>
      </w:pPr>
    </w:p>
    <w:p w14:paraId="79281845" w14:textId="77777777" w:rsidR="00EB75A0" w:rsidRDefault="00EB75A0" w:rsidP="00815B8B">
      <w:pPr>
        <w:keepLines/>
        <w:jc w:val="right"/>
        <w:rPr>
          <w:rFonts w:ascii="Verdana" w:hAnsi="Verdana"/>
          <w:b/>
          <w:bCs/>
          <w:sz w:val="20"/>
          <w:szCs w:val="20"/>
          <w:lang w:val="bg-BG"/>
        </w:rPr>
      </w:pPr>
    </w:p>
    <w:p w14:paraId="44FB5D66" w14:textId="77777777" w:rsidR="00815B8B" w:rsidRPr="00815B8B" w:rsidRDefault="00815B8B" w:rsidP="00815B8B">
      <w:pPr>
        <w:keepLines/>
        <w:jc w:val="right"/>
        <w:rPr>
          <w:rFonts w:ascii="Verdana" w:hAnsi="Verdana"/>
          <w:b/>
          <w:bCs/>
          <w:sz w:val="20"/>
          <w:szCs w:val="20"/>
          <w:lang w:val="bg-BG"/>
        </w:rPr>
      </w:pPr>
      <w:r w:rsidRPr="00815B8B">
        <w:rPr>
          <w:rFonts w:ascii="Verdana" w:hAnsi="Verdana"/>
          <w:b/>
          <w:bCs/>
          <w:sz w:val="20"/>
          <w:szCs w:val="20"/>
          <w:lang w:val="bg-BG"/>
        </w:rPr>
        <w:t>Образец</w:t>
      </w: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4892"/>
        <w:gridCol w:w="3080"/>
      </w:tblGrid>
      <w:tr w:rsidR="00815B8B" w:rsidRPr="00815B8B" w14:paraId="406D2DE4" w14:textId="77777777" w:rsidTr="00BA48CE">
        <w:trPr>
          <w:trHeight w:val="597"/>
          <w:tblHeader/>
        </w:trPr>
        <w:tc>
          <w:tcPr>
            <w:tcW w:w="5000" w:type="pct"/>
            <w:gridSpan w:val="3"/>
            <w:shd w:val="clear" w:color="auto" w:fill="E0E0E0"/>
            <w:vAlign w:val="center"/>
          </w:tcPr>
          <w:p w14:paraId="7A3AE4EC" w14:textId="77777777" w:rsidR="00815B8B" w:rsidRPr="00815B8B" w:rsidRDefault="00815B8B" w:rsidP="00815B8B">
            <w:pPr>
              <w:keepLines/>
              <w:overflowPunct w:val="0"/>
              <w:autoSpaceDE w:val="0"/>
              <w:autoSpaceDN w:val="0"/>
              <w:adjustRightInd w:val="0"/>
              <w:ind w:left="-57" w:firstLine="57"/>
              <w:jc w:val="center"/>
              <w:outlineLvl w:val="0"/>
              <w:rPr>
                <w:rFonts w:ascii="Verdana" w:hAnsi="Verdana"/>
                <w:b/>
                <w:bCs/>
                <w:sz w:val="20"/>
                <w:szCs w:val="20"/>
                <w:lang w:val="bg-BG"/>
              </w:rPr>
            </w:pPr>
            <w:r w:rsidRPr="00815B8B">
              <w:rPr>
                <w:rFonts w:ascii="Verdana" w:hAnsi="Verdana"/>
                <w:b/>
                <w:bCs/>
                <w:sz w:val="20"/>
                <w:szCs w:val="20"/>
                <w:lang w:val="bg-BG"/>
              </w:rPr>
              <w:br w:type="page"/>
            </w:r>
            <w:r w:rsidRPr="00815B8B">
              <w:rPr>
                <w:rFonts w:ascii="Verdana" w:hAnsi="Verdana"/>
                <w:b/>
                <w:sz w:val="20"/>
                <w:szCs w:val="20"/>
                <w:lang w:val="bg-BG"/>
              </w:rPr>
              <w:t>Списък на на представените документи в офертата за участие</w:t>
            </w:r>
          </w:p>
        </w:tc>
      </w:tr>
      <w:tr w:rsidR="00815B8B" w:rsidRPr="00815B8B" w14:paraId="7BF085E9" w14:textId="77777777" w:rsidTr="00BA48CE">
        <w:trPr>
          <w:tblHeader/>
        </w:trPr>
        <w:tc>
          <w:tcPr>
            <w:tcW w:w="292" w:type="pct"/>
            <w:shd w:val="clear" w:color="auto" w:fill="E0E0E0"/>
            <w:vAlign w:val="center"/>
          </w:tcPr>
          <w:p w14:paraId="37865CEB" w14:textId="77777777" w:rsidR="00815B8B" w:rsidRPr="00815B8B" w:rsidRDefault="00815B8B" w:rsidP="00815B8B">
            <w:pPr>
              <w:keepLines/>
              <w:jc w:val="center"/>
              <w:rPr>
                <w:rFonts w:ascii="Verdana" w:hAnsi="Verdana"/>
                <w:b/>
                <w:sz w:val="20"/>
                <w:szCs w:val="20"/>
                <w:lang w:val="bg-BG"/>
              </w:rPr>
            </w:pPr>
            <w:r w:rsidRPr="00815B8B">
              <w:rPr>
                <w:rFonts w:ascii="Verdana" w:hAnsi="Verdana"/>
                <w:b/>
                <w:sz w:val="20"/>
                <w:szCs w:val="20"/>
                <w:lang w:val="bg-BG"/>
              </w:rPr>
              <w:t>№</w:t>
            </w:r>
          </w:p>
        </w:tc>
        <w:tc>
          <w:tcPr>
            <w:tcW w:w="2889" w:type="pct"/>
            <w:shd w:val="clear" w:color="auto" w:fill="E0E0E0"/>
            <w:vAlign w:val="center"/>
          </w:tcPr>
          <w:p w14:paraId="38A77C16" w14:textId="77777777" w:rsidR="00815B8B" w:rsidRPr="00815B8B" w:rsidRDefault="00815B8B" w:rsidP="00815B8B">
            <w:pPr>
              <w:keepLines/>
              <w:jc w:val="center"/>
              <w:rPr>
                <w:rFonts w:ascii="Verdana" w:hAnsi="Verdana"/>
                <w:b/>
                <w:sz w:val="20"/>
                <w:szCs w:val="20"/>
                <w:lang w:val="bg-BG"/>
              </w:rPr>
            </w:pPr>
            <w:r w:rsidRPr="00815B8B">
              <w:rPr>
                <w:rFonts w:ascii="Verdana" w:hAnsi="Verdana"/>
                <w:b/>
                <w:sz w:val="20"/>
                <w:szCs w:val="20"/>
                <w:lang w:val="bg-BG"/>
              </w:rPr>
              <w:t>Наименование на документа</w:t>
            </w:r>
          </w:p>
        </w:tc>
        <w:tc>
          <w:tcPr>
            <w:tcW w:w="1819" w:type="pct"/>
            <w:shd w:val="clear" w:color="auto" w:fill="E0E0E0"/>
          </w:tcPr>
          <w:p w14:paraId="0C50343B" w14:textId="77777777" w:rsidR="00815B8B" w:rsidRPr="00815B8B" w:rsidRDefault="00815B8B" w:rsidP="00815B8B">
            <w:pPr>
              <w:keepLines/>
              <w:jc w:val="center"/>
              <w:rPr>
                <w:rFonts w:ascii="Verdana" w:hAnsi="Verdana"/>
                <w:b/>
                <w:sz w:val="20"/>
                <w:szCs w:val="20"/>
                <w:lang w:val="bg-BG"/>
              </w:rPr>
            </w:pPr>
            <w:r w:rsidRPr="00815B8B">
              <w:rPr>
                <w:rFonts w:ascii="Verdana" w:hAnsi="Verdana"/>
                <w:b/>
                <w:sz w:val="20"/>
                <w:szCs w:val="20"/>
                <w:lang w:val="bg-BG"/>
              </w:rPr>
              <w:t>Документът е представен (отбелязва се с ДА или НЕ)</w:t>
            </w:r>
          </w:p>
        </w:tc>
      </w:tr>
      <w:tr w:rsidR="00815B8B" w:rsidRPr="00815B8B" w14:paraId="17074A18" w14:textId="77777777" w:rsidTr="00BA48CE">
        <w:trPr>
          <w:trHeight w:val="329"/>
        </w:trPr>
        <w:tc>
          <w:tcPr>
            <w:tcW w:w="292" w:type="pct"/>
            <w:shd w:val="clear" w:color="auto" w:fill="auto"/>
            <w:vAlign w:val="center"/>
          </w:tcPr>
          <w:p w14:paraId="554E2A9D" w14:textId="77777777" w:rsidR="00815B8B" w:rsidRPr="00815B8B" w:rsidRDefault="00815B8B" w:rsidP="00E7489D">
            <w:pPr>
              <w:keepLines/>
              <w:numPr>
                <w:ilvl w:val="0"/>
                <w:numId w:val="3"/>
              </w:numPr>
              <w:jc w:val="center"/>
              <w:rPr>
                <w:rFonts w:ascii="Verdana" w:hAnsi="Verdana"/>
                <w:sz w:val="20"/>
                <w:szCs w:val="20"/>
                <w:lang w:val="bg-BG"/>
              </w:rPr>
            </w:pPr>
          </w:p>
        </w:tc>
        <w:tc>
          <w:tcPr>
            <w:tcW w:w="2889" w:type="pct"/>
            <w:shd w:val="clear" w:color="auto" w:fill="auto"/>
          </w:tcPr>
          <w:p w14:paraId="32C5A353" w14:textId="77777777" w:rsidR="00815B8B" w:rsidRPr="00815B8B" w:rsidRDefault="00815B8B" w:rsidP="00815B8B">
            <w:pPr>
              <w:keepLines/>
              <w:tabs>
                <w:tab w:val="num" w:pos="2880"/>
              </w:tabs>
              <w:jc w:val="both"/>
              <w:rPr>
                <w:rFonts w:ascii="Verdana" w:hAnsi="Verdana"/>
                <w:sz w:val="20"/>
                <w:szCs w:val="20"/>
                <w:lang w:val="bg-BG"/>
              </w:rPr>
            </w:pPr>
          </w:p>
        </w:tc>
        <w:tc>
          <w:tcPr>
            <w:tcW w:w="1819" w:type="pct"/>
          </w:tcPr>
          <w:p w14:paraId="63177C45" w14:textId="77777777" w:rsidR="00815B8B" w:rsidRPr="00815B8B" w:rsidRDefault="00815B8B" w:rsidP="00815B8B">
            <w:pPr>
              <w:keepLines/>
              <w:tabs>
                <w:tab w:val="num" w:pos="2880"/>
              </w:tabs>
              <w:jc w:val="both"/>
              <w:rPr>
                <w:rFonts w:ascii="Verdana" w:hAnsi="Verdana"/>
                <w:sz w:val="20"/>
                <w:szCs w:val="20"/>
                <w:lang w:val="bg-BG"/>
              </w:rPr>
            </w:pPr>
          </w:p>
        </w:tc>
      </w:tr>
      <w:tr w:rsidR="00815B8B" w:rsidRPr="00815B8B" w14:paraId="3652710C" w14:textId="77777777" w:rsidTr="00BA48CE">
        <w:trPr>
          <w:trHeight w:val="300"/>
        </w:trPr>
        <w:tc>
          <w:tcPr>
            <w:tcW w:w="292" w:type="pct"/>
            <w:shd w:val="clear" w:color="auto" w:fill="auto"/>
            <w:vAlign w:val="center"/>
          </w:tcPr>
          <w:p w14:paraId="0DB24B32" w14:textId="77777777" w:rsidR="00815B8B" w:rsidRPr="00815B8B" w:rsidRDefault="00815B8B" w:rsidP="00E7489D">
            <w:pPr>
              <w:keepLines/>
              <w:numPr>
                <w:ilvl w:val="0"/>
                <w:numId w:val="3"/>
              </w:numPr>
              <w:jc w:val="center"/>
              <w:rPr>
                <w:rFonts w:ascii="Verdana" w:hAnsi="Verdana"/>
                <w:sz w:val="20"/>
                <w:szCs w:val="20"/>
                <w:lang w:val="bg-BG"/>
              </w:rPr>
            </w:pPr>
          </w:p>
        </w:tc>
        <w:tc>
          <w:tcPr>
            <w:tcW w:w="2889" w:type="pct"/>
            <w:shd w:val="clear" w:color="auto" w:fill="auto"/>
          </w:tcPr>
          <w:p w14:paraId="0BFB73CA" w14:textId="77777777" w:rsidR="00815B8B" w:rsidRPr="00815B8B" w:rsidRDefault="00815B8B" w:rsidP="00815B8B">
            <w:pPr>
              <w:keepLines/>
              <w:tabs>
                <w:tab w:val="num" w:pos="2880"/>
              </w:tabs>
              <w:jc w:val="both"/>
              <w:rPr>
                <w:rFonts w:ascii="Verdana" w:hAnsi="Verdana"/>
                <w:sz w:val="20"/>
                <w:szCs w:val="20"/>
                <w:lang w:val="bg-BG"/>
              </w:rPr>
            </w:pPr>
          </w:p>
        </w:tc>
        <w:tc>
          <w:tcPr>
            <w:tcW w:w="1819" w:type="pct"/>
          </w:tcPr>
          <w:p w14:paraId="4895CFD1" w14:textId="77777777" w:rsidR="00815B8B" w:rsidRPr="00815B8B" w:rsidRDefault="00815B8B" w:rsidP="00815B8B">
            <w:pPr>
              <w:keepLines/>
              <w:tabs>
                <w:tab w:val="num" w:pos="2880"/>
              </w:tabs>
              <w:jc w:val="both"/>
              <w:rPr>
                <w:rFonts w:ascii="Verdana" w:hAnsi="Verdana"/>
                <w:sz w:val="20"/>
                <w:szCs w:val="20"/>
                <w:lang w:val="bg-BG"/>
              </w:rPr>
            </w:pPr>
          </w:p>
        </w:tc>
      </w:tr>
      <w:tr w:rsidR="00815B8B" w:rsidRPr="00815B8B" w14:paraId="0981CEC1" w14:textId="77777777" w:rsidTr="00BA48CE">
        <w:trPr>
          <w:trHeight w:val="243"/>
        </w:trPr>
        <w:tc>
          <w:tcPr>
            <w:tcW w:w="292" w:type="pct"/>
            <w:shd w:val="clear" w:color="auto" w:fill="auto"/>
            <w:vAlign w:val="center"/>
          </w:tcPr>
          <w:p w14:paraId="13C7B753" w14:textId="77777777" w:rsidR="00815B8B" w:rsidRPr="00815B8B" w:rsidRDefault="00815B8B" w:rsidP="00E7489D">
            <w:pPr>
              <w:keepLines/>
              <w:numPr>
                <w:ilvl w:val="0"/>
                <w:numId w:val="3"/>
              </w:numPr>
              <w:jc w:val="center"/>
              <w:rPr>
                <w:rFonts w:ascii="Verdana" w:hAnsi="Verdana"/>
                <w:sz w:val="20"/>
                <w:szCs w:val="20"/>
                <w:lang w:val="bg-BG"/>
              </w:rPr>
            </w:pPr>
          </w:p>
        </w:tc>
        <w:tc>
          <w:tcPr>
            <w:tcW w:w="2889" w:type="pct"/>
            <w:shd w:val="clear" w:color="auto" w:fill="auto"/>
          </w:tcPr>
          <w:p w14:paraId="6FD09615" w14:textId="77777777" w:rsidR="00815B8B" w:rsidRPr="00815B8B" w:rsidRDefault="00815B8B" w:rsidP="00815B8B">
            <w:pPr>
              <w:keepLines/>
              <w:tabs>
                <w:tab w:val="num" w:pos="2880"/>
              </w:tabs>
              <w:jc w:val="both"/>
              <w:rPr>
                <w:rFonts w:ascii="Verdana" w:hAnsi="Verdana"/>
                <w:sz w:val="20"/>
                <w:szCs w:val="20"/>
                <w:lang w:val="bg-BG"/>
              </w:rPr>
            </w:pPr>
          </w:p>
        </w:tc>
        <w:tc>
          <w:tcPr>
            <w:tcW w:w="1819" w:type="pct"/>
          </w:tcPr>
          <w:p w14:paraId="301AA6E8" w14:textId="77777777" w:rsidR="00815B8B" w:rsidRPr="00815B8B" w:rsidRDefault="00815B8B" w:rsidP="00815B8B">
            <w:pPr>
              <w:keepLines/>
              <w:tabs>
                <w:tab w:val="num" w:pos="2880"/>
              </w:tabs>
              <w:jc w:val="both"/>
              <w:rPr>
                <w:rFonts w:ascii="Verdana" w:hAnsi="Verdana"/>
                <w:sz w:val="20"/>
                <w:szCs w:val="20"/>
                <w:lang w:val="bg-BG"/>
              </w:rPr>
            </w:pPr>
          </w:p>
        </w:tc>
      </w:tr>
      <w:tr w:rsidR="00815B8B" w:rsidRPr="00815B8B" w14:paraId="7E7CC45B" w14:textId="77777777" w:rsidTr="00BA48CE">
        <w:trPr>
          <w:trHeight w:val="271"/>
        </w:trPr>
        <w:tc>
          <w:tcPr>
            <w:tcW w:w="292" w:type="pct"/>
            <w:shd w:val="clear" w:color="auto" w:fill="auto"/>
            <w:vAlign w:val="center"/>
          </w:tcPr>
          <w:p w14:paraId="53E565A1" w14:textId="77777777" w:rsidR="00815B8B" w:rsidRPr="00815B8B" w:rsidRDefault="00815B8B" w:rsidP="00E7489D">
            <w:pPr>
              <w:keepLines/>
              <w:numPr>
                <w:ilvl w:val="0"/>
                <w:numId w:val="3"/>
              </w:numPr>
              <w:jc w:val="center"/>
              <w:rPr>
                <w:rFonts w:ascii="Verdana" w:hAnsi="Verdana"/>
                <w:sz w:val="20"/>
                <w:szCs w:val="20"/>
                <w:lang w:val="bg-BG"/>
              </w:rPr>
            </w:pPr>
          </w:p>
        </w:tc>
        <w:tc>
          <w:tcPr>
            <w:tcW w:w="2889" w:type="pct"/>
            <w:shd w:val="clear" w:color="auto" w:fill="auto"/>
          </w:tcPr>
          <w:p w14:paraId="2278AF13" w14:textId="77777777" w:rsidR="00815B8B" w:rsidRPr="00815B8B" w:rsidRDefault="00815B8B" w:rsidP="00815B8B">
            <w:pPr>
              <w:keepLines/>
              <w:tabs>
                <w:tab w:val="num" w:pos="2880"/>
              </w:tabs>
              <w:jc w:val="both"/>
              <w:rPr>
                <w:rFonts w:ascii="Verdana" w:hAnsi="Verdana"/>
                <w:sz w:val="20"/>
                <w:szCs w:val="20"/>
                <w:lang w:val="bg-BG"/>
              </w:rPr>
            </w:pPr>
          </w:p>
        </w:tc>
        <w:tc>
          <w:tcPr>
            <w:tcW w:w="1819" w:type="pct"/>
          </w:tcPr>
          <w:p w14:paraId="0AE140BA" w14:textId="77777777" w:rsidR="00815B8B" w:rsidRPr="00815B8B" w:rsidRDefault="00815B8B" w:rsidP="00815B8B">
            <w:pPr>
              <w:keepLines/>
              <w:tabs>
                <w:tab w:val="num" w:pos="2880"/>
              </w:tabs>
              <w:jc w:val="both"/>
              <w:rPr>
                <w:rFonts w:ascii="Verdana" w:hAnsi="Verdana"/>
                <w:sz w:val="20"/>
                <w:szCs w:val="20"/>
                <w:lang w:val="bg-BG"/>
              </w:rPr>
            </w:pPr>
          </w:p>
        </w:tc>
      </w:tr>
      <w:tr w:rsidR="00815B8B" w:rsidRPr="00815B8B" w14:paraId="6E0E5EF3" w14:textId="77777777" w:rsidTr="00BA48CE">
        <w:trPr>
          <w:trHeight w:val="275"/>
        </w:trPr>
        <w:tc>
          <w:tcPr>
            <w:tcW w:w="292" w:type="pct"/>
            <w:shd w:val="clear" w:color="auto" w:fill="auto"/>
            <w:vAlign w:val="center"/>
          </w:tcPr>
          <w:p w14:paraId="1385DE62" w14:textId="77777777" w:rsidR="00815B8B" w:rsidRPr="00815B8B" w:rsidRDefault="00815B8B" w:rsidP="00E7489D">
            <w:pPr>
              <w:keepLines/>
              <w:numPr>
                <w:ilvl w:val="0"/>
                <w:numId w:val="3"/>
              </w:numPr>
              <w:jc w:val="center"/>
              <w:rPr>
                <w:rFonts w:ascii="Verdana" w:hAnsi="Verdana"/>
                <w:sz w:val="20"/>
                <w:szCs w:val="20"/>
                <w:lang w:val="bg-BG"/>
              </w:rPr>
            </w:pPr>
          </w:p>
        </w:tc>
        <w:tc>
          <w:tcPr>
            <w:tcW w:w="2889" w:type="pct"/>
            <w:shd w:val="clear" w:color="auto" w:fill="auto"/>
          </w:tcPr>
          <w:p w14:paraId="11B10AE1" w14:textId="77777777" w:rsidR="00815B8B" w:rsidRPr="00815B8B" w:rsidRDefault="00815B8B" w:rsidP="00815B8B">
            <w:pPr>
              <w:keepLines/>
              <w:tabs>
                <w:tab w:val="num" w:pos="2880"/>
              </w:tabs>
              <w:jc w:val="both"/>
              <w:rPr>
                <w:rFonts w:ascii="Verdana" w:hAnsi="Verdana"/>
                <w:sz w:val="20"/>
                <w:szCs w:val="20"/>
                <w:lang w:val="bg-BG"/>
              </w:rPr>
            </w:pPr>
          </w:p>
        </w:tc>
        <w:tc>
          <w:tcPr>
            <w:tcW w:w="1819" w:type="pct"/>
          </w:tcPr>
          <w:p w14:paraId="4FFB12D5" w14:textId="77777777" w:rsidR="00815B8B" w:rsidRPr="00815B8B" w:rsidRDefault="00815B8B" w:rsidP="00815B8B">
            <w:pPr>
              <w:keepLines/>
              <w:tabs>
                <w:tab w:val="num" w:pos="2880"/>
              </w:tabs>
              <w:jc w:val="both"/>
              <w:rPr>
                <w:rFonts w:ascii="Verdana" w:hAnsi="Verdana"/>
                <w:sz w:val="20"/>
                <w:szCs w:val="20"/>
                <w:lang w:val="bg-BG"/>
              </w:rPr>
            </w:pPr>
          </w:p>
        </w:tc>
      </w:tr>
      <w:tr w:rsidR="00815B8B" w:rsidRPr="00815B8B" w14:paraId="6ED32F0E" w14:textId="77777777" w:rsidTr="00BA48CE">
        <w:tc>
          <w:tcPr>
            <w:tcW w:w="292" w:type="pct"/>
            <w:shd w:val="clear" w:color="auto" w:fill="auto"/>
            <w:vAlign w:val="center"/>
          </w:tcPr>
          <w:p w14:paraId="385D8DDC" w14:textId="77777777" w:rsidR="00815B8B" w:rsidRPr="00815B8B" w:rsidRDefault="00815B8B" w:rsidP="00E7489D">
            <w:pPr>
              <w:keepLines/>
              <w:numPr>
                <w:ilvl w:val="0"/>
                <w:numId w:val="3"/>
              </w:numPr>
              <w:jc w:val="center"/>
              <w:rPr>
                <w:rFonts w:ascii="Verdana" w:hAnsi="Verdana"/>
                <w:sz w:val="20"/>
                <w:szCs w:val="20"/>
                <w:lang w:val="bg-BG"/>
              </w:rPr>
            </w:pPr>
          </w:p>
        </w:tc>
        <w:tc>
          <w:tcPr>
            <w:tcW w:w="2889" w:type="pct"/>
            <w:shd w:val="clear" w:color="auto" w:fill="auto"/>
          </w:tcPr>
          <w:p w14:paraId="7817F4E1" w14:textId="77777777" w:rsidR="00815B8B" w:rsidRPr="00815B8B" w:rsidRDefault="00815B8B" w:rsidP="00815B8B">
            <w:pPr>
              <w:keepLines/>
              <w:tabs>
                <w:tab w:val="num" w:pos="2880"/>
              </w:tabs>
              <w:jc w:val="both"/>
              <w:rPr>
                <w:rFonts w:ascii="Verdana" w:hAnsi="Verdana"/>
                <w:sz w:val="20"/>
                <w:szCs w:val="20"/>
                <w:lang w:val="bg-BG"/>
              </w:rPr>
            </w:pPr>
          </w:p>
        </w:tc>
        <w:tc>
          <w:tcPr>
            <w:tcW w:w="1819" w:type="pct"/>
          </w:tcPr>
          <w:p w14:paraId="4A1A5246" w14:textId="77777777" w:rsidR="00815B8B" w:rsidRPr="00815B8B" w:rsidRDefault="00815B8B" w:rsidP="00815B8B">
            <w:pPr>
              <w:keepLines/>
              <w:tabs>
                <w:tab w:val="num" w:pos="2880"/>
              </w:tabs>
              <w:jc w:val="both"/>
              <w:rPr>
                <w:rFonts w:ascii="Verdana" w:hAnsi="Verdana"/>
                <w:sz w:val="20"/>
                <w:szCs w:val="20"/>
                <w:lang w:val="bg-BG"/>
              </w:rPr>
            </w:pPr>
          </w:p>
        </w:tc>
      </w:tr>
      <w:tr w:rsidR="00815B8B" w:rsidRPr="00815B8B" w14:paraId="705CDAB4" w14:textId="77777777" w:rsidTr="00BA48CE">
        <w:tc>
          <w:tcPr>
            <w:tcW w:w="292" w:type="pct"/>
            <w:shd w:val="clear" w:color="auto" w:fill="auto"/>
            <w:vAlign w:val="center"/>
          </w:tcPr>
          <w:p w14:paraId="36C10DF1" w14:textId="77777777" w:rsidR="00815B8B" w:rsidRPr="00815B8B" w:rsidRDefault="00815B8B" w:rsidP="00E7489D">
            <w:pPr>
              <w:keepLines/>
              <w:numPr>
                <w:ilvl w:val="0"/>
                <w:numId w:val="3"/>
              </w:numPr>
              <w:jc w:val="center"/>
              <w:rPr>
                <w:rFonts w:ascii="Verdana" w:hAnsi="Verdana"/>
                <w:sz w:val="20"/>
                <w:szCs w:val="20"/>
                <w:lang w:val="bg-BG"/>
              </w:rPr>
            </w:pPr>
          </w:p>
        </w:tc>
        <w:tc>
          <w:tcPr>
            <w:tcW w:w="2889" w:type="pct"/>
            <w:shd w:val="clear" w:color="auto" w:fill="auto"/>
          </w:tcPr>
          <w:p w14:paraId="2740B915" w14:textId="77777777" w:rsidR="00815B8B" w:rsidRPr="00815B8B" w:rsidRDefault="00815B8B" w:rsidP="00815B8B">
            <w:pPr>
              <w:keepLines/>
              <w:tabs>
                <w:tab w:val="num" w:pos="2880"/>
              </w:tabs>
              <w:jc w:val="both"/>
              <w:rPr>
                <w:rFonts w:ascii="Verdana" w:hAnsi="Verdana"/>
                <w:sz w:val="20"/>
                <w:szCs w:val="20"/>
                <w:lang w:val="bg-BG"/>
              </w:rPr>
            </w:pPr>
          </w:p>
        </w:tc>
        <w:tc>
          <w:tcPr>
            <w:tcW w:w="1819" w:type="pct"/>
          </w:tcPr>
          <w:p w14:paraId="79092EFF" w14:textId="77777777" w:rsidR="00815B8B" w:rsidRPr="00815B8B" w:rsidRDefault="00815B8B" w:rsidP="00815B8B">
            <w:pPr>
              <w:keepLines/>
              <w:tabs>
                <w:tab w:val="num" w:pos="2880"/>
              </w:tabs>
              <w:jc w:val="both"/>
              <w:rPr>
                <w:rFonts w:ascii="Verdana" w:hAnsi="Verdana"/>
                <w:sz w:val="20"/>
                <w:szCs w:val="20"/>
                <w:lang w:val="bg-BG"/>
              </w:rPr>
            </w:pPr>
          </w:p>
        </w:tc>
      </w:tr>
      <w:tr w:rsidR="00815B8B" w:rsidRPr="00815B8B" w14:paraId="1B634E06" w14:textId="77777777" w:rsidTr="00BA48CE">
        <w:trPr>
          <w:trHeight w:val="327"/>
        </w:trPr>
        <w:tc>
          <w:tcPr>
            <w:tcW w:w="292" w:type="pct"/>
            <w:shd w:val="clear" w:color="auto" w:fill="auto"/>
            <w:vAlign w:val="center"/>
          </w:tcPr>
          <w:p w14:paraId="353F2526" w14:textId="77777777" w:rsidR="00815B8B" w:rsidRPr="00815B8B" w:rsidRDefault="00815B8B" w:rsidP="00E7489D">
            <w:pPr>
              <w:keepLines/>
              <w:numPr>
                <w:ilvl w:val="0"/>
                <w:numId w:val="3"/>
              </w:numPr>
              <w:jc w:val="center"/>
              <w:rPr>
                <w:rFonts w:ascii="Verdana" w:hAnsi="Verdana"/>
                <w:sz w:val="20"/>
                <w:szCs w:val="20"/>
                <w:lang w:val="bg-BG"/>
              </w:rPr>
            </w:pPr>
          </w:p>
        </w:tc>
        <w:tc>
          <w:tcPr>
            <w:tcW w:w="2889" w:type="pct"/>
            <w:shd w:val="clear" w:color="auto" w:fill="auto"/>
          </w:tcPr>
          <w:p w14:paraId="52810316" w14:textId="77777777" w:rsidR="00815B8B" w:rsidRPr="00815B8B" w:rsidRDefault="00815B8B" w:rsidP="00815B8B">
            <w:pPr>
              <w:keepLines/>
              <w:tabs>
                <w:tab w:val="num" w:pos="2880"/>
              </w:tabs>
              <w:jc w:val="both"/>
              <w:rPr>
                <w:rFonts w:ascii="Verdana" w:hAnsi="Verdana"/>
                <w:sz w:val="20"/>
                <w:szCs w:val="20"/>
                <w:lang w:val="bg-BG"/>
              </w:rPr>
            </w:pPr>
          </w:p>
        </w:tc>
        <w:tc>
          <w:tcPr>
            <w:tcW w:w="1819" w:type="pct"/>
          </w:tcPr>
          <w:p w14:paraId="3A604C7E" w14:textId="77777777" w:rsidR="00815B8B" w:rsidRPr="00815B8B" w:rsidRDefault="00815B8B" w:rsidP="00815B8B">
            <w:pPr>
              <w:keepLines/>
              <w:tabs>
                <w:tab w:val="num" w:pos="2880"/>
              </w:tabs>
              <w:jc w:val="both"/>
              <w:rPr>
                <w:rFonts w:ascii="Verdana" w:hAnsi="Verdana"/>
                <w:sz w:val="20"/>
                <w:szCs w:val="20"/>
                <w:lang w:val="bg-BG"/>
              </w:rPr>
            </w:pPr>
          </w:p>
        </w:tc>
      </w:tr>
      <w:tr w:rsidR="00815B8B" w:rsidRPr="00815B8B" w14:paraId="1E6351A5" w14:textId="77777777" w:rsidTr="00BA48CE">
        <w:trPr>
          <w:trHeight w:val="263"/>
        </w:trPr>
        <w:tc>
          <w:tcPr>
            <w:tcW w:w="292" w:type="pct"/>
            <w:shd w:val="clear" w:color="auto" w:fill="auto"/>
            <w:vAlign w:val="center"/>
          </w:tcPr>
          <w:p w14:paraId="4BB50443" w14:textId="77777777" w:rsidR="00815B8B" w:rsidRPr="00815B8B" w:rsidRDefault="00815B8B" w:rsidP="00E7489D">
            <w:pPr>
              <w:keepLines/>
              <w:numPr>
                <w:ilvl w:val="0"/>
                <w:numId w:val="3"/>
              </w:numPr>
              <w:jc w:val="center"/>
              <w:rPr>
                <w:rFonts w:ascii="Verdana" w:hAnsi="Verdana"/>
                <w:sz w:val="20"/>
                <w:szCs w:val="20"/>
                <w:lang w:val="bg-BG"/>
              </w:rPr>
            </w:pPr>
          </w:p>
        </w:tc>
        <w:tc>
          <w:tcPr>
            <w:tcW w:w="2889" w:type="pct"/>
            <w:shd w:val="clear" w:color="auto" w:fill="auto"/>
          </w:tcPr>
          <w:p w14:paraId="7A714E23" w14:textId="77777777" w:rsidR="00815B8B" w:rsidRPr="00815B8B" w:rsidRDefault="00815B8B" w:rsidP="00815B8B">
            <w:pPr>
              <w:keepLines/>
              <w:tabs>
                <w:tab w:val="num" w:pos="2880"/>
              </w:tabs>
              <w:jc w:val="both"/>
              <w:rPr>
                <w:rFonts w:ascii="Verdana" w:hAnsi="Verdana"/>
                <w:sz w:val="20"/>
                <w:szCs w:val="20"/>
                <w:lang w:val="bg-BG"/>
              </w:rPr>
            </w:pPr>
          </w:p>
        </w:tc>
        <w:tc>
          <w:tcPr>
            <w:tcW w:w="1819" w:type="pct"/>
          </w:tcPr>
          <w:p w14:paraId="67CF7FB6" w14:textId="77777777" w:rsidR="00815B8B" w:rsidRPr="00815B8B" w:rsidRDefault="00815B8B" w:rsidP="00815B8B">
            <w:pPr>
              <w:keepLines/>
              <w:tabs>
                <w:tab w:val="num" w:pos="2880"/>
              </w:tabs>
              <w:jc w:val="both"/>
              <w:rPr>
                <w:rFonts w:ascii="Verdana" w:hAnsi="Verdana"/>
                <w:sz w:val="20"/>
                <w:szCs w:val="20"/>
                <w:lang w:val="bg-BG"/>
              </w:rPr>
            </w:pPr>
          </w:p>
        </w:tc>
      </w:tr>
      <w:tr w:rsidR="00815B8B" w:rsidRPr="00815B8B" w14:paraId="4393700A" w14:textId="77777777" w:rsidTr="00BA48CE">
        <w:trPr>
          <w:trHeight w:val="223"/>
        </w:trPr>
        <w:tc>
          <w:tcPr>
            <w:tcW w:w="292" w:type="pct"/>
            <w:shd w:val="clear" w:color="auto" w:fill="auto"/>
            <w:vAlign w:val="center"/>
          </w:tcPr>
          <w:p w14:paraId="633FE953" w14:textId="77777777" w:rsidR="00815B8B" w:rsidRPr="00815B8B" w:rsidRDefault="00815B8B" w:rsidP="00E7489D">
            <w:pPr>
              <w:keepLines/>
              <w:numPr>
                <w:ilvl w:val="0"/>
                <w:numId w:val="3"/>
              </w:numPr>
              <w:jc w:val="center"/>
              <w:rPr>
                <w:rFonts w:ascii="Verdana" w:hAnsi="Verdana"/>
                <w:sz w:val="20"/>
                <w:szCs w:val="20"/>
                <w:lang w:val="bg-BG"/>
              </w:rPr>
            </w:pPr>
          </w:p>
        </w:tc>
        <w:tc>
          <w:tcPr>
            <w:tcW w:w="2889" w:type="pct"/>
            <w:shd w:val="clear" w:color="auto" w:fill="auto"/>
          </w:tcPr>
          <w:p w14:paraId="25E712CF" w14:textId="77777777" w:rsidR="00815B8B" w:rsidRPr="00815B8B" w:rsidRDefault="00815B8B" w:rsidP="00815B8B">
            <w:pPr>
              <w:keepLines/>
              <w:tabs>
                <w:tab w:val="num" w:pos="2880"/>
              </w:tabs>
              <w:jc w:val="both"/>
              <w:rPr>
                <w:rFonts w:ascii="Verdana" w:hAnsi="Verdana"/>
                <w:sz w:val="20"/>
                <w:szCs w:val="20"/>
                <w:lang w:val="bg-BG"/>
              </w:rPr>
            </w:pPr>
          </w:p>
        </w:tc>
        <w:tc>
          <w:tcPr>
            <w:tcW w:w="1819" w:type="pct"/>
          </w:tcPr>
          <w:p w14:paraId="2CC95A21" w14:textId="77777777" w:rsidR="00815B8B" w:rsidRPr="00815B8B" w:rsidRDefault="00815B8B" w:rsidP="00815B8B">
            <w:pPr>
              <w:keepLines/>
              <w:tabs>
                <w:tab w:val="num" w:pos="2880"/>
              </w:tabs>
              <w:jc w:val="both"/>
              <w:rPr>
                <w:rFonts w:ascii="Verdana" w:hAnsi="Verdana"/>
                <w:sz w:val="20"/>
                <w:szCs w:val="20"/>
                <w:lang w:val="bg-BG"/>
              </w:rPr>
            </w:pPr>
          </w:p>
        </w:tc>
      </w:tr>
      <w:tr w:rsidR="00815B8B" w:rsidRPr="00815B8B" w14:paraId="644388E1" w14:textId="77777777" w:rsidTr="00BA48CE">
        <w:trPr>
          <w:trHeight w:val="223"/>
        </w:trPr>
        <w:tc>
          <w:tcPr>
            <w:tcW w:w="292" w:type="pct"/>
            <w:shd w:val="clear" w:color="auto" w:fill="auto"/>
            <w:vAlign w:val="center"/>
          </w:tcPr>
          <w:p w14:paraId="0A3E177D" w14:textId="77777777" w:rsidR="00815B8B" w:rsidRPr="00815B8B" w:rsidRDefault="00815B8B" w:rsidP="00E7489D">
            <w:pPr>
              <w:keepLines/>
              <w:numPr>
                <w:ilvl w:val="0"/>
                <w:numId w:val="3"/>
              </w:numPr>
              <w:jc w:val="center"/>
              <w:rPr>
                <w:rFonts w:ascii="Verdana" w:hAnsi="Verdana"/>
                <w:sz w:val="20"/>
                <w:szCs w:val="20"/>
                <w:lang w:val="bg-BG"/>
              </w:rPr>
            </w:pPr>
          </w:p>
        </w:tc>
        <w:tc>
          <w:tcPr>
            <w:tcW w:w="2889" w:type="pct"/>
            <w:shd w:val="clear" w:color="auto" w:fill="auto"/>
          </w:tcPr>
          <w:p w14:paraId="0B17C073" w14:textId="77777777" w:rsidR="00815B8B" w:rsidRPr="00815B8B" w:rsidRDefault="00815B8B" w:rsidP="00815B8B">
            <w:pPr>
              <w:keepLines/>
              <w:spacing w:before="120" w:after="120"/>
              <w:jc w:val="both"/>
              <w:rPr>
                <w:rFonts w:ascii="Verdana" w:hAnsi="Verdana"/>
                <w:sz w:val="20"/>
                <w:szCs w:val="20"/>
                <w:lang w:val="bg-BG"/>
              </w:rPr>
            </w:pPr>
          </w:p>
        </w:tc>
        <w:tc>
          <w:tcPr>
            <w:tcW w:w="1819" w:type="pct"/>
          </w:tcPr>
          <w:p w14:paraId="293EAB6F" w14:textId="77777777" w:rsidR="00815B8B" w:rsidRPr="00815B8B" w:rsidRDefault="00815B8B" w:rsidP="00815B8B">
            <w:pPr>
              <w:keepLines/>
              <w:spacing w:before="120" w:after="120"/>
              <w:jc w:val="both"/>
              <w:rPr>
                <w:rFonts w:ascii="Verdana" w:hAnsi="Verdana"/>
                <w:sz w:val="20"/>
                <w:szCs w:val="20"/>
                <w:lang w:val="bg-BG"/>
              </w:rPr>
            </w:pPr>
          </w:p>
        </w:tc>
      </w:tr>
      <w:tr w:rsidR="00815B8B" w:rsidRPr="00815B8B" w14:paraId="47E69BF4" w14:textId="77777777" w:rsidTr="00BA48CE">
        <w:trPr>
          <w:trHeight w:val="223"/>
        </w:trPr>
        <w:tc>
          <w:tcPr>
            <w:tcW w:w="292" w:type="pct"/>
            <w:shd w:val="clear" w:color="auto" w:fill="auto"/>
            <w:vAlign w:val="center"/>
          </w:tcPr>
          <w:p w14:paraId="0DE70B7D" w14:textId="77777777" w:rsidR="00815B8B" w:rsidRPr="00815B8B" w:rsidRDefault="00815B8B" w:rsidP="00E7489D">
            <w:pPr>
              <w:keepLines/>
              <w:numPr>
                <w:ilvl w:val="0"/>
                <w:numId w:val="3"/>
              </w:numPr>
              <w:jc w:val="center"/>
              <w:rPr>
                <w:rFonts w:ascii="Verdana" w:hAnsi="Verdana"/>
                <w:sz w:val="20"/>
                <w:szCs w:val="20"/>
                <w:lang w:val="bg-BG"/>
              </w:rPr>
            </w:pPr>
          </w:p>
        </w:tc>
        <w:tc>
          <w:tcPr>
            <w:tcW w:w="2889" w:type="pct"/>
            <w:shd w:val="clear" w:color="auto" w:fill="auto"/>
          </w:tcPr>
          <w:p w14:paraId="73B07587" w14:textId="77777777" w:rsidR="00815B8B" w:rsidRPr="00815B8B" w:rsidRDefault="00815B8B" w:rsidP="00815B8B">
            <w:pPr>
              <w:keepLines/>
              <w:spacing w:before="120" w:after="120"/>
              <w:jc w:val="both"/>
              <w:rPr>
                <w:rFonts w:ascii="Verdana" w:hAnsi="Verdana" w:cs="Arial"/>
                <w:sz w:val="20"/>
                <w:szCs w:val="20"/>
                <w:lang w:val="bg-BG"/>
              </w:rPr>
            </w:pPr>
          </w:p>
        </w:tc>
        <w:tc>
          <w:tcPr>
            <w:tcW w:w="1819" w:type="pct"/>
          </w:tcPr>
          <w:p w14:paraId="5399A1F2" w14:textId="77777777" w:rsidR="00815B8B" w:rsidRPr="00815B8B" w:rsidRDefault="00815B8B" w:rsidP="00815B8B">
            <w:pPr>
              <w:keepLines/>
              <w:spacing w:before="120" w:after="120"/>
              <w:jc w:val="both"/>
              <w:rPr>
                <w:rFonts w:ascii="Verdana" w:hAnsi="Verdana" w:cs="Arial"/>
                <w:sz w:val="20"/>
                <w:szCs w:val="20"/>
                <w:lang w:val="bg-BG"/>
              </w:rPr>
            </w:pPr>
          </w:p>
        </w:tc>
      </w:tr>
      <w:tr w:rsidR="00815B8B" w:rsidRPr="00815B8B" w14:paraId="568CA30A" w14:textId="77777777" w:rsidTr="00BA48CE">
        <w:trPr>
          <w:trHeight w:val="223"/>
        </w:trPr>
        <w:tc>
          <w:tcPr>
            <w:tcW w:w="292" w:type="pct"/>
            <w:shd w:val="clear" w:color="auto" w:fill="auto"/>
            <w:vAlign w:val="center"/>
          </w:tcPr>
          <w:p w14:paraId="74F9ADB7" w14:textId="77777777" w:rsidR="00815B8B" w:rsidRPr="00815B8B" w:rsidRDefault="00815B8B" w:rsidP="00E7489D">
            <w:pPr>
              <w:keepLines/>
              <w:numPr>
                <w:ilvl w:val="0"/>
                <w:numId w:val="3"/>
              </w:numPr>
              <w:jc w:val="center"/>
              <w:rPr>
                <w:rFonts w:ascii="Verdana" w:hAnsi="Verdana"/>
                <w:sz w:val="20"/>
                <w:szCs w:val="20"/>
                <w:lang w:val="bg-BG"/>
              </w:rPr>
            </w:pPr>
          </w:p>
        </w:tc>
        <w:tc>
          <w:tcPr>
            <w:tcW w:w="2889" w:type="pct"/>
            <w:shd w:val="clear" w:color="auto" w:fill="auto"/>
          </w:tcPr>
          <w:p w14:paraId="298A29A9" w14:textId="77777777" w:rsidR="00815B8B" w:rsidRPr="00815B8B" w:rsidRDefault="00815B8B" w:rsidP="00815B8B">
            <w:pPr>
              <w:keepLines/>
              <w:spacing w:before="120" w:after="120"/>
              <w:jc w:val="both"/>
              <w:rPr>
                <w:rFonts w:ascii="Verdana" w:hAnsi="Verdana" w:cs="Arial"/>
                <w:sz w:val="20"/>
                <w:szCs w:val="20"/>
                <w:lang w:val="bg-BG"/>
              </w:rPr>
            </w:pPr>
          </w:p>
        </w:tc>
        <w:tc>
          <w:tcPr>
            <w:tcW w:w="1819" w:type="pct"/>
          </w:tcPr>
          <w:p w14:paraId="346D0CB1" w14:textId="77777777" w:rsidR="00815B8B" w:rsidRPr="00815B8B" w:rsidRDefault="00815B8B" w:rsidP="00815B8B">
            <w:pPr>
              <w:keepLines/>
              <w:spacing w:before="120" w:after="120"/>
              <w:jc w:val="both"/>
              <w:rPr>
                <w:rFonts w:ascii="Verdana" w:hAnsi="Verdana" w:cs="Arial"/>
                <w:sz w:val="20"/>
                <w:szCs w:val="20"/>
                <w:lang w:val="bg-BG"/>
              </w:rPr>
            </w:pPr>
          </w:p>
        </w:tc>
      </w:tr>
      <w:tr w:rsidR="00815B8B" w:rsidRPr="00815B8B" w14:paraId="32F84F4B" w14:textId="77777777" w:rsidTr="00BA48CE">
        <w:trPr>
          <w:trHeight w:val="223"/>
        </w:trPr>
        <w:tc>
          <w:tcPr>
            <w:tcW w:w="292" w:type="pct"/>
            <w:shd w:val="clear" w:color="auto" w:fill="auto"/>
            <w:vAlign w:val="center"/>
          </w:tcPr>
          <w:p w14:paraId="6C578E12" w14:textId="77777777" w:rsidR="00815B8B" w:rsidRPr="00815B8B" w:rsidRDefault="00815B8B" w:rsidP="00E7489D">
            <w:pPr>
              <w:keepLines/>
              <w:numPr>
                <w:ilvl w:val="0"/>
                <w:numId w:val="3"/>
              </w:numPr>
              <w:jc w:val="center"/>
              <w:rPr>
                <w:rFonts w:ascii="Verdana" w:hAnsi="Verdana"/>
                <w:sz w:val="20"/>
                <w:szCs w:val="20"/>
                <w:lang w:val="bg-BG"/>
              </w:rPr>
            </w:pPr>
          </w:p>
        </w:tc>
        <w:tc>
          <w:tcPr>
            <w:tcW w:w="2889" w:type="pct"/>
            <w:shd w:val="clear" w:color="auto" w:fill="auto"/>
          </w:tcPr>
          <w:p w14:paraId="75F247C4" w14:textId="77777777" w:rsidR="00815B8B" w:rsidRPr="00815B8B" w:rsidRDefault="00815B8B" w:rsidP="00815B8B">
            <w:pPr>
              <w:keepLines/>
              <w:spacing w:before="120" w:after="120"/>
              <w:jc w:val="both"/>
              <w:rPr>
                <w:rFonts w:ascii="Verdana" w:hAnsi="Verdana" w:cs="Arial"/>
                <w:sz w:val="20"/>
                <w:szCs w:val="20"/>
                <w:lang w:val="bg-BG"/>
              </w:rPr>
            </w:pPr>
          </w:p>
        </w:tc>
        <w:tc>
          <w:tcPr>
            <w:tcW w:w="1819" w:type="pct"/>
          </w:tcPr>
          <w:p w14:paraId="6AB81486" w14:textId="77777777" w:rsidR="00815B8B" w:rsidRPr="00815B8B" w:rsidRDefault="00815B8B" w:rsidP="00815B8B">
            <w:pPr>
              <w:keepLines/>
              <w:spacing w:before="120" w:after="120"/>
              <w:jc w:val="both"/>
              <w:rPr>
                <w:rFonts w:ascii="Verdana" w:hAnsi="Verdana" w:cs="Arial"/>
                <w:sz w:val="20"/>
                <w:szCs w:val="20"/>
                <w:lang w:val="bg-BG"/>
              </w:rPr>
            </w:pPr>
          </w:p>
        </w:tc>
      </w:tr>
    </w:tbl>
    <w:p w14:paraId="7B06B853" w14:textId="77777777" w:rsidR="00815B8B" w:rsidRPr="00815B8B" w:rsidRDefault="00815B8B" w:rsidP="00815B8B">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4BDA3E50" w14:textId="77777777" w:rsidR="00815B8B" w:rsidRPr="00815B8B" w:rsidRDefault="00815B8B" w:rsidP="00815B8B">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0E956E23" w14:textId="77777777" w:rsidR="00815B8B" w:rsidRPr="00815B8B" w:rsidRDefault="00815B8B" w:rsidP="00815B8B">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815B8B">
        <w:rPr>
          <w:rFonts w:ascii="Verdana" w:hAnsi="Verdana" w:cs="Arial"/>
          <w:bCs/>
          <w:sz w:val="20"/>
          <w:szCs w:val="20"/>
          <w:lang w:val="bg-BG"/>
        </w:rPr>
        <w:t>Подпис на участника:</w:t>
      </w:r>
    </w:p>
    <w:p w14:paraId="15AEFDD9" w14:textId="77777777" w:rsidR="00815B8B" w:rsidRPr="00815B8B" w:rsidRDefault="00815B8B" w:rsidP="00815B8B">
      <w:pPr>
        <w:keepLines/>
        <w:overflowPunct w:val="0"/>
        <w:autoSpaceDE w:val="0"/>
        <w:autoSpaceDN w:val="0"/>
        <w:adjustRightInd w:val="0"/>
        <w:ind w:left="5040" w:right="-57"/>
        <w:jc w:val="both"/>
        <w:outlineLvl w:val="0"/>
        <w:rPr>
          <w:rFonts w:ascii="Verdana" w:hAnsi="Verdana"/>
          <w:sz w:val="20"/>
          <w:szCs w:val="20"/>
          <w:lang w:val="bg-BG"/>
        </w:rPr>
      </w:pPr>
    </w:p>
    <w:p w14:paraId="754D2C18" w14:textId="77777777" w:rsidR="00815B8B" w:rsidRPr="00815B8B" w:rsidRDefault="00815B8B" w:rsidP="00815B8B">
      <w:pPr>
        <w:keepLines/>
        <w:overflowPunct w:val="0"/>
        <w:autoSpaceDE w:val="0"/>
        <w:autoSpaceDN w:val="0"/>
        <w:adjustRightInd w:val="0"/>
        <w:ind w:left="5040" w:right="-57"/>
        <w:jc w:val="both"/>
        <w:outlineLvl w:val="0"/>
        <w:rPr>
          <w:rFonts w:ascii="Verdana" w:hAnsi="Verdana"/>
          <w:sz w:val="20"/>
          <w:szCs w:val="20"/>
          <w:lang w:val="bg-BG"/>
        </w:rPr>
      </w:pPr>
      <w:r w:rsidRPr="00815B8B">
        <w:rPr>
          <w:rFonts w:ascii="Verdana" w:hAnsi="Verdana"/>
          <w:sz w:val="20"/>
          <w:szCs w:val="20"/>
          <w:lang w:val="bg-BG"/>
        </w:rPr>
        <w:t>/………………………./</w:t>
      </w:r>
    </w:p>
    <w:p w14:paraId="2CA192C0" w14:textId="77777777" w:rsidR="00815B8B" w:rsidRDefault="00815B8B" w:rsidP="00815B8B">
      <w:pPr>
        <w:keepLines/>
        <w:spacing w:after="200" w:line="276" w:lineRule="auto"/>
        <w:rPr>
          <w:rFonts w:ascii="Verdana" w:hAnsi="Verdana" w:cs="Arial"/>
          <w:bCs/>
          <w:sz w:val="20"/>
          <w:szCs w:val="20"/>
          <w:lang w:val="bg-BG"/>
        </w:rPr>
      </w:pPr>
    </w:p>
    <w:p w14:paraId="1F75C010" w14:textId="77777777" w:rsidR="008A14EE" w:rsidRDefault="008A14EE" w:rsidP="008A14EE">
      <w:pPr>
        <w:jc w:val="center"/>
        <w:rPr>
          <w:rFonts w:ascii="Arial" w:hAnsi="Arial" w:cs="Arial"/>
          <w:b/>
          <w:bCs/>
          <w:lang w:val="bg-BG"/>
        </w:rPr>
      </w:pPr>
    </w:p>
    <w:p w14:paraId="0355E0A3" w14:textId="77777777" w:rsidR="008A14EE" w:rsidRDefault="008A14EE" w:rsidP="008A14EE">
      <w:pPr>
        <w:jc w:val="center"/>
        <w:rPr>
          <w:rFonts w:ascii="Arial" w:hAnsi="Arial" w:cs="Arial"/>
          <w:b/>
          <w:bCs/>
          <w:lang w:val="bg-BG"/>
        </w:rPr>
      </w:pPr>
    </w:p>
    <w:p w14:paraId="109770E2" w14:textId="77777777" w:rsidR="008A14EE" w:rsidRDefault="008A14EE" w:rsidP="008A14EE">
      <w:pPr>
        <w:jc w:val="center"/>
        <w:rPr>
          <w:rFonts w:ascii="Arial" w:hAnsi="Arial" w:cs="Arial"/>
          <w:b/>
          <w:bCs/>
          <w:lang w:val="bg-BG"/>
        </w:rPr>
      </w:pPr>
    </w:p>
    <w:p w14:paraId="1CD25343" w14:textId="77777777" w:rsidR="008A14EE" w:rsidRDefault="008A14EE" w:rsidP="008A14EE">
      <w:pPr>
        <w:jc w:val="center"/>
        <w:rPr>
          <w:rFonts w:ascii="Arial" w:hAnsi="Arial" w:cs="Arial"/>
          <w:b/>
          <w:bCs/>
          <w:lang w:val="bg-BG"/>
        </w:rPr>
      </w:pPr>
    </w:p>
    <w:p w14:paraId="4BD0FDEB" w14:textId="77777777" w:rsidR="008A14EE" w:rsidRDefault="008A14EE" w:rsidP="008A14EE">
      <w:pPr>
        <w:jc w:val="center"/>
        <w:rPr>
          <w:rFonts w:ascii="Arial" w:hAnsi="Arial" w:cs="Arial"/>
          <w:b/>
          <w:bCs/>
          <w:lang w:val="bg-BG"/>
        </w:rPr>
      </w:pPr>
    </w:p>
    <w:p w14:paraId="2BA9EC46" w14:textId="77777777" w:rsidR="008A14EE" w:rsidRDefault="008A14EE" w:rsidP="008A14EE">
      <w:pPr>
        <w:jc w:val="center"/>
        <w:rPr>
          <w:rFonts w:ascii="Arial" w:hAnsi="Arial" w:cs="Arial"/>
          <w:b/>
          <w:bCs/>
          <w:lang w:val="bg-BG"/>
        </w:rPr>
      </w:pPr>
    </w:p>
    <w:p w14:paraId="30DA1358" w14:textId="77777777" w:rsidR="008A14EE" w:rsidRDefault="008A14EE" w:rsidP="008A14EE">
      <w:pPr>
        <w:jc w:val="center"/>
        <w:rPr>
          <w:rFonts w:ascii="Arial" w:hAnsi="Arial" w:cs="Arial"/>
          <w:b/>
          <w:bCs/>
          <w:lang w:val="bg-BG"/>
        </w:rPr>
      </w:pPr>
    </w:p>
    <w:p w14:paraId="3924EF9C" w14:textId="77777777" w:rsidR="008A14EE" w:rsidRDefault="008A14EE" w:rsidP="008A14EE">
      <w:pPr>
        <w:jc w:val="center"/>
        <w:rPr>
          <w:rFonts w:ascii="Arial" w:hAnsi="Arial" w:cs="Arial"/>
          <w:b/>
          <w:bCs/>
          <w:lang w:val="bg-BG"/>
        </w:rPr>
      </w:pPr>
    </w:p>
    <w:p w14:paraId="590908F0" w14:textId="77777777" w:rsidR="008A14EE" w:rsidRDefault="008A14EE" w:rsidP="008A14EE">
      <w:pPr>
        <w:jc w:val="center"/>
        <w:rPr>
          <w:rFonts w:ascii="Arial" w:hAnsi="Arial" w:cs="Arial"/>
          <w:b/>
          <w:bCs/>
          <w:lang w:val="bg-BG"/>
        </w:rPr>
      </w:pPr>
    </w:p>
    <w:p w14:paraId="4AA8D426" w14:textId="77777777" w:rsidR="008A14EE" w:rsidRDefault="008A14EE" w:rsidP="008A14EE">
      <w:pPr>
        <w:jc w:val="center"/>
        <w:rPr>
          <w:rFonts w:ascii="Arial" w:hAnsi="Arial" w:cs="Arial"/>
          <w:b/>
          <w:bCs/>
          <w:lang w:val="bg-BG"/>
        </w:rPr>
      </w:pPr>
    </w:p>
    <w:p w14:paraId="49DFA466" w14:textId="77777777" w:rsidR="008A14EE" w:rsidRDefault="008A14EE" w:rsidP="008A14EE">
      <w:pPr>
        <w:jc w:val="center"/>
        <w:rPr>
          <w:rFonts w:ascii="Arial" w:hAnsi="Arial" w:cs="Arial"/>
          <w:b/>
          <w:bCs/>
          <w:lang w:val="bg-BG"/>
        </w:rPr>
      </w:pPr>
    </w:p>
    <w:p w14:paraId="23B2BACB" w14:textId="77777777" w:rsidR="008A14EE" w:rsidRDefault="008A14EE" w:rsidP="008A14EE">
      <w:pPr>
        <w:jc w:val="center"/>
        <w:rPr>
          <w:rFonts w:ascii="Arial" w:hAnsi="Arial" w:cs="Arial"/>
          <w:b/>
          <w:bCs/>
          <w:lang w:val="bg-BG"/>
        </w:rPr>
      </w:pPr>
    </w:p>
    <w:p w14:paraId="1AB4BA24" w14:textId="77777777" w:rsidR="008A14EE" w:rsidRDefault="008A14EE" w:rsidP="008A14EE">
      <w:pPr>
        <w:jc w:val="center"/>
        <w:rPr>
          <w:rFonts w:ascii="Arial" w:hAnsi="Arial" w:cs="Arial"/>
          <w:b/>
          <w:bCs/>
          <w:lang w:val="bg-BG"/>
        </w:rPr>
      </w:pPr>
    </w:p>
    <w:p w14:paraId="2255B9FE" w14:textId="77777777" w:rsidR="008A14EE" w:rsidRDefault="008A14EE" w:rsidP="008A14EE">
      <w:pPr>
        <w:jc w:val="center"/>
        <w:rPr>
          <w:rFonts w:ascii="Arial" w:hAnsi="Arial" w:cs="Arial"/>
          <w:b/>
          <w:bCs/>
          <w:lang w:val="bg-BG"/>
        </w:rPr>
      </w:pPr>
    </w:p>
    <w:p w14:paraId="4DCD009E" w14:textId="77777777" w:rsidR="008A14EE" w:rsidRDefault="008A14EE" w:rsidP="008A14EE">
      <w:pPr>
        <w:jc w:val="center"/>
        <w:rPr>
          <w:rFonts w:ascii="Arial" w:hAnsi="Arial" w:cs="Arial"/>
          <w:b/>
          <w:bCs/>
          <w:lang w:val="bg-BG"/>
        </w:rPr>
      </w:pPr>
    </w:p>
    <w:p w14:paraId="4C9D81D8" w14:textId="77777777" w:rsidR="008A14EE" w:rsidRDefault="008A14EE" w:rsidP="008A14EE">
      <w:pPr>
        <w:jc w:val="center"/>
        <w:rPr>
          <w:rFonts w:ascii="Arial" w:hAnsi="Arial" w:cs="Arial"/>
          <w:b/>
          <w:bCs/>
          <w:lang w:val="bg-BG"/>
        </w:rPr>
      </w:pPr>
    </w:p>
    <w:p w14:paraId="518B0A25" w14:textId="77777777" w:rsidR="008A14EE" w:rsidRDefault="008A14EE" w:rsidP="008A14EE">
      <w:pPr>
        <w:jc w:val="center"/>
        <w:rPr>
          <w:rFonts w:ascii="Arial" w:hAnsi="Arial" w:cs="Arial"/>
          <w:b/>
          <w:bCs/>
          <w:lang w:val="bg-BG"/>
        </w:rPr>
      </w:pPr>
    </w:p>
    <w:p w14:paraId="5E10FCA4" w14:textId="77777777" w:rsidR="008A14EE" w:rsidRDefault="008A14EE" w:rsidP="008A14EE">
      <w:pPr>
        <w:jc w:val="center"/>
        <w:rPr>
          <w:rFonts w:ascii="Arial" w:hAnsi="Arial" w:cs="Arial"/>
          <w:b/>
          <w:bCs/>
          <w:lang w:val="bg-BG"/>
        </w:rPr>
      </w:pPr>
    </w:p>
    <w:p w14:paraId="4B3971F2" w14:textId="77777777" w:rsidR="003D604C" w:rsidRDefault="003D604C" w:rsidP="003C76AD">
      <w:pPr>
        <w:rPr>
          <w:rFonts w:ascii="Verdana" w:hAnsi="Verdana"/>
          <w:sz w:val="20"/>
          <w:szCs w:val="20"/>
          <w:lang w:val="bg-BG"/>
        </w:rPr>
      </w:pPr>
    </w:p>
    <w:sectPr w:rsidR="003D604C" w:rsidSect="00245F4D">
      <w:footerReference w:type="default" r:id="rId22"/>
      <w:pgSz w:w="11906" w:h="16838" w:code="9"/>
      <w:pgMar w:top="-993" w:right="1418" w:bottom="141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59C08" w14:textId="77777777" w:rsidR="00A130CF" w:rsidRDefault="00A130CF" w:rsidP="00EA0376">
      <w:r>
        <w:separator/>
      </w:r>
    </w:p>
  </w:endnote>
  <w:endnote w:type="continuationSeparator" w:id="0">
    <w:p w14:paraId="29A9EABE" w14:textId="77777777" w:rsidR="00A130CF" w:rsidRDefault="00A130CF" w:rsidP="00EA0376">
      <w:r>
        <w:continuationSeparator/>
      </w:r>
    </w:p>
  </w:endnote>
  <w:endnote w:type="continuationNotice" w:id="1">
    <w:p w14:paraId="55FDFCB2" w14:textId="77777777" w:rsidR="00A130CF" w:rsidRDefault="00A130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Monotype Sorts">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Gill Sans">
    <w:altName w:val="Lucida Sans Unicode"/>
    <w:charset w:val="00"/>
    <w:family w:val="swiss"/>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rPr>
      <w:id w:val="1197429707"/>
      <w:docPartObj>
        <w:docPartGallery w:val="Page Numbers (Bottom of Page)"/>
        <w:docPartUnique/>
      </w:docPartObj>
    </w:sdtPr>
    <w:sdtEndPr>
      <w:rPr>
        <w:noProof/>
      </w:rPr>
    </w:sdtEndPr>
    <w:sdtContent>
      <w:p w14:paraId="00EEAE94" w14:textId="32A3FF52" w:rsidR="00A130CF" w:rsidRPr="000227AC" w:rsidRDefault="00A130CF" w:rsidP="004A6AB8">
        <w:pPr>
          <w:pStyle w:val="Footer"/>
          <w:tabs>
            <w:tab w:val="center" w:pos="0"/>
            <w:tab w:val="right" w:pos="9026"/>
          </w:tabs>
          <w:rPr>
            <w:color w:val="auto"/>
            <w:sz w:val="18"/>
            <w:szCs w:val="18"/>
            <w:lang w:val="bg-BG"/>
          </w:rPr>
        </w:pPr>
        <w:r w:rsidRPr="000227AC">
          <w:rPr>
            <w:rFonts w:ascii="Verdana" w:hAnsi="Verdana"/>
            <w:color w:val="auto"/>
            <w:sz w:val="18"/>
          </w:rPr>
          <w:t>ТТ0018</w:t>
        </w:r>
        <w:r>
          <w:rPr>
            <w:rFonts w:ascii="Verdana" w:hAnsi="Verdana"/>
            <w:color w:val="auto"/>
            <w:sz w:val="18"/>
            <w:lang w:val="bg-BG"/>
          </w:rPr>
          <w:t>58</w:t>
        </w:r>
        <w:r w:rsidRPr="000227AC">
          <w:rPr>
            <w:rFonts w:ascii="Verdana" w:hAnsi="Verdana"/>
            <w:color w:val="auto"/>
            <w:sz w:val="18"/>
          </w:rPr>
          <w:t xml:space="preserve"> „Възстановителни работи на настилки на територията на 30% от Концесионната област на „Софийска вода“ АД“ </w:t>
        </w:r>
      </w:p>
      <w:p w14:paraId="5FAC2494" w14:textId="3D360718" w:rsidR="00A130CF" w:rsidRPr="000227AC" w:rsidRDefault="00A130CF" w:rsidP="004A6AB8">
        <w:pPr>
          <w:pStyle w:val="Footer"/>
          <w:jc w:val="right"/>
          <w:rPr>
            <w:rFonts w:ascii="Verdana" w:hAnsi="Verdana"/>
            <w:b/>
            <w:bCs/>
            <w:color w:val="auto"/>
            <w:sz w:val="18"/>
          </w:rPr>
        </w:pPr>
        <w:r w:rsidRPr="000227AC">
          <w:rPr>
            <w:rFonts w:ascii="Verdana" w:hAnsi="Verdana"/>
            <w:color w:val="auto"/>
            <w:sz w:val="18"/>
            <w:lang w:val="bg-BG"/>
          </w:rPr>
          <w:t>Страница</w:t>
        </w:r>
        <w:r w:rsidRPr="000227AC">
          <w:rPr>
            <w:rFonts w:ascii="Verdana" w:hAnsi="Verdana"/>
            <w:color w:val="auto"/>
            <w:sz w:val="18"/>
          </w:rPr>
          <w:t xml:space="preserve"> </w:t>
        </w:r>
        <w:r w:rsidRPr="000227AC">
          <w:rPr>
            <w:rFonts w:ascii="Verdana" w:hAnsi="Verdana"/>
            <w:b/>
            <w:bCs/>
            <w:color w:val="auto"/>
            <w:sz w:val="18"/>
          </w:rPr>
          <w:fldChar w:fldCharType="begin"/>
        </w:r>
        <w:r w:rsidRPr="000227AC">
          <w:rPr>
            <w:rFonts w:ascii="Verdana" w:hAnsi="Verdana"/>
            <w:b/>
            <w:bCs/>
            <w:color w:val="auto"/>
            <w:sz w:val="18"/>
          </w:rPr>
          <w:instrText xml:space="preserve"> PAGE </w:instrText>
        </w:r>
        <w:r w:rsidRPr="000227AC">
          <w:rPr>
            <w:rFonts w:ascii="Verdana" w:hAnsi="Verdana"/>
            <w:b/>
            <w:bCs/>
            <w:color w:val="auto"/>
            <w:sz w:val="18"/>
          </w:rPr>
          <w:fldChar w:fldCharType="separate"/>
        </w:r>
        <w:r w:rsidR="007D3493">
          <w:rPr>
            <w:rFonts w:ascii="Verdana" w:hAnsi="Verdana"/>
            <w:b/>
            <w:bCs/>
            <w:noProof/>
            <w:color w:val="auto"/>
            <w:sz w:val="18"/>
          </w:rPr>
          <w:t>3</w:t>
        </w:r>
        <w:r w:rsidRPr="000227AC">
          <w:rPr>
            <w:rFonts w:ascii="Verdana" w:hAnsi="Verdana"/>
            <w:b/>
            <w:bCs/>
            <w:color w:val="auto"/>
            <w:sz w:val="18"/>
          </w:rPr>
          <w:fldChar w:fldCharType="end"/>
        </w:r>
        <w:r w:rsidRPr="000227AC">
          <w:rPr>
            <w:rFonts w:ascii="Verdana" w:hAnsi="Verdana"/>
            <w:color w:val="auto"/>
            <w:sz w:val="18"/>
          </w:rPr>
          <w:t xml:space="preserve"> </w:t>
        </w:r>
        <w:r w:rsidRPr="000227AC">
          <w:rPr>
            <w:rFonts w:ascii="Verdana" w:hAnsi="Verdana"/>
            <w:color w:val="auto"/>
            <w:sz w:val="18"/>
            <w:lang w:val="bg-BG"/>
          </w:rPr>
          <w:t>от</w:t>
        </w:r>
        <w:r w:rsidRPr="000227AC">
          <w:rPr>
            <w:rFonts w:ascii="Verdana" w:hAnsi="Verdana"/>
            <w:color w:val="auto"/>
            <w:sz w:val="18"/>
          </w:rPr>
          <w:t xml:space="preserve"> </w:t>
        </w:r>
        <w:r w:rsidRPr="000227AC">
          <w:rPr>
            <w:rFonts w:ascii="Verdana" w:hAnsi="Verdana"/>
            <w:b/>
            <w:bCs/>
            <w:color w:val="auto"/>
            <w:sz w:val="18"/>
          </w:rPr>
          <w:fldChar w:fldCharType="begin"/>
        </w:r>
        <w:r w:rsidRPr="000227AC">
          <w:rPr>
            <w:rFonts w:ascii="Verdana" w:hAnsi="Verdana"/>
            <w:b/>
            <w:bCs/>
            <w:color w:val="auto"/>
            <w:sz w:val="18"/>
          </w:rPr>
          <w:instrText xml:space="preserve"> NUMPAGES  </w:instrText>
        </w:r>
        <w:r w:rsidRPr="000227AC">
          <w:rPr>
            <w:rFonts w:ascii="Verdana" w:hAnsi="Verdana"/>
            <w:b/>
            <w:bCs/>
            <w:color w:val="auto"/>
            <w:sz w:val="18"/>
          </w:rPr>
          <w:fldChar w:fldCharType="separate"/>
        </w:r>
        <w:r w:rsidR="007D3493">
          <w:rPr>
            <w:rFonts w:ascii="Verdana" w:hAnsi="Verdana"/>
            <w:b/>
            <w:bCs/>
            <w:noProof/>
            <w:color w:val="auto"/>
            <w:sz w:val="18"/>
          </w:rPr>
          <w:t>93</w:t>
        </w:r>
        <w:r w:rsidRPr="000227AC">
          <w:rPr>
            <w:rFonts w:ascii="Verdana" w:hAnsi="Verdana"/>
            <w:b/>
            <w:bCs/>
            <w:color w:val="auto"/>
            <w:sz w:val="18"/>
          </w:rPr>
          <w:fldChar w:fldCharType="end"/>
        </w:r>
      </w:p>
    </w:sdtContent>
  </w:sdt>
  <w:p w14:paraId="56028F32" w14:textId="77777777" w:rsidR="00A130CF" w:rsidRDefault="00A130C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rPr>
      <w:id w:val="1632823190"/>
      <w:docPartObj>
        <w:docPartGallery w:val="Page Numbers (Bottom of Page)"/>
        <w:docPartUnique/>
      </w:docPartObj>
    </w:sdtPr>
    <w:sdtEndPr>
      <w:rPr>
        <w:noProof/>
      </w:rPr>
    </w:sdtEndPr>
    <w:sdtContent>
      <w:p w14:paraId="633215F4" w14:textId="5CAF74A7" w:rsidR="00A130CF" w:rsidRPr="000227AC" w:rsidRDefault="00A130CF" w:rsidP="00CD231D">
        <w:pPr>
          <w:pStyle w:val="Footer"/>
          <w:tabs>
            <w:tab w:val="center" w:pos="0"/>
            <w:tab w:val="right" w:pos="9026"/>
          </w:tabs>
          <w:rPr>
            <w:color w:val="auto"/>
            <w:sz w:val="18"/>
            <w:szCs w:val="18"/>
            <w:lang w:val="bg-BG"/>
          </w:rPr>
        </w:pPr>
        <w:r w:rsidRPr="000227AC">
          <w:rPr>
            <w:rFonts w:ascii="Verdana" w:hAnsi="Verdana"/>
            <w:color w:val="auto"/>
            <w:sz w:val="18"/>
          </w:rPr>
          <w:t>ТТ0018</w:t>
        </w:r>
        <w:r>
          <w:rPr>
            <w:rFonts w:ascii="Verdana" w:hAnsi="Verdana"/>
            <w:color w:val="auto"/>
            <w:sz w:val="18"/>
            <w:lang w:val="bg-BG"/>
          </w:rPr>
          <w:t>58</w:t>
        </w:r>
        <w:r w:rsidRPr="000227AC">
          <w:rPr>
            <w:rFonts w:ascii="Verdana" w:hAnsi="Verdana"/>
            <w:color w:val="auto"/>
            <w:sz w:val="18"/>
          </w:rPr>
          <w:t xml:space="preserve"> „Възстановителни работи на настилки на територията на 30% от Концесионната област на „Софийска вода“ АД“ </w:t>
        </w:r>
      </w:p>
      <w:p w14:paraId="40414642" w14:textId="28B0C572" w:rsidR="00A130CF" w:rsidRPr="00CD231D" w:rsidRDefault="00A130CF" w:rsidP="00CD231D">
        <w:pPr>
          <w:pStyle w:val="Footer"/>
          <w:jc w:val="right"/>
          <w:rPr>
            <w:rFonts w:ascii="Verdana" w:hAnsi="Verdana"/>
            <w:b/>
            <w:bCs/>
            <w:color w:val="auto"/>
            <w:sz w:val="18"/>
          </w:rPr>
        </w:pPr>
        <w:r w:rsidRPr="000227AC">
          <w:rPr>
            <w:rFonts w:ascii="Verdana" w:hAnsi="Verdana"/>
            <w:color w:val="auto"/>
            <w:sz w:val="18"/>
            <w:lang w:val="bg-BG"/>
          </w:rPr>
          <w:t>Страница</w:t>
        </w:r>
        <w:r w:rsidRPr="000227AC">
          <w:rPr>
            <w:rFonts w:ascii="Verdana" w:hAnsi="Verdana"/>
            <w:color w:val="auto"/>
            <w:sz w:val="18"/>
          </w:rPr>
          <w:t xml:space="preserve"> </w:t>
        </w:r>
        <w:r w:rsidRPr="000227AC">
          <w:rPr>
            <w:rFonts w:ascii="Verdana" w:hAnsi="Verdana"/>
            <w:b/>
            <w:bCs/>
            <w:color w:val="auto"/>
            <w:sz w:val="18"/>
          </w:rPr>
          <w:fldChar w:fldCharType="begin"/>
        </w:r>
        <w:r w:rsidRPr="000227AC">
          <w:rPr>
            <w:rFonts w:ascii="Verdana" w:hAnsi="Verdana"/>
            <w:b/>
            <w:bCs/>
            <w:color w:val="auto"/>
            <w:sz w:val="18"/>
          </w:rPr>
          <w:instrText xml:space="preserve"> PAGE </w:instrText>
        </w:r>
        <w:r w:rsidRPr="000227AC">
          <w:rPr>
            <w:rFonts w:ascii="Verdana" w:hAnsi="Verdana"/>
            <w:b/>
            <w:bCs/>
            <w:color w:val="auto"/>
            <w:sz w:val="18"/>
          </w:rPr>
          <w:fldChar w:fldCharType="separate"/>
        </w:r>
        <w:r w:rsidR="007D3493">
          <w:rPr>
            <w:rFonts w:ascii="Verdana" w:hAnsi="Verdana"/>
            <w:b/>
            <w:bCs/>
            <w:noProof/>
            <w:color w:val="auto"/>
            <w:sz w:val="18"/>
          </w:rPr>
          <w:t>21</w:t>
        </w:r>
        <w:r w:rsidRPr="000227AC">
          <w:rPr>
            <w:rFonts w:ascii="Verdana" w:hAnsi="Verdana"/>
            <w:b/>
            <w:bCs/>
            <w:color w:val="auto"/>
            <w:sz w:val="18"/>
          </w:rPr>
          <w:fldChar w:fldCharType="end"/>
        </w:r>
        <w:r w:rsidRPr="000227AC">
          <w:rPr>
            <w:rFonts w:ascii="Verdana" w:hAnsi="Verdana"/>
            <w:color w:val="auto"/>
            <w:sz w:val="18"/>
          </w:rPr>
          <w:t xml:space="preserve"> </w:t>
        </w:r>
        <w:r w:rsidRPr="000227AC">
          <w:rPr>
            <w:rFonts w:ascii="Verdana" w:hAnsi="Verdana"/>
            <w:color w:val="auto"/>
            <w:sz w:val="18"/>
            <w:lang w:val="bg-BG"/>
          </w:rPr>
          <w:t>от</w:t>
        </w:r>
        <w:r w:rsidRPr="000227AC">
          <w:rPr>
            <w:rFonts w:ascii="Verdana" w:hAnsi="Verdana"/>
            <w:color w:val="auto"/>
            <w:sz w:val="18"/>
          </w:rPr>
          <w:t xml:space="preserve"> </w:t>
        </w:r>
        <w:r w:rsidRPr="000227AC">
          <w:rPr>
            <w:rFonts w:ascii="Verdana" w:hAnsi="Verdana"/>
            <w:b/>
            <w:bCs/>
            <w:color w:val="auto"/>
            <w:sz w:val="18"/>
          </w:rPr>
          <w:fldChar w:fldCharType="begin"/>
        </w:r>
        <w:r w:rsidRPr="000227AC">
          <w:rPr>
            <w:rFonts w:ascii="Verdana" w:hAnsi="Verdana"/>
            <w:b/>
            <w:bCs/>
            <w:color w:val="auto"/>
            <w:sz w:val="18"/>
          </w:rPr>
          <w:instrText xml:space="preserve"> NUMPAGES  </w:instrText>
        </w:r>
        <w:r w:rsidRPr="000227AC">
          <w:rPr>
            <w:rFonts w:ascii="Verdana" w:hAnsi="Verdana"/>
            <w:b/>
            <w:bCs/>
            <w:color w:val="auto"/>
            <w:sz w:val="18"/>
          </w:rPr>
          <w:fldChar w:fldCharType="separate"/>
        </w:r>
        <w:r w:rsidR="007D3493">
          <w:rPr>
            <w:rFonts w:ascii="Verdana" w:hAnsi="Verdana"/>
            <w:b/>
            <w:bCs/>
            <w:noProof/>
            <w:color w:val="auto"/>
            <w:sz w:val="18"/>
          </w:rPr>
          <w:t>93</w:t>
        </w:r>
        <w:r w:rsidRPr="000227AC">
          <w:rPr>
            <w:rFonts w:ascii="Verdana" w:hAnsi="Verdana"/>
            <w:b/>
            <w:bCs/>
            <w:color w:val="auto"/>
            <w:sz w:val="18"/>
          </w:rPr>
          <w:fldChar w:fldCharType="end"/>
        </w:r>
      </w:p>
    </w:sdtContent>
  </w:sdt>
  <w:p w14:paraId="364F3AAA" w14:textId="037A34C6" w:rsidR="00A130CF" w:rsidRPr="002E32E0" w:rsidRDefault="00A130CF" w:rsidP="000227AC">
    <w:pPr>
      <w:pStyle w:val="Footer"/>
      <w:rPr>
        <w:rFonts w:ascii="Verdana" w:hAnsi="Verdana"/>
        <w:sz w:val="20"/>
        <w:lang w:val="bg-BG"/>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rPr>
      <w:id w:val="898869027"/>
      <w:docPartObj>
        <w:docPartGallery w:val="Page Numbers (Bottom of Page)"/>
        <w:docPartUnique/>
      </w:docPartObj>
    </w:sdtPr>
    <w:sdtEndPr>
      <w:rPr>
        <w:noProof/>
      </w:rPr>
    </w:sdtEndPr>
    <w:sdtContent>
      <w:p w14:paraId="22AF5DD3" w14:textId="77777777" w:rsidR="00A130CF" w:rsidRPr="000227AC" w:rsidRDefault="00A130CF" w:rsidP="00CD231D">
        <w:pPr>
          <w:pStyle w:val="Footer"/>
          <w:tabs>
            <w:tab w:val="center" w:pos="0"/>
            <w:tab w:val="right" w:pos="9026"/>
          </w:tabs>
          <w:rPr>
            <w:color w:val="auto"/>
            <w:sz w:val="18"/>
            <w:szCs w:val="18"/>
            <w:lang w:val="bg-BG"/>
          </w:rPr>
        </w:pPr>
        <w:r w:rsidRPr="000227AC">
          <w:rPr>
            <w:rFonts w:ascii="Verdana" w:hAnsi="Verdana"/>
            <w:color w:val="auto"/>
            <w:sz w:val="18"/>
          </w:rPr>
          <w:t>ТТ0018</w:t>
        </w:r>
        <w:r>
          <w:rPr>
            <w:rFonts w:ascii="Verdana" w:hAnsi="Verdana"/>
            <w:color w:val="auto"/>
            <w:sz w:val="18"/>
            <w:lang w:val="bg-BG"/>
          </w:rPr>
          <w:t>58</w:t>
        </w:r>
        <w:r w:rsidRPr="000227AC">
          <w:rPr>
            <w:rFonts w:ascii="Verdana" w:hAnsi="Verdana"/>
            <w:color w:val="auto"/>
            <w:sz w:val="18"/>
          </w:rPr>
          <w:t xml:space="preserve"> „Възстановителни работи на настилки на територията на 30% от Концесионната област на „Софийска вода“ АД“ </w:t>
        </w:r>
      </w:p>
      <w:p w14:paraId="3CAF1BE1" w14:textId="5907E40D" w:rsidR="00A130CF" w:rsidRPr="000227AC" w:rsidRDefault="00A130CF" w:rsidP="00CD231D">
        <w:pPr>
          <w:pStyle w:val="Footer"/>
          <w:jc w:val="right"/>
          <w:rPr>
            <w:rFonts w:ascii="Verdana" w:hAnsi="Verdana"/>
            <w:b/>
            <w:bCs/>
            <w:color w:val="auto"/>
            <w:sz w:val="18"/>
          </w:rPr>
        </w:pPr>
        <w:r w:rsidRPr="000227AC">
          <w:rPr>
            <w:rFonts w:ascii="Verdana" w:hAnsi="Verdana"/>
            <w:color w:val="auto"/>
            <w:sz w:val="18"/>
            <w:lang w:val="bg-BG"/>
          </w:rPr>
          <w:t>Страница</w:t>
        </w:r>
        <w:r w:rsidRPr="000227AC">
          <w:rPr>
            <w:rFonts w:ascii="Verdana" w:hAnsi="Verdana"/>
            <w:color w:val="auto"/>
            <w:sz w:val="18"/>
          </w:rPr>
          <w:t xml:space="preserve"> </w:t>
        </w:r>
        <w:r w:rsidRPr="000227AC">
          <w:rPr>
            <w:rFonts w:ascii="Verdana" w:hAnsi="Verdana"/>
            <w:b/>
            <w:bCs/>
            <w:color w:val="auto"/>
            <w:sz w:val="18"/>
          </w:rPr>
          <w:fldChar w:fldCharType="begin"/>
        </w:r>
        <w:r w:rsidRPr="000227AC">
          <w:rPr>
            <w:rFonts w:ascii="Verdana" w:hAnsi="Verdana"/>
            <w:b/>
            <w:bCs/>
            <w:color w:val="auto"/>
            <w:sz w:val="18"/>
          </w:rPr>
          <w:instrText xml:space="preserve"> PAGE </w:instrText>
        </w:r>
        <w:r w:rsidRPr="000227AC">
          <w:rPr>
            <w:rFonts w:ascii="Verdana" w:hAnsi="Verdana"/>
            <w:b/>
            <w:bCs/>
            <w:color w:val="auto"/>
            <w:sz w:val="18"/>
          </w:rPr>
          <w:fldChar w:fldCharType="separate"/>
        </w:r>
        <w:r w:rsidR="007D3493">
          <w:rPr>
            <w:rFonts w:ascii="Verdana" w:hAnsi="Verdana"/>
            <w:b/>
            <w:bCs/>
            <w:noProof/>
            <w:color w:val="auto"/>
            <w:sz w:val="18"/>
          </w:rPr>
          <w:t>50</w:t>
        </w:r>
        <w:r w:rsidRPr="000227AC">
          <w:rPr>
            <w:rFonts w:ascii="Verdana" w:hAnsi="Verdana"/>
            <w:b/>
            <w:bCs/>
            <w:color w:val="auto"/>
            <w:sz w:val="18"/>
          </w:rPr>
          <w:fldChar w:fldCharType="end"/>
        </w:r>
        <w:r w:rsidRPr="000227AC">
          <w:rPr>
            <w:rFonts w:ascii="Verdana" w:hAnsi="Verdana"/>
            <w:color w:val="auto"/>
            <w:sz w:val="18"/>
          </w:rPr>
          <w:t xml:space="preserve"> </w:t>
        </w:r>
        <w:r w:rsidRPr="000227AC">
          <w:rPr>
            <w:rFonts w:ascii="Verdana" w:hAnsi="Verdana"/>
            <w:color w:val="auto"/>
            <w:sz w:val="18"/>
            <w:lang w:val="bg-BG"/>
          </w:rPr>
          <w:t>от</w:t>
        </w:r>
        <w:r w:rsidRPr="000227AC">
          <w:rPr>
            <w:rFonts w:ascii="Verdana" w:hAnsi="Verdana"/>
            <w:color w:val="auto"/>
            <w:sz w:val="18"/>
          </w:rPr>
          <w:t xml:space="preserve"> </w:t>
        </w:r>
        <w:r w:rsidRPr="000227AC">
          <w:rPr>
            <w:rFonts w:ascii="Verdana" w:hAnsi="Verdana"/>
            <w:b/>
            <w:bCs/>
            <w:color w:val="auto"/>
            <w:sz w:val="18"/>
          </w:rPr>
          <w:fldChar w:fldCharType="begin"/>
        </w:r>
        <w:r w:rsidRPr="000227AC">
          <w:rPr>
            <w:rFonts w:ascii="Verdana" w:hAnsi="Verdana"/>
            <w:b/>
            <w:bCs/>
            <w:color w:val="auto"/>
            <w:sz w:val="18"/>
          </w:rPr>
          <w:instrText xml:space="preserve"> NUMPAGES  </w:instrText>
        </w:r>
        <w:r w:rsidRPr="000227AC">
          <w:rPr>
            <w:rFonts w:ascii="Verdana" w:hAnsi="Verdana"/>
            <w:b/>
            <w:bCs/>
            <w:color w:val="auto"/>
            <w:sz w:val="18"/>
          </w:rPr>
          <w:fldChar w:fldCharType="separate"/>
        </w:r>
        <w:r w:rsidR="007D3493">
          <w:rPr>
            <w:rFonts w:ascii="Verdana" w:hAnsi="Verdana"/>
            <w:b/>
            <w:bCs/>
            <w:noProof/>
            <w:color w:val="auto"/>
            <w:sz w:val="18"/>
          </w:rPr>
          <w:t>50</w:t>
        </w:r>
        <w:r w:rsidRPr="000227AC">
          <w:rPr>
            <w:rFonts w:ascii="Verdana" w:hAnsi="Verdana"/>
            <w:b/>
            <w:bCs/>
            <w:color w:val="auto"/>
            <w:sz w:val="18"/>
          </w:rPr>
          <w:fldChar w:fldCharType="end"/>
        </w:r>
      </w:p>
    </w:sdtContent>
  </w:sdt>
  <w:p w14:paraId="5C94D419" w14:textId="77777777" w:rsidR="00A130CF" w:rsidRPr="002E32E0" w:rsidRDefault="00A130CF" w:rsidP="00BA48CE">
    <w:pPr>
      <w:pStyle w:val="Footer"/>
      <w:tabs>
        <w:tab w:val="right" w:pos="9000"/>
      </w:tabs>
      <w:rPr>
        <w:rFonts w:ascii="Verdana" w:hAnsi="Verdana"/>
        <w:sz w:val="20"/>
        <w:lang w:val="bg-BG"/>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rPr>
      <w:id w:val="-8068404"/>
      <w:docPartObj>
        <w:docPartGallery w:val="Page Numbers (Bottom of Page)"/>
        <w:docPartUnique/>
      </w:docPartObj>
    </w:sdtPr>
    <w:sdtEndPr>
      <w:rPr>
        <w:noProof/>
      </w:rPr>
    </w:sdtEndPr>
    <w:sdtContent>
      <w:p w14:paraId="10B03113" w14:textId="77777777" w:rsidR="00A130CF" w:rsidRPr="000227AC" w:rsidRDefault="00A130CF" w:rsidP="00CD231D">
        <w:pPr>
          <w:pStyle w:val="Footer"/>
          <w:tabs>
            <w:tab w:val="center" w:pos="0"/>
            <w:tab w:val="right" w:pos="9026"/>
          </w:tabs>
          <w:rPr>
            <w:color w:val="auto"/>
            <w:sz w:val="18"/>
            <w:szCs w:val="18"/>
            <w:lang w:val="bg-BG"/>
          </w:rPr>
        </w:pPr>
        <w:r w:rsidRPr="000227AC">
          <w:rPr>
            <w:rFonts w:ascii="Verdana" w:hAnsi="Verdana"/>
            <w:color w:val="auto"/>
            <w:sz w:val="18"/>
          </w:rPr>
          <w:t>ТТ0018</w:t>
        </w:r>
        <w:r>
          <w:rPr>
            <w:rFonts w:ascii="Verdana" w:hAnsi="Verdana"/>
            <w:color w:val="auto"/>
            <w:sz w:val="18"/>
            <w:lang w:val="bg-BG"/>
          </w:rPr>
          <w:t>58</w:t>
        </w:r>
        <w:r w:rsidRPr="000227AC">
          <w:rPr>
            <w:rFonts w:ascii="Verdana" w:hAnsi="Verdana"/>
            <w:color w:val="auto"/>
            <w:sz w:val="18"/>
          </w:rPr>
          <w:t xml:space="preserve"> „Възстановителни работи на настилки на територията на 30% от Концесионната област на „Софийска вода“ АД“ </w:t>
        </w:r>
      </w:p>
      <w:p w14:paraId="633583F1" w14:textId="282BA568" w:rsidR="00A130CF" w:rsidRPr="00CD231D" w:rsidRDefault="00A130CF" w:rsidP="00CD231D">
        <w:pPr>
          <w:pStyle w:val="Footer"/>
          <w:jc w:val="right"/>
          <w:rPr>
            <w:rFonts w:ascii="Verdana" w:hAnsi="Verdana"/>
            <w:b/>
            <w:bCs/>
            <w:color w:val="auto"/>
            <w:sz w:val="18"/>
          </w:rPr>
        </w:pPr>
        <w:r w:rsidRPr="000227AC">
          <w:rPr>
            <w:rFonts w:ascii="Verdana" w:hAnsi="Verdana"/>
            <w:color w:val="auto"/>
            <w:sz w:val="18"/>
            <w:lang w:val="bg-BG"/>
          </w:rPr>
          <w:t>Страница</w:t>
        </w:r>
        <w:r w:rsidRPr="000227AC">
          <w:rPr>
            <w:rFonts w:ascii="Verdana" w:hAnsi="Verdana"/>
            <w:color w:val="auto"/>
            <w:sz w:val="18"/>
          </w:rPr>
          <w:t xml:space="preserve"> </w:t>
        </w:r>
        <w:r w:rsidRPr="000227AC">
          <w:rPr>
            <w:rFonts w:ascii="Verdana" w:hAnsi="Verdana"/>
            <w:b/>
            <w:bCs/>
            <w:color w:val="auto"/>
            <w:sz w:val="18"/>
          </w:rPr>
          <w:fldChar w:fldCharType="begin"/>
        </w:r>
        <w:r w:rsidRPr="000227AC">
          <w:rPr>
            <w:rFonts w:ascii="Verdana" w:hAnsi="Verdana"/>
            <w:b/>
            <w:bCs/>
            <w:color w:val="auto"/>
            <w:sz w:val="18"/>
          </w:rPr>
          <w:instrText xml:space="preserve"> PAGE </w:instrText>
        </w:r>
        <w:r w:rsidRPr="000227AC">
          <w:rPr>
            <w:rFonts w:ascii="Verdana" w:hAnsi="Verdana"/>
            <w:b/>
            <w:bCs/>
            <w:color w:val="auto"/>
            <w:sz w:val="18"/>
          </w:rPr>
          <w:fldChar w:fldCharType="separate"/>
        </w:r>
        <w:r w:rsidR="007D3493">
          <w:rPr>
            <w:rFonts w:ascii="Verdana" w:hAnsi="Verdana"/>
            <w:b/>
            <w:bCs/>
            <w:noProof/>
            <w:color w:val="auto"/>
            <w:sz w:val="18"/>
          </w:rPr>
          <w:t>68</w:t>
        </w:r>
        <w:r w:rsidRPr="000227AC">
          <w:rPr>
            <w:rFonts w:ascii="Verdana" w:hAnsi="Verdana"/>
            <w:b/>
            <w:bCs/>
            <w:color w:val="auto"/>
            <w:sz w:val="18"/>
          </w:rPr>
          <w:fldChar w:fldCharType="end"/>
        </w:r>
        <w:r w:rsidRPr="000227AC">
          <w:rPr>
            <w:rFonts w:ascii="Verdana" w:hAnsi="Verdana"/>
            <w:color w:val="auto"/>
            <w:sz w:val="18"/>
          </w:rPr>
          <w:t xml:space="preserve"> </w:t>
        </w:r>
        <w:r w:rsidRPr="000227AC">
          <w:rPr>
            <w:rFonts w:ascii="Verdana" w:hAnsi="Verdana"/>
            <w:color w:val="auto"/>
            <w:sz w:val="18"/>
            <w:lang w:val="bg-BG"/>
          </w:rPr>
          <w:t>от</w:t>
        </w:r>
        <w:r w:rsidRPr="000227AC">
          <w:rPr>
            <w:rFonts w:ascii="Verdana" w:hAnsi="Verdana"/>
            <w:color w:val="auto"/>
            <w:sz w:val="18"/>
          </w:rPr>
          <w:t xml:space="preserve"> </w:t>
        </w:r>
        <w:r w:rsidRPr="000227AC">
          <w:rPr>
            <w:rFonts w:ascii="Verdana" w:hAnsi="Verdana"/>
            <w:b/>
            <w:bCs/>
            <w:color w:val="auto"/>
            <w:sz w:val="18"/>
          </w:rPr>
          <w:fldChar w:fldCharType="begin"/>
        </w:r>
        <w:r w:rsidRPr="000227AC">
          <w:rPr>
            <w:rFonts w:ascii="Verdana" w:hAnsi="Verdana"/>
            <w:b/>
            <w:bCs/>
            <w:color w:val="auto"/>
            <w:sz w:val="18"/>
          </w:rPr>
          <w:instrText xml:space="preserve"> NUMPAGES  </w:instrText>
        </w:r>
        <w:r w:rsidRPr="000227AC">
          <w:rPr>
            <w:rFonts w:ascii="Verdana" w:hAnsi="Verdana"/>
            <w:b/>
            <w:bCs/>
            <w:color w:val="auto"/>
            <w:sz w:val="18"/>
          </w:rPr>
          <w:fldChar w:fldCharType="separate"/>
        </w:r>
        <w:r w:rsidR="007D3493">
          <w:rPr>
            <w:rFonts w:ascii="Verdana" w:hAnsi="Verdana"/>
            <w:b/>
            <w:bCs/>
            <w:noProof/>
            <w:color w:val="auto"/>
            <w:sz w:val="18"/>
          </w:rPr>
          <w:t>68</w:t>
        </w:r>
        <w:r w:rsidRPr="000227AC">
          <w:rPr>
            <w:rFonts w:ascii="Verdana" w:hAnsi="Verdana"/>
            <w:b/>
            <w:bCs/>
            <w:color w:val="auto"/>
            <w:sz w:val="18"/>
          </w:rPr>
          <w:fldChar w:fldCharType="end"/>
        </w:r>
      </w:p>
    </w:sdtContent>
  </w:sdt>
  <w:p w14:paraId="6459977B" w14:textId="24BAEA4C" w:rsidR="00A130CF" w:rsidRPr="001C1CBB" w:rsidRDefault="00A130CF" w:rsidP="001C1CBB">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rPr>
      <w:id w:val="-958564965"/>
      <w:docPartObj>
        <w:docPartGallery w:val="Page Numbers (Bottom of Page)"/>
        <w:docPartUnique/>
      </w:docPartObj>
    </w:sdtPr>
    <w:sdtEndPr>
      <w:rPr>
        <w:noProof/>
      </w:rPr>
    </w:sdtEndPr>
    <w:sdtContent>
      <w:p w14:paraId="0497F3E8" w14:textId="77777777" w:rsidR="00A130CF" w:rsidRPr="000227AC" w:rsidRDefault="00A130CF" w:rsidP="00E12D01">
        <w:pPr>
          <w:pStyle w:val="Footer"/>
          <w:tabs>
            <w:tab w:val="center" w:pos="0"/>
            <w:tab w:val="right" w:pos="9026"/>
          </w:tabs>
          <w:rPr>
            <w:color w:val="auto"/>
            <w:sz w:val="18"/>
            <w:szCs w:val="18"/>
            <w:lang w:val="bg-BG"/>
          </w:rPr>
        </w:pPr>
        <w:r w:rsidRPr="000227AC">
          <w:rPr>
            <w:rFonts w:ascii="Verdana" w:hAnsi="Verdana"/>
            <w:color w:val="auto"/>
            <w:sz w:val="18"/>
          </w:rPr>
          <w:t>ТТ0018</w:t>
        </w:r>
        <w:r>
          <w:rPr>
            <w:rFonts w:ascii="Verdana" w:hAnsi="Verdana"/>
            <w:color w:val="auto"/>
            <w:sz w:val="18"/>
            <w:lang w:val="bg-BG"/>
          </w:rPr>
          <w:t>58</w:t>
        </w:r>
        <w:r w:rsidRPr="000227AC">
          <w:rPr>
            <w:rFonts w:ascii="Verdana" w:hAnsi="Verdana"/>
            <w:color w:val="auto"/>
            <w:sz w:val="18"/>
          </w:rPr>
          <w:t xml:space="preserve"> „Възстановителни работи на настилки на територията на 30% от Концесионната област на „Софийска вода“ АД“ </w:t>
        </w:r>
      </w:p>
      <w:p w14:paraId="5474C0B4" w14:textId="61A4DCD6" w:rsidR="00A130CF" w:rsidRPr="00CD231D" w:rsidRDefault="00A130CF" w:rsidP="00E12D01">
        <w:pPr>
          <w:pStyle w:val="Footer"/>
          <w:jc w:val="right"/>
          <w:rPr>
            <w:rFonts w:ascii="Verdana" w:hAnsi="Verdana"/>
            <w:b/>
            <w:bCs/>
            <w:color w:val="auto"/>
            <w:sz w:val="18"/>
          </w:rPr>
        </w:pPr>
        <w:r w:rsidRPr="000227AC">
          <w:rPr>
            <w:rFonts w:ascii="Verdana" w:hAnsi="Verdana"/>
            <w:color w:val="auto"/>
            <w:sz w:val="18"/>
            <w:lang w:val="bg-BG"/>
          </w:rPr>
          <w:t>Страница</w:t>
        </w:r>
        <w:r w:rsidRPr="000227AC">
          <w:rPr>
            <w:rFonts w:ascii="Verdana" w:hAnsi="Verdana"/>
            <w:color w:val="auto"/>
            <w:sz w:val="18"/>
          </w:rPr>
          <w:t xml:space="preserve"> </w:t>
        </w:r>
        <w:r w:rsidRPr="000227AC">
          <w:rPr>
            <w:rFonts w:ascii="Verdana" w:hAnsi="Verdana"/>
            <w:b/>
            <w:bCs/>
            <w:color w:val="auto"/>
            <w:sz w:val="18"/>
          </w:rPr>
          <w:fldChar w:fldCharType="begin"/>
        </w:r>
        <w:r w:rsidRPr="000227AC">
          <w:rPr>
            <w:rFonts w:ascii="Verdana" w:hAnsi="Verdana"/>
            <w:b/>
            <w:bCs/>
            <w:color w:val="auto"/>
            <w:sz w:val="18"/>
          </w:rPr>
          <w:instrText xml:space="preserve"> PAGE </w:instrText>
        </w:r>
        <w:r w:rsidRPr="000227AC">
          <w:rPr>
            <w:rFonts w:ascii="Verdana" w:hAnsi="Verdana"/>
            <w:b/>
            <w:bCs/>
            <w:color w:val="auto"/>
            <w:sz w:val="18"/>
          </w:rPr>
          <w:fldChar w:fldCharType="separate"/>
        </w:r>
        <w:r w:rsidR="007D3493">
          <w:rPr>
            <w:rFonts w:ascii="Verdana" w:hAnsi="Verdana"/>
            <w:b/>
            <w:bCs/>
            <w:noProof/>
            <w:color w:val="auto"/>
            <w:sz w:val="18"/>
          </w:rPr>
          <w:t>93</w:t>
        </w:r>
        <w:r w:rsidRPr="000227AC">
          <w:rPr>
            <w:rFonts w:ascii="Verdana" w:hAnsi="Verdana"/>
            <w:b/>
            <w:bCs/>
            <w:color w:val="auto"/>
            <w:sz w:val="18"/>
          </w:rPr>
          <w:fldChar w:fldCharType="end"/>
        </w:r>
        <w:r w:rsidRPr="000227AC">
          <w:rPr>
            <w:rFonts w:ascii="Verdana" w:hAnsi="Verdana"/>
            <w:color w:val="auto"/>
            <w:sz w:val="18"/>
          </w:rPr>
          <w:t xml:space="preserve"> </w:t>
        </w:r>
        <w:r w:rsidRPr="000227AC">
          <w:rPr>
            <w:rFonts w:ascii="Verdana" w:hAnsi="Verdana"/>
            <w:color w:val="auto"/>
            <w:sz w:val="18"/>
            <w:lang w:val="bg-BG"/>
          </w:rPr>
          <w:t>от</w:t>
        </w:r>
        <w:r w:rsidRPr="000227AC">
          <w:rPr>
            <w:rFonts w:ascii="Verdana" w:hAnsi="Verdana"/>
            <w:color w:val="auto"/>
            <w:sz w:val="18"/>
          </w:rPr>
          <w:t xml:space="preserve"> </w:t>
        </w:r>
        <w:r w:rsidRPr="000227AC">
          <w:rPr>
            <w:rFonts w:ascii="Verdana" w:hAnsi="Verdana"/>
            <w:b/>
            <w:bCs/>
            <w:color w:val="auto"/>
            <w:sz w:val="18"/>
          </w:rPr>
          <w:fldChar w:fldCharType="begin"/>
        </w:r>
        <w:r w:rsidRPr="000227AC">
          <w:rPr>
            <w:rFonts w:ascii="Verdana" w:hAnsi="Verdana"/>
            <w:b/>
            <w:bCs/>
            <w:color w:val="auto"/>
            <w:sz w:val="18"/>
          </w:rPr>
          <w:instrText xml:space="preserve"> NUMPAGES  </w:instrText>
        </w:r>
        <w:r w:rsidRPr="000227AC">
          <w:rPr>
            <w:rFonts w:ascii="Verdana" w:hAnsi="Verdana"/>
            <w:b/>
            <w:bCs/>
            <w:color w:val="auto"/>
            <w:sz w:val="18"/>
          </w:rPr>
          <w:fldChar w:fldCharType="separate"/>
        </w:r>
        <w:r w:rsidR="007D3493">
          <w:rPr>
            <w:rFonts w:ascii="Verdana" w:hAnsi="Verdana"/>
            <w:b/>
            <w:bCs/>
            <w:noProof/>
            <w:color w:val="auto"/>
            <w:sz w:val="18"/>
          </w:rPr>
          <w:t>93</w:t>
        </w:r>
        <w:r w:rsidRPr="000227AC">
          <w:rPr>
            <w:rFonts w:ascii="Verdana" w:hAnsi="Verdana"/>
            <w:b/>
            <w:bCs/>
            <w:color w:val="auto"/>
            <w:sz w:val="18"/>
          </w:rPr>
          <w:fldChar w:fldCharType="end"/>
        </w:r>
      </w:p>
    </w:sdtContent>
  </w:sdt>
  <w:p w14:paraId="656C0EE5" w14:textId="77777777" w:rsidR="00A130CF" w:rsidRPr="005D4D3C" w:rsidRDefault="00A130CF" w:rsidP="000153FC">
    <w:pPr>
      <w:pStyle w:val="Footer"/>
      <w:rPr>
        <w:color w:val="FF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A1933" w14:textId="77777777" w:rsidR="00A130CF" w:rsidRDefault="00A130CF" w:rsidP="00EA0376">
      <w:r>
        <w:separator/>
      </w:r>
    </w:p>
  </w:footnote>
  <w:footnote w:type="continuationSeparator" w:id="0">
    <w:p w14:paraId="2D6DCF8C" w14:textId="77777777" w:rsidR="00A130CF" w:rsidRDefault="00A130CF" w:rsidP="00EA0376">
      <w:r>
        <w:continuationSeparator/>
      </w:r>
    </w:p>
  </w:footnote>
  <w:footnote w:type="continuationNotice" w:id="1">
    <w:p w14:paraId="25A1817E" w14:textId="77777777" w:rsidR="00A130CF" w:rsidRDefault="00A130CF"/>
  </w:footnote>
  <w:footnote w:id="2">
    <w:p w14:paraId="1524452F" w14:textId="77777777" w:rsidR="00A130CF" w:rsidRPr="00046DE4" w:rsidRDefault="00A130CF" w:rsidP="00A93142">
      <w:pPr>
        <w:pStyle w:val="FootnoteText"/>
        <w:jc w:val="both"/>
        <w:rPr>
          <w:i/>
          <w:lang w:val="bg-BG"/>
        </w:rPr>
      </w:pPr>
      <w:r w:rsidRPr="00046DE4">
        <w:rPr>
          <w:rStyle w:val="FootnoteReference"/>
          <w:i/>
        </w:rPr>
        <w:footnoteRef/>
      </w:r>
      <w:r w:rsidRPr="00191FFB">
        <w:rPr>
          <w:i/>
          <w:lang w:val="ru-RU"/>
        </w:rPr>
        <w:t xml:space="preserve"> </w:t>
      </w:r>
      <w:r w:rsidRPr="00046DE4">
        <w:rPr>
          <w:i/>
          <w:lang w:val="bg-BG"/>
        </w:rPr>
        <w:t>Съгласно §2, т.33 от Допълнителни</w:t>
      </w:r>
      <w:r>
        <w:rPr>
          <w:i/>
          <w:lang w:val="bg-BG"/>
        </w:rPr>
        <w:t>те</w:t>
      </w:r>
      <w:r w:rsidRPr="00046DE4">
        <w:rPr>
          <w:i/>
          <w:lang w:val="bg-BG"/>
        </w:rPr>
        <w:t xml:space="preserve"> разпоредби</w:t>
      </w:r>
      <w:r>
        <w:rPr>
          <w:i/>
          <w:lang w:val="bg-BG"/>
        </w:rPr>
        <w:t xml:space="preserve"> на ЗОП</w:t>
      </w:r>
      <w:r w:rsidRPr="00046DE4">
        <w:rPr>
          <w:i/>
          <w:lang w:val="bg-BG"/>
        </w:rPr>
        <w:t xml:space="preserve">: </w:t>
      </w:r>
      <w:r w:rsidRPr="00046DE4">
        <w:rPr>
          <w:lang w:val="bg-BG"/>
        </w:rPr>
        <w:t>„Писмен"</w:t>
      </w:r>
      <w:r w:rsidRPr="00046DE4">
        <w:rPr>
          <w:i/>
          <w:lang w:val="bg-BG"/>
        </w:rPr>
        <w:t xml:space="preserve"> или </w:t>
      </w:r>
      <w:r w:rsidRPr="00046DE4">
        <w:rPr>
          <w:lang w:val="bg-BG"/>
        </w:rPr>
        <w:t>„в писмена форма"</w:t>
      </w:r>
      <w:r w:rsidRPr="00046DE4">
        <w:rPr>
          <w:i/>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571D87A8" w14:textId="77777777" w:rsidR="00A130CF" w:rsidRDefault="00A130CF" w:rsidP="00663900">
      <w:pPr>
        <w:pStyle w:val="FootnoteText"/>
        <w:jc w:val="both"/>
        <w:rPr>
          <w:rFonts w:eastAsiaTheme="minorHAnsi"/>
          <w:i/>
          <w:iCs/>
        </w:rPr>
      </w:pPr>
      <w:r>
        <w:rPr>
          <w:rStyle w:val="FootnoteReference"/>
          <w:b/>
          <w:bCs/>
          <w:i/>
          <w:iCs/>
        </w:rPr>
        <w:t>[1]</w:t>
      </w:r>
      <w:r>
        <w:rPr>
          <w:i/>
          <w:iCs/>
        </w:rPr>
        <w:t xml:space="preserve"> Съгласно §2, т.45 от Допълнителните разпоредби на ЗОП: </w:t>
      </w:r>
      <w:r>
        <w:t>„Свързани лица" са тези по смисъла на § 1, т. 13 и 14 от допълнителните разпоредби на Закона за публичното предлагане на ценни книжа.</w:t>
      </w:r>
    </w:p>
  </w:footnote>
  <w:footnote w:id="4">
    <w:p w14:paraId="31328E8C" w14:textId="77777777" w:rsidR="00A130CF" w:rsidRPr="001A2A2A" w:rsidRDefault="00A130CF" w:rsidP="00815B8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5">
    <w:p w14:paraId="7B936573" w14:textId="77777777" w:rsidR="00A130CF" w:rsidRPr="00011DCA" w:rsidRDefault="00A130CF" w:rsidP="00815B8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6">
    <w:p w14:paraId="60A7EFC0" w14:textId="77777777" w:rsidR="00A130CF" w:rsidRPr="00F74DE4" w:rsidRDefault="00A130CF" w:rsidP="00815B8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7">
    <w:p w14:paraId="25A58613" w14:textId="77777777" w:rsidR="00A130CF" w:rsidRPr="00CC374C" w:rsidRDefault="00A130CF" w:rsidP="00815B8B">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8">
    <w:p w14:paraId="5A153AE7" w14:textId="77777777" w:rsidR="00A130CF" w:rsidRPr="00603654" w:rsidRDefault="00A130CF" w:rsidP="00815B8B">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9">
    <w:p w14:paraId="7B818C00" w14:textId="77777777" w:rsidR="00A130CF" w:rsidRPr="002C475F" w:rsidRDefault="00A130CF" w:rsidP="00815B8B">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10">
    <w:p w14:paraId="33E4E545" w14:textId="77777777" w:rsidR="00A130CF" w:rsidRPr="00123AA0" w:rsidRDefault="00A130CF" w:rsidP="00815B8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11">
    <w:p w14:paraId="6F3C58E9" w14:textId="77777777" w:rsidR="00A130CF" w:rsidRPr="00123AA0" w:rsidRDefault="00A130CF" w:rsidP="00815B8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12">
    <w:p w14:paraId="792BE278" w14:textId="77777777" w:rsidR="00A130CF" w:rsidRPr="00123AA0" w:rsidRDefault="00A130CF" w:rsidP="00815B8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3">
    <w:p w14:paraId="239C114D" w14:textId="77777777" w:rsidR="00A130CF" w:rsidRPr="00123AA0" w:rsidRDefault="00A130CF" w:rsidP="00815B8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4">
    <w:p w14:paraId="35508C9E" w14:textId="77777777" w:rsidR="00A130CF" w:rsidRPr="00123AA0" w:rsidRDefault="00A130CF" w:rsidP="00815B8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5">
    <w:p w14:paraId="6E2F5479" w14:textId="77777777" w:rsidR="00A130CF" w:rsidRPr="00123AA0" w:rsidRDefault="00A130CF" w:rsidP="00815B8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6">
    <w:p w14:paraId="28C8A650" w14:textId="77777777" w:rsidR="00A130CF" w:rsidRPr="00123AA0" w:rsidRDefault="00A130CF" w:rsidP="00815B8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7">
    <w:p w14:paraId="34A10462" w14:textId="77777777" w:rsidR="00A130CF" w:rsidRPr="00123AA0" w:rsidRDefault="00A130CF" w:rsidP="00815B8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8">
    <w:p w14:paraId="2031FBB8" w14:textId="77777777" w:rsidR="00A130CF" w:rsidRPr="00123AA0" w:rsidRDefault="00A130CF" w:rsidP="00815B8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9">
    <w:p w14:paraId="38928CB3" w14:textId="77777777" w:rsidR="00A130CF" w:rsidRPr="00123AA0" w:rsidRDefault="00A130CF" w:rsidP="00815B8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20">
    <w:p w14:paraId="692C741C" w14:textId="77777777" w:rsidR="00A130CF" w:rsidRPr="00AD02D8" w:rsidRDefault="00A130CF" w:rsidP="00815B8B">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21">
    <w:p w14:paraId="696F4224" w14:textId="77777777" w:rsidR="00A130CF" w:rsidRPr="00123AA0" w:rsidRDefault="00A130CF" w:rsidP="00815B8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2">
    <w:p w14:paraId="6C495576" w14:textId="77777777" w:rsidR="00A130CF" w:rsidRPr="00123AA0" w:rsidRDefault="00A130CF" w:rsidP="00815B8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3">
    <w:p w14:paraId="54608FC5" w14:textId="77777777" w:rsidR="00A130CF" w:rsidRPr="00123AA0" w:rsidRDefault="00A130CF" w:rsidP="00815B8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4">
    <w:p w14:paraId="177854CE" w14:textId="77777777" w:rsidR="00A130CF" w:rsidRPr="00123AA0" w:rsidRDefault="00A130CF" w:rsidP="00815B8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14:paraId="7E5A2D50" w14:textId="77777777" w:rsidR="00A130CF" w:rsidRPr="00123AA0" w:rsidRDefault="00A130CF" w:rsidP="00815B8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6">
    <w:p w14:paraId="64894508" w14:textId="77777777" w:rsidR="00A130CF" w:rsidRPr="00123AA0" w:rsidRDefault="00A130CF" w:rsidP="00815B8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7">
    <w:p w14:paraId="012A1E33" w14:textId="77777777" w:rsidR="00A130CF" w:rsidRPr="00123AA0" w:rsidRDefault="00A130CF" w:rsidP="00815B8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8">
    <w:p w14:paraId="47D53948" w14:textId="77777777" w:rsidR="00A130CF" w:rsidRPr="00123AA0" w:rsidRDefault="00A130CF" w:rsidP="00815B8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9">
    <w:p w14:paraId="5A03662F" w14:textId="77777777" w:rsidR="00A130CF" w:rsidRPr="00123AA0" w:rsidRDefault="00A130CF" w:rsidP="00815B8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30">
    <w:p w14:paraId="4F73F503" w14:textId="77777777" w:rsidR="00A130CF" w:rsidRPr="00123AA0" w:rsidRDefault="00A130CF" w:rsidP="00815B8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31">
    <w:p w14:paraId="2E8B490F" w14:textId="77777777" w:rsidR="00A130CF" w:rsidRPr="00123AA0" w:rsidRDefault="00A130CF" w:rsidP="00815B8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32">
    <w:p w14:paraId="307E9D8A" w14:textId="77777777" w:rsidR="00A130CF" w:rsidRPr="00123AA0" w:rsidRDefault="00A130CF" w:rsidP="00815B8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3">
    <w:p w14:paraId="046E8FDA" w14:textId="77777777" w:rsidR="00A130CF" w:rsidRPr="00123AA0" w:rsidRDefault="00A130CF" w:rsidP="00815B8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4">
    <w:p w14:paraId="20915412" w14:textId="77777777" w:rsidR="00A130CF" w:rsidRPr="00123AA0" w:rsidRDefault="00A130CF" w:rsidP="00815B8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5">
    <w:p w14:paraId="02530106" w14:textId="77777777" w:rsidR="00A130CF" w:rsidRPr="00123AA0" w:rsidRDefault="00A130CF" w:rsidP="00815B8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6">
    <w:p w14:paraId="455AE56C" w14:textId="77777777" w:rsidR="00A130CF" w:rsidRPr="00123AA0" w:rsidRDefault="00A130CF" w:rsidP="00815B8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7">
    <w:p w14:paraId="4B203A73" w14:textId="77777777" w:rsidR="00A130CF" w:rsidRPr="00123AA0" w:rsidRDefault="00A130CF" w:rsidP="00815B8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8">
    <w:p w14:paraId="2E6F32EF" w14:textId="77777777" w:rsidR="00A130CF" w:rsidRPr="00123AA0" w:rsidRDefault="00A130CF" w:rsidP="00815B8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9">
    <w:p w14:paraId="7B01B68A" w14:textId="77777777" w:rsidR="00A130CF" w:rsidRPr="00123AA0" w:rsidRDefault="00A130CF" w:rsidP="00815B8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40">
    <w:p w14:paraId="0BC4C36C" w14:textId="77777777" w:rsidR="00A130CF" w:rsidRPr="00123AA0" w:rsidRDefault="00A130CF" w:rsidP="00815B8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1">
    <w:p w14:paraId="1689C04F" w14:textId="77777777" w:rsidR="00A130CF" w:rsidRPr="00123AA0" w:rsidRDefault="00A130CF" w:rsidP="00815B8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42">
    <w:p w14:paraId="3DA34169" w14:textId="77777777" w:rsidR="00A130CF" w:rsidRPr="00123AA0" w:rsidRDefault="00A130CF" w:rsidP="00815B8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3">
    <w:p w14:paraId="3B112127" w14:textId="77777777" w:rsidR="00A130CF" w:rsidRPr="00123AA0" w:rsidRDefault="00A130CF" w:rsidP="00815B8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4">
    <w:p w14:paraId="1B319E00" w14:textId="77777777" w:rsidR="00A130CF" w:rsidRPr="00123AA0" w:rsidRDefault="00A130CF" w:rsidP="00815B8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5">
    <w:p w14:paraId="59872EC1" w14:textId="77777777" w:rsidR="00A130CF" w:rsidRPr="00123AA0" w:rsidRDefault="00A130CF" w:rsidP="00815B8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6">
    <w:p w14:paraId="32198A44" w14:textId="77777777" w:rsidR="00A130CF" w:rsidRPr="00123AA0" w:rsidRDefault="00A130CF" w:rsidP="00815B8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7">
    <w:p w14:paraId="18DA189D" w14:textId="77777777" w:rsidR="00A130CF" w:rsidRPr="00123AA0" w:rsidRDefault="00A130CF" w:rsidP="00815B8B">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8">
    <w:p w14:paraId="01EF0493" w14:textId="77777777" w:rsidR="00A130CF" w:rsidRPr="00123AA0" w:rsidRDefault="00A130CF" w:rsidP="00815B8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9">
    <w:p w14:paraId="498F1E18" w14:textId="77777777" w:rsidR="00A130CF" w:rsidRPr="00123AA0" w:rsidRDefault="00A130CF" w:rsidP="00815B8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50">
    <w:p w14:paraId="12825C62" w14:textId="77777777" w:rsidR="00A130CF" w:rsidRPr="00123AA0" w:rsidRDefault="00A130CF" w:rsidP="00815B8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51">
    <w:p w14:paraId="2E1EE808" w14:textId="77777777" w:rsidR="00A130CF" w:rsidRPr="00123AA0" w:rsidRDefault="00A130CF" w:rsidP="00815B8B">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54F9E" w14:textId="77777777" w:rsidR="00A130CF" w:rsidRDefault="00A130CF">
    <w:pPr>
      <w:pStyle w:val="Header"/>
    </w:pPr>
    <w:r>
      <w:rPr>
        <w:noProof/>
        <w:lang w:val="bg-BG" w:eastAsia="bg-BG"/>
      </w:rPr>
      <w:drawing>
        <wp:inline distT="0" distB="0" distL="0" distR="0" wp14:anchorId="53D84344" wp14:editId="2A9975C6">
          <wp:extent cx="1356360" cy="777240"/>
          <wp:effectExtent l="0" t="0" r="0" b="381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7772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33E8E" w14:textId="77777777" w:rsidR="00A130CF" w:rsidRDefault="00A130C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F4101" w14:textId="683BCE08" w:rsidR="00A130CF" w:rsidRPr="000227AC" w:rsidRDefault="00A130CF" w:rsidP="000227AC">
    <w:pPr>
      <w:pStyle w:val="Header"/>
    </w:pPr>
    <w:r>
      <w:rPr>
        <w:noProof/>
        <w:lang w:val="bg-BG" w:eastAsia="bg-BG"/>
      </w:rPr>
      <w:drawing>
        <wp:inline distT="0" distB="0" distL="0" distR="0" wp14:anchorId="595C0057" wp14:editId="3985F7FA">
          <wp:extent cx="1356360" cy="777240"/>
          <wp:effectExtent l="0" t="0" r="0" b="3810"/>
          <wp:docPr id="4" name="Picture 4"/>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77724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53CFB" w14:textId="77777777" w:rsidR="00A130CF" w:rsidRPr="00A54D1D" w:rsidRDefault="00A130CF" w:rsidP="00A54D1D">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69765" w14:textId="77777777" w:rsidR="00A130CF" w:rsidRDefault="00A130CF">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B6CCB" w14:textId="77777777" w:rsidR="00A130CF" w:rsidRPr="003D0AB5" w:rsidRDefault="00A130CF">
    <w:pPr>
      <w:pStyle w:val="Header"/>
      <w:tabs>
        <w:tab w:val="left" w:pos="1942"/>
      </w:tabs>
      <w:rPr>
        <w:b/>
      </w:rPr>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BB60158"/>
    <w:lvl w:ilvl="0">
      <w:start w:val="1"/>
      <w:numFmt w:val="bullet"/>
      <w:pStyle w:val="l3"/>
      <w:lvlText w:val=""/>
      <w:legacy w:legacy="1" w:legacySpace="0" w:legacyIndent="360"/>
      <w:lvlJc w:val="left"/>
      <w:pPr>
        <w:ind w:left="1211" w:hanging="360"/>
      </w:pPr>
      <w:rPr>
        <w:rFonts w:ascii="Symbol" w:hAnsi="Symbol" w:hint="default"/>
      </w:rPr>
    </w:lvl>
  </w:abstractNum>
  <w:abstractNum w:abstractNumId="1" w15:restartNumberingAfterBreak="0">
    <w:nsid w:val="03657B49"/>
    <w:multiLevelType w:val="hybridMultilevel"/>
    <w:tmpl w:val="16147B90"/>
    <w:name w:val="WW8Num34"/>
    <w:lvl w:ilvl="0" w:tplc="FFFFFFFF">
      <w:start w:val="1"/>
      <w:numFmt w:val="decimal"/>
      <w:lvlText w:val="%1."/>
      <w:lvlJc w:val="left"/>
      <w:pPr>
        <w:ind w:left="470" w:hanging="360"/>
      </w:pPr>
      <w:rPr>
        <w:rFonts w:cs="Times New Roman"/>
        <w:sz w:val="22"/>
        <w:szCs w:val="22"/>
      </w:rPr>
    </w:lvl>
    <w:lvl w:ilvl="1" w:tplc="FFFFFFFF" w:tentative="1">
      <w:start w:val="1"/>
      <w:numFmt w:val="lowerLetter"/>
      <w:lvlText w:val="%2."/>
      <w:lvlJc w:val="left"/>
      <w:pPr>
        <w:ind w:left="1190" w:hanging="360"/>
      </w:pPr>
      <w:rPr>
        <w:rFonts w:cs="Times New Roman"/>
      </w:rPr>
    </w:lvl>
    <w:lvl w:ilvl="2" w:tplc="FFFFFFFF" w:tentative="1">
      <w:start w:val="1"/>
      <w:numFmt w:val="lowerRoman"/>
      <w:lvlText w:val="%3."/>
      <w:lvlJc w:val="right"/>
      <w:pPr>
        <w:ind w:left="1910" w:hanging="180"/>
      </w:pPr>
      <w:rPr>
        <w:rFonts w:cs="Times New Roman"/>
      </w:rPr>
    </w:lvl>
    <w:lvl w:ilvl="3" w:tplc="FFFFFFFF" w:tentative="1">
      <w:start w:val="1"/>
      <w:numFmt w:val="decimal"/>
      <w:lvlText w:val="%4."/>
      <w:lvlJc w:val="left"/>
      <w:pPr>
        <w:ind w:left="2630" w:hanging="360"/>
      </w:pPr>
      <w:rPr>
        <w:rFonts w:cs="Times New Roman"/>
      </w:rPr>
    </w:lvl>
    <w:lvl w:ilvl="4" w:tplc="FFFFFFFF" w:tentative="1">
      <w:start w:val="1"/>
      <w:numFmt w:val="lowerLetter"/>
      <w:lvlText w:val="%5."/>
      <w:lvlJc w:val="left"/>
      <w:pPr>
        <w:ind w:left="3350" w:hanging="360"/>
      </w:pPr>
      <w:rPr>
        <w:rFonts w:cs="Times New Roman"/>
      </w:rPr>
    </w:lvl>
    <w:lvl w:ilvl="5" w:tplc="FFFFFFFF" w:tentative="1">
      <w:start w:val="1"/>
      <w:numFmt w:val="lowerRoman"/>
      <w:lvlText w:val="%6."/>
      <w:lvlJc w:val="right"/>
      <w:pPr>
        <w:ind w:left="4070" w:hanging="180"/>
      </w:pPr>
      <w:rPr>
        <w:rFonts w:cs="Times New Roman"/>
      </w:rPr>
    </w:lvl>
    <w:lvl w:ilvl="6" w:tplc="FFFFFFFF" w:tentative="1">
      <w:start w:val="1"/>
      <w:numFmt w:val="decimal"/>
      <w:lvlText w:val="%7."/>
      <w:lvlJc w:val="left"/>
      <w:pPr>
        <w:ind w:left="4790" w:hanging="360"/>
      </w:pPr>
      <w:rPr>
        <w:rFonts w:cs="Times New Roman"/>
      </w:rPr>
    </w:lvl>
    <w:lvl w:ilvl="7" w:tplc="FFFFFFFF" w:tentative="1">
      <w:start w:val="1"/>
      <w:numFmt w:val="lowerLetter"/>
      <w:lvlText w:val="%8."/>
      <w:lvlJc w:val="left"/>
      <w:pPr>
        <w:ind w:left="5510" w:hanging="360"/>
      </w:pPr>
      <w:rPr>
        <w:rFonts w:cs="Times New Roman"/>
      </w:rPr>
    </w:lvl>
    <w:lvl w:ilvl="8" w:tplc="FFFFFFFF" w:tentative="1">
      <w:start w:val="1"/>
      <w:numFmt w:val="lowerRoman"/>
      <w:lvlText w:val="%9."/>
      <w:lvlJc w:val="right"/>
      <w:pPr>
        <w:ind w:left="6230" w:hanging="180"/>
      </w:pPr>
      <w:rPr>
        <w:rFonts w:cs="Times New Roman"/>
      </w:rPr>
    </w:lvl>
  </w:abstractNum>
  <w:abstractNum w:abstractNumId="2"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 w15:restartNumberingAfterBreak="0">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4" w15:restartNumberingAfterBreak="0">
    <w:nsid w:val="153019DD"/>
    <w:multiLevelType w:val="hybridMultilevel"/>
    <w:tmpl w:val="FBF2382C"/>
    <w:lvl w:ilvl="0" w:tplc="7542F6AA">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58522C"/>
    <w:multiLevelType w:val="multilevel"/>
    <w:tmpl w:val="9DCE61BA"/>
    <w:lvl w:ilvl="0">
      <w:start w:val="1"/>
      <w:numFmt w:val="decimal"/>
      <w:lvlText w:val="%1."/>
      <w:lvlJc w:val="left"/>
      <w:pPr>
        <w:tabs>
          <w:tab w:val="num" w:pos="720"/>
        </w:tabs>
        <w:ind w:left="720" w:hanging="720"/>
      </w:pPr>
      <w:rPr>
        <w:rFonts w:ascii="Bookman Old Style" w:hAnsi="Bookman Old Style" w:hint="default"/>
        <w:b/>
        <w:i w:val="0"/>
        <w:sz w:val="22"/>
        <w:szCs w:val="22"/>
      </w:rPr>
    </w:lvl>
    <w:lvl w:ilvl="1">
      <w:start w:val="1"/>
      <w:numFmt w:val="decimal"/>
      <w:lvlText w:val="%1.%2."/>
      <w:lvlJc w:val="left"/>
      <w:pPr>
        <w:tabs>
          <w:tab w:val="num" w:pos="862"/>
        </w:tabs>
        <w:ind w:left="862" w:hanging="720"/>
      </w:pPr>
      <w:rPr>
        <w:rFonts w:ascii="Bookman Old Style" w:hAnsi="Bookman Old Style" w:hint="default"/>
        <w:b/>
        <w:i w:val="0"/>
        <w:strike w:val="0"/>
        <w:sz w:val="22"/>
        <w:szCs w:val="22"/>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2C8D4A04"/>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2E9551F4"/>
    <w:multiLevelType w:val="hybridMultilevel"/>
    <w:tmpl w:val="583695BE"/>
    <w:lvl w:ilvl="0" w:tplc="FFFFFFFF">
      <w:start w:val="1"/>
      <w:numFmt w:val="bullet"/>
      <w:pStyle w:val="bullet-2"/>
      <w:lvlText w:val=""/>
      <w:lvlJc w:val="left"/>
      <w:pPr>
        <w:tabs>
          <w:tab w:val="num" w:pos="872"/>
        </w:tabs>
        <w:ind w:left="1326" w:hanging="454"/>
      </w:pPr>
      <w:rPr>
        <w:rFonts w:ascii="Symbol" w:hAnsi="Symbol" w:hint="default"/>
      </w:rPr>
    </w:lvl>
    <w:lvl w:ilvl="1" w:tplc="FFFFFFFF">
      <w:start w:val="1"/>
      <w:numFmt w:val="bullet"/>
      <w:lvlText w:val="o"/>
      <w:lvlJc w:val="left"/>
      <w:pPr>
        <w:tabs>
          <w:tab w:val="num" w:pos="2312"/>
        </w:tabs>
        <w:ind w:left="2312" w:hanging="360"/>
      </w:pPr>
      <w:rPr>
        <w:rFonts w:ascii="Courier New" w:hAnsi="Courier New" w:hint="default"/>
      </w:rPr>
    </w:lvl>
    <w:lvl w:ilvl="2" w:tplc="FFFFFFFF" w:tentative="1">
      <w:start w:val="1"/>
      <w:numFmt w:val="bullet"/>
      <w:lvlText w:val=""/>
      <w:lvlJc w:val="left"/>
      <w:pPr>
        <w:tabs>
          <w:tab w:val="num" w:pos="3032"/>
        </w:tabs>
        <w:ind w:left="3032" w:hanging="360"/>
      </w:pPr>
      <w:rPr>
        <w:rFonts w:ascii="Wingdings" w:hAnsi="Wingdings" w:hint="default"/>
      </w:rPr>
    </w:lvl>
    <w:lvl w:ilvl="3" w:tplc="FFFFFFFF" w:tentative="1">
      <w:start w:val="1"/>
      <w:numFmt w:val="bullet"/>
      <w:lvlText w:val=""/>
      <w:lvlJc w:val="left"/>
      <w:pPr>
        <w:tabs>
          <w:tab w:val="num" w:pos="3752"/>
        </w:tabs>
        <w:ind w:left="3752" w:hanging="360"/>
      </w:pPr>
      <w:rPr>
        <w:rFonts w:ascii="Symbol" w:hAnsi="Symbol" w:hint="default"/>
      </w:rPr>
    </w:lvl>
    <w:lvl w:ilvl="4" w:tplc="FFFFFFFF" w:tentative="1">
      <w:start w:val="1"/>
      <w:numFmt w:val="bullet"/>
      <w:lvlText w:val="o"/>
      <w:lvlJc w:val="left"/>
      <w:pPr>
        <w:tabs>
          <w:tab w:val="num" w:pos="4472"/>
        </w:tabs>
        <w:ind w:left="4472" w:hanging="360"/>
      </w:pPr>
      <w:rPr>
        <w:rFonts w:ascii="Courier New" w:hAnsi="Courier New" w:hint="default"/>
      </w:rPr>
    </w:lvl>
    <w:lvl w:ilvl="5" w:tplc="FFFFFFFF" w:tentative="1">
      <w:start w:val="1"/>
      <w:numFmt w:val="bullet"/>
      <w:lvlText w:val=""/>
      <w:lvlJc w:val="left"/>
      <w:pPr>
        <w:tabs>
          <w:tab w:val="num" w:pos="5192"/>
        </w:tabs>
        <w:ind w:left="5192" w:hanging="360"/>
      </w:pPr>
      <w:rPr>
        <w:rFonts w:ascii="Wingdings" w:hAnsi="Wingdings" w:hint="default"/>
      </w:rPr>
    </w:lvl>
    <w:lvl w:ilvl="6" w:tplc="FFFFFFFF" w:tentative="1">
      <w:start w:val="1"/>
      <w:numFmt w:val="bullet"/>
      <w:lvlText w:val=""/>
      <w:lvlJc w:val="left"/>
      <w:pPr>
        <w:tabs>
          <w:tab w:val="num" w:pos="5912"/>
        </w:tabs>
        <w:ind w:left="5912" w:hanging="360"/>
      </w:pPr>
      <w:rPr>
        <w:rFonts w:ascii="Symbol" w:hAnsi="Symbol" w:hint="default"/>
      </w:rPr>
    </w:lvl>
    <w:lvl w:ilvl="7" w:tplc="FFFFFFFF" w:tentative="1">
      <w:start w:val="1"/>
      <w:numFmt w:val="bullet"/>
      <w:lvlText w:val="o"/>
      <w:lvlJc w:val="left"/>
      <w:pPr>
        <w:tabs>
          <w:tab w:val="num" w:pos="6632"/>
        </w:tabs>
        <w:ind w:left="6632" w:hanging="360"/>
      </w:pPr>
      <w:rPr>
        <w:rFonts w:ascii="Courier New" w:hAnsi="Courier New" w:hint="default"/>
      </w:rPr>
    </w:lvl>
    <w:lvl w:ilvl="8" w:tplc="FFFFFFFF" w:tentative="1">
      <w:start w:val="1"/>
      <w:numFmt w:val="bullet"/>
      <w:lvlText w:val=""/>
      <w:lvlJc w:val="left"/>
      <w:pPr>
        <w:tabs>
          <w:tab w:val="num" w:pos="7352"/>
        </w:tabs>
        <w:ind w:left="7352" w:hanging="360"/>
      </w:pPr>
      <w:rPr>
        <w:rFonts w:ascii="Wingdings" w:hAnsi="Wingdings" w:hint="default"/>
      </w:rPr>
    </w:lvl>
  </w:abstractNum>
  <w:abstractNum w:abstractNumId="11"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C27162"/>
    <w:multiLevelType w:val="multilevel"/>
    <w:tmpl w:val="040232B8"/>
    <w:lvl w:ilvl="0">
      <w:start w:val="15"/>
      <w:numFmt w:val="decimal"/>
      <w:lvlText w:val="%1."/>
      <w:lvlJc w:val="left"/>
      <w:pPr>
        <w:ind w:left="705" w:hanging="705"/>
      </w:pPr>
      <w:rPr>
        <w:rFonts w:ascii="Verdana" w:hAnsi="Verdana" w:cs="Tahoma" w:hint="default"/>
      </w:rPr>
    </w:lvl>
    <w:lvl w:ilvl="1">
      <w:start w:val="1"/>
      <w:numFmt w:val="decimal"/>
      <w:lvlText w:val="%1.%2."/>
      <w:lvlJc w:val="left"/>
      <w:pPr>
        <w:ind w:left="720" w:hanging="720"/>
      </w:pPr>
      <w:rPr>
        <w:rFonts w:ascii="Verdana" w:hAnsi="Verdana" w:cs="Tahoma" w:hint="default"/>
        <w:b/>
      </w:rPr>
    </w:lvl>
    <w:lvl w:ilvl="2">
      <w:start w:val="2"/>
      <w:numFmt w:val="decimal"/>
      <w:lvlText w:val="%1.%2.%3."/>
      <w:lvlJc w:val="left"/>
      <w:pPr>
        <w:ind w:left="720" w:hanging="720"/>
      </w:pPr>
      <w:rPr>
        <w:rFonts w:ascii="Verdana" w:hAnsi="Verdana" w:cs="Tahoma" w:hint="default"/>
        <w:b/>
        <w:sz w:val="18"/>
      </w:rPr>
    </w:lvl>
    <w:lvl w:ilvl="3">
      <w:start w:val="1"/>
      <w:numFmt w:val="decimal"/>
      <w:lvlText w:val="%1.%2.%3.%4."/>
      <w:lvlJc w:val="left"/>
      <w:pPr>
        <w:ind w:left="1080" w:hanging="1080"/>
      </w:pPr>
      <w:rPr>
        <w:rFonts w:ascii="Verdana" w:hAnsi="Verdana" w:cs="Tahoma" w:hint="default"/>
      </w:rPr>
    </w:lvl>
    <w:lvl w:ilvl="4">
      <w:start w:val="1"/>
      <w:numFmt w:val="decimal"/>
      <w:lvlText w:val="%1.%2.%3.%4.%5."/>
      <w:lvlJc w:val="left"/>
      <w:pPr>
        <w:ind w:left="1080" w:hanging="1080"/>
      </w:pPr>
      <w:rPr>
        <w:rFonts w:ascii="Verdana" w:hAnsi="Verdana" w:cs="Tahoma" w:hint="default"/>
      </w:rPr>
    </w:lvl>
    <w:lvl w:ilvl="5">
      <w:start w:val="1"/>
      <w:numFmt w:val="decimal"/>
      <w:lvlText w:val="%1.%2.%3.%4.%5.%6."/>
      <w:lvlJc w:val="left"/>
      <w:pPr>
        <w:ind w:left="1440" w:hanging="1440"/>
      </w:pPr>
      <w:rPr>
        <w:rFonts w:ascii="Verdana" w:hAnsi="Verdana" w:cs="Tahoma" w:hint="default"/>
      </w:rPr>
    </w:lvl>
    <w:lvl w:ilvl="6">
      <w:start w:val="1"/>
      <w:numFmt w:val="decimal"/>
      <w:lvlText w:val="%1.%2.%3.%4.%5.%6.%7."/>
      <w:lvlJc w:val="left"/>
      <w:pPr>
        <w:ind w:left="1440" w:hanging="1440"/>
      </w:pPr>
      <w:rPr>
        <w:rFonts w:ascii="Verdana" w:hAnsi="Verdana" w:cs="Tahoma" w:hint="default"/>
      </w:rPr>
    </w:lvl>
    <w:lvl w:ilvl="7">
      <w:start w:val="1"/>
      <w:numFmt w:val="decimal"/>
      <w:lvlText w:val="%1.%2.%3.%4.%5.%6.%7.%8."/>
      <w:lvlJc w:val="left"/>
      <w:pPr>
        <w:ind w:left="1800" w:hanging="1800"/>
      </w:pPr>
      <w:rPr>
        <w:rFonts w:ascii="Verdana" w:hAnsi="Verdana" w:cs="Tahoma" w:hint="default"/>
      </w:rPr>
    </w:lvl>
    <w:lvl w:ilvl="8">
      <w:start w:val="1"/>
      <w:numFmt w:val="decimal"/>
      <w:lvlText w:val="%1.%2.%3.%4.%5.%6.%7.%8.%9."/>
      <w:lvlJc w:val="left"/>
      <w:pPr>
        <w:ind w:left="1800" w:hanging="1800"/>
      </w:pPr>
      <w:rPr>
        <w:rFonts w:ascii="Verdana" w:hAnsi="Verdana" w:cs="Tahoma" w:hint="default"/>
      </w:rPr>
    </w:lvl>
  </w:abstractNum>
  <w:abstractNum w:abstractNumId="13" w15:restartNumberingAfterBreak="0">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15:restartNumberingAfterBreak="0">
    <w:nsid w:val="36E659AD"/>
    <w:multiLevelType w:val="hybridMultilevel"/>
    <w:tmpl w:val="C8667ADA"/>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16" w15:restartNumberingAfterBreak="0">
    <w:nsid w:val="40780D96"/>
    <w:multiLevelType w:val="multilevel"/>
    <w:tmpl w:val="9D460A44"/>
    <w:lvl w:ilvl="0">
      <w:start w:val="1"/>
      <w:numFmt w:val="decimal"/>
      <w:lvlText w:val="%1."/>
      <w:lvlJc w:val="left"/>
      <w:pPr>
        <w:ind w:left="576" w:hanging="576"/>
      </w:pPr>
      <w:rPr>
        <w:rFonts w:hint="default"/>
        <w:b/>
        <w:color w:val="auto"/>
      </w:rPr>
    </w:lvl>
    <w:lvl w:ilvl="1">
      <w:start w:val="1"/>
      <w:numFmt w:val="decimal"/>
      <w:lvlText w:val="%1.%2."/>
      <w:lvlJc w:val="left"/>
      <w:pPr>
        <w:ind w:left="2136" w:hanging="720"/>
      </w:pPr>
      <w:rPr>
        <w:rFonts w:hint="default"/>
        <w:b/>
        <w:color w:val="auto"/>
      </w:rPr>
    </w:lvl>
    <w:lvl w:ilvl="2">
      <w:start w:val="1"/>
      <w:numFmt w:val="decimal"/>
      <w:lvlText w:val="%1.%2.%3."/>
      <w:lvlJc w:val="left"/>
      <w:pPr>
        <w:ind w:left="1854" w:hanging="720"/>
      </w:pPr>
      <w:rPr>
        <w:rFonts w:hint="default"/>
        <w:b/>
      </w:rPr>
    </w:lvl>
    <w:lvl w:ilvl="3">
      <w:start w:val="1"/>
      <w:numFmt w:val="decimal"/>
      <w:lvlText w:val="%1.%2.%3.%4."/>
      <w:lvlJc w:val="left"/>
      <w:pPr>
        <w:ind w:left="2782" w:hanging="1080"/>
      </w:pPr>
      <w:rPr>
        <w:rFonts w:hint="default"/>
        <w:b/>
      </w:rPr>
    </w:lvl>
    <w:lvl w:ilvl="4">
      <w:start w:val="1"/>
      <w:numFmt w:val="decimal"/>
      <w:lvlText w:val="%1.%2.%3.%4.%5."/>
      <w:lvlJc w:val="left"/>
      <w:pPr>
        <w:ind w:left="7104" w:hanging="1440"/>
      </w:pPr>
      <w:rPr>
        <w:rFonts w:hint="default"/>
        <w:b/>
      </w:rPr>
    </w:lvl>
    <w:lvl w:ilvl="5">
      <w:start w:val="1"/>
      <w:numFmt w:val="decimal"/>
      <w:lvlText w:val="%1.%2.%3.%4.%5.%6."/>
      <w:lvlJc w:val="left"/>
      <w:pPr>
        <w:ind w:left="8520" w:hanging="1440"/>
      </w:pPr>
      <w:rPr>
        <w:rFonts w:hint="default"/>
        <w:b/>
      </w:rPr>
    </w:lvl>
    <w:lvl w:ilvl="6">
      <w:start w:val="1"/>
      <w:numFmt w:val="decimal"/>
      <w:lvlText w:val="%1.%2.%3.%4.%5.%6.%7."/>
      <w:lvlJc w:val="left"/>
      <w:pPr>
        <w:ind w:left="10296" w:hanging="1800"/>
      </w:pPr>
      <w:rPr>
        <w:rFonts w:hint="default"/>
        <w:b/>
      </w:rPr>
    </w:lvl>
    <w:lvl w:ilvl="7">
      <w:start w:val="1"/>
      <w:numFmt w:val="decimal"/>
      <w:lvlText w:val="%1.%2.%3.%4.%5.%6.%7.%8."/>
      <w:lvlJc w:val="left"/>
      <w:pPr>
        <w:ind w:left="12072" w:hanging="2160"/>
      </w:pPr>
      <w:rPr>
        <w:rFonts w:hint="default"/>
        <w:b/>
      </w:rPr>
    </w:lvl>
    <w:lvl w:ilvl="8">
      <w:start w:val="1"/>
      <w:numFmt w:val="decimal"/>
      <w:lvlText w:val="%1.%2.%3.%4.%5.%6.%7.%8.%9."/>
      <w:lvlJc w:val="left"/>
      <w:pPr>
        <w:ind w:left="13488" w:hanging="2160"/>
      </w:pPr>
      <w:rPr>
        <w:rFonts w:hint="default"/>
        <w:b/>
      </w:rPr>
    </w:lvl>
  </w:abstractNum>
  <w:abstractNum w:abstractNumId="17" w15:restartNumberingAfterBreak="0">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45536C9"/>
    <w:multiLevelType w:val="multilevel"/>
    <w:tmpl w:val="F0906EDC"/>
    <w:styleLink w:val="chavka"/>
    <w:lvl w:ilvl="0">
      <w:start w:val="1"/>
      <w:numFmt w:val="bullet"/>
      <w:lvlText w:val=""/>
      <w:lvlJc w:val="left"/>
      <w:pPr>
        <w:tabs>
          <w:tab w:val="num" w:pos="57"/>
        </w:tabs>
        <w:ind w:left="397" w:hanging="340"/>
      </w:pPr>
      <w:rPr>
        <w:rFonts w:ascii="Wingdings" w:hAnsi="Wingdings" w:hint="default"/>
        <w:kern w:val="24"/>
        <w:sz w:val="22"/>
      </w:rPr>
    </w:lvl>
    <w:lvl w:ilvl="1">
      <w:start w:val="1"/>
      <w:numFmt w:val="bullet"/>
      <w:lvlText w:val="o"/>
      <w:lvlJc w:val="left"/>
      <w:pPr>
        <w:tabs>
          <w:tab w:val="num" w:pos="2808"/>
        </w:tabs>
        <w:ind w:left="2808" w:hanging="360"/>
      </w:pPr>
      <w:rPr>
        <w:rFonts w:ascii="Courier New" w:hAnsi="Courier New" w:hint="default"/>
      </w:rPr>
    </w:lvl>
    <w:lvl w:ilvl="2">
      <w:start w:val="1"/>
      <w:numFmt w:val="bullet"/>
      <w:lvlText w:val=""/>
      <w:lvlJc w:val="left"/>
      <w:pPr>
        <w:tabs>
          <w:tab w:val="num" w:pos="3528"/>
        </w:tabs>
        <w:ind w:left="3528" w:hanging="360"/>
      </w:pPr>
      <w:rPr>
        <w:rFonts w:ascii="Wingdings" w:hAnsi="Wingdings" w:hint="default"/>
      </w:rPr>
    </w:lvl>
    <w:lvl w:ilvl="3">
      <w:start w:val="1"/>
      <w:numFmt w:val="bullet"/>
      <w:lvlText w:val=""/>
      <w:lvlJc w:val="left"/>
      <w:pPr>
        <w:tabs>
          <w:tab w:val="num" w:pos="3890"/>
        </w:tabs>
        <w:ind w:left="4248" w:hanging="360"/>
      </w:pPr>
      <w:rPr>
        <w:rFonts w:ascii="Symbol" w:hAnsi="Symbol" w:hint="default"/>
      </w:rPr>
    </w:lvl>
    <w:lvl w:ilvl="4">
      <w:start w:val="1"/>
      <w:numFmt w:val="bullet"/>
      <w:lvlText w:val="o"/>
      <w:lvlJc w:val="left"/>
      <w:pPr>
        <w:tabs>
          <w:tab w:val="num" w:pos="4968"/>
        </w:tabs>
        <w:ind w:left="4968" w:hanging="360"/>
      </w:pPr>
      <w:rPr>
        <w:rFonts w:ascii="Courier New" w:hAnsi="Courier New" w:hint="default"/>
      </w:rPr>
    </w:lvl>
    <w:lvl w:ilvl="5">
      <w:start w:val="1"/>
      <w:numFmt w:val="bullet"/>
      <w:lvlText w:val=""/>
      <w:lvlJc w:val="left"/>
      <w:pPr>
        <w:tabs>
          <w:tab w:val="num" w:pos="5688"/>
        </w:tabs>
        <w:ind w:left="5688" w:hanging="360"/>
      </w:pPr>
      <w:rPr>
        <w:rFonts w:ascii="Wingdings" w:hAnsi="Wingdings" w:hint="default"/>
      </w:rPr>
    </w:lvl>
    <w:lvl w:ilvl="6">
      <w:start w:val="1"/>
      <w:numFmt w:val="bullet"/>
      <w:lvlText w:val=""/>
      <w:lvlJc w:val="left"/>
      <w:pPr>
        <w:tabs>
          <w:tab w:val="num" w:pos="6408"/>
        </w:tabs>
        <w:ind w:left="6408" w:hanging="360"/>
      </w:pPr>
      <w:rPr>
        <w:rFonts w:ascii="Symbol" w:hAnsi="Symbol" w:hint="default"/>
      </w:rPr>
    </w:lvl>
    <w:lvl w:ilvl="7">
      <w:start w:val="1"/>
      <w:numFmt w:val="bullet"/>
      <w:lvlText w:val="o"/>
      <w:lvlJc w:val="left"/>
      <w:pPr>
        <w:tabs>
          <w:tab w:val="num" w:pos="7128"/>
        </w:tabs>
        <w:ind w:left="7128" w:hanging="360"/>
      </w:pPr>
      <w:rPr>
        <w:rFonts w:ascii="Courier New" w:hAnsi="Courier New" w:hint="default"/>
      </w:rPr>
    </w:lvl>
    <w:lvl w:ilvl="8">
      <w:start w:val="1"/>
      <w:numFmt w:val="bullet"/>
      <w:lvlText w:val=""/>
      <w:lvlJc w:val="left"/>
      <w:pPr>
        <w:tabs>
          <w:tab w:val="num" w:pos="7848"/>
        </w:tabs>
        <w:ind w:left="7848" w:hanging="360"/>
      </w:pPr>
      <w:rPr>
        <w:rFonts w:ascii="Wingdings" w:hAnsi="Wingdings" w:hint="default"/>
      </w:rPr>
    </w:lvl>
  </w:abstractNum>
  <w:abstractNum w:abstractNumId="20" w15:restartNumberingAfterBreak="0">
    <w:nsid w:val="45614C55"/>
    <w:multiLevelType w:val="multilevel"/>
    <w:tmpl w:val="F87E9AC6"/>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Bookman Old Style" w:hAnsi="Bookman Old Style" w:cs="Times New Roman" w:hint="default"/>
        <w:b/>
        <w:i w:val="0"/>
        <w:sz w:val="22"/>
        <w:szCs w:val="22"/>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1" w15:restartNumberingAfterBreak="0">
    <w:nsid w:val="488A0BD2"/>
    <w:multiLevelType w:val="multilevel"/>
    <w:tmpl w:val="E7228024"/>
    <w:lvl w:ilvl="0">
      <w:start w:val="1"/>
      <w:numFmt w:val="decimal"/>
      <w:lvlText w:val="%1."/>
      <w:lvlJc w:val="left"/>
      <w:pPr>
        <w:tabs>
          <w:tab w:val="num" w:pos="624"/>
        </w:tabs>
        <w:ind w:left="624" w:hanging="624"/>
      </w:pPr>
      <w:rPr>
        <w:rFonts w:ascii="Verdana" w:hAnsi="Verdana" w:cs="Bookman Old Style" w:hint="default"/>
        <w:b w:val="0"/>
        <w:bCs w:val="0"/>
        <w:i w:val="0"/>
        <w:iCs w:val="0"/>
        <w:sz w:val="20"/>
        <w:szCs w:val="20"/>
      </w:rPr>
    </w:lvl>
    <w:lvl w:ilvl="1">
      <w:start w:val="1"/>
      <w:numFmt w:val="decimal"/>
      <w:lvlText w:val="%1.%2."/>
      <w:lvlJc w:val="left"/>
      <w:pPr>
        <w:tabs>
          <w:tab w:val="num" w:pos="879"/>
        </w:tabs>
        <w:ind w:left="879" w:hanging="737"/>
      </w:pPr>
      <w:rPr>
        <w:rFonts w:ascii="Verdana" w:hAnsi="Verdana" w:cs="Bookman Old Style" w:hint="default"/>
        <w:b w:val="0"/>
        <w:bCs w:val="0"/>
        <w:i w:val="0"/>
        <w:iCs w:val="0"/>
        <w:sz w:val="20"/>
        <w:szCs w:val="20"/>
      </w:rPr>
    </w:lvl>
    <w:lvl w:ilvl="2">
      <w:start w:val="1"/>
      <w:numFmt w:val="bullet"/>
      <w:lvlText w:val=""/>
      <w:lvlJc w:val="left"/>
      <w:pPr>
        <w:tabs>
          <w:tab w:val="num" w:pos="1440"/>
        </w:tabs>
        <w:ind w:left="1440" w:hanging="1440"/>
      </w:pPr>
      <w:rPr>
        <w:rFonts w:ascii="Symbol" w:hAnsi="Symbol" w:hint="default"/>
        <w:b w:val="0"/>
        <w:bCs w:val="0"/>
        <w:i w:val="0"/>
        <w:iCs w:val="0"/>
        <w:sz w:val="20"/>
        <w:szCs w:val="2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15:restartNumberingAfterBreak="0">
    <w:nsid w:val="4AE048D9"/>
    <w:multiLevelType w:val="hybridMultilevel"/>
    <w:tmpl w:val="C3E0047A"/>
    <w:lvl w:ilvl="0" w:tplc="FFFFFFFF">
      <w:start w:val="1"/>
      <w:numFmt w:val="bullet"/>
      <w:pStyle w:val="l2"/>
      <w:lvlText w:val=""/>
      <w:lvlJc w:val="left"/>
      <w:pPr>
        <w:tabs>
          <w:tab w:val="num" w:pos="1637"/>
        </w:tabs>
        <w:ind w:left="1617"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8B4D46"/>
    <w:multiLevelType w:val="hybridMultilevel"/>
    <w:tmpl w:val="705A8FE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58C13680"/>
    <w:multiLevelType w:val="hybridMultilevel"/>
    <w:tmpl w:val="F22C043E"/>
    <w:lvl w:ilvl="0" w:tplc="36BE9020">
      <w:start w:val="1"/>
      <w:numFmt w:val="decimal"/>
      <w:lvlText w:val="%1."/>
      <w:lvlJc w:val="left"/>
      <w:pPr>
        <w:tabs>
          <w:tab w:val="num" w:pos="720"/>
        </w:tabs>
        <w:ind w:left="720" w:hanging="360"/>
      </w:pPr>
      <w:rPr>
        <w:rFonts w:ascii="Bookman Old Style" w:hAnsi="Bookman Old Style" w:cs="Times New Roman" w:hint="default"/>
        <w:b w:val="0"/>
        <w:i w:val="0"/>
        <w:sz w:val="22"/>
        <w:szCs w:val="22"/>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BD47B34"/>
    <w:multiLevelType w:val="multilevel"/>
    <w:tmpl w:val="5A363C8E"/>
    <w:lvl w:ilvl="0">
      <w:start w:val="15"/>
      <w:numFmt w:val="decimal"/>
      <w:lvlText w:val="%1"/>
      <w:lvlJc w:val="left"/>
      <w:pPr>
        <w:ind w:left="630" w:hanging="63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6E8404D2"/>
    <w:multiLevelType w:val="multilevel"/>
    <w:tmpl w:val="D9D43E8C"/>
    <w:lvl w:ilvl="0">
      <w:start w:val="1"/>
      <w:numFmt w:val="decimal"/>
      <w:lvlText w:val="%1."/>
      <w:lvlJc w:val="left"/>
      <w:pPr>
        <w:ind w:left="360" w:hanging="360"/>
      </w:pPr>
      <w:rPr>
        <w:rFonts w:hint="default"/>
        <w:b/>
        <w:color w:val="auto"/>
        <w:sz w:val="20"/>
        <w:szCs w:val="20"/>
      </w:rPr>
    </w:lvl>
    <w:lvl w:ilvl="1">
      <w:start w:val="1"/>
      <w:numFmt w:val="decimal"/>
      <w:lvlText w:val="%1.%2."/>
      <w:lvlJc w:val="left"/>
      <w:pPr>
        <w:ind w:left="792" w:hanging="432"/>
      </w:pPr>
      <w:rPr>
        <w:rFonts w:hint="default"/>
        <w:b/>
        <w:color w:val="auto"/>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0"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75731E7E"/>
    <w:multiLevelType w:val="multilevel"/>
    <w:tmpl w:val="66BCC67C"/>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720"/>
        </w:tabs>
        <w:ind w:left="720" w:hanging="720"/>
      </w:pPr>
      <w:rPr>
        <w:rFonts w:ascii="Verdana" w:hAnsi="Verdana" w:cs="Arial" w:hint="default"/>
        <w:b w:val="0"/>
        <w:i w:val="0"/>
        <w:color w:val="auto"/>
        <w:sz w:val="20"/>
        <w:szCs w:val="20"/>
      </w:rPr>
    </w:lvl>
    <w:lvl w:ilvl="2">
      <w:start w:val="1"/>
      <w:numFmt w:val="decimal"/>
      <w:lvlText w:val="%1.%2.%3"/>
      <w:lvlJc w:val="left"/>
      <w:pPr>
        <w:tabs>
          <w:tab w:val="num" w:pos="720"/>
        </w:tabs>
        <w:ind w:left="720" w:hanging="720"/>
      </w:pPr>
      <w:rPr>
        <w:rFonts w:ascii="Verdana" w:hAnsi="Verdana" w:cs="Arial" w:hint="default"/>
        <w:b w:val="0"/>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75FA36A6"/>
    <w:multiLevelType w:val="multilevel"/>
    <w:tmpl w:val="41888378"/>
    <w:lvl w:ilvl="0">
      <w:start w:val="15"/>
      <w:numFmt w:val="decimal"/>
      <w:lvlText w:val="%1."/>
      <w:lvlJc w:val="left"/>
      <w:pPr>
        <w:ind w:left="705" w:hanging="705"/>
      </w:pPr>
      <w:rPr>
        <w:rFonts w:cs="Tahoma" w:hint="default"/>
      </w:rPr>
    </w:lvl>
    <w:lvl w:ilvl="1">
      <w:start w:val="1"/>
      <w:numFmt w:val="decimal"/>
      <w:lvlText w:val="%1.%2."/>
      <w:lvlJc w:val="left"/>
      <w:pPr>
        <w:ind w:left="1288" w:hanging="720"/>
      </w:pPr>
      <w:rPr>
        <w:rFonts w:cs="Tahoma" w:hint="default"/>
        <w:b/>
        <w:i w:val="0"/>
        <w:color w:val="auto"/>
      </w:rPr>
    </w:lvl>
    <w:lvl w:ilvl="2">
      <w:start w:val="1"/>
      <w:numFmt w:val="decimal"/>
      <w:lvlText w:val="%1.%2.%3."/>
      <w:lvlJc w:val="left"/>
      <w:pPr>
        <w:ind w:left="720" w:hanging="720"/>
      </w:pPr>
      <w:rPr>
        <w:rFonts w:cs="Tahoma" w:hint="default"/>
        <w:b/>
      </w:rPr>
    </w:lvl>
    <w:lvl w:ilvl="3">
      <w:start w:val="1"/>
      <w:numFmt w:val="decimal"/>
      <w:lvlText w:val="%1.%2.%3.%4."/>
      <w:lvlJc w:val="left"/>
      <w:pPr>
        <w:ind w:left="1080" w:hanging="1080"/>
      </w:pPr>
      <w:rPr>
        <w:rFonts w:cs="Tahoma" w:hint="default"/>
        <w:b/>
        <w:i w:val="0"/>
      </w:rPr>
    </w:lvl>
    <w:lvl w:ilvl="4">
      <w:start w:val="1"/>
      <w:numFmt w:val="decimal"/>
      <w:lvlText w:val="%1.%2.%3.%4.%5."/>
      <w:lvlJc w:val="left"/>
      <w:pPr>
        <w:ind w:left="1440" w:hanging="1440"/>
      </w:pPr>
      <w:rPr>
        <w:rFonts w:ascii="Verdana" w:hAnsi="Verdana" w:cs="Arial" w:hint="default"/>
        <w:b/>
        <w:sz w:val="20"/>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2160" w:hanging="2160"/>
      </w:pPr>
      <w:rPr>
        <w:rFonts w:cs="Tahoma" w:hint="default"/>
      </w:rPr>
    </w:lvl>
    <w:lvl w:ilvl="8">
      <w:start w:val="1"/>
      <w:numFmt w:val="decimal"/>
      <w:lvlText w:val="%1.%2.%3.%4.%5.%6.%7.%8.%9."/>
      <w:lvlJc w:val="left"/>
      <w:pPr>
        <w:ind w:left="2160" w:hanging="2160"/>
      </w:pPr>
      <w:rPr>
        <w:rFonts w:cs="Tahoma" w:hint="default"/>
      </w:rPr>
    </w:lvl>
  </w:abstractNum>
  <w:abstractNum w:abstractNumId="33" w15:restartNumberingAfterBreak="0">
    <w:nsid w:val="760D106D"/>
    <w:multiLevelType w:val="multilevel"/>
    <w:tmpl w:val="0916EB74"/>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Verdana" w:hAnsi="Verdana" w:cs="Aria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4" w15:restartNumberingAfterBreak="0">
    <w:nsid w:val="78E6750F"/>
    <w:multiLevelType w:val="hybridMultilevel"/>
    <w:tmpl w:val="9C40AEE8"/>
    <w:lvl w:ilvl="0" w:tplc="2BB648D4">
      <w:start w:val="1"/>
      <w:numFmt w:val="decimal"/>
      <w:lvlText w:val="%1."/>
      <w:lvlJc w:val="left"/>
      <w:pPr>
        <w:tabs>
          <w:tab w:val="num" w:pos="720"/>
        </w:tabs>
        <w:ind w:left="720" w:hanging="360"/>
      </w:pPr>
      <w:rPr>
        <w:rFonts w:hint="default"/>
        <w:b w:val="0"/>
        <w:sz w:val="24"/>
        <w:szCs w:val="24"/>
      </w:rPr>
    </w:lvl>
    <w:lvl w:ilvl="1" w:tplc="CBB43B56">
      <w:numFmt w:val="none"/>
      <w:lvlText w:val=""/>
      <w:lvlJc w:val="left"/>
      <w:pPr>
        <w:tabs>
          <w:tab w:val="num" w:pos="360"/>
        </w:tabs>
      </w:pPr>
    </w:lvl>
    <w:lvl w:ilvl="2" w:tplc="9BAA44EC">
      <w:numFmt w:val="none"/>
      <w:lvlText w:val=""/>
      <w:lvlJc w:val="left"/>
      <w:pPr>
        <w:tabs>
          <w:tab w:val="num" w:pos="360"/>
        </w:tabs>
      </w:pPr>
    </w:lvl>
    <w:lvl w:ilvl="3" w:tplc="668C6AC2">
      <w:numFmt w:val="none"/>
      <w:lvlText w:val=""/>
      <w:lvlJc w:val="left"/>
      <w:pPr>
        <w:tabs>
          <w:tab w:val="num" w:pos="360"/>
        </w:tabs>
      </w:pPr>
    </w:lvl>
    <w:lvl w:ilvl="4" w:tplc="29B447C0">
      <w:numFmt w:val="none"/>
      <w:lvlText w:val=""/>
      <w:lvlJc w:val="left"/>
      <w:pPr>
        <w:tabs>
          <w:tab w:val="num" w:pos="360"/>
        </w:tabs>
      </w:pPr>
    </w:lvl>
    <w:lvl w:ilvl="5" w:tplc="12DCE01E">
      <w:numFmt w:val="none"/>
      <w:lvlText w:val=""/>
      <w:lvlJc w:val="left"/>
      <w:pPr>
        <w:tabs>
          <w:tab w:val="num" w:pos="360"/>
        </w:tabs>
      </w:pPr>
    </w:lvl>
    <w:lvl w:ilvl="6" w:tplc="8842C24A">
      <w:numFmt w:val="none"/>
      <w:lvlText w:val=""/>
      <w:lvlJc w:val="left"/>
      <w:pPr>
        <w:tabs>
          <w:tab w:val="num" w:pos="360"/>
        </w:tabs>
      </w:pPr>
    </w:lvl>
    <w:lvl w:ilvl="7" w:tplc="2B76B59A">
      <w:numFmt w:val="none"/>
      <w:lvlText w:val=""/>
      <w:lvlJc w:val="left"/>
      <w:pPr>
        <w:tabs>
          <w:tab w:val="num" w:pos="360"/>
        </w:tabs>
      </w:pPr>
    </w:lvl>
    <w:lvl w:ilvl="8" w:tplc="724420CA">
      <w:numFmt w:val="none"/>
      <w:lvlText w:val=""/>
      <w:lvlJc w:val="left"/>
      <w:pPr>
        <w:tabs>
          <w:tab w:val="num" w:pos="360"/>
        </w:tabs>
      </w:pPr>
    </w:lvl>
  </w:abstractNum>
  <w:abstractNum w:abstractNumId="35" w15:restartNumberingAfterBreak="0">
    <w:nsid w:val="7ACF2353"/>
    <w:multiLevelType w:val="multilevel"/>
    <w:tmpl w:val="3A007374"/>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1080"/>
        </w:tabs>
        <w:ind w:left="1080" w:hanging="720"/>
      </w:pPr>
      <w:rPr>
        <w:rFonts w:hint="default"/>
        <w:b w:val="0"/>
        <w:sz w:val="20"/>
        <w:szCs w:val="20"/>
      </w:rPr>
    </w:lvl>
    <w:lvl w:ilvl="2">
      <w:start w:val="1"/>
      <w:numFmt w:val="decimal"/>
      <w:lvlText w:val="%1.%2.%3"/>
      <w:lvlJc w:val="left"/>
      <w:pPr>
        <w:tabs>
          <w:tab w:val="num" w:pos="1440"/>
        </w:tabs>
        <w:ind w:left="1440" w:hanging="720"/>
      </w:pPr>
      <w:rPr>
        <w:rFonts w:hint="default"/>
        <w:sz w:val="20"/>
        <w:szCs w:val="2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6" w15:restartNumberingAfterBreak="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
  </w:num>
  <w:num w:numId="2">
    <w:abstractNumId w:val="29"/>
  </w:num>
  <w:num w:numId="3">
    <w:abstractNumId w:val="3"/>
  </w:num>
  <w:num w:numId="4">
    <w:abstractNumId w:val="28"/>
  </w:num>
  <w:num w:numId="5">
    <w:abstractNumId w:val="2"/>
  </w:num>
  <w:num w:numId="6">
    <w:abstractNumId w:val="25"/>
    <w:lvlOverride w:ilvl="0">
      <w:startOverride w:val="1"/>
    </w:lvlOverride>
  </w:num>
  <w:num w:numId="7">
    <w:abstractNumId w:val="18"/>
    <w:lvlOverride w:ilvl="0">
      <w:startOverride w:val="1"/>
    </w:lvlOverride>
  </w:num>
  <w:num w:numId="8">
    <w:abstractNumId w:val="25"/>
  </w:num>
  <w:num w:numId="9">
    <w:abstractNumId w:val="18"/>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16"/>
  </w:num>
  <w:num w:numId="14">
    <w:abstractNumId w:val="15"/>
  </w:num>
  <w:num w:numId="15">
    <w:abstractNumId w:val="36"/>
  </w:num>
  <w:num w:numId="16">
    <w:abstractNumId w:val="0"/>
    <w:lvlOverride w:ilvl="0">
      <w:lvl w:ilvl="0">
        <w:start w:val="1"/>
        <w:numFmt w:val="bullet"/>
        <w:pStyle w:val="l3"/>
        <w:lvlText w:val=""/>
        <w:lvlJc w:val="left"/>
        <w:pPr>
          <w:tabs>
            <w:tab w:val="num" w:pos="1637"/>
          </w:tabs>
          <w:ind w:left="1617" w:hanging="340"/>
        </w:pPr>
        <w:rPr>
          <w:rFonts w:ascii="Symbol" w:hAnsi="Symbol" w:hint="default"/>
          <w:b w:val="0"/>
          <w:i w:val="0"/>
        </w:rPr>
      </w:lvl>
    </w:lvlOverride>
  </w:num>
  <w:num w:numId="17">
    <w:abstractNumId w:val="24"/>
  </w:num>
  <w:num w:numId="18">
    <w:abstractNumId w:val="10"/>
  </w:num>
  <w:num w:numId="19">
    <w:abstractNumId w:val="22"/>
  </w:num>
  <w:num w:numId="20">
    <w:abstractNumId w:val="19"/>
  </w:num>
  <w:num w:numId="21">
    <w:abstractNumId w:val="21"/>
  </w:num>
  <w:num w:numId="22">
    <w:abstractNumId w:val="14"/>
  </w:num>
  <w:num w:numId="23">
    <w:abstractNumId w:val="11"/>
  </w:num>
  <w:num w:numId="24">
    <w:abstractNumId w:val="5"/>
  </w:num>
  <w:num w:numId="25">
    <w:abstractNumId w:val="20"/>
  </w:num>
  <w:num w:numId="26">
    <w:abstractNumId w:val="31"/>
  </w:num>
  <w:num w:numId="27">
    <w:abstractNumId w:val="34"/>
  </w:num>
  <w:num w:numId="28">
    <w:abstractNumId w:val="35"/>
  </w:num>
  <w:num w:numId="29">
    <w:abstractNumId w:val="26"/>
  </w:num>
  <w:num w:numId="30">
    <w:abstractNumId w:val="13"/>
  </w:num>
  <w:num w:numId="31">
    <w:abstractNumId w:val="8"/>
  </w:num>
  <w:num w:numId="32">
    <w:abstractNumId w:val="17"/>
  </w:num>
  <w:num w:numId="33">
    <w:abstractNumId w:val="4"/>
  </w:num>
  <w:num w:numId="34">
    <w:abstractNumId w:val="23"/>
  </w:num>
  <w:num w:numId="35">
    <w:abstractNumId w:val="9"/>
  </w:num>
  <w:num w:numId="36">
    <w:abstractNumId w:val="30"/>
  </w:num>
  <w:num w:numId="37">
    <w:abstractNumId w:val="27"/>
  </w:num>
  <w:num w:numId="38">
    <w:abstractNumId w:val="12"/>
  </w:num>
  <w:num w:numId="39">
    <w:abstractNumId w:val="32"/>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hideSpellingErrors/>
  <w:hideGrammaticalErrors/>
  <w:mailMerge>
    <w:mainDocumentType w:val="email"/>
    <w:dataType w:val="textFile"/>
    <w:activeRecord w:val="-1"/>
  </w:mailMerge>
  <w:defaultTabStop w:val="709"/>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95E"/>
    <w:rsid w:val="00000AAA"/>
    <w:rsid w:val="0000112C"/>
    <w:rsid w:val="00001B0A"/>
    <w:rsid w:val="00001D4E"/>
    <w:rsid w:val="0000229D"/>
    <w:rsid w:val="00003743"/>
    <w:rsid w:val="000037B2"/>
    <w:rsid w:val="00004384"/>
    <w:rsid w:val="000049C7"/>
    <w:rsid w:val="00004B33"/>
    <w:rsid w:val="00004F09"/>
    <w:rsid w:val="00005761"/>
    <w:rsid w:val="00006BD3"/>
    <w:rsid w:val="00006E15"/>
    <w:rsid w:val="00007DE5"/>
    <w:rsid w:val="000100C4"/>
    <w:rsid w:val="00010AE6"/>
    <w:rsid w:val="00010FE8"/>
    <w:rsid w:val="000112CC"/>
    <w:rsid w:val="00011483"/>
    <w:rsid w:val="00012230"/>
    <w:rsid w:val="000122DC"/>
    <w:rsid w:val="00012436"/>
    <w:rsid w:val="00012A3A"/>
    <w:rsid w:val="00013AE5"/>
    <w:rsid w:val="00014385"/>
    <w:rsid w:val="00014E4D"/>
    <w:rsid w:val="000153FC"/>
    <w:rsid w:val="00015899"/>
    <w:rsid w:val="000158F8"/>
    <w:rsid w:val="00015AB1"/>
    <w:rsid w:val="000160B4"/>
    <w:rsid w:val="000161C5"/>
    <w:rsid w:val="000168ED"/>
    <w:rsid w:val="00016F0C"/>
    <w:rsid w:val="00017665"/>
    <w:rsid w:val="000177C1"/>
    <w:rsid w:val="00017887"/>
    <w:rsid w:val="000217CF"/>
    <w:rsid w:val="000217EE"/>
    <w:rsid w:val="000218EE"/>
    <w:rsid w:val="00021C53"/>
    <w:rsid w:val="00021D6D"/>
    <w:rsid w:val="00022325"/>
    <w:rsid w:val="000227AC"/>
    <w:rsid w:val="000227B4"/>
    <w:rsid w:val="00022A31"/>
    <w:rsid w:val="00023336"/>
    <w:rsid w:val="000234A1"/>
    <w:rsid w:val="00023B62"/>
    <w:rsid w:val="000242D4"/>
    <w:rsid w:val="00024932"/>
    <w:rsid w:val="00024B9D"/>
    <w:rsid w:val="00025940"/>
    <w:rsid w:val="00025954"/>
    <w:rsid w:val="0002603E"/>
    <w:rsid w:val="00026466"/>
    <w:rsid w:val="0002656D"/>
    <w:rsid w:val="000267AF"/>
    <w:rsid w:val="00027119"/>
    <w:rsid w:val="00027816"/>
    <w:rsid w:val="00027E22"/>
    <w:rsid w:val="00030995"/>
    <w:rsid w:val="00030A59"/>
    <w:rsid w:val="00031713"/>
    <w:rsid w:val="000320BA"/>
    <w:rsid w:val="00032929"/>
    <w:rsid w:val="000329BF"/>
    <w:rsid w:val="00033080"/>
    <w:rsid w:val="0003410F"/>
    <w:rsid w:val="0003446C"/>
    <w:rsid w:val="00034683"/>
    <w:rsid w:val="000346D6"/>
    <w:rsid w:val="000349DC"/>
    <w:rsid w:val="00035756"/>
    <w:rsid w:val="00035E91"/>
    <w:rsid w:val="00036167"/>
    <w:rsid w:val="0003628D"/>
    <w:rsid w:val="000364AD"/>
    <w:rsid w:val="00037554"/>
    <w:rsid w:val="00037902"/>
    <w:rsid w:val="000379EB"/>
    <w:rsid w:val="00040589"/>
    <w:rsid w:val="00041EF0"/>
    <w:rsid w:val="00042194"/>
    <w:rsid w:val="00042518"/>
    <w:rsid w:val="00042A1D"/>
    <w:rsid w:val="0004323D"/>
    <w:rsid w:val="00043874"/>
    <w:rsid w:val="00045498"/>
    <w:rsid w:val="00045711"/>
    <w:rsid w:val="000458AF"/>
    <w:rsid w:val="000460CB"/>
    <w:rsid w:val="00046416"/>
    <w:rsid w:val="00047188"/>
    <w:rsid w:val="000473FA"/>
    <w:rsid w:val="00047E5C"/>
    <w:rsid w:val="000502FA"/>
    <w:rsid w:val="000513BF"/>
    <w:rsid w:val="000521E9"/>
    <w:rsid w:val="00052360"/>
    <w:rsid w:val="00052388"/>
    <w:rsid w:val="00053724"/>
    <w:rsid w:val="00053749"/>
    <w:rsid w:val="0005417D"/>
    <w:rsid w:val="000545A9"/>
    <w:rsid w:val="000548A6"/>
    <w:rsid w:val="00054F61"/>
    <w:rsid w:val="00055233"/>
    <w:rsid w:val="0005533A"/>
    <w:rsid w:val="0005579C"/>
    <w:rsid w:val="0005590B"/>
    <w:rsid w:val="00056B46"/>
    <w:rsid w:val="00056F4C"/>
    <w:rsid w:val="00060DD2"/>
    <w:rsid w:val="00061BC2"/>
    <w:rsid w:val="00061C82"/>
    <w:rsid w:val="00061FC0"/>
    <w:rsid w:val="00062ABD"/>
    <w:rsid w:val="000636AC"/>
    <w:rsid w:val="00063A9C"/>
    <w:rsid w:val="00063C24"/>
    <w:rsid w:val="0006414D"/>
    <w:rsid w:val="00064836"/>
    <w:rsid w:val="00064E52"/>
    <w:rsid w:val="0006519B"/>
    <w:rsid w:val="000654D0"/>
    <w:rsid w:val="000658E7"/>
    <w:rsid w:val="000667ED"/>
    <w:rsid w:val="00066BB4"/>
    <w:rsid w:val="0006731B"/>
    <w:rsid w:val="00067453"/>
    <w:rsid w:val="0006771C"/>
    <w:rsid w:val="00067C52"/>
    <w:rsid w:val="00067E2B"/>
    <w:rsid w:val="00067F9E"/>
    <w:rsid w:val="000700E5"/>
    <w:rsid w:val="0007074B"/>
    <w:rsid w:val="00070AD9"/>
    <w:rsid w:val="00071707"/>
    <w:rsid w:val="00072063"/>
    <w:rsid w:val="00072453"/>
    <w:rsid w:val="000730AA"/>
    <w:rsid w:val="00073370"/>
    <w:rsid w:val="00073D2B"/>
    <w:rsid w:val="00073FFC"/>
    <w:rsid w:val="0007476E"/>
    <w:rsid w:val="0007479A"/>
    <w:rsid w:val="0007483C"/>
    <w:rsid w:val="00074F43"/>
    <w:rsid w:val="000750B0"/>
    <w:rsid w:val="00075740"/>
    <w:rsid w:val="000757B7"/>
    <w:rsid w:val="00075997"/>
    <w:rsid w:val="000767BD"/>
    <w:rsid w:val="000776A3"/>
    <w:rsid w:val="000816ED"/>
    <w:rsid w:val="0008204F"/>
    <w:rsid w:val="000821CF"/>
    <w:rsid w:val="00082E57"/>
    <w:rsid w:val="0008453D"/>
    <w:rsid w:val="000846B8"/>
    <w:rsid w:val="00084EEF"/>
    <w:rsid w:val="000859F0"/>
    <w:rsid w:val="00086168"/>
    <w:rsid w:val="000864CF"/>
    <w:rsid w:val="000867ED"/>
    <w:rsid w:val="000868DB"/>
    <w:rsid w:val="00087150"/>
    <w:rsid w:val="0008728D"/>
    <w:rsid w:val="00087616"/>
    <w:rsid w:val="00087D2B"/>
    <w:rsid w:val="00090974"/>
    <w:rsid w:val="000911F9"/>
    <w:rsid w:val="00091442"/>
    <w:rsid w:val="00091598"/>
    <w:rsid w:val="00091715"/>
    <w:rsid w:val="00091EA5"/>
    <w:rsid w:val="0009259B"/>
    <w:rsid w:val="00092BCE"/>
    <w:rsid w:val="00092BE8"/>
    <w:rsid w:val="00092C5E"/>
    <w:rsid w:val="0009303F"/>
    <w:rsid w:val="000930B5"/>
    <w:rsid w:val="000936B2"/>
    <w:rsid w:val="0009439C"/>
    <w:rsid w:val="000944EC"/>
    <w:rsid w:val="000948F6"/>
    <w:rsid w:val="00094A74"/>
    <w:rsid w:val="00094B90"/>
    <w:rsid w:val="0009587B"/>
    <w:rsid w:val="00095B02"/>
    <w:rsid w:val="00095F85"/>
    <w:rsid w:val="00096C02"/>
    <w:rsid w:val="000972AA"/>
    <w:rsid w:val="0009780A"/>
    <w:rsid w:val="000A0131"/>
    <w:rsid w:val="000A05E4"/>
    <w:rsid w:val="000A064C"/>
    <w:rsid w:val="000A0BB1"/>
    <w:rsid w:val="000A0FEF"/>
    <w:rsid w:val="000A14A4"/>
    <w:rsid w:val="000A19E4"/>
    <w:rsid w:val="000A42C6"/>
    <w:rsid w:val="000A46CF"/>
    <w:rsid w:val="000A4948"/>
    <w:rsid w:val="000A5B71"/>
    <w:rsid w:val="000A5DB6"/>
    <w:rsid w:val="000A5FB2"/>
    <w:rsid w:val="000A711A"/>
    <w:rsid w:val="000A73A6"/>
    <w:rsid w:val="000A766B"/>
    <w:rsid w:val="000B0079"/>
    <w:rsid w:val="000B0166"/>
    <w:rsid w:val="000B123D"/>
    <w:rsid w:val="000B2490"/>
    <w:rsid w:val="000B25E5"/>
    <w:rsid w:val="000B2820"/>
    <w:rsid w:val="000B310E"/>
    <w:rsid w:val="000B3501"/>
    <w:rsid w:val="000B38AE"/>
    <w:rsid w:val="000B39F5"/>
    <w:rsid w:val="000B41F9"/>
    <w:rsid w:val="000B444B"/>
    <w:rsid w:val="000B46D7"/>
    <w:rsid w:val="000B4B31"/>
    <w:rsid w:val="000B4C67"/>
    <w:rsid w:val="000B4D5A"/>
    <w:rsid w:val="000B5092"/>
    <w:rsid w:val="000B5CE4"/>
    <w:rsid w:val="000B61F5"/>
    <w:rsid w:val="000B65B9"/>
    <w:rsid w:val="000B7649"/>
    <w:rsid w:val="000B7E3D"/>
    <w:rsid w:val="000C033E"/>
    <w:rsid w:val="000C0365"/>
    <w:rsid w:val="000C088B"/>
    <w:rsid w:val="000C0F3C"/>
    <w:rsid w:val="000C0FF8"/>
    <w:rsid w:val="000C1048"/>
    <w:rsid w:val="000C142F"/>
    <w:rsid w:val="000C26F3"/>
    <w:rsid w:val="000C32BC"/>
    <w:rsid w:val="000C3F75"/>
    <w:rsid w:val="000C409E"/>
    <w:rsid w:val="000C4D68"/>
    <w:rsid w:val="000C5787"/>
    <w:rsid w:val="000C57D7"/>
    <w:rsid w:val="000C5897"/>
    <w:rsid w:val="000C59C9"/>
    <w:rsid w:val="000C60C4"/>
    <w:rsid w:val="000C6C80"/>
    <w:rsid w:val="000C6D2D"/>
    <w:rsid w:val="000C6FC6"/>
    <w:rsid w:val="000C7090"/>
    <w:rsid w:val="000C71AC"/>
    <w:rsid w:val="000C76AE"/>
    <w:rsid w:val="000C77E9"/>
    <w:rsid w:val="000C7A3E"/>
    <w:rsid w:val="000D1406"/>
    <w:rsid w:val="000D1596"/>
    <w:rsid w:val="000D2471"/>
    <w:rsid w:val="000D2AB0"/>
    <w:rsid w:val="000D2BEF"/>
    <w:rsid w:val="000D3073"/>
    <w:rsid w:val="000D426A"/>
    <w:rsid w:val="000D4B33"/>
    <w:rsid w:val="000D4C48"/>
    <w:rsid w:val="000D6536"/>
    <w:rsid w:val="000D6D5E"/>
    <w:rsid w:val="000D6DD9"/>
    <w:rsid w:val="000D7225"/>
    <w:rsid w:val="000D72A6"/>
    <w:rsid w:val="000D73D9"/>
    <w:rsid w:val="000E087C"/>
    <w:rsid w:val="000E231A"/>
    <w:rsid w:val="000E2408"/>
    <w:rsid w:val="000E273C"/>
    <w:rsid w:val="000E495E"/>
    <w:rsid w:val="000E4BE2"/>
    <w:rsid w:val="000E4C3A"/>
    <w:rsid w:val="000E6251"/>
    <w:rsid w:val="000E6374"/>
    <w:rsid w:val="000E6BD4"/>
    <w:rsid w:val="000E74EB"/>
    <w:rsid w:val="000E7B00"/>
    <w:rsid w:val="000E7D39"/>
    <w:rsid w:val="000F0079"/>
    <w:rsid w:val="000F1957"/>
    <w:rsid w:val="000F1B24"/>
    <w:rsid w:val="000F1D5B"/>
    <w:rsid w:val="000F2CCD"/>
    <w:rsid w:val="000F39F6"/>
    <w:rsid w:val="000F53D8"/>
    <w:rsid w:val="000F5636"/>
    <w:rsid w:val="000F5E86"/>
    <w:rsid w:val="000F5ED5"/>
    <w:rsid w:val="000F63AE"/>
    <w:rsid w:val="000F66AF"/>
    <w:rsid w:val="000F7D54"/>
    <w:rsid w:val="000F7FCD"/>
    <w:rsid w:val="000F7FF2"/>
    <w:rsid w:val="001003FB"/>
    <w:rsid w:val="00100BA1"/>
    <w:rsid w:val="00100DBE"/>
    <w:rsid w:val="001029ED"/>
    <w:rsid w:val="00102B48"/>
    <w:rsid w:val="00102B89"/>
    <w:rsid w:val="00104492"/>
    <w:rsid w:val="001057F2"/>
    <w:rsid w:val="00105B31"/>
    <w:rsid w:val="00105D03"/>
    <w:rsid w:val="0010694F"/>
    <w:rsid w:val="00106A36"/>
    <w:rsid w:val="001078FD"/>
    <w:rsid w:val="00107F0E"/>
    <w:rsid w:val="00110C81"/>
    <w:rsid w:val="00110C95"/>
    <w:rsid w:val="00110EA6"/>
    <w:rsid w:val="0011115D"/>
    <w:rsid w:val="00111887"/>
    <w:rsid w:val="001128AA"/>
    <w:rsid w:val="00112971"/>
    <w:rsid w:val="0011477F"/>
    <w:rsid w:val="00114FAE"/>
    <w:rsid w:val="0011528E"/>
    <w:rsid w:val="00115735"/>
    <w:rsid w:val="00115C9D"/>
    <w:rsid w:val="00116F2E"/>
    <w:rsid w:val="001172D5"/>
    <w:rsid w:val="00117631"/>
    <w:rsid w:val="001179B2"/>
    <w:rsid w:val="001204E3"/>
    <w:rsid w:val="001204FE"/>
    <w:rsid w:val="00121688"/>
    <w:rsid w:val="00122929"/>
    <w:rsid w:val="00122CD9"/>
    <w:rsid w:val="00123900"/>
    <w:rsid w:val="001246F0"/>
    <w:rsid w:val="001248ED"/>
    <w:rsid w:val="00125734"/>
    <w:rsid w:val="0012647A"/>
    <w:rsid w:val="00126778"/>
    <w:rsid w:val="00127E39"/>
    <w:rsid w:val="001309E6"/>
    <w:rsid w:val="00131691"/>
    <w:rsid w:val="0013172B"/>
    <w:rsid w:val="00132122"/>
    <w:rsid w:val="0013288D"/>
    <w:rsid w:val="0013289D"/>
    <w:rsid w:val="00132B04"/>
    <w:rsid w:val="001330F6"/>
    <w:rsid w:val="001334D5"/>
    <w:rsid w:val="00133DD0"/>
    <w:rsid w:val="001343C8"/>
    <w:rsid w:val="00134996"/>
    <w:rsid w:val="00134BEC"/>
    <w:rsid w:val="00134D5B"/>
    <w:rsid w:val="00136138"/>
    <w:rsid w:val="0013667A"/>
    <w:rsid w:val="00136695"/>
    <w:rsid w:val="0013672F"/>
    <w:rsid w:val="00136F7E"/>
    <w:rsid w:val="001372A7"/>
    <w:rsid w:val="00137629"/>
    <w:rsid w:val="00137ED2"/>
    <w:rsid w:val="00140842"/>
    <w:rsid w:val="00140908"/>
    <w:rsid w:val="00140FF3"/>
    <w:rsid w:val="00141AC7"/>
    <w:rsid w:val="00141B19"/>
    <w:rsid w:val="0014390A"/>
    <w:rsid w:val="00143DA9"/>
    <w:rsid w:val="0014449B"/>
    <w:rsid w:val="00145128"/>
    <w:rsid w:val="00145A84"/>
    <w:rsid w:val="00150945"/>
    <w:rsid w:val="00150BCD"/>
    <w:rsid w:val="00150DB9"/>
    <w:rsid w:val="00150EBB"/>
    <w:rsid w:val="0015164B"/>
    <w:rsid w:val="00151982"/>
    <w:rsid w:val="00151E2C"/>
    <w:rsid w:val="00152E99"/>
    <w:rsid w:val="00153B0A"/>
    <w:rsid w:val="001551D6"/>
    <w:rsid w:val="00155A6E"/>
    <w:rsid w:val="00155B99"/>
    <w:rsid w:val="00155E34"/>
    <w:rsid w:val="0015609D"/>
    <w:rsid w:val="00156517"/>
    <w:rsid w:val="00156962"/>
    <w:rsid w:val="00156A2F"/>
    <w:rsid w:val="00156A90"/>
    <w:rsid w:val="001570EC"/>
    <w:rsid w:val="001602E8"/>
    <w:rsid w:val="001602F9"/>
    <w:rsid w:val="00160DD5"/>
    <w:rsid w:val="00161838"/>
    <w:rsid w:val="00161C33"/>
    <w:rsid w:val="0016211F"/>
    <w:rsid w:val="001622B2"/>
    <w:rsid w:val="00162334"/>
    <w:rsid w:val="00162389"/>
    <w:rsid w:val="0016341B"/>
    <w:rsid w:val="00163A99"/>
    <w:rsid w:val="00164405"/>
    <w:rsid w:val="001655B1"/>
    <w:rsid w:val="00165E79"/>
    <w:rsid w:val="00165E9F"/>
    <w:rsid w:val="0016627F"/>
    <w:rsid w:val="00166EE6"/>
    <w:rsid w:val="00167083"/>
    <w:rsid w:val="0016744D"/>
    <w:rsid w:val="0016772D"/>
    <w:rsid w:val="00167D66"/>
    <w:rsid w:val="00170599"/>
    <w:rsid w:val="00170A5A"/>
    <w:rsid w:val="001710B7"/>
    <w:rsid w:val="0017166B"/>
    <w:rsid w:val="00172489"/>
    <w:rsid w:val="00172FFE"/>
    <w:rsid w:val="00173702"/>
    <w:rsid w:val="00173826"/>
    <w:rsid w:val="00173A82"/>
    <w:rsid w:val="00173CF4"/>
    <w:rsid w:val="00174A55"/>
    <w:rsid w:val="00174F90"/>
    <w:rsid w:val="0017581B"/>
    <w:rsid w:val="00175E7E"/>
    <w:rsid w:val="00176668"/>
    <w:rsid w:val="00176AD7"/>
    <w:rsid w:val="00176AF7"/>
    <w:rsid w:val="00177197"/>
    <w:rsid w:val="001778B7"/>
    <w:rsid w:val="00181681"/>
    <w:rsid w:val="00181F90"/>
    <w:rsid w:val="00182458"/>
    <w:rsid w:val="0018290F"/>
    <w:rsid w:val="00182F17"/>
    <w:rsid w:val="001830E7"/>
    <w:rsid w:val="00183784"/>
    <w:rsid w:val="00184F3F"/>
    <w:rsid w:val="00185072"/>
    <w:rsid w:val="001854B1"/>
    <w:rsid w:val="00185E96"/>
    <w:rsid w:val="001861E3"/>
    <w:rsid w:val="001864D2"/>
    <w:rsid w:val="001868F9"/>
    <w:rsid w:val="00186D98"/>
    <w:rsid w:val="001874C8"/>
    <w:rsid w:val="00187979"/>
    <w:rsid w:val="00187EEA"/>
    <w:rsid w:val="00191D79"/>
    <w:rsid w:val="00192891"/>
    <w:rsid w:val="00192B68"/>
    <w:rsid w:val="00192B6F"/>
    <w:rsid w:val="0019331D"/>
    <w:rsid w:val="001934A5"/>
    <w:rsid w:val="00194018"/>
    <w:rsid w:val="0019407C"/>
    <w:rsid w:val="001940DD"/>
    <w:rsid w:val="00194470"/>
    <w:rsid w:val="00194B62"/>
    <w:rsid w:val="001952C7"/>
    <w:rsid w:val="00196997"/>
    <w:rsid w:val="001969A0"/>
    <w:rsid w:val="00196B95"/>
    <w:rsid w:val="00196FFC"/>
    <w:rsid w:val="00197944"/>
    <w:rsid w:val="001A0980"/>
    <w:rsid w:val="001A0D94"/>
    <w:rsid w:val="001A11AD"/>
    <w:rsid w:val="001A13D7"/>
    <w:rsid w:val="001A1426"/>
    <w:rsid w:val="001A1DDE"/>
    <w:rsid w:val="001A2A65"/>
    <w:rsid w:val="001A2D57"/>
    <w:rsid w:val="001A3064"/>
    <w:rsid w:val="001A39DF"/>
    <w:rsid w:val="001A6691"/>
    <w:rsid w:val="001A6B0A"/>
    <w:rsid w:val="001A7530"/>
    <w:rsid w:val="001A7A1B"/>
    <w:rsid w:val="001A7A6D"/>
    <w:rsid w:val="001A7A8D"/>
    <w:rsid w:val="001A7C74"/>
    <w:rsid w:val="001B22B9"/>
    <w:rsid w:val="001B2D91"/>
    <w:rsid w:val="001B32E8"/>
    <w:rsid w:val="001B33C2"/>
    <w:rsid w:val="001B4A67"/>
    <w:rsid w:val="001B6202"/>
    <w:rsid w:val="001B67E0"/>
    <w:rsid w:val="001B72D8"/>
    <w:rsid w:val="001B7F81"/>
    <w:rsid w:val="001C116A"/>
    <w:rsid w:val="001C13D2"/>
    <w:rsid w:val="001C144F"/>
    <w:rsid w:val="001C1CBB"/>
    <w:rsid w:val="001C2C74"/>
    <w:rsid w:val="001C3075"/>
    <w:rsid w:val="001C382E"/>
    <w:rsid w:val="001C3EBE"/>
    <w:rsid w:val="001C3F63"/>
    <w:rsid w:val="001C404B"/>
    <w:rsid w:val="001C42DB"/>
    <w:rsid w:val="001C430C"/>
    <w:rsid w:val="001C4911"/>
    <w:rsid w:val="001C4E57"/>
    <w:rsid w:val="001C4F53"/>
    <w:rsid w:val="001C5028"/>
    <w:rsid w:val="001C556E"/>
    <w:rsid w:val="001C5627"/>
    <w:rsid w:val="001C5933"/>
    <w:rsid w:val="001C5EDE"/>
    <w:rsid w:val="001C627F"/>
    <w:rsid w:val="001C75E3"/>
    <w:rsid w:val="001C7DB1"/>
    <w:rsid w:val="001D0DDA"/>
    <w:rsid w:val="001D0F40"/>
    <w:rsid w:val="001D20B0"/>
    <w:rsid w:val="001D4F1A"/>
    <w:rsid w:val="001D5C70"/>
    <w:rsid w:val="001D71A0"/>
    <w:rsid w:val="001D735F"/>
    <w:rsid w:val="001D78C6"/>
    <w:rsid w:val="001D7DF6"/>
    <w:rsid w:val="001E095C"/>
    <w:rsid w:val="001E2054"/>
    <w:rsid w:val="001E2094"/>
    <w:rsid w:val="001E2110"/>
    <w:rsid w:val="001E24CA"/>
    <w:rsid w:val="001E2F39"/>
    <w:rsid w:val="001E34C5"/>
    <w:rsid w:val="001E3AE6"/>
    <w:rsid w:val="001E4A0E"/>
    <w:rsid w:val="001E5CCB"/>
    <w:rsid w:val="001E61D1"/>
    <w:rsid w:val="001E6352"/>
    <w:rsid w:val="001E6541"/>
    <w:rsid w:val="001E7BA1"/>
    <w:rsid w:val="001F0973"/>
    <w:rsid w:val="001F102C"/>
    <w:rsid w:val="001F214A"/>
    <w:rsid w:val="001F2A5E"/>
    <w:rsid w:val="001F2BFC"/>
    <w:rsid w:val="001F32E3"/>
    <w:rsid w:val="001F34E1"/>
    <w:rsid w:val="001F424B"/>
    <w:rsid w:val="001F4F2F"/>
    <w:rsid w:val="001F54A8"/>
    <w:rsid w:val="001F6180"/>
    <w:rsid w:val="001F7198"/>
    <w:rsid w:val="001F7CF9"/>
    <w:rsid w:val="00200A37"/>
    <w:rsid w:val="00201AE5"/>
    <w:rsid w:val="00201BD7"/>
    <w:rsid w:val="00202603"/>
    <w:rsid w:val="00202798"/>
    <w:rsid w:val="002050CC"/>
    <w:rsid w:val="00205889"/>
    <w:rsid w:val="00206027"/>
    <w:rsid w:val="00206053"/>
    <w:rsid w:val="002061D0"/>
    <w:rsid w:val="00206933"/>
    <w:rsid w:val="00206D7B"/>
    <w:rsid w:val="00206E48"/>
    <w:rsid w:val="00207D05"/>
    <w:rsid w:val="00207D7F"/>
    <w:rsid w:val="0021016A"/>
    <w:rsid w:val="00210517"/>
    <w:rsid w:val="00210FF8"/>
    <w:rsid w:val="00211181"/>
    <w:rsid w:val="00211228"/>
    <w:rsid w:val="002117A0"/>
    <w:rsid w:val="00211832"/>
    <w:rsid w:val="00211B20"/>
    <w:rsid w:val="00211D4E"/>
    <w:rsid w:val="00212A2E"/>
    <w:rsid w:val="00213704"/>
    <w:rsid w:val="00213D7F"/>
    <w:rsid w:val="0021568E"/>
    <w:rsid w:val="002157BE"/>
    <w:rsid w:val="002157F8"/>
    <w:rsid w:val="0021606C"/>
    <w:rsid w:val="00216554"/>
    <w:rsid w:val="00216BCE"/>
    <w:rsid w:val="00216DA4"/>
    <w:rsid w:val="00217208"/>
    <w:rsid w:val="002173A3"/>
    <w:rsid w:val="002179CB"/>
    <w:rsid w:val="00217A49"/>
    <w:rsid w:val="00217AD2"/>
    <w:rsid w:val="0022043B"/>
    <w:rsid w:val="002215D3"/>
    <w:rsid w:val="00221751"/>
    <w:rsid w:val="0022269B"/>
    <w:rsid w:val="00222B15"/>
    <w:rsid w:val="0022450C"/>
    <w:rsid w:val="00224E4C"/>
    <w:rsid w:val="0022532E"/>
    <w:rsid w:val="002256E0"/>
    <w:rsid w:val="002266BE"/>
    <w:rsid w:val="00226C21"/>
    <w:rsid w:val="00227ED3"/>
    <w:rsid w:val="00230246"/>
    <w:rsid w:val="00231402"/>
    <w:rsid w:val="00232F34"/>
    <w:rsid w:val="00233008"/>
    <w:rsid w:val="0023309C"/>
    <w:rsid w:val="00233E22"/>
    <w:rsid w:val="00233F6B"/>
    <w:rsid w:val="0023446A"/>
    <w:rsid w:val="00234ACB"/>
    <w:rsid w:val="00235FEC"/>
    <w:rsid w:val="00236351"/>
    <w:rsid w:val="00236737"/>
    <w:rsid w:val="00236B9B"/>
    <w:rsid w:val="00236C90"/>
    <w:rsid w:val="002378CF"/>
    <w:rsid w:val="00237A5F"/>
    <w:rsid w:val="00237FD1"/>
    <w:rsid w:val="0024030F"/>
    <w:rsid w:val="002404DE"/>
    <w:rsid w:val="0024071B"/>
    <w:rsid w:val="002407A2"/>
    <w:rsid w:val="00240E6E"/>
    <w:rsid w:val="00241D79"/>
    <w:rsid w:val="0024282A"/>
    <w:rsid w:val="002428DE"/>
    <w:rsid w:val="00242935"/>
    <w:rsid w:val="00242FA0"/>
    <w:rsid w:val="002444C2"/>
    <w:rsid w:val="00244B91"/>
    <w:rsid w:val="00244FE2"/>
    <w:rsid w:val="002459A0"/>
    <w:rsid w:val="00245F4D"/>
    <w:rsid w:val="0024614B"/>
    <w:rsid w:val="00246459"/>
    <w:rsid w:val="00246675"/>
    <w:rsid w:val="00247584"/>
    <w:rsid w:val="00250C1F"/>
    <w:rsid w:val="00250EA4"/>
    <w:rsid w:val="0025119D"/>
    <w:rsid w:val="0025143A"/>
    <w:rsid w:val="00251CFD"/>
    <w:rsid w:val="0025218D"/>
    <w:rsid w:val="00252953"/>
    <w:rsid w:val="00252B01"/>
    <w:rsid w:val="00252FC9"/>
    <w:rsid w:val="002531B0"/>
    <w:rsid w:val="00253F05"/>
    <w:rsid w:val="002551AB"/>
    <w:rsid w:val="00255769"/>
    <w:rsid w:val="00256288"/>
    <w:rsid w:val="00256CAF"/>
    <w:rsid w:val="00256E01"/>
    <w:rsid w:val="00257CF9"/>
    <w:rsid w:val="00257F0C"/>
    <w:rsid w:val="00257F45"/>
    <w:rsid w:val="00260198"/>
    <w:rsid w:val="002607C3"/>
    <w:rsid w:val="002609D3"/>
    <w:rsid w:val="00260EED"/>
    <w:rsid w:val="00261C22"/>
    <w:rsid w:val="00261F00"/>
    <w:rsid w:val="00261F94"/>
    <w:rsid w:val="00262324"/>
    <w:rsid w:val="00262924"/>
    <w:rsid w:val="00263760"/>
    <w:rsid w:val="002639C1"/>
    <w:rsid w:val="00263D67"/>
    <w:rsid w:val="00263E4D"/>
    <w:rsid w:val="00264AE4"/>
    <w:rsid w:val="00264C58"/>
    <w:rsid w:val="00266053"/>
    <w:rsid w:val="0026659B"/>
    <w:rsid w:val="002665E5"/>
    <w:rsid w:val="0026664B"/>
    <w:rsid w:val="00266F75"/>
    <w:rsid w:val="00267154"/>
    <w:rsid w:val="00267795"/>
    <w:rsid w:val="0026781D"/>
    <w:rsid w:val="00267CE8"/>
    <w:rsid w:val="00270240"/>
    <w:rsid w:val="00270439"/>
    <w:rsid w:val="002707A6"/>
    <w:rsid w:val="002710CB"/>
    <w:rsid w:val="00271A5A"/>
    <w:rsid w:val="00271F40"/>
    <w:rsid w:val="0027211F"/>
    <w:rsid w:val="002724B4"/>
    <w:rsid w:val="0027337A"/>
    <w:rsid w:val="00273559"/>
    <w:rsid w:val="0027387D"/>
    <w:rsid w:val="00273C17"/>
    <w:rsid w:val="002747FA"/>
    <w:rsid w:val="00274931"/>
    <w:rsid w:val="00275124"/>
    <w:rsid w:val="0027571F"/>
    <w:rsid w:val="00275D17"/>
    <w:rsid w:val="00275FA8"/>
    <w:rsid w:val="00276024"/>
    <w:rsid w:val="00276315"/>
    <w:rsid w:val="00277938"/>
    <w:rsid w:val="002800D0"/>
    <w:rsid w:val="00280501"/>
    <w:rsid w:val="00281672"/>
    <w:rsid w:val="00281F40"/>
    <w:rsid w:val="0028284B"/>
    <w:rsid w:val="00282E6C"/>
    <w:rsid w:val="00284426"/>
    <w:rsid w:val="00285249"/>
    <w:rsid w:val="00285309"/>
    <w:rsid w:val="002878B6"/>
    <w:rsid w:val="00287CC4"/>
    <w:rsid w:val="002900DA"/>
    <w:rsid w:val="00290350"/>
    <w:rsid w:val="002903E0"/>
    <w:rsid w:val="00290654"/>
    <w:rsid w:val="00290E03"/>
    <w:rsid w:val="002921B0"/>
    <w:rsid w:val="00292487"/>
    <w:rsid w:val="00292938"/>
    <w:rsid w:val="00293505"/>
    <w:rsid w:val="00294582"/>
    <w:rsid w:val="00294F82"/>
    <w:rsid w:val="0029520D"/>
    <w:rsid w:val="00295F0E"/>
    <w:rsid w:val="00297100"/>
    <w:rsid w:val="002A0D11"/>
    <w:rsid w:val="002A156A"/>
    <w:rsid w:val="002A15DE"/>
    <w:rsid w:val="002A1669"/>
    <w:rsid w:val="002A1A52"/>
    <w:rsid w:val="002A1C62"/>
    <w:rsid w:val="002A1D3C"/>
    <w:rsid w:val="002A1F32"/>
    <w:rsid w:val="002A2DFC"/>
    <w:rsid w:val="002A3185"/>
    <w:rsid w:val="002A360D"/>
    <w:rsid w:val="002A457E"/>
    <w:rsid w:val="002A507A"/>
    <w:rsid w:val="002A55A6"/>
    <w:rsid w:val="002A58DB"/>
    <w:rsid w:val="002A5DBB"/>
    <w:rsid w:val="002A619B"/>
    <w:rsid w:val="002A6425"/>
    <w:rsid w:val="002A68DB"/>
    <w:rsid w:val="002A6D6E"/>
    <w:rsid w:val="002A6ED0"/>
    <w:rsid w:val="002A7E5C"/>
    <w:rsid w:val="002A7E87"/>
    <w:rsid w:val="002B0189"/>
    <w:rsid w:val="002B032A"/>
    <w:rsid w:val="002B068D"/>
    <w:rsid w:val="002B0CF1"/>
    <w:rsid w:val="002B2C6E"/>
    <w:rsid w:val="002B36BC"/>
    <w:rsid w:val="002B3CC6"/>
    <w:rsid w:val="002B3D7B"/>
    <w:rsid w:val="002B6188"/>
    <w:rsid w:val="002B6336"/>
    <w:rsid w:val="002B6985"/>
    <w:rsid w:val="002B6A23"/>
    <w:rsid w:val="002B6DD2"/>
    <w:rsid w:val="002B775F"/>
    <w:rsid w:val="002B7D00"/>
    <w:rsid w:val="002C0848"/>
    <w:rsid w:val="002C0F21"/>
    <w:rsid w:val="002C1042"/>
    <w:rsid w:val="002C1173"/>
    <w:rsid w:val="002C1211"/>
    <w:rsid w:val="002C13F1"/>
    <w:rsid w:val="002C1809"/>
    <w:rsid w:val="002C208B"/>
    <w:rsid w:val="002C221A"/>
    <w:rsid w:val="002C2689"/>
    <w:rsid w:val="002C32E4"/>
    <w:rsid w:val="002C34B2"/>
    <w:rsid w:val="002C35D2"/>
    <w:rsid w:val="002C3FD0"/>
    <w:rsid w:val="002C5511"/>
    <w:rsid w:val="002C633D"/>
    <w:rsid w:val="002C64FB"/>
    <w:rsid w:val="002C68F3"/>
    <w:rsid w:val="002C6C1B"/>
    <w:rsid w:val="002C6FAE"/>
    <w:rsid w:val="002C6FB2"/>
    <w:rsid w:val="002C7B42"/>
    <w:rsid w:val="002D164A"/>
    <w:rsid w:val="002D16A2"/>
    <w:rsid w:val="002D29CF"/>
    <w:rsid w:val="002D2C8F"/>
    <w:rsid w:val="002D2EB8"/>
    <w:rsid w:val="002D43A1"/>
    <w:rsid w:val="002D47F5"/>
    <w:rsid w:val="002D562B"/>
    <w:rsid w:val="002D583F"/>
    <w:rsid w:val="002D5C47"/>
    <w:rsid w:val="002D60B4"/>
    <w:rsid w:val="002D646B"/>
    <w:rsid w:val="002D6B63"/>
    <w:rsid w:val="002D7E31"/>
    <w:rsid w:val="002D7F54"/>
    <w:rsid w:val="002E09BB"/>
    <w:rsid w:val="002E0ADF"/>
    <w:rsid w:val="002E0BBB"/>
    <w:rsid w:val="002E0D0E"/>
    <w:rsid w:val="002E1A50"/>
    <w:rsid w:val="002E1A8E"/>
    <w:rsid w:val="002E1B2A"/>
    <w:rsid w:val="002E2086"/>
    <w:rsid w:val="002E349A"/>
    <w:rsid w:val="002E39E8"/>
    <w:rsid w:val="002E45A3"/>
    <w:rsid w:val="002E5015"/>
    <w:rsid w:val="002E5B1F"/>
    <w:rsid w:val="002E6830"/>
    <w:rsid w:val="002E77E6"/>
    <w:rsid w:val="002E7955"/>
    <w:rsid w:val="002E7D6A"/>
    <w:rsid w:val="002E7ED5"/>
    <w:rsid w:val="002F0A2D"/>
    <w:rsid w:val="002F0C58"/>
    <w:rsid w:val="002F10DC"/>
    <w:rsid w:val="002F19B5"/>
    <w:rsid w:val="002F2F3E"/>
    <w:rsid w:val="002F342A"/>
    <w:rsid w:val="002F36EE"/>
    <w:rsid w:val="002F3A33"/>
    <w:rsid w:val="002F3D4D"/>
    <w:rsid w:val="002F3EA7"/>
    <w:rsid w:val="002F52C7"/>
    <w:rsid w:val="002F53B5"/>
    <w:rsid w:val="002F54B2"/>
    <w:rsid w:val="002F5BE1"/>
    <w:rsid w:val="002F6A22"/>
    <w:rsid w:val="002F7042"/>
    <w:rsid w:val="00300912"/>
    <w:rsid w:val="00300E25"/>
    <w:rsid w:val="00301192"/>
    <w:rsid w:val="0030174F"/>
    <w:rsid w:val="00301E4D"/>
    <w:rsid w:val="0030238A"/>
    <w:rsid w:val="003026E1"/>
    <w:rsid w:val="00302776"/>
    <w:rsid w:val="00302BFF"/>
    <w:rsid w:val="0030419A"/>
    <w:rsid w:val="003042DC"/>
    <w:rsid w:val="00304E28"/>
    <w:rsid w:val="00305056"/>
    <w:rsid w:val="00305057"/>
    <w:rsid w:val="0030577E"/>
    <w:rsid w:val="00305F90"/>
    <w:rsid w:val="0030641B"/>
    <w:rsid w:val="00306501"/>
    <w:rsid w:val="00306B0E"/>
    <w:rsid w:val="003074AA"/>
    <w:rsid w:val="0030787F"/>
    <w:rsid w:val="00310234"/>
    <w:rsid w:val="00310898"/>
    <w:rsid w:val="003108C1"/>
    <w:rsid w:val="00310B6B"/>
    <w:rsid w:val="00311BE2"/>
    <w:rsid w:val="00312851"/>
    <w:rsid w:val="00313093"/>
    <w:rsid w:val="00313C73"/>
    <w:rsid w:val="00313D9D"/>
    <w:rsid w:val="00314274"/>
    <w:rsid w:val="003142D8"/>
    <w:rsid w:val="0031500D"/>
    <w:rsid w:val="00315C1F"/>
    <w:rsid w:val="00315C9B"/>
    <w:rsid w:val="00315E5F"/>
    <w:rsid w:val="00316CC8"/>
    <w:rsid w:val="0031725D"/>
    <w:rsid w:val="003176C0"/>
    <w:rsid w:val="003177F4"/>
    <w:rsid w:val="00317D17"/>
    <w:rsid w:val="00320191"/>
    <w:rsid w:val="0032065D"/>
    <w:rsid w:val="00320D7B"/>
    <w:rsid w:val="00321663"/>
    <w:rsid w:val="0032250E"/>
    <w:rsid w:val="00322A71"/>
    <w:rsid w:val="00322B21"/>
    <w:rsid w:val="00323277"/>
    <w:rsid w:val="003234A7"/>
    <w:rsid w:val="00323816"/>
    <w:rsid w:val="003239E0"/>
    <w:rsid w:val="00324532"/>
    <w:rsid w:val="003247B7"/>
    <w:rsid w:val="0032543F"/>
    <w:rsid w:val="00326EB5"/>
    <w:rsid w:val="003274BF"/>
    <w:rsid w:val="00327A1B"/>
    <w:rsid w:val="00330364"/>
    <w:rsid w:val="003304D8"/>
    <w:rsid w:val="00330FF8"/>
    <w:rsid w:val="003311DB"/>
    <w:rsid w:val="00331571"/>
    <w:rsid w:val="00331A06"/>
    <w:rsid w:val="00331F2D"/>
    <w:rsid w:val="00333023"/>
    <w:rsid w:val="003333CD"/>
    <w:rsid w:val="00334D0B"/>
    <w:rsid w:val="0033595E"/>
    <w:rsid w:val="00335A50"/>
    <w:rsid w:val="00335BDB"/>
    <w:rsid w:val="00336145"/>
    <w:rsid w:val="00336F73"/>
    <w:rsid w:val="003376E8"/>
    <w:rsid w:val="003403C7"/>
    <w:rsid w:val="0034053F"/>
    <w:rsid w:val="0034120C"/>
    <w:rsid w:val="0034337D"/>
    <w:rsid w:val="0034355F"/>
    <w:rsid w:val="00343B0C"/>
    <w:rsid w:val="00343C8D"/>
    <w:rsid w:val="003445A9"/>
    <w:rsid w:val="00344E21"/>
    <w:rsid w:val="00344F26"/>
    <w:rsid w:val="003459C4"/>
    <w:rsid w:val="00345F1F"/>
    <w:rsid w:val="00351817"/>
    <w:rsid w:val="00351AAE"/>
    <w:rsid w:val="003523F2"/>
    <w:rsid w:val="00352749"/>
    <w:rsid w:val="00352AF2"/>
    <w:rsid w:val="00352E30"/>
    <w:rsid w:val="003538C4"/>
    <w:rsid w:val="00353A97"/>
    <w:rsid w:val="00353E6A"/>
    <w:rsid w:val="00353EA6"/>
    <w:rsid w:val="00354D5B"/>
    <w:rsid w:val="003559C5"/>
    <w:rsid w:val="00356A10"/>
    <w:rsid w:val="003572FD"/>
    <w:rsid w:val="00357475"/>
    <w:rsid w:val="003575E6"/>
    <w:rsid w:val="00360083"/>
    <w:rsid w:val="003616B4"/>
    <w:rsid w:val="00361C37"/>
    <w:rsid w:val="00361CFA"/>
    <w:rsid w:val="00362FFB"/>
    <w:rsid w:val="003643AE"/>
    <w:rsid w:val="0036511C"/>
    <w:rsid w:val="00366FD1"/>
    <w:rsid w:val="003675AC"/>
    <w:rsid w:val="00370295"/>
    <w:rsid w:val="00370B3E"/>
    <w:rsid w:val="003716BE"/>
    <w:rsid w:val="003719A9"/>
    <w:rsid w:val="00372A5E"/>
    <w:rsid w:val="00374B0A"/>
    <w:rsid w:val="00374B4D"/>
    <w:rsid w:val="003750BF"/>
    <w:rsid w:val="00375C63"/>
    <w:rsid w:val="00376AD3"/>
    <w:rsid w:val="003774E0"/>
    <w:rsid w:val="00377674"/>
    <w:rsid w:val="00377888"/>
    <w:rsid w:val="00377D38"/>
    <w:rsid w:val="00381162"/>
    <w:rsid w:val="00381259"/>
    <w:rsid w:val="00381435"/>
    <w:rsid w:val="003814A5"/>
    <w:rsid w:val="003824FD"/>
    <w:rsid w:val="003827BF"/>
    <w:rsid w:val="0038287C"/>
    <w:rsid w:val="00382A5D"/>
    <w:rsid w:val="00382DEF"/>
    <w:rsid w:val="00382F7D"/>
    <w:rsid w:val="0038370D"/>
    <w:rsid w:val="00384013"/>
    <w:rsid w:val="00385267"/>
    <w:rsid w:val="00385401"/>
    <w:rsid w:val="003855E2"/>
    <w:rsid w:val="003859C0"/>
    <w:rsid w:val="00385F80"/>
    <w:rsid w:val="00386007"/>
    <w:rsid w:val="00386154"/>
    <w:rsid w:val="00386483"/>
    <w:rsid w:val="0038707F"/>
    <w:rsid w:val="0038725A"/>
    <w:rsid w:val="0038729D"/>
    <w:rsid w:val="003872B3"/>
    <w:rsid w:val="00387792"/>
    <w:rsid w:val="0038784B"/>
    <w:rsid w:val="00387FCB"/>
    <w:rsid w:val="003900AD"/>
    <w:rsid w:val="003908B6"/>
    <w:rsid w:val="00390AE4"/>
    <w:rsid w:val="0039116D"/>
    <w:rsid w:val="003913A7"/>
    <w:rsid w:val="00391631"/>
    <w:rsid w:val="00391A3E"/>
    <w:rsid w:val="00393370"/>
    <w:rsid w:val="003934EE"/>
    <w:rsid w:val="00394EDE"/>
    <w:rsid w:val="00396593"/>
    <w:rsid w:val="003965CD"/>
    <w:rsid w:val="0039682E"/>
    <w:rsid w:val="00396CB9"/>
    <w:rsid w:val="00397467"/>
    <w:rsid w:val="0039770A"/>
    <w:rsid w:val="003A05FF"/>
    <w:rsid w:val="003A0CD0"/>
    <w:rsid w:val="003A188A"/>
    <w:rsid w:val="003A1FBE"/>
    <w:rsid w:val="003A3117"/>
    <w:rsid w:val="003A3581"/>
    <w:rsid w:val="003A4AEB"/>
    <w:rsid w:val="003A515A"/>
    <w:rsid w:val="003A5F8D"/>
    <w:rsid w:val="003A73E5"/>
    <w:rsid w:val="003A7C6C"/>
    <w:rsid w:val="003B025A"/>
    <w:rsid w:val="003B0E4F"/>
    <w:rsid w:val="003B124C"/>
    <w:rsid w:val="003B225B"/>
    <w:rsid w:val="003B23B9"/>
    <w:rsid w:val="003B3D21"/>
    <w:rsid w:val="003B3D88"/>
    <w:rsid w:val="003B3DF6"/>
    <w:rsid w:val="003B424A"/>
    <w:rsid w:val="003B4851"/>
    <w:rsid w:val="003B5367"/>
    <w:rsid w:val="003B58D6"/>
    <w:rsid w:val="003B6805"/>
    <w:rsid w:val="003B7D92"/>
    <w:rsid w:val="003B7FCE"/>
    <w:rsid w:val="003C0559"/>
    <w:rsid w:val="003C0FD3"/>
    <w:rsid w:val="003C12B4"/>
    <w:rsid w:val="003C1BB8"/>
    <w:rsid w:val="003C36AA"/>
    <w:rsid w:val="003C3F44"/>
    <w:rsid w:val="003C4EDE"/>
    <w:rsid w:val="003C5BE9"/>
    <w:rsid w:val="003C5DDA"/>
    <w:rsid w:val="003C5ED0"/>
    <w:rsid w:val="003C61B1"/>
    <w:rsid w:val="003C76AD"/>
    <w:rsid w:val="003C77D0"/>
    <w:rsid w:val="003D03EA"/>
    <w:rsid w:val="003D049C"/>
    <w:rsid w:val="003D0AB5"/>
    <w:rsid w:val="003D13C9"/>
    <w:rsid w:val="003D181F"/>
    <w:rsid w:val="003D2DFE"/>
    <w:rsid w:val="003D3C8F"/>
    <w:rsid w:val="003D4087"/>
    <w:rsid w:val="003D5577"/>
    <w:rsid w:val="003D5D36"/>
    <w:rsid w:val="003D604C"/>
    <w:rsid w:val="003D7097"/>
    <w:rsid w:val="003D7841"/>
    <w:rsid w:val="003D7DD5"/>
    <w:rsid w:val="003E0F23"/>
    <w:rsid w:val="003E1A3F"/>
    <w:rsid w:val="003E21F2"/>
    <w:rsid w:val="003E2B11"/>
    <w:rsid w:val="003E3566"/>
    <w:rsid w:val="003E35DE"/>
    <w:rsid w:val="003E46EE"/>
    <w:rsid w:val="003E5091"/>
    <w:rsid w:val="003E5755"/>
    <w:rsid w:val="003E5D7F"/>
    <w:rsid w:val="003E724D"/>
    <w:rsid w:val="003E7B7D"/>
    <w:rsid w:val="003F0498"/>
    <w:rsid w:val="003F0F04"/>
    <w:rsid w:val="003F126F"/>
    <w:rsid w:val="003F21BA"/>
    <w:rsid w:val="003F2553"/>
    <w:rsid w:val="003F2B91"/>
    <w:rsid w:val="003F3CFF"/>
    <w:rsid w:val="003F400C"/>
    <w:rsid w:val="003F52B9"/>
    <w:rsid w:val="003F52C5"/>
    <w:rsid w:val="003F6130"/>
    <w:rsid w:val="003F641A"/>
    <w:rsid w:val="003F6B44"/>
    <w:rsid w:val="003F6CBB"/>
    <w:rsid w:val="003F6DEF"/>
    <w:rsid w:val="004002EB"/>
    <w:rsid w:val="00400433"/>
    <w:rsid w:val="00400AD8"/>
    <w:rsid w:val="004010BA"/>
    <w:rsid w:val="00401ABF"/>
    <w:rsid w:val="004036AC"/>
    <w:rsid w:val="00403B3C"/>
    <w:rsid w:val="00403D05"/>
    <w:rsid w:val="00403D2C"/>
    <w:rsid w:val="004053D4"/>
    <w:rsid w:val="004055B2"/>
    <w:rsid w:val="00405753"/>
    <w:rsid w:val="00405B46"/>
    <w:rsid w:val="00405E96"/>
    <w:rsid w:val="00406B2E"/>
    <w:rsid w:val="00406B96"/>
    <w:rsid w:val="0040712C"/>
    <w:rsid w:val="0040794E"/>
    <w:rsid w:val="00407AF8"/>
    <w:rsid w:val="004100D6"/>
    <w:rsid w:val="00410230"/>
    <w:rsid w:val="00411261"/>
    <w:rsid w:val="00411568"/>
    <w:rsid w:val="004115FD"/>
    <w:rsid w:val="004120C7"/>
    <w:rsid w:val="004126CB"/>
    <w:rsid w:val="00412B26"/>
    <w:rsid w:val="00413D77"/>
    <w:rsid w:val="004153C8"/>
    <w:rsid w:val="0041617B"/>
    <w:rsid w:val="00416A8C"/>
    <w:rsid w:val="00416A9F"/>
    <w:rsid w:val="00417665"/>
    <w:rsid w:val="0041767A"/>
    <w:rsid w:val="0041788C"/>
    <w:rsid w:val="00417E1B"/>
    <w:rsid w:val="00420A62"/>
    <w:rsid w:val="004237B7"/>
    <w:rsid w:val="00423FB0"/>
    <w:rsid w:val="004242B7"/>
    <w:rsid w:val="00425616"/>
    <w:rsid w:val="004259FE"/>
    <w:rsid w:val="00426941"/>
    <w:rsid w:val="00426ED8"/>
    <w:rsid w:val="0042714C"/>
    <w:rsid w:val="00427206"/>
    <w:rsid w:val="0042746F"/>
    <w:rsid w:val="00427507"/>
    <w:rsid w:val="004278E7"/>
    <w:rsid w:val="004301B2"/>
    <w:rsid w:val="00430ACC"/>
    <w:rsid w:val="00430CCF"/>
    <w:rsid w:val="004314BB"/>
    <w:rsid w:val="004318B7"/>
    <w:rsid w:val="00433AC2"/>
    <w:rsid w:val="00433BE0"/>
    <w:rsid w:val="00433E12"/>
    <w:rsid w:val="00433F77"/>
    <w:rsid w:val="00434459"/>
    <w:rsid w:val="00434FC3"/>
    <w:rsid w:val="0043580A"/>
    <w:rsid w:val="004364BF"/>
    <w:rsid w:val="004372CC"/>
    <w:rsid w:val="00437378"/>
    <w:rsid w:val="00441595"/>
    <w:rsid w:val="00442793"/>
    <w:rsid w:val="00442D43"/>
    <w:rsid w:val="00443068"/>
    <w:rsid w:val="004430B6"/>
    <w:rsid w:val="004431B6"/>
    <w:rsid w:val="0044414E"/>
    <w:rsid w:val="00444E77"/>
    <w:rsid w:val="004455D1"/>
    <w:rsid w:val="004456E2"/>
    <w:rsid w:val="00445867"/>
    <w:rsid w:val="004461EE"/>
    <w:rsid w:val="0044706E"/>
    <w:rsid w:val="00447121"/>
    <w:rsid w:val="004474E9"/>
    <w:rsid w:val="004475E2"/>
    <w:rsid w:val="0045027B"/>
    <w:rsid w:val="0045078A"/>
    <w:rsid w:val="00450F10"/>
    <w:rsid w:val="004511A7"/>
    <w:rsid w:val="004521D9"/>
    <w:rsid w:val="0045330F"/>
    <w:rsid w:val="004537D2"/>
    <w:rsid w:val="00454267"/>
    <w:rsid w:val="00455F81"/>
    <w:rsid w:val="0045624B"/>
    <w:rsid w:val="00456926"/>
    <w:rsid w:val="00456C57"/>
    <w:rsid w:val="00457064"/>
    <w:rsid w:val="0045750B"/>
    <w:rsid w:val="00457768"/>
    <w:rsid w:val="00460261"/>
    <w:rsid w:val="00460D65"/>
    <w:rsid w:val="00461519"/>
    <w:rsid w:val="00461969"/>
    <w:rsid w:val="004624EC"/>
    <w:rsid w:val="00463651"/>
    <w:rsid w:val="00463A01"/>
    <w:rsid w:val="00463D69"/>
    <w:rsid w:val="00464A10"/>
    <w:rsid w:val="00464A68"/>
    <w:rsid w:val="00464ACE"/>
    <w:rsid w:val="0046543C"/>
    <w:rsid w:val="0046588C"/>
    <w:rsid w:val="00465F5C"/>
    <w:rsid w:val="00466573"/>
    <w:rsid w:val="0046668B"/>
    <w:rsid w:val="00466701"/>
    <w:rsid w:val="0046699A"/>
    <w:rsid w:val="00467301"/>
    <w:rsid w:val="0046768F"/>
    <w:rsid w:val="004676D1"/>
    <w:rsid w:val="00467E25"/>
    <w:rsid w:val="00467F89"/>
    <w:rsid w:val="0047003C"/>
    <w:rsid w:val="004711E9"/>
    <w:rsid w:val="004714F0"/>
    <w:rsid w:val="004715CE"/>
    <w:rsid w:val="00471EE9"/>
    <w:rsid w:val="00472264"/>
    <w:rsid w:val="004730D3"/>
    <w:rsid w:val="004732D3"/>
    <w:rsid w:val="00473FB5"/>
    <w:rsid w:val="00474830"/>
    <w:rsid w:val="0047534E"/>
    <w:rsid w:val="00475432"/>
    <w:rsid w:val="004761EF"/>
    <w:rsid w:val="00476A48"/>
    <w:rsid w:val="00477162"/>
    <w:rsid w:val="00477350"/>
    <w:rsid w:val="00477789"/>
    <w:rsid w:val="00481E3E"/>
    <w:rsid w:val="00482288"/>
    <w:rsid w:val="00482C7C"/>
    <w:rsid w:val="00482E70"/>
    <w:rsid w:val="00483523"/>
    <w:rsid w:val="00483654"/>
    <w:rsid w:val="004836E7"/>
    <w:rsid w:val="00483A98"/>
    <w:rsid w:val="004842B7"/>
    <w:rsid w:val="004844C0"/>
    <w:rsid w:val="004845D8"/>
    <w:rsid w:val="00486889"/>
    <w:rsid w:val="00486EBC"/>
    <w:rsid w:val="004871E9"/>
    <w:rsid w:val="00487324"/>
    <w:rsid w:val="004878EC"/>
    <w:rsid w:val="00487D4E"/>
    <w:rsid w:val="00490418"/>
    <w:rsid w:val="00491105"/>
    <w:rsid w:val="004911CC"/>
    <w:rsid w:val="004915AE"/>
    <w:rsid w:val="00491CB0"/>
    <w:rsid w:val="00491E44"/>
    <w:rsid w:val="00492CC9"/>
    <w:rsid w:val="00492D54"/>
    <w:rsid w:val="00492D76"/>
    <w:rsid w:val="00492E5E"/>
    <w:rsid w:val="00493407"/>
    <w:rsid w:val="00494249"/>
    <w:rsid w:val="00494EBB"/>
    <w:rsid w:val="00495480"/>
    <w:rsid w:val="00496619"/>
    <w:rsid w:val="00496A29"/>
    <w:rsid w:val="00496B9B"/>
    <w:rsid w:val="004A0068"/>
    <w:rsid w:val="004A0428"/>
    <w:rsid w:val="004A0772"/>
    <w:rsid w:val="004A1D41"/>
    <w:rsid w:val="004A2936"/>
    <w:rsid w:val="004A385F"/>
    <w:rsid w:val="004A3B28"/>
    <w:rsid w:val="004A3E15"/>
    <w:rsid w:val="004A4636"/>
    <w:rsid w:val="004A46DD"/>
    <w:rsid w:val="004A4C6F"/>
    <w:rsid w:val="004A5876"/>
    <w:rsid w:val="004A5B6B"/>
    <w:rsid w:val="004A6A5D"/>
    <w:rsid w:val="004A6AB8"/>
    <w:rsid w:val="004A7AB6"/>
    <w:rsid w:val="004A7CAB"/>
    <w:rsid w:val="004B024E"/>
    <w:rsid w:val="004B1E9C"/>
    <w:rsid w:val="004B22A5"/>
    <w:rsid w:val="004B2DC3"/>
    <w:rsid w:val="004B2F05"/>
    <w:rsid w:val="004B3579"/>
    <w:rsid w:val="004B38FF"/>
    <w:rsid w:val="004B3D63"/>
    <w:rsid w:val="004B3EDF"/>
    <w:rsid w:val="004B447C"/>
    <w:rsid w:val="004B4CE4"/>
    <w:rsid w:val="004B6236"/>
    <w:rsid w:val="004B6609"/>
    <w:rsid w:val="004B6992"/>
    <w:rsid w:val="004B7AA0"/>
    <w:rsid w:val="004C0346"/>
    <w:rsid w:val="004C07E9"/>
    <w:rsid w:val="004C0DF1"/>
    <w:rsid w:val="004C1546"/>
    <w:rsid w:val="004C1764"/>
    <w:rsid w:val="004C20C5"/>
    <w:rsid w:val="004C227C"/>
    <w:rsid w:val="004C2988"/>
    <w:rsid w:val="004C373B"/>
    <w:rsid w:val="004C3924"/>
    <w:rsid w:val="004C4169"/>
    <w:rsid w:val="004C4F22"/>
    <w:rsid w:val="004C63AA"/>
    <w:rsid w:val="004C785F"/>
    <w:rsid w:val="004C79E3"/>
    <w:rsid w:val="004C7AB9"/>
    <w:rsid w:val="004D017B"/>
    <w:rsid w:val="004D046D"/>
    <w:rsid w:val="004D05D2"/>
    <w:rsid w:val="004D14F2"/>
    <w:rsid w:val="004D24AE"/>
    <w:rsid w:val="004D2B0B"/>
    <w:rsid w:val="004D2F6F"/>
    <w:rsid w:val="004D40BC"/>
    <w:rsid w:val="004D45F5"/>
    <w:rsid w:val="004D4742"/>
    <w:rsid w:val="004D5537"/>
    <w:rsid w:val="004D5678"/>
    <w:rsid w:val="004D6548"/>
    <w:rsid w:val="004D6884"/>
    <w:rsid w:val="004D7997"/>
    <w:rsid w:val="004E1654"/>
    <w:rsid w:val="004E1C3C"/>
    <w:rsid w:val="004E265E"/>
    <w:rsid w:val="004E2B58"/>
    <w:rsid w:val="004E2CC9"/>
    <w:rsid w:val="004E4256"/>
    <w:rsid w:val="004E47B1"/>
    <w:rsid w:val="004F0B1D"/>
    <w:rsid w:val="004F3691"/>
    <w:rsid w:val="004F4219"/>
    <w:rsid w:val="004F48B6"/>
    <w:rsid w:val="004F4B19"/>
    <w:rsid w:val="004F5140"/>
    <w:rsid w:val="004F59E9"/>
    <w:rsid w:val="004F5CD9"/>
    <w:rsid w:val="004F5E83"/>
    <w:rsid w:val="004F73B1"/>
    <w:rsid w:val="004F7B55"/>
    <w:rsid w:val="00501156"/>
    <w:rsid w:val="00501178"/>
    <w:rsid w:val="00502C77"/>
    <w:rsid w:val="00503005"/>
    <w:rsid w:val="00504214"/>
    <w:rsid w:val="005043DB"/>
    <w:rsid w:val="005053F4"/>
    <w:rsid w:val="005058C4"/>
    <w:rsid w:val="00505988"/>
    <w:rsid w:val="0050682E"/>
    <w:rsid w:val="00507A5C"/>
    <w:rsid w:val="00507DEB"/>
    <w:rsid w:val="0051006E"/>
    <w:rsid w:val="00510584"/>
    <w:rsid w:val="0051074C"/>
    <w:rsid w:val="00510C95"/>
    <w:rsid w:val="00510E10"/>
    <w:rsid w:val="00511776"/>
    <w:rsid w:val="005119AE"/>
    <w:rsid w:val="00511D1C"/>
    <w:rsid w:val="00512283"/>
    <w:rsid w:val="00512451"/>
    <w:rsid w:val="00512E83"/>
    <w:rsid w:val="0051368D"/>
    <w:rsid w:val="00513EFA"/>
    <w:rsid w:val="005141DA"/>
    <w:rsid w:val="00514829"/>
    <w:rsid w:val="005149E2"/>
    <w:rsid w:val="00514C0F"/>
    <w:rsid w:val="005156C2"/>
    <w:rsid w:val="00515CEC"/>
    <w:rsid w:val="005163D6"/>
    <w:rsid w:val="00516A5F"/>
    <w:rsid w:val="00516E73"/>
    <w:rsid w:val="00517DDD"/>
    <w:rsid w:val="00520B2C"/>
    <w:rsid w:val="00520B30"/>
    <w:rsid w:val="00520D6D"/>
    <w:rsid w:val="00520EF1"/>
    <w:rsid w:val="00521CE4"/>
    <w:rsid w:val="005223D0"/>
    <w:rsid w:val="00522E0C"/>
    <w:rsid w:val="00523056"/>
    <w:rsid w:val="0052352D"/>
    <w:rsid w:val="00523851"/>
    <w:rsid w:val="005243A6"/>
    <w:rsid w:val="0052516C"/>
    <w:rsid w:val="00525395"/>
    <w:rsid w:val="00525482"/>
    <w:rsid w:val="00525703"/>
    <w:rsid w:val="005257F5"/>
    <w:rsid w:val="005259C2"/>
    <w:rsid w:val="00526219"/>
    <w:rsid w:val="00526687"/>
    <w:rsid w:val="00526A66"/>
    <w:rsid w:val="00526E73"/>
    <w:rsid w:val="005274E0"/>
    <w:rsid w:val="00527CF6"/>
    <w:rsid w:val="00527D33"/>
    <w:rsid w:val="0053005A"/>
    <w:rsid w:val="0053009B"/>
    <w:rsid w:val="0053022C"/>
    <w:rsid w:val="00531A49"/>
    <w:rsid w:val="00531AB6"/>
    <w:rsid w:val="00531E1A"/>
    <w:rsid w:val="00531F2A"/>
    <w:rsid w:val="005323AF"/>
    <w:rsid w:val="00532634"/>
    <w:rsid w:val="00532661"/>
    <w:rsid w:val="00532E82"/>
    <w:rsid w:val="00533433"/>
    <w:rsid w:val="00533456"/>
    <w:rsid w:val="00533F7A"/>
    <w:rsid w:val="00533FCD"/>
    <w:rsid w:val="00534B58"/>
    <w:rsid w:val="0053546E"/>
    <w:rsid w:val="00535BF2"/>
    <w:rsid w:val="00535D46"/>
    <w:rsid w:val="00535DB0"/>
    <w:rsid w:val="00535FFF"/>
    <w:rsid w:val="0053664E"/>
    <w:rsid w:val="00536B03"/>
    <w:rsid w:val="00537383"/>
    <w:rsid w:val="00537996"/>
    <w:rsid w:val="00537AEF"/>
    <w:rsid w:val="00540812"/>
    <w:rsid w:val="00540AC7"/>
    <w:rsid w:val="00540CC0"/>
    <w:rsid w:val="00540E96"/>
    <w:rsid w:val="00541187"/>
    <w:rsid w:val="00541698"/>
    <w:rsid w:val="00542058"/>
    <w:rsid w:val="00542349"/>
    <w:rsid w:val="00542CC2"/>
    <w:rsid w:val="0054385C"/>
    <w:rsid w:val="00544004"/>
    <w:rsid w:val="005459C4"/>
    <w:rsid w:val="005461BC"/>
    <w:rsid w:val="005461E2"/>
    <w:rsid w:val="005471F0"/>
    <w:rsid w:val="00547287"/>
    <w:rsid w:val="0054767A"/>
    <w:rsid w:val="00547AB5"/>
    <w:rsid w:val="00547AD6"/>
    <w:rsid w:val="00550504"/>
    <w:rsid w:val="00550686"/>
    <w:rsid w:val="005506B7"/>
    <w:rsid w:val="00550776"/>
    <w:rsid w:val="005508BD"/>
    <w:rsid w:val="005509F9"/>
    <w:rsid w:val="0055185F"/>
    <w:rsid w:val="00551E87"/>
    <w:rsid w:val="005520DC"/>
    <w:rsid w:val="005538B4"/>
    <w:rsid w:val="0055417C"/>
    <w:rsid w:val="00554708"/>
    <w:rsid w:val="00554823"/>
    <w:rsid w:val="005549F0"/>
    <w:rsid w:val="00554E0B"/>
    <w:rsid w:val="00555356"/>
    <w:rsid w:val="0055542A"/>
    <w:rsid w:val="00555A6A"/>
    <w:rsid w:val="005561D6"/>
    <w:rsid w:val="0055680F"/>
    <w:rsid w:val="0055720B"/>
    <w:rsid w:val="005577B0"/>
    <w:rsid w:val="00557D4F"/>
    <w:rsid w:val="0056119F"/>
    <w:rsid w:val="00561C78"/>
    <w:rsid w:val="0056226A"/>
    <w:rsid w:val="00562F6E"/>
    <w:rsid w:val="00563303"/>
    <w:rsid w:val="00563720"/>
    <w:rsid w:val="00563A00"/>
    <w:rsid w:val="00564F49"/>
    <w:rsid w:val="005655EB"/>
    <w:rsid w:val="00565610"/>
    <w:rsid w:val="00566894"/>
    <w:rsid w:val="00567B41"/>
    <w:rsid w:val="00570847"/>
    <w:rsid w:val="0057103F"/>
    <w:rsid w:val="005712AC"/>
    <w:rsid w:val="005715FB"/>
    <w:rsid w:val="00571902"/>
    <w:rsid w:val="0057308A"/>
    <w:rsid w:val="005732ED"/>
    <w:rsid w:val="00573563"/>
    <w:rsid w:val="0057377F"/>
    <w:rsid w:val="00574286"/>
    <w:rsid w:val="005750D4"/>
    <w:rsid w:val="0057669D"/>
    <w:rsid w:val="00576A55"/>
    <w:rsid w:val="00577B1C"/>
    <w:rsid w:val="00577CA6"/>
    <w:rsid w:val="00577EAE"/>
    <w:rsid w:val="00580C87"/>
    <w:rsid w:val="0058144D"/>
    <w:rsid w:val="00581608"/>
    <w:rsid w:val="00581D14"/>
    <w:rsid w:val="005823D7"/>
    <w:rsid w:val="00582653"/>
    <w:rsid w:val="00582AEB"/>
    <w:rsid w:val="00582D30"/>
    <w:rsid w:val="00583625"/>
    <w:rsid w:val="005837DD"/>
    <w:rsid w:val="00584837"/>
    <w:rsid w:val="00584BEF"/>
    <w:rsid w:val="00585628"/>
    <w:rsid w:val="00586224"/>
    <w:rsid w:val="00586D31"/>
    <w:rsid w:val="005872B7"/>
    <w:rsid w:val="00587865"/>
    <w:rsid w:val="0059028E"/>
    <w:rsid w:val="00590C49"/>
    <w:rsid w:val="005910F8"/>
    <w:rsid w:val="0059260B"/>
    <w:rsid w:val="0059288D"/>
    <w:rsid w:val="00592BFB"/>
    <w:rsid w:val="00592C0D"/>
    <w:rsid w:val="00593CFC"/>
    <w:rsid w:val="00593EEE"/>
    <w:rsid w:val="00593FC0"/>
    <w:rsid w:val="00594FE7"/>
    <w:rsid w:val="005952DE"/>
    <w:rsid w:val="005960A6"/>
    <w:rsid w:val="00596E7F"/>
    <w:rsid w:val="005A06EB"/>
    <w:rsid w:val="005A0BC1"/>
    <w:rsid w:val="005A0DDD"/>
    <w:rsid w:val="005A1B7A"/>
    <w:rsid w:val="005A1E7A"/>
    <w:rsid w:val="005A22B2"/>
    <w:rsid w:val="005A25EE"/>
    <w:rsid w:val="005A2E4B"/>
    <w:rsid w:val="005A2F53"/>
    <w:rsid w:val="005A300B"/>
    <w:rsid w:val="005A3348"/>
    <w:rsid w:val="005A358F"/>
    <w:rsid w:val="005A3A0E"/>
    <w:rsid w:val="005A45B1"/>
    <w:rsid w:val="005A48D9"/>
    <w:rsid w:val="005A48DD"/>
    <w:rsid w:val="005A5DF6"/>
    <w:rsid w:val="005A6A7D"/>
    <w:rsid w:val="005A6C23"/>
    <w:rsid w:val="005A7A18"/>
    <w:rsid w:val="005B030C"/>
    <w:rsid w:val="005B057A"/>
    <w:rsid w:val="005B0620"/>
    <w:rsid w:val="005B1752"/>
    <w:rsid w:val="005B2791"/>
    <w:rsid w:val="005B28CF"/>
    <w:rsid w:val="005B2981"/>
    <w:rsid w:val="005B2DE1"/>
    <w:rsid w:val="005B328E"/>
    <w:rsid w:val="005B4324"/>
    <w:rsid w:val="005B4ED6"/>
    <w:rsid w:val="005B66B5"/>
    <w:rsid w:val="005B69F3"/>
    <w:rsid w:val="005B6CE4"/>
    <w:rsid w:val="005B790D"/>
    <w:rsid w:val="005C00F1"/>
    <w:rsid w:val="005C0849"/>
    <w:rsid w:val="005C16E4"/>
    <w:rsid w:val="005C1A94"/>
    <w:rsid w:val="005C2A9D"/>
    <w:rsid w:val="005C2B6B"/>
    <w:rsid w:val="005C2C13"/>
    <w:rsid w:val="005C38FC"/>
    <w:rsid w:val="005C3DC1"/>
    <w:rsid w:val="005C436E"/>
    <w:rsid w:val="005C4792"/>
    <w:rsid w:val="005C4A8A"/>
    <w:rsid w:val="005C547C"/>
    <w:rsid w:val="005C684A"/>
    <w:rsid w:val="005C6F2D"/>
    <w:rsid w:val="005C7CF4"/>
    <w:rsid w:val="005D006E"/>
    <w:rsid w:val="005D0215"/>
    <w:rsid w:val="005D0D21"/>
    <w:rsid w:val="005D2084"/>
    <w:rsid w:val="005D24A2"/>
    <w:rsid w:val="005D2813"/>
    <w:rsid w:val="005D2B32"/>
    <w:rsid w:val="005D2D3F"/>
    <w:rsid w:val="005D3100"/>
    <w:rsid w:val="005D54BA"/>
    <w:rsid w:val="005D54CD"/>
    <w:rsid w:val="005D7D23"/>
    <w:rsid w:val="005E002C"/>
    <w:rsid w:val="005E0370"/>
    <w:rsid w:val="005E0510"/>
    <w:rsid w:val="005E132E"/>
    <w:rsid w:val="005E1499"/>
    <w:rsid w:val="005E162C"/>
    <w:rsid w:val="005E1E84"/>
    <w:rsid w:val="005E3292"/>
    <w:rsid w:val="005E406F"/>
    <w:rsid w:val="005E40A8"/>
    <w:rsid w:val="005E4850"/>
    <w:rsid w:val="005E48C5"/>
    <w:rsid w:val="005E5535"/>
    <w:rsid w:val="005E57CD"/>
    <w:rsid w:val="005E7ACC"/>
    <w:rsid w:val="005E7D3D"/>
    <w:rsid w:val="005F004E"/>
    <w:rsid w:val="005F0445"/>
    <w:rsid w:val="005F0761"/>
    <w:rsid w:val="005F0D69"/>
    <w:rsid w:val="005F1E7D"/>
    <w:rsid w:val="005F3673"/>
    <w:rsid w:val="005F3EC5"/>
    <w:rsid w:val="005F418D"/>
    <w:rsid w:val="005F44E8"/>
    <w:rsid w:val="005F5239"/>
    <w:rsid w:val="005F551F"/>
    <w:rsid w:val="005F56E6"/>
    <w:rsid w:val="005F61A2"/>
    <w:rsid w:val="005F693C"/>
    <w:rsid w:val="005F786C"/>
    <w:rsid w:val="005F7CCF"/>
    <w:rsid w:val="0060007B"/>
    <w:rsid w:val="006001D8"/>
    <w:rsid w:val="00600857"/>
    <w:rsid w:val="00600A4E"/>
    <w:rsid w:val="0060194A"/>
    <w:rsid w:val="00601D3F"/>
    <w:rsid w:val="00601D41"/>
    <w:rsid w:val="00601D63"/>
    <w:rsid w:val="00602535"/>
    <w:rsid w:val="00602C3F"/>
    <w:rsid w:val="00602D4F"/>
    <w:rsid w:val="00603393"/>
    <w:rsid w:val="00603A10"/>
    <w:rsid w:val="006056BC"/>
    <w:rsid w:val="00605E14"/>
    <w:rsid w:val="00605FBC"/>
    <w:rsid w:val="0060605C"/>
    <w:rsid w:val="006063D6"/>
    <w:rsid w:val="00606996"/>
    <w:rsid w:val="00606EFF"/>
    <w:rsid w:val="00607271"/>
    <w:rsid w:val="006074BC"/>
    <w:rsid w:val="00607E24"/>
    <w:rsid w:val="00610434"/>
    <w:rsid w:val="00611376"/>
    <w:rsid w:val="0061176E"/>
    <w:rsid w:val="00612066"/>
    <w:rsid w:val="006124A7"/>
    <w:rsid w:val="00612550"/>
    <w:rsid w:val="006128B1"/>
    <w:rsid w:val="006132EF"/>
    <w:rsid w:val="006137A3"/>
    <w:rsid w:val="006153D5"/>
    <w:rsid w:val="006153E1"/>
    <w:rsid w:val="00615577"/>
    <w:rsid w:val="00615EFC"/>
    <w:rsid w:val="00616FA6"/>
    <w:rsid w:val="006176CC"/>
    <w:rsid w:val="006177E4"/>
    <w:rsid w:val="00617DB7"/>
    <w:rsid w:val="00617F1C"/>
    <w:rsid w:val="00617F73"/>
    <w:rsid w:val="006203DB"/>
    <w:rsid w:val="006204ED"/>
    <w:rsid w:val="00620745"/>
    <w:rsid w:val="00620D6C"/>
    <w:rsid w:val="006216D0"/>
    <w:rsid w:val="00621B67"/>
    <w:rsid w:val="00621D31"/>
    <w:rsid w:val="0062211D"/>
    <w:rsid w:val="00623034"/>
    <w:rsid w:val="00623670"/>
    <w:rsid w:val="00623CB5"/>
    <w:rsid w:val="00624109"/>
    <w:rsid w:val="006248C4"/>
    <w:rsid w:val="00624C8E"/>
    <w:rsid w:val="00624E75"/>
    <w:rsid w:val="00625ADC"/>
    <w:rsid w:val="00625EAA"/>
    <w:rsid w:val="0062606B"/>
    <w:rsid w:val="00626118"/>
    <w:rsid w:val="006262E4"/>
    <w:rsid w:val="00626891"/>
    <w:rsid w:val="006272D6"/>
    <w:rsid w:val="0063014D"/>
    <w:rsid w:val="0063016B"/>
    <w:rsid w:val="00630B2C"/>
    <w:rsid w:val="00630E51"/>
    <w:rsid w:val="00631085"/>
    <w:rsid w:val="0063152E"/>
    <w:rsid w:val="00631568"/>
    <w:rsid w:val="006317FD"/>
    <w:rsid w:val="0063217C"/>
    <w:rsid w:val="00632E53"/>
    <w:rsid w:val="00632F3A"/>
    <w:rsid w:val="006342CB"/>
    <w:rsid w:val="00634609"/>
    <w:rsid w:val="00634C6B"/>
    <w:rsid w:val="006357BE"/>
    <w:rsid w:val="00635922"/>
    <w:rsid w:val="00635950"/>
    <w:rsid w:val="00635AFA"/>
    <w:rsid w:val="00636123"/>
    <w:rsid w:val="00636A42"/>
    <w:rsid w:val="00636B3F"/>
    <w:rsid w:val="00636D77"/>
    <w:rsid w:val="00637B13"/>
    <w:rsid w:val="00640070"/>
    <w:rsid w:val="00643BB0"/>
    <w:rsid w:val="00643D71"/>
    <w:rsid w:val="00643E41"/>
    <w:rsid w:val="006443F2"/>
    <w:rsid w:val="0064475F"/>
    <w:rsid w:val="00644804"/>
    <w:rsid w:val="00644CC5"/>
    <w:rsid w:val="0064527D"/>
    <w:rsid w:val="006452DD"/>
    <w:rsid w:val="006457D7"/>
    <w:rsid w:val="00645FAF"/>
    <w:rsid w:val="00646080"/>
    <w:rsid w:val="00646163"/>
    <w:rsid w:val="00646428"/>
    <w:rsid w:val="00646F0E"/>
    <w:rsid w:val="00647455"/>
    <w:rsid w:val="00647C3D"/>
    <w:rsid w:val="006520FC"/>
    <w:rsid w:val="006521A7"/>
    <w:rsid w:val="00652D50"/>
    <w:rsid w:val="00653736"/>
    <w:rsid w:val="00653AE1"/>
    <w:rsid w:val="006543B7"/>
    <w:rsid w:val="00655498"/>
    <w:rsid w:val="00655802"/>
    <w:rsid w:val="00656DBC"/>
    <w:rsid w:val="00657071"/>
    <w:rsid w:val="00657717"/>
    <w:rsid w:val="00660446"/>
    <w:rsid w:val="006609F7"/>
    <w:rsid w:val="00661C60"/>
    <w:rsid w:val="00662307"/>
    <w:rsid w:val="00662C89"/>
    <w:rsid w:val="00662FDD"/>
    <w:rsid w:val="006630AC"/>
    <w:rsid w:val="00663900"/>
    <w:rsid w:val="00663DA3"/>
    <w:rsid w:val="00663F9F"/>
    <w:rsid w:val="00664699"/>
    <w:rsid w:val="006653EC"/>
    <w:rsid w:val="00665C4D"/>
    <w:rsid w:val="00665E8A"/>
    <w:rsid w:val="00666413"/>
    <w:rsid w:val="0066674E"/>
    <w:rsid w:val="00667A0F"/>
    <w:rsid w:val="00667DCE"/>
    <w:rsid w:val="00667F1B"/>
    <w:rsid w:val="00671EBF"/>
    <w:rsid w:val="00671FB1"/>
    <w:rsid w:val="0067297F"/>
    <w:rsid w:val="00672DA8"/>
    <w:rsid w:val="00673836"/>
    <w:rsid w:val="006739E2"/>
    <w:rsid w:val="00674AD6"/>
    <w:rsid w:val="006758FC"/>
    <w:rsid w:val="006804D0"/>
    <w:rsid w:val="006807F2"/>
    <w:rsid w:val="00680B41"/>
    <w:rsid w:val="00680D75"/>
    <w:rsid w:val="00681FC1"/>
    <w:rsid w:val="0068201F"/>
    <w:rsid w:val="00682874"/>
    <w:rsid w:val="00682AF3"/>
    <w:rsid w:val="00682C8B"/>
    <w:rsid w:val="00683555"/>
    <w:rsid w:val="00683BBB"/>
    <w:rsid w:val="006846CB"/>
    <w:rsid w:val="00684974"/>
    <w:rsid w:val="00684B93"/>
    <w:rsid w:val="00684D55"/>
    <w:rsid w:val="00685651"/>
    <w:rsid w:val="00685787"/>
    <w:rsid w:val="00685FF2"/>
    <w:rsid w:val="0068662D"/>
    <w:rsid w:val="00686CB6"/>
    <w:rsid w:val="00687C9C"/>
    <w:rsid w:val="00687F23"/>
    <w:rsid w:val="00691501"/>
    <w:rsid w:val="00691D99"/>
    <w:rsid w:val="00692677"/>
    <w:rsid w:val="00692798"/>
    <w:rsid w:val="00693546"/>
    <w:rsid w:val="00693569"/>
    <w:rsid w:val="0069461E"/>
    <w:rsid w:val="006949C3"/>
    <w:rsid w:val="00694BAD"/>
    <w:rsid w:val="0069509F"/>
    <w:rsid w:val="00696077"/>
    <w:rsid w:val="006963AC"/>
    <w:rsid w:val="00696811"/>
    <w:rsid w:val="00696936"/>
    <w:rsid w:val="006A00A0"/>
    <w:rsid w:val="006A037C"/>
    <w:rsid w:val="006A09D7"/>
    <w:rsid w:val="006A0B58"/>
    <w:rsid w:val="006A0D13"/>
    <w:rsid w:val="006A1E17"/>
    <w:rsid w:val="006A25D3"/>
    <w:rsid w:val="006A2616"/>
    <w:rsid w:val="006A2F39"/>
    <w:rsid w:val="006A382D"/>
    <w:rsid w:val="006A38CE"/>
    <w:rsid w:val="006A38DD"/>
    <w:rsid w:val="006A39A1"/>
    <w:rsid w:val="006A3CAC"/>
    <w:rsid w:val="006A521D"/>
    <w:rsid w:val="006A559E"/>
    <w:rsid w:val="006A55D8"/>
    <w:rsid w:val="006A5D05"/>
    <w:rsid w:val="006A637C"/>
    <w:rsid w:val="006A6627"/>
    <w:rsid w:val="006A66C2"/>
    <w:rsid w:val="006A733D"/>
    <w:rsid w:val="006A7C93"/>
    <w:rsid w:val="006B05D7"/>
    <w:rsid w:val="006B26D9"/>
    <w:rsid w:val="006B2955"/>
    <w:rsid w:val="006B2C89"/>
    <w:rsid w:val="006B4164"/>
    <w:rsid w:val="006B43E1"/>
    <w:rsid w:val="006B5371"/>
    <w:rsid w:val="006B5442"/>
    <w:rsid w:val="006B5A3F"/>
    <w:rsid w:val="006B5A4B"/>
    <w:rsid w:val="006B686E"/>
    <w:rsid w:val="006B6E09"/>
    <w:rsid w:val="006B6F37"/>
    <w:rsid w:val="006B7171"/>
    <w:rsid w:val="006B71C5"/>
    <w:rsid w:val="006B7DA7"/>
    <w:rsid w:val="006C02DC"/>
    <w:rsid w:val="006C0414"/>
    <w:rsid w:val="006C0CA8"/>
    <w:rsid w:val="006C0D5C"/>
    <w:rsid w:val="006C1F9F"/>
    <w:rsid w:val="006C1FA9"/>
    <w:rsid w:val="006C23B6"/>
    <w:rsid w:val="006C23BE"/>
    <w:rsid w:val="006C3972"/>
    <w:rsid w:val="006C3AE7"/>
    <w:rsid w:val="006C3B76"/>
    <w:rsid w:val="006C3CBB"/>
    <w:rsid w:val="006C40C4"/>
    <w:rsid w:val="006C46D3"/>
    <w:rsid w:val="006C5580"/>
    <w:rsid w:val="006C5C64"/>
    <w:rsid w:val="006C6706"/>
    <w:rsid w:val="006C6BE4"/>
    <w:rsid w:val="006C6BF8"/>
    <w:rsid w:val="006C6EB5"/>
    <w:rsid w:val="006C7C55"/>
    <w:rsid w:val="006C7E0E"/>
    <w:rsid w:val="006D0107"/>
    <w:rsid w:val="006D03F5"/>
    <w:rsid w:val="006D03FC"/>
    <w:rsid w:val="006D0C50"/>
    <w:rsid w:val="006D1211"/>
    <w:rsid w:val="006D1958"/>
    <w:rsid w:val="006D1DAB"/>
    <w:rsid w:val="006D2DE6"/>
    <w:rsid w:val="006D3FA0"/>
    <w:rsid w:val="006D432D"/>
    <w:rsid w:val="006D5CB2"/>
    <w:rsid w:val="006D5CCC"/>
    <w:rsid w:val="006D78CC"/>
    <w:rsid w:val="006D7C51"/>
    <w:rsid w:val="006D7C90"/>
    <w:rsid w:val="006D7C99"/>
    <w:rsid w:val="006D7F7A"/>
    <w:rsid w:val="006E151B"/>
    <w:rsid w:val="006E2468"/>
    <w:rsid w:val="006E297C"/>
    <w:rsid w:val="006E3320"/>
    <w:rsid w:val="006E35CA"/>
    <w:rsid w:val="006E3642"/>
    <w:rsid w:val="006E3C6D"/>
    <w:rsid w:val="006E4F6C"/>
    <w:rsid w:val="006E5685"/>
    <w:rsid w:val="006E5BD5"/>
    <w:rsid w:val="006E5D4A"/>
    <w:rsid w:val="006E6AC1"/>
    <w:rsid w:val="006E6DE6"/>
    <w:rsid w:val="006E6F58"/>
    <w:rsid w:val="006E75A7"/>
    <w:rsid w:val="006E7EC1"/>
    <w:rsid w:val="006F0748"/>
    <w:rsid w:val="006F10C0"/>
    <w:rsid w:val="006F19E0"/>
    <w:rsid w:val="006F211C"/>
    <w:rsid w:val="006F26D3"/>
    <w:rsid w:val="006F30C3"/>
    <w:rsid w:val="006F4D6B"/>
    <w:rsid w:val="006F636E"/>
    <w:rsid w:val="006F75AC"/>
    <w:rsid w:val="00701077"/>
    <w:rsid w:val="00701A28"/>
    <w:rsid w:val="00702494"/>
    <w:rsid w:val="00702770"/>
    <w:rsid w:val="00703F72"/>
    <w:rsid w:val="0070405E"/>
    <w:rsid w:val="00704A30"/>
    <w:rsid w:val="007055AE"/>
    <w:rsid w:val="007061F1"/>
    <w:rsid w:val="00706298"/>
    <w:rsid w:val="00707134"/>
    <w:rsid w:val="0070783F"/>
    <w:rsid w:val="00707EF5"/>
    <w:rsid w:val="00710223"/>
    <w:rsid w:val="00710862"/>
    <w:rsid w:val="00710E91"/>
    <w:rsid w:val="007117E6"/>
    <w:rsid w:val="00711BE8"/>
    <w:rsid w:val="00712520"/>
    <w:rsid w:val="0071299C"/>
    <w:rsid w:val="007134C0"/>
    <w:rsid w:val="00714B84"/>
    <w:rsid w:val="00714E98"/>
    <w:rsid w:val="007153E3"/>
    <w:rsid w:val="00715D84"/>
    <w:rsid w:val="00716307"/>
    <w:rsid w:val="00716354"/>
    <w:rsid w:val="0071698F"/>
    <w:rsid w:val="00720416"/>
    <w:rsid w:val="00720893"/>
    <w:rsid w:val="00720F0A"/>
    <w:rsid w:val="007215E8"/>
    <w:rsid w:val="0072289E"/>
    <w:rsid w:val="00722CA1"/>
    <w:rsid w:val="00722D1B"/>
    <w:rsid w:val="007237CC"/>
    <w:rsid w:val="00724268"/>
    <w:rsid w:val="00724E85"/>
    <w:rsid w:val="0072504A"/>
    <w:rsid w:val="00725548"/>
    <w:rsid w:val="00727342"/>
    <w:rsid w:val="00727BC8"/>
    <w:rsid w:val="00730E54"/>
    <w:rsid w:val="00730FC7"/>
    <w:rsid w:val="00731ACB"/>
    <w:rsid w:val="00733B4A"/>
    <w:rsid w:val="00733F98"/>
    <w:rsid w:val="0073408F"/>
    <w:rsid w:val="007340CC"/>
    <w:rsid w:val="00734655"/>
    <w:rsid w:val="0073484B"/>
    <w:rsid w:val="00734916"/>
    <w:rsid w:val="0073568A"/>
    <w:rsid w:val="007359F1"/>
    <w:rsid w:val="00735AD4"/>
    <w:rsid w:val="0073725D"/>
    <w:rsid w:val="007372E6"/>
    <w:rsid w:val="00737301"/>
    <w:rsid w:val="00737CD9"/>
    <w:rsid w:val="007405F4"/>
    <w:rsid w:val="00740A33"/>
    <w:rsid w:val="00741DE0"/>
    <w:rsid w:val="0074214C"/>
    <w:rsid w:val="007427A8"/>
    <w:rsid w:val="007431CE"/>
    <w:rsid w:val="00743A94"/>
    <w:rsid w:val="00743F05"/>
    <w:rsid w:val="00745340"/>
    <w:rsid w:val="00745B43"/>
    <w:rsid w:val="00746C44"/>
    <w:rsid w:val="00746FD2"/>
    <w:rsid w:val="00747614"/>
    <w:rsid w:val="00747E26"/>
    <w:rsid w:val="00750214"/>
    <w:rsid w:val="007509D8"/>
    <w:rsid w:val="007509E0"/>
    <w:rsid w:val="00751094"/>
    <w:rsid w:val="007518BB"/>
    <w:rsid w:val="007525CA"/>
    <w:rsid w:val="00752AE5"/>
    <w:rsid w:val="00753743"/>
    <w:rsid w:val="00753AD0"/>
    <w:rsid w:val="00753EBE"/>
    <w:rsid w:val="00754373"/>
    <w:rsid w:val="00755145"/>
    <w:rsid w:val="007551AD"/>
    <w:rsid w:val="00755896"/>
    <w:rsid w:val="00755DA4"/>
    <w:rsid w:val="00755FB6"/>
    <w:rsid w:val="00756A79"/>
    <w:rsid w:val="00756AE7"/>
    <w:rsid w:val="0075741F"/>
    <w:rsid w:val="0075763E"/>
    <w:rsid w:val="0075785C"/>
    <w:rsid w:val="00757AA9"/>
    <w:rsid w:val="00757E0B"/>
    <w:rsid w:val="00760B79"/>
    <w:rsid w:val="007616DC"/>
    <w:rsid w:val="00761D10"/>
    <w:rsid w:val="007625DB"/>
    <w:rsid w:val="00763585"/>
    <w:rsid w:val="00763675"/>
    <w:rsid w:val="00764E53"/>
    <w:rsid w:val="00765E1E"/>
    <w:rsid w:val="007666A7"/>
    <w:rsid w:val="00766A25"/>
    <w:rsid w:val="0076722A"/>
    <w:rsid w:val="00767571"/>
    <w:rsid w:val="0076772E"/>
    <w:rsid w:val="0076796C"/>
    <w:rsid w:val="00772A7F"/>
    <w:rsid w:val="00772B42"/>
    <w:rsid w:val="00773E0B"/>
    <w:rsid w:val="007740DA"/>
    <w:rsid w:val="00774DB1"/>
    <w:rsid w:val="00774F59"/>
    <w:rsid w:val="0077621D"/>
    <w:rsid w:val="00776EEC"/>
    <w:rsid w:val="00777535"/>
    <w:rsid w:val="00780421"/>
    <w:rsid w:val="00780C07"/>
    <w:rsid w:val="0078146E"/>
    <w:rsid w:val="007821E4"/>
    <w:rsid w:val="00782979"/>
    <w:rsid w:val="007835BF"/>
    <w:rsid w:val="00783AAB"/>
    <w:rsid w:val="00784003"/>
    <w:rsid w:val="0078543A"/>
    <w:rsid w:val="00786368"/>
    <w:rsid w:val="00786404"/>
    <w:rsid w:val="0078668A"/>
    <w:rsid w:val="00786940"/>
    <w:rsid w:val="00786F26"/>
    <w:rsid w:val="00787149"/>
    <w:rsid w:val="007876AA"/>
    <w:rsid w:val="007914F7"/>
    <w:rsid w:val="007919EF"/>
    <w:rsid w:val="00792682"/>
    <w:rsid w:val="00792A51"/>
    <w:rsid w:val="00792AFE"/>
    <w:rsid w:val="00793436"/>
    <w:rsid w:val="00793580"/>
    <w:rsid w:val="00793F48"/>
    <w:rsid w:val="00795178"/>
    <w:rsid w:val="00795770"/>
    <w:rsid w:val="00795A82"/>
    <w:rsid w:val="00795D7B"/>
    <w:rsid w:val="0079630D"/>
    <w:rsid w:val="00796554"/>
    <w:rsid w:val="00796839"/>
    <w:rsid w:val="00796B22"/>
    <w:rsid w:val="00797609"/>
    <w:rsid w:val="007A0651"/>
    <w:rsid w:val="007A095C"/>
    <w:rsid w:val="007A2A0D"/>
    <w:rsid w:val="007A2B6C"/>
    <w:rsid w:val="007A305C"/>
    <w:rsid w:val="007A31F7"/>
    <w:rsid w:val="007A3A2F"/>
    <w:rsid w:val="007A3A71"/>
    <w:rsid w:val="007A46A5"/>
    <w:rsid w:val="007A4A3E"/>
    <w:rsid w:val="007A5375"/>
    <w:rsid w:val="007A5A54"/>
    <w:rsid w:val="007A5C12"/>
    <w:rsid w:val="007A6A1B"/>
    <w:rsid w:val="007A6B59"/>
    <w:rsid w:val="007A6FD3"/>
    <w:rsid w:val="007A7A38"/>
    <w:rsid w:val="007B02A9"/>
    <w:rsid w:val="007B0B69"/>
    <w:rsid w:val="007B15DB"/>
    <w:rsid w:val="007B166C"/>
    <w:rsid w:val="007B2502"/>
    <w:rsid w:val="007B2E6D"/>
    <w:rsid w:val="007B37A2"/>
    <w:rsid w:val="007B4573"/>
    <w:rsid w:val="007B4AED"/>
    <w:rsid w:val="007B525C"/>
    <w:rsid w:val="007B599A"/>
    <w:rsid w:val="007B62E4"/>
    <w:rsid w:val="007B7363"/>
    <w:rsid w:val="007B746C"/>
    <w:rsid w:val="007C0834"/>
    <w:rsid w:val="007C0AC8"/>
    <w:rsid w:val="007C1B96"/>
    <w:rsid w:val="007C1C6F"/>
    <w:rsid w:val="007C2DD2"/>
    <w:rsid w:val="007C3200"/>
    <w:rsid w:val="007C3740"/>
    <w:rsid w:val="007C4886"/>
    <w:rsid w:val="007C5067"/>
    <w:rsid w:val="007C5D3D"/>
    <w:rsid w:val="007C6215"/>
    <w:rsid w:val="007C749D"/>
    <w:rsid w:val="007C7F3C"/>
    <w:rsid w:val="007D0035"/>
    <w:rsid w:val="007D0418"/>
    <w:rsid w:val="007D064E"/>
    <w:rsid w:val="007D07E4"/>
    <w:rsid w:val="007D0E45"/>
    <w:rsid w:val="007D0EB0"/>
    <w:rsid w:val="007D15E5"/>
    <w:rsid w:val="007D17E1"/>
    <w:rsid w:val="007D1B1A"/>
    <w:rsid w:val="007D1BDC"/>
    <w:rsid w:val="007D2641"/>
    <w:rsid w:val="007D2795"/>
    <w:rsid w:val="007D3493"/>
    <w:rsid w:val="007D4985"/>
    <w:rsid w:val="007D4D89"/>
    <w:rsid w:val="007D4F32"/>
    <w:rsid w:val="007D5264"/>
    <w:rsid w:val="007D6524"/>
    <w:rsid w:val="007D6C8C"/>
    <w:rsid w:val="007D73E5"/>
    <w:rsid w:val="007D7EB7"/>
    <w:rsid w:val="007E131F"/>
    <w:rsid w:val="007E1588"/>
    <w:rsid w:val="007E1612"/>
    <w:rsid w:val="007E19A4"/>
    <w:rsid w:val="007E1E06"/>
    <w:rsid w:val="007E2598"/>
    <w:rsid w:val="007E26B5"/>
    <w:rsid w:val="007E3609"/>
    <w:rsid w:val="007E492B"/>
    <w:rsid w:val="007E54AB"/>
    <w:rsid w:val="007E556F"/>
    <w:rsid w:val="007E5C8D"/>
    <w:rsid w:val="007E60F8"/>
    <w:rsid w:val="007E64B3"/>
    <w:rsid w:val="007E69AB"/>
    <w:rsid w:val="007F01C6"/>
    <w:rsid w:val="007F0896"/>
    <w:rsid w:val="007F0FDC"/>
    <w:rsid w:val="007F1BED"/>
    <w:rsid w:val="007F2328"/>
    <w:rsid w:val="007F4259"/>
    <w:rsid w:val="007F44CB"/>
    <w:rsid w:val="007F4587"/>
    <w:rsid w:val="007F4860"/>
    <w:rsid w:val="007F48EB"/>
    <w:rsid w:val="007F763D"/>
    <w:rsid w:val="007F79D3"/>
    <w:rsid w:val="00800033"/>
    <w:rsid w:val="00800B20"/>
    <w:rsid w:val="0080142A"/>
    <w:rsid w:val="008014F4"/>
    <w:rsid w:val="00801F26"/>
    <w:rsid w:val="0080236B"/>
    <w:rsid w:val="00802BEE"/>
    <w:rsid w:val="00802C2E"/>
    <w:rsid w:val="00802CA8"/>
    <w:rsid w:val="00803774"/>
    <w:rsid w:val="00803D4D"/>
    <w:rsid w:val="00804AA9"/>
    <w:rsid w:val="00805CEF"/>
    <w:rsid w:val="00805F52"/>
    <w:rsid w:val="00806300"/>
    <w:rsid w:val="00806A2A"/>
    <w:rsid w:val="00807415"/>
    <w:rsid w:val="00807CB9"/>
    <w:rsid w:val="00807D20"/>
    <w:rsid w:val="0081028D"/>
    <w:rsid w:val="00810623"/>
    <w:rsid w:val="008107D8"/>
    <w:rsid w:val="00810C95"/>
    <w:rsid w:val="008110E1"/>
    <w:rsid w:val="00811AD3"/>
    <w:rsid w:val="008124DE"/>
    <w:rsid w:val="0081377D"/>
    <w:rsid w:val="0081396A"/>
    <w:rsid w:val="00813F83"/>
    <w:rsid w:val="00814448"/>
    <w:rsid w:val="0081460E"/>
    <w:rsid w:val="008146A6"/>
    <w:rsid w:val="0081592D"/>
    <w:rsid w:val="00815B8B"/>
    <w:rsid w:val="00815BED"/>
    <w:rsid w:val="00816148"/>
    <w:rsid w:val="008165AD"/>
    <w:rsid w:val="00816749"/>
    <w:rsid w:val="00816C4F"/>
    <w:rsid w:val="00817131"/>
    <w:rsid w:val="00817349"/>
    <w:rsid w:val="0081788D"/>
    <w:rsid w:val="00817DAF"/>
    <w:rsid w:val="0082000B"/>
    <w:rsid w:val="00820061"/>
    <w:rsid w:val="0082034A"/>
    <w:rsid w:val="008205B4"/>
    <w:rsid w:val="00820633"/>
    <w:rsid w:val="00820715"/>
    <w:rsid w:val="008212DF"/>
    <w:rsid w:val="0082271E"/>
    <w:rsid w:val="00822A9C"/>
    <w:rsid w:val="00823078"/>
    <w:rsid w:val="00823A9F"/>
    <w:rsid w:val="00823E7F"/>
    <w:rsid w:val="008241D6"/>
    <w:rsid w:val="00824561"/>
    <w:rsid w:val="008247EB"/>
    <w:rsid w:val="00824A16"/>
    <w:rsid w:val="00824B4D"/>
    <w:rsid w:val="00824E3C"/>
    <w:rsid w:val="0082512F"/>
    <w:rsid w:val="008253C1"/>
    <w:rsid w:val="008256D1"/>
    <w:rsid w:val="008257B2"/>
    <w:rsid w:val="00825984"/>
    <w:rsid w:val="00825BBB"/>
    <w:rsid w:val="00826549"/>
    <w:rsid w:val="00826E8D"/>
    <w:rsid w:val="008272AC"/>
    <w:rsid w:val="008273A1"/>
    <w:rsid w:val="008307AF"/>
    <w:rsid w:val="008314AD"/>
    <w:rsid w:val="00832F35"/>
    <w:rsid w:val="00833A78"/>
    <w:rsid w:val="00833D1C"/>
    <w:rsid w:val="0083436C"/>
    <w:rsid w:val="008346C5"/>
    <w:rsid w:val="00834924"/>
    <w:rsid w:val="008350AC"/>
    <w:rsid w:val="0083617A"/>
    <w:rsid w:val="008371B5"/>
    <w:rsid w:val="008375B3"/>
    <w:rsid w:val="008377AD"/>
    <w:rsid w:val="00837BFB"/>
    <w:rsid w:val="008406C4"/>
    <w:rsid w:val="00840967"/>
    <w:rsid w:val="00840C68"/>
    <w:rsid w:val="00841F30"/>
    <w:rsid w:val="00842106"/>
    <w:rsid w:val="00842DF1"/>
    <w:rsid w:val="008433AA"/>
    <w:rsid w:val="00843735"/>
    <w:rsid w:val="00843B39"/>
    <w:rsid w:val="00843C9F"/>
    <w:rsid w:val="00843E49"/>
    <w:rsid w:val="00844376"/>
    <w:rsid w:val="0084495D"/>
    <w:rsid w:val="00845BAA"/>
    <w:rsid w:val="0084600F"/>
    <w:rsid w:val="0084687D"/>
    <w:rsid w:val="00846CBF"/>
    <w:rsid w:val="00847164"/>
    <w:rsid w:val="00847434"/>
    <w:rsid w:val="00850267"/>
    <w:rsid w:val="008508B9"/>
    <w:rsid w:val="00852213"/>
    <w:rsid w:val="008540E2"/>
    <w:rsid w:val="008545A6"/>
    <w:rsid w:val="008545CE"/>
    <w:rsid w:val="00854727"/>
    <w:rsid w:val="00854B83"/>
    <w:rsid w:val="00854FDF"/>
    <w:rsid w:val="00855274"/>
    <w:rsid w:val="00855728"/>
    <w:rsid w:val="00855A69"/>
    <w:rsid w:val="008562EE"/>
    <w:rsid w:val="00856B0A"/>
    <w:rsid w:val="00856D47"/>
    <w:rsid w:val="00856E1A"/>
    <w:rsid w:val="00856F15"/>
    <w:rsid w:val="00857347"/>
    <w:rsid w:val="008574D2"/>
    <w:rsid w:val="008579BD"/>
    <w:rsid w:val="00860459"/>
    <w:rsid w:val="008612DD"/>
    <w:rsid w:val="00861EF6"/>
    <w:rsid w:val="00863010"/>
    <w:rsid w:val="00863255"/>
    <w:rsid w:val="00863735"/>
    <w:rsid w:val="00864083"/>
    <w:rsid w:val="008647A2"/>
    <w:rsid w:val="00864ACB"/>
    <w:rsid w:val="00865053"/>
    <w:rsid w:val="00865608"/>
    <w:rsid w:val="00865ADF"/>
    <w:rsid w:val="00865EE2"/>
    <w:rsid w:val="008664C1"/>
    <w:rsid w:val="00867871"/>
    <w:rsid w:val="0087116A"/>
    <w:rsid w:val="008712A6"/>
    <w:rsid w:val="0087200D"/>
    <w:rsid w:val="0087295B"/>
    <w:rsid w:val="0087473D"/>
    <w:rsid w:val="00874A4F"/>
    <w:rsid w:val="0087534F"/>
    <w:rsid w:val="0087630C"/>
    <w:rsid w:val="0087659F"/>
    <w:rsid w:val="008765BE"/>
    <w:rsid w:val="0087772D"/>
    <w:rsid w:val="00877E43"/>
    <w:rsid w:val="00880158"/>
    <w:rsid w:val="008801B9"/>
    <w:rsid w:val="00880322"/>
    <w:rsid w:val="0088043E"/>
    <w:rsid w:val="00880B0D"/>
    <w:rsid w:val="008814FC"/>
    <w:rsid w:val="0088169F"/>
    <w:rsid w:val="00881732"/>
    <w:rsid w:val="00881C41"/>
    <w:rsid w:val="0088238D"/>
    <w:rsid w:val="00882744"/>
    <w:rsid w:val="00882988"/>
    <w:rsid w:val="00882F9E"/>
    <w:rsid w:val="008830B3"/>
    <w:rsid w:val="00883866"/>
    <w:rsid w:val="00883AD8"/>
    <w:rsid w:val="00883C31"/>
    <w:rsid w:val="00884926"/>
    <w:rsid w:val="00884BF0"/>
    <w:rsid w:val="008854CD"/>
    <w:rsid w:val="00885681"/>
    <w:rsid w:val="00886103"/>
    <w:rsid w:val="00886661"/>
    <w:rsid w:val="008866AF"/>
    <w:rsid w:val="00886A7A"/>
    <w:rsid w:val="00886C15"/>
    <w:rsid w:val="00886FE3"/>
    <w:rsid w:val="0088731F"/>
    <w:rsid w:val="00890202"/>
    <w:rsid w:val="00890C12"/>
    <w:rsid w:val="00891542"/>
    <w:rsid w:val="008926D9"/>
    <w:rsid w:val="0089296B"/>
    <w:rsid w:val="00892D26"/>
    <w:rsid w:val="00892F04"/>
    <w:rsid w:val="00892F34"/>
    <w:rsid w:val="008933D6"/>
    <w:rsid w:val="00893759"/>
    <w:rsid w:val="0089416D"/>
    <w:rsid w:val="0089465A"/>
    <w:rsid w:val="00894921"/>
    <w:rsid w:val="00894A47"/>
    <w:rsid w:val="00895072"/>
    <w:rsid w:val="008953D4"/>
    <w:rsid w:val="0089542F"/>
    <w:rsid w:val="008954B2"/>
    <w:rsid w:val="00895754"/>
    <w:rsid w:val="00895D0B"/>
    <w:rsid w:val="008961B4"/>
    <w:rsid w:val="008961F6"/>
    <w:rsid w:val="008962CB"/>
    <w:rsid w:val="0089663D"/>
    <w:rsid w:val="008967A6"/>
    <w:rsid w:val="00896C44"/>
    <w:rsid w:val="00897BE5"/>
    <w:rsid w:val="008A032F"/>
    <w:rsid w:val="008A14EE"/>
    <w:rsid w:val="008A1CF0"/>
    <w:rsid w:val="008A21AC"/>
    <w:rsid w:val="008A2628"/>
    <w:rsid w:val="008A272F"/>
    <w:rsid w:val="008A295D"/>
    <w:rsid w:val="008A2A26"/>
    <w:rsid w:val="008A3EE1"/>
    <w:rsid w:val="008A407C"/>
    <w:rsid w:val="008A4994"/>
    <w:rsid w:val="008A5409"/>
    <w:rsid w:val="008A55B1"/>
    <w:rsid w:val="008A56A2"/>
    <w:rsid w:val="008A5849"/>
    <w:rsid w:val="008A5DF2"/>
    <w:rsid w:val="008A6046"/>
    <w:rsid w:val="008A6228"/>
    <w:rsid w:val="008A6691"/>
    <w:rsid w:val="008A687B"/>
    <w:rsid w:val="008A7339"/>
    <w:rsid w:val="008A7C05"/>
    <w:rsid w:val="008A7F9C"/>
    <w:rsid w:val="008B059E"/>
    <w:rsid w:val="008B07CD"/>
    <w:rsid w:val="008B0C16"/>
    <w:rsid w:val="008B1717"/>
    <w:rsid w:val="008B20B5"/>
    <w:rsid w:val="008B26EA"/>
    <w:rsid w:val="008B29BE"/>
    <w:rsid w:val="008B2F87"/>
    <w:rsid w:val="008B3148"/>
    <w:rsid w:val="008B342E"/>
    <w:rsid w:val="008B37C1"/>
    <w:rsid w:val="008B41B4"/>
    <w:rsid w:val="008B43EF"/>
    <w:rsid w:val="008B4E40"/>
    <w:rsid w:val="008B512F"/>
    <w:rsid w:val="008B536B"/>
    <w:rsid w:val="008B538A"/>
    <w:rsid w:val="008B58A4"/>
    <w:rsid w:val="008B5989"/>
    <w:rsid w:val="008B5DDB"/>
    <w:rsid w:val="008B6D60"/>
    <w:rsid w:val="008B708C"/>
    <w:rsid w:val="008B72AE"/>
    <w:rsid w:val="008B745C"/>
    <w:rsid w:val="008B753B"/>
    <w:rsid w:val="008B7909"/>
    <w:rsid w:val="008B7C71"/>
    <w:rsid w:val="008B7C8D"/>
    <w:rsid w:val="008C0660"/>
    <w:rsid w:val="008C08AF"/>
    <w:rsid w:val="008C15D8"/>
    <w:rsid w:val="008C196C"/>
    <w:rsid w:val="008C1EC4"/>
    <w:rsid w:val="008C23D1"/>
    <w:rsid w:val="008C25CF"/>
    <w:rsid w:val="008C3772"/>
    <w:rsid w:val="008C3AAE"/>
    <w:rsid w:val="008C3D1D"/>
    <w:rsid w:val="008C48D2"/>
    <w:rsid w:val="008C5AA4"/>
    <w:rsid w:val="008C6494"/>
    <w:rsid w:val="008C6E4D"/>
    <w:rsid w:val="008C79A6"/>
    <w:rsid w:val="008D1165"/>
    <w:rsid w:val="008D128C"/>
    <w:rsid w:val="008D1C91"/>
    <w:rsid w:val="008D2691"/>
    <w:rsid w:val="008D2C37"/>
    <w:rsid w:val="008D2DF0"/>
    <w:rsid w:val="008D3419"/>
    <w:rsid w:val="008D3E21"/>
    <w:rsid w:val="008D4084"/>
    <w:rsid w:val="008D48AC"/>
    <w:rsid w:val="008D571D"/>
    <w:rsid w:val="008D57AF"/>
    <w:rsid w:val="008D596C"/>
    <w:rsid w:val="008D5BCF"/>
    <w:rsid w:val="008D5EA1"/>
    <w:rsid w:val="008D6061"/>
    <w:rsid w:val="008D6F84"/>
    <w:rsid w:val="008D7218"/>
    <w:rsid w:val="008D7ADC"/>
    <w:rsid w:val="008E0167"/>
    <w:rsid w:val="008E0261"/>
    <w:rsid w:val="008E02E8"/>
    <w:rsid w:val="008E0B98"/>
    <w:rsid w:val="008E0C1A"/>
    <w:rsid w:val="008E0F75"/>
    <w:rsid w:val="008E10CF"/>
    <w:rsid w:val="008E142C"/>
    <w:rsid w:val="008E16B7"/>
    <w:rsid w:val="008E21E5"/>
    <w:rsid w:val="008E296A"/>
    <w:rsid w:val="008E3547"/>
    <w:rsid w:val="008E38AE"/>
    <w:rsid w:val="008E401A"/>
    <w:rsid w:val="008E4B51"/>
    <w:rsid w:val="008E4E82"/>
    <w:rsid w:val="008E6081"/>
    <w:rsid w:val="008E6492"/>
    <w:rsid w:val="008E64AF"/>
    <w:rsid w:val="008E739E"/>
    <w:rsid w:val="008E7791"/>
    <w:rsid w:val="008E7EF3"/>
    <w:rsid w:val="008F03B4"/>
    <w:rsid w:val="008F05B0"/>
    <w:rsid w:val="008F088C"/>
    <w:rsid w:val="008F0DFC"/>
    <w:rsid w:val="008F18C7"/>
    <w:rsid w:val="008F1E80"/>
    <w:rsid w:val="008F2AB1"/>
    <w:rsid w:val="008F2F8C"/>
    <w:rsid w:val="008F2FAA"/>
    <w:rsid w:val="008F3063"/>
    <w:rsid w:val="008F3321"/>
    <w:rsid w:val="008F33E2"/>
    <w:rsid w:val="008F480F"/>
    <w:rsid w:val="008F679E"/>
    <w:rsid w:val="008F6DB3"/>
    <w:rsid w:val="008F71A4"/>
    <w:rsid w:val="008F72FC"/>
    <w:rsid w:val="008F7934"/>
    <w:rsid w:val="008F7B5D"/>
    <w:rsid w:val="0090114F"/>
    <w:rsid w:val="00901C04"/>
    <w:rsid w:val="00901D74"/>
    <w:rsid w:val="00901F17"/>
    <w:rsid w:val="00902585"/>
    <w:rsid w:val="009036EA"/>
    <w:rsid w:val="00903E16"/>
    <w:rsid w:val="00904519"/>
    <w:rsid w:val="00904721"/>
    <w:rsid w:val="009050D1"/>
    <w:rsid w:val="00905225"/>
    <w:rsid w:val="009060DB"/>
    <w:rsid w:val="00906231"/>
    <w:rsid w:val="00906478"/>
    <w:rsid w:val="00906BD2"/>
    <w:rsid w:val="00906C89"/>
    <w:rsid w:val="00906D24"/>
    <w:rsid w:val="00907822"/>
    <w:rsid w:val="00907935"/>
    <w:rsid w:val="00907970"/>
    <w:rsid w:val="00907E6A"/>
    <w:rsid w:val="0091008C"/>
    <w:rsid w:val="00911331"/>
    <w:rsid w:val="00911CA2"/>
    <w:rsid w:val="00911E88"/>
    <w:rsid w:val="00912B71"/>
    <w:rsid w:val="00912D68"/>
    <w:rsid w:val="00913016"/>
    <w:rsid w:val="009131CA"/>
    <w:rsid w:val="00913C77"/>
    <w:rsid w:val="00913FEB"/>
    <w:rsid w:val="00914C9A"/>
    <w:rsid w:val="00915030"/>
    <w:rsid w:val="009158C3"/>
    <w:rsid w:val="00916176"/>
    <w:rsid w:val="009168EF"/>
    <w:rsid w:val="00917C63"/>
    <w:rsid w:val="009200A3"/>
    <w:rsid w:val="009209EF"/>
    <w:rsid w:val="0092134C"/>
    <w:rsid w:val="00921366"/>
    <w:rsid w:val="009214F7"/>
    <w:rsid w:val="00921CA8"/>
    <w:rsid w:val="00922CF4"/>
    <w:rsid w:val="00923AAA"/>
    <w:rsid w:val="0092420F"/>
    <w:rsid w:val="00924B4E"/>
    <w:rsid w:val="009266D1"/>
    <w:rsid w:val="00926B9A"/>
    <w:rsid w:val="00927256"/>
    <w:rsid w:val="009273C0"/>
    <w:rsid w:val="00927458"/>
    <w:rsid w:val="009275FC"/>
    <w:rsid w:val="00930DC7"/>
    <w:rsid w:val="00931109"/>
    <w:rsid w:val="009317F6"/>
    <w:rsid w:val="00931831"/>
    <w:rsid w:val="009322EF"/>
    <w:rsid w:val="009323A9"/>
    <w:rsid w:val="00932FBA"/>
    <w:rsid w:val="0093372E"/>
    <w:rsid w:val="0093454B"/>
    <w:rsid w:val="009350A3"/>
    <w:rsid w:val="00935826"/>
    <w:rsid w:val="00935F12"/>
    <w:rsid w:val="00936DA7"/>
    <w:rsid w:val="009376E1"/>
    <w:rsid w:val="009379E3"/>
    <w:rsid w:val="00937A21"/>
    <w:rsid w:val="00937BBD"/>
    <w:rsid w:val="00937CA1"/>
    <w:rsid w:val="00940078"/>
    <w:rsid w:val="00940BE1"/>
    <w:rsid w:val="0094208E"/>
    <w:rsid w:val="009422F7"/>
    <w:rsid w:val="00942BDB"/>
    <w:rsid w:val="00942DB4"/>
    <w:rsid w:val="00942EFC"/>
    <w:rsid w:val="00943400"/>
    <w:rsid w:val="009435FE"/>
    <w:rsid w:val="0094377C"/>
    <w:rsid w:val="0094418F"/>
    <w:rsid w:val="00944B5A"/>
    <w:rsid w:val="00945246"/>
    <w:rsid w:val="00946340"/>
    <w:rsid w:val="00946926"/>
    <w:rsid w:val="00946D8B"/>
    <w:rsid w:val="009516BB"/>
    <w:rsid w:val="00951843"/>
    <w:rsid w:val="009518CB"/>
    <w:rsid w:val="00951984"/>
    <w:rsid w:val="00952156"/>
    <w:rsid w:val="00952B11"/>
    <w:rsid w:val="00952CD9"/>
    <w:rsid w:val="00952D9D"/>
    <w:rsid w:val="00953009"/>
    <w:rsid w:val="00954D32"/>
    <w:rsid w:val="00954E9D"/>
    <w:rsid w:val="0095547B"/>
    <w:rsid w:val="00957229"/>
    <w:rsid w:val="00957329"/>
    <w:rsid w:val="00960529"/>
    <w:rsid w:val="00960860"/>
    <w:rsid w:val="00960B32"/>
    <w:rsid w:val="00960B8F"/>
    <w:rsid w:val="00960C65"/>
    <w:rsid w:val="00960CAE"/>
    <w:rsid w:val="00961760"/>
    <w:rsid w:val="00961767"/>
    <w:rsid w:val="00961EC6"/>
    <w:rsid w:val="00962C3A"/>
    <w:rsid w:val="00962F65"/>
    <w:rsid w:val="00963022"/>
    <w:rsid w:val="00963178"/>
    <w:rsid w:val="009636D2"/>
    <w:rsid w:val="00963F25"/>
    <w:rsid w:val="00963FB3"/>
    <w:rsid w:val="00964361"/>
    <w:rsid w:val="00964EB1"/>
    <w:rsid w:val="00965243"/>
    <w:rsid w:val="00965888"/>
    <w:rsid w:val="009659FF"/>
    <w:rsid w:val="00965F4A"/>
    <w:rsid w:val="009670A3"/>
    <w:rsid w:val="0096714F"/>
    <w:rsid w:val="00967C34"/>
    <w:rsid w:val="009715E4"/>
    <w:rsid w:val="0097177E"/>
    <w:rsid w:val="0097193C"/>
    <w:rsid w:val="009726D9"/>
    <w:rsid w:val="00973699"/>
    <w:rsid w:val="009751C1"/>
    <w:rsid w:val="00975D06"/>
    <w:rsid w:val="00975DC7"/>
    <w:rsid w:val="00976061"/>
    <w:rsid w:val="0097659F"/>
    <w:rsid w:val="009770FC"/>
    <w:rsid w:val="009772C3"/>
    <w:rsid w:val="00977E9D"/>
    <w:rsid w:val="00980256"/>
    <w:rsid w:val="009805CD"/>
    <w:rsid w:val="0098143E"/>
    <w:rsid w:val="00981682"/>
    <w:rsid w:val="00981749"/>
    <w:rsid w:val="00982372"/>
    <w:rsid w:val="00982451"/>
    <w:rsid w:val="00982CC6"/>
    <w:rsid w:val="00982FD3"/>
    <w:rsid w:val="00984492"/>
    <w:rsid w:val="0098489D"/>
    <w:rsid w:val="00984BEA"/>
    <w:rsid w:val="009854F9"/>
    <w:rsid w:val="0098643D"/>
    <w:rsid w:val="00986AAE"/>
    <w:rsid w:val="00986E93"/>
    <w:rsid w:val="00987E3B"/>
    <w:rsid w:val="00987EC5"/>
    <w:rsid w:val="00990725"/>
    <w:rsid w:val="009915CF"/>
    <w:rsid w:val="009917C4"/>
    <w:rsid w:val="0099188F"/>
    <w:rsid w:val="00991D20"/>
    <w:rsid w:val="00991ECA"/>
    <w:rsid w:val="00991FA6"/>
    <w:rsid w:val="00992374"/>
    <w:rsid w:val="00992DB5"/>
    <w:rsid w:val="009941AC"/>
    <w:rsid w:val="009949A5"/>
    <w:rsid w:val="00995260"/>
    <w:rsid w:val="00995AE7"/>
    <w:rsid w:val="00996B73"/>
    <w:rsid w:val="00996CED"/>
    <w:rsid w:val="009972CC"/>
    <w:rsid w:val="0099732C"/>
    <w:rsid w:val="00997360"/>
    <w:rsid w:val="009974D1"/>
    <w:rsid w:val="0099774E"/>
    <w:rsid w:val="00997F9C"/>
    <w:rsid w:val="009A0073"/>
    <w:rsid w:val="009A01F0"/>
    <w:rsid w:val="009A0331"/>
    <w:rsid w:val="009A07FF"/>
    <w:rsid w:val="009A0EB4"/>
    <w:rsid w:val="009A10CF"/>
    <w:rsid w:val="009A12CA"/>
    <w:rsid w:val="009A14A4"/>
    <w:rsid w:val="009A1B60"/>
    <w:rsid w:val="009A1FE8"/>
    <w:rsid w:val="009A2191"/>
    <w:rsid w:val="009A229E"/>
    <w:rsid w:val="009A2692"/>
    <w:rsid w:val="009A269B"/>
    <w:rsid w:val="009A29EC"/>
    <w:rsid w:val="009A39B6"/>
    <w:rsid w:val="009A3B7C"/>
    <w:rsid w:val="009A403E"/>
    <w:rsid w:val="009A4703"/>
    <w:rsid w:val="009A4F36"/>
    <w:rsid w:val="009A56CF"/>
    <w:rsid w:val="009A57D1"/>
    <w:rsid w:val="009A590E"/>
    <w:rsid w:val="009A63AE"/>
    <w:rsid w:val="009A68D5"/>
    <w:rsid w:val="009A7E62"/>
    <w:rsid w:val="009B0D4B"/>
    <w:rsid w:val="009B0EB8"/>
    <w:rsid w:val="009B1655"/>
    <w:rsid w:val="009B2325"/>
    <w:rsid w:val="009B2DF0"/>
    <w:rsid w:val="009B2FF6"/>
    <w:rsid w:val="009B3317"/>
    <w:rsid w:val="009B34A8"/>
    <w:rsid w:val="009B3543"/>
    <w:rsid w:val="009B3A16"/>
    <w:rsid w:val="009B3CE3"/>
    <w:rsid w:val="009B4442"/>
    <w:rsid w:val="009B45BC"/>
    <w:rsid w:val="009B4664"/>
    <w:rsid w:val="009B4B40"/>
    <w:rsid w:val="009B57EA"/>
    <w:rsid w:val="009B5D4E"/>
    <w:rsid w:val="009B61B5"/>
    <w:rsid w:val="009B689C"/>
    <w:rsid w:val="009B6945"/>
    <w:rsid w:val="009B751D"/>
    <w:rsid w:val="009B7601"/>
    <w:rsid w:val="009C060C"/>
    <w:rsid w:val="009C0CC0"/>
    <w:rsid w:val="009C0D96"/>
    <w:rsid w:val="009C1646"/>
    <w:rsid w:val="009C16CA"/>
    <w:rsid w:val="009C23DF"/>
    <w:rsid w:val="009C2AC7"/>
    <w:rsid w:val="009C30B8"/>
    <w:rsid w:val="009C345F"/>
    <w:rsid w:val="009C3533"/>
    <w:rsid w:val="009C36B8"/>
    <w:rsid w:val="009C37BE"/>
    <w:rsid w:val="009C3CC4"/>
    <w:rsid w:val="009C4AED"/>
    <w:rsid w:val="009C57F8"/>
    <w:rsid w:val="009C5A73"/>
    <w:rsid w:val="009C6506"/>
    <w:rsid w:val="009C6CD2"/>
    <w:rsid w:val="009C7F00"/>
    <w:rsid w:val="009D000D"/>
    <w:rsid w:val="009D0256"/>
    <w:rsid w:val="009D2082"/>
    <w:rsid w:val="009D613B"/>
    <w:rsid w:val="009D6939"/>
    <w:rsid w:val="009D7080"/>
    <w:rsid w:val="009D71FF"/>
    <w:rsid w:val="009E06CD"/>
    <w:rsid w:val="009E0EE0"/>
    <w:rsid w:val="009E1ABF"/>
    <w:rsid w:val="009E1DC7"/>
    <w:rsid w:val="009E2468"/>
    <w:rsid w:val="009E2F78"/>
    <w:rsid w:val="009E4077"/>
    <w:rsid w:val="009E4A18"/>
    <w:rsid w:val="009E4DD3"/>
    <w:rsid w:val="009E5308"/>
    <w:rsid w:val="009E5329"/>
    <w:rsid w:val="009E5424"/>
    <w:rsid w:val="009E59EA"/>
    <w:rsid w:val="009E5D16"/>
    <w:rsid w:val="009E6CFF"/>
    <w:rsid w:val="009E73B4"/>
    <w:rsid w:val="009E7773"/>
    <w:rsid w:val="009F05B8"/>
    <w:rsid w:val="009F05D7"/>
    <w:rsid w:val="009F09C2"/>
    <w:rsid w:val="009F0F03"/>
    <w:rsid w:val="009F16AB"/>
    <w:rsid w:val="009F2602"/>
    <w:rsid w:val="009F2931"/>
    <w:rsid w:val="009F2965"/>
    <w:rsid w:val="009F2A80"/>
    <w:rsid w:val="009F2B89"/>
    <w:rsid w:val="009F3560"/>
    <w:rsid w:val="009F37E1"/>
    <w:rsid w:val="009F427B"/>
    <w:rsid w:val="009F43AC"/>
    <w:rsid w:val="009F5113"/>
    <w:rsid w:val="009F5A6B"/>
    <w:rsid w:val="009F6251"/>
    <w:rsid w:val="009F6363"/>
    <w:rsid w:val="009F665F"/>
    <w:rsid w:val="009F6B61"/>
    <w:rsid w:val="009F6C6C"/>
    <w:rsid w:val="009F6E0D"/>
    <w:rsid w:val="009F7033"/>
    <w:rsid w:val="009F75E5"/>
    <w:rsid w:val="009F7BF5"/>
    <w:rsid w:val="009F7C0E"/>
    <w:rsid w:val="009F7E28"/>
    <w:rsid w:val="009F7EB9"/>
    <w:rsid w:val="00A003DE"/>
    <w:rsid w:val="00A0062F"/>
    <w:rsid w:val="00A007A3"/>
    <w:rsid w:val="00A01400"/>
    <w:rsid w:val="00A0142F"/>
    <w:rsid w:val="00A014E6"/>
    <w:rsid w:val="00A01E70"/>
    <w:rsid w:val="00A028B4"/>
    <w:rsid w:val="00A02C14"/>
    <w:rsid w:val="00A03E4C"/>
    <w:rsid w:val="00A03F0D"/>
    <w:rsid w:val="00A03F4D"/>
    <w:rsid w:val="00A04AB9"/>
    <w:rsid w:val="00A04FDC"/>
    <w:rsid w:val="00A0611F"/>
    <w:rsid w:val="00A06190"/>
    <w:rsid w:val="00A0636F"/>
    <w:rsid w:val="00A06E00"/>
    <w:rsid w:val="00A06E44"/>
    <w:rsid w:val="00A079BA"/>
    <w:rsid w:val="00A10321"/>
    <w:rsid w:val="00A105DD"/>
    <w:rsid w:val="00A108FF"/>
    <w:rsid w:val="00A10DFD"/>
    <w:rsid w:val="00A110C2"/>
    <w:rsid w:val="00A12FA9"/>
    <w:rsid w:val="00A130CF"/>
    <w:rsid w:val="00A13AAE"/>
    <w:rsid w:val="00A13CEB"/>
    <w:rsid w:val="00A14236"/>
    <w:rsid w:val="00A1477B"/>
    <w:rsid w:val="00A14D2F"/>
    <w:rsid w:val="00A15252"/>
    <w:rsid w:val="00A1533A"/>
    <w:rsid w:val="00A157FE"/>
    <w:rsid w:val="00A15A54"/>
    <w:rsid w:val="00A15C8A"/>
    <w:rsid w:val="00A16557"/>
    <w:rsid w:val="00A16BB3"/>
    <w:rsid w:val="00A17012"/>
    <w:rsid w:val="00A173B6"/>
    <w:rsid w:val="00A20206"/>
    <w:rsid w:val="00A2077C"/>
    <w:rsid w:val="00A20965"/>
    <w:rsid w:val="00A20F56"/>
    <w:rsid w:val="00A21B52"/>
    <w:rsid w:val="00A22BD5"/>
    <w:rsid w:val="00A22E76"/>
    <w:rsid w:val="00A232BF"/>
    <w:rsid w:val="00A2354F"/>
    <w:rsid w:val="00A24107"/>
    <w:rsid w:val="00A24398"/>
    <w:rsid w:val="00A2439D"/>
    <w:rsid w:val="00A26194"/>
    <w:rsid w:val="00A2685A"/>
    <w:rsid w:val="00A2690F"/>
    <w:rsid w:val="00A269AA"/>
    <w:rsid w:val="00A26C08"/>
    <w:rsid w:val="00A274B5"/>
    <w:rsid w:val="00A27D73"/>
    <w:rsid w:val="00A308D6"/>
    <w:rsid w:val="00A30EB8"/>
    <w:rsid w:val="00A31107"/>
    <w:rsid w:val="00A31741"/>
    <w:rsid w:val="00A31C74"/>
    <w:rsid w:val="00A320B7"/>
    <w:rsid w:val="00A32100"/>
    <w:rsid w:val="00A323B0"/>
    <w:rsid w:val="00A32946"/>
    <w:rsid w:val="00A3297F"/>
    <w:rsid w:val="00A33213"/>
    <w:rsid w:val="00A33560"/>
    <w:rsid w:val="00A3389C"/>
    <w:rsid w:val="00A33924"/>
    <w:rsid w:val="00A34C03"/>
    <w:rsid w:val="00A34DD1"/>
    <w:rsid w:val="00A34EC4"/>
    <w:rsid w:val="00A358CE"/>
    <w:rsid w:val="00A35DBD"/>
    <w:rsid w:val="00A36C98"/>
    <w:rsid w:val="00A36CC8"/>
    <w:rsid w:val="00A36F20"/>
    <w:rsid w:val="00A37343"/>
    <w:rsid w:val="00A37408"/>
    <w:rsid w:val="00A37B49"/>
    <w:rsid w:val="00A37EB8"/>
    <w:rsid w:val="00A40293"/>
    <w:rsid w:val="00A4048C"/>
    <w:rsid w:val="00A40839"/>
    <w:rsid w:val="00A40F58"/>
    <w:rsid w:val="00A418F4"/>
    <w:rsid w:val="00A41C87"/>
    <w:rsid w:val="00A421B9"/>
    <w:rsid w:val="00A425DC"/>
    <w:rsid w:val="00A42973"/>
    <w:rsid w:val="00A44BD2"/>
    <w:rsid w:val="00A45794"/>
    <w:rsid w:val="00A4587A"/>
    <w:rsid w:val="00A45B2A"/>
    <w:rsid w:val="00A45B54"/>
    <w:rsid w:val="00A45BB2"/>
    <w:rsid w:val="00A46040"/>
    <w:rsid w:val="00A463FF"/>
    <w:rsid w:val="00A46711"/>
    <w:rsid w:val="00A4673B"/>
    <w:rsid w:val="00A46AFB"/>
    <w:rsid w:val="00A47347"/>
    <w:rsid w:val="00A474F9"/>
    <w:rsid w:val="00A47963"/>
    <w:rsid w:val="00A47B28"/>
    <w:rsid w:val="00A50B33"/>
    <w:rsid w:val="00A51774"/>
    <w:rsid w:val="00A51F70"/>
    <w:rsid w:val="00A52142"/>
    <w:rsid w:val="00A53A76"/>
    <w:rsid w:val="00A53B4F"/>
    <w:rsid w:val="00A54149"/>
    <w:rsid w:val="00A54680"/>
    <w:rsid w:val="00A5478C"/>
    <w:rsid w:val="00A54D1D"/>
    <w:rsid w:val="00A55973"/>
    <w:rsid w:val="00A56606"/>
    <w:rsid w:val="00A56C75"/>
    <w:rsid w:val="00A56E37"/>
    <w:rsid w:val="00A57508"/>
    <w:rsid w:val="00A57C63"/>
    <w:rsid w:val="00A600C8"/>
    <w:rsid w:val="00A60CEA"/>
    <w:rsid w:val="00A60D72"/>
    <w:rsid w:val="00A60E17"/>
    <w:rsid w:val="00A6135D"/>
    <w:rsid w:val="00A62034"/>
    <w:rsid w:val="00A6266E"/>
    <w:rsid w:val="00A6300F"/>
    <w:rsid w:val="00A632C8"/>
    <w:rsid w:val="00A6394C"/>
    <w:rsid w:val="00A63B27"/>
    <w:rsid w:val="00A640F2"/>
    <w:rsid w:val="00A64127"/>
    <w:rsid w:val="00A645DB"/>
    <w:rsid w:val="00A64BDC"/>
    <w:rsid w:val="00A653A7"/>
    <w:rsid w:val="00A6548A"/>
    <w:rsid w:val="00A65624"/>
    <w:rsid w:val="00A65B55"/>
    <w:rsid w:val="00A65CFE"/>
    <w:rsid w:val="00A665C7"/>
    <w:rsid w:val="00A669D4"/>
    <w:rsid w:val="00A66D00"/>
    <w:rsid w:val="00A67CF1"/>
    <w:rsid w:val="00A70508"/>
    <w:rsid w:val="00A71168"/>
    <w:rsid w:val="00A71561"/>
    <w:rsid w:val="00A7156E"/>
    <w:rsid w:val="00A7211C"/>
    <w:rsid w:val="00A72159"/>
    <w:rsid w:val="00A7234C"/>
    <w:rsid w:val="00A72473"/>
    <w:rsid w:val="00A7353D"/>
    <w:rsid w:val="00A73754"/>
    <w:rsid w:val="00A73CD9"/>
    <w:rsid w:val="00A73EF4"/>
    <w:rsid w:val="00A74623"/>
    <w:rsid w:val="00A74CB5"/>
    <w:rsid w:val="00A7539B"/>
    <w:rsid w:val="00A75B41"/>
    <w:rsid w:val="00A767DC"/>
    <w:rsid w:val="00A76CE7"/>
    <w:rsid w:val="00A76D90"/>
    <w:rsid w:val="00A773FA"/>
    <w:rsid w:val="00A77B90"/>
    <w:rsid w:val="00A77F4B"/>
    <w:rsid w:val="00A8121E"/>
    <w:rsid w:val="00A81648"/>
    <w:rsid w:val="00A81B2F"/>
    <w:rsid w:val="00A81E2C"/>
    <w:rsid w:val="00A8245E"/>
    <w:rsid w:val="00A8369B"/>
    <w:rsid w:val="00A8395E"/>
    <w:rsid w:val="00A83ACC"/>
    <w:rsid w:val="00A83D0C"/>
    <w:rsid w:val="00A843E2"/>
    <w:rsid w:val="00A84B85"/>
    <w:rsid w:val="00A8538B"/>
    <w:rsid w:val="00A859E2"/>
    <w:rsid w:val="00A85B25"/>
    <w:rsid w:val="00A85D75"/>
    <w:rsid w:val="00A85E31"/>
    <w:rsid w:val="00A86065"/>
    <w:rsid w:val="00A86AA1"/>
    <w:rsid w:val="00A86E6F"/>
    <w:rsid w:val="00A875C0"/>
    <w:rsid w:val="00A87637"/>
    <w:rsid w:val="00A87C37"/>
    <w:rsid w:val="00A87CD4"/>
    <w:rsid w:val="00A900CB"/>
    <w:rsid w:val="00A904F9"/>
    <w:rsid w:val="00A917E8"/>
    <w:rsid w:val="00A91EFD"/>
    <w:rsid w:val="00A92404"/>
    <w:rsid w:val="00A92A79"/>
    <w:rsid w:val="00A92B07"/>
    <w:rsid w:val="00A92BE9"/>
    <w:rsid w:val="00A92FBA"/>
    <w:rsid w:val="00A93142"/>
    <w:rsid w:val="00A931AC"/>
    <w:rsid w:val="00A93500"/>
    <w:rsid w:val="00A945D3"/>
    <w:rsid w:val="00A94623"/>
    <w:rsid w:val="00A95546"/>
    <w:rsid w:val="00A9571F"/>
    <w:rsid w:val="00A9626D"/>
    <w:rsid w:val="00A96C8F"/>
    <w:rsid w:val="00A96E62"/>
    <w:rsid w:val="00A9720A"/>
    <w:rsid w:val="00AA00E5"/>
    <w:rsid w:val="00AA0C42"/>
    <w:rsid w:val="00AA10F7"/>
    <w:rsid w:val="00AA1469"/>
    <w:rsid w:val="00AA1861"/>
    <w:rsid w:val="00AA1E86"/>
    <w:rsid w:val="00AA2C0A"/>
    <w:rsid w:val="00AA2C38"/>
    <w:rsid w:val="00AA2FB8"/>
    <w:rsid w:val="00AA331C"/>
    <w:rsid w:val="00AA3641"/>
    <w:rsid w:val="00AA44C0"/>
    <w:rsid w:val="00AA44D3"/>
    <w:rsid w:val="00AA4632"/>
    <w:rsid w:val="00AA4F4B"/>
    <w:rsid w:val="00AA4FA5"/>
    <w:rsid w:val="00AA5A6F"/>
    <w:rsid w:val="00AA5AFF"/>
    <w:rsid w:val="00AA637C"/>
    <w:rsid w:val="00AA66A0"/>
    <w:rsid w:val="00AA6F1A"/>
    <w:rsid w:val="00AA7959"/>
    <w:rsid w:val="00AA79F6"/>
    <w:rsid w:val="00AA7E4E"/>
    <w:rsid w:val="00AA7E7E"/>
    <w:rsid w:val="00AB0085"/>
    <w:rsid w:val="00AB1933"/>
    <w:rsid w:val="00AB1E74"/>
    <w:rsid w:val="00AB2BBA"/>
    <w:rsid w:val="00AB2F3A"/>
    <w:rsid w:val="00AB3832"/>
    <w:rsid w:val="00AB3C9E"/>
    <w:rsid w:val="00AB5779"/>
    <w:rsid w:val="00AB5AF2"/>
    <w:rsid w:val="00AB5C4E"/>
    <w:rsid w:val="00AB69F7"/>
    <w:rsid w:val="00AB6C87"/>
    <w:rsid w:val="00AC0124"/>
    <w:rsid w:val="00AC093C"/>
    <w:rsid w:val="00AC184A"/>
    <w:rsid w:val="00AC1E93"/>
    <w:rsid w:val="00AC2479"/>
    <w:rsid w:val="00AC28A9"/>
    <w:rsid w:val="00AC3018"/>
    <w:rsid w:val="00AC3432"/>
    <w:rsid w:val="00AC3DC9"/>
    <w:rsid w:val="00AC438C"/>
    <w:rsid w:val="00AC4854"/>
    <w:rsid w:val="00AC4CA1"/>
    <w:rsid w:val="00AC4EC1"/>
    <w:rsid w:val="00AC5325"/>
    <w:rsid w:val="00AC5759"/>
    <w:rsid w:val="00AC599C"/>
    <w:rsid w:val="00AC6478"/>
    <w:rsid w:val="00AC6D3F"/>
    <w:rsid w:val="00AC6F06"/>
    <w:rsid w:val="00AC7293"/>
    <w:rsid w:val="00AC72EB"/>
    <w:rsid w:val="00AD0574"/>
    <w:rsid w:val="00AD105A"/>
    <w:rsid w:val="00AD132D"/>
    <w:rsid w:val="00AD1399"/>
    <w:rsid w:val="00AD1A4D"/>
    <w:rsid w:val="00AD2A07"/>
    <w:rsid w:val="00AD2B35"/>
    <w:rsid w:val="00AD2C7B"/>
    <w:rsid w:val="00AD30EC"/>
    <w:rsid w:val="00AD3831"/>
    <w:rsid w:val="00AD3B68"/>
    <w:rsid w:val="00AD3CAA"/>
    <w:rsid w:val="00AD43D8"/>
    <w:rsid w:val="00AD4493"/>
    <w:rsid w:val="00AD4EAB"/>
    <w:rsid w:val="00AD5D78"/>
    <w:rsid w:val="00AD5DC4"/>
    <w:rsid w:val="00AD652D"/>
    <w:rsid w:val="00AD6FDE"/>
    <w:rsid w:val="00AD7A72"/>
    <w:rsid w:val="00AD7BB2"/>
    <w:rsid w:val="00AD7EC6"/>
    <w:rsid w:val="00AD7ED6"/>
    <w:rsid w:val="00AD7F59"/>
    <w:rsid w:val="00AE013A"/>
    <w:rsid w:val="00AE0B86"/>
    <w:rsid w:val="00AE10F5"/>
    <w:rsid w:val="00AE12DE"/>
    <w:rsid w:val="00AE177C"/>
    <w:rsid w:val="00AE1D33"/>
    <w:rsid w:val="00AE1E85"/>
    <w:rsid w:val="00AE243D"/>
    <w:rsid w:val="00AE26A0"/>
    <w:rsid w:val="00AE345F"/>
    <w:rsid w:val="00AE3903"/>
    <w:rsid w:val="00AE3B27"/>
    <w:rsid w:val="00AE3E87"/>
    <w:rsid w:val="00AE41BD"/>
    <w:rsid w:val="00AE4B46"/>
    <w:rsid w:val="00AE4BDC"/>
    <w:rsid w:val="00AE4FC1"/>
    <w:rsid w:val="00AE5E10"/>
    <w:rsid w:val="00AE5F09"/>
    <w:rsid w:val="00AE6213"/>
    <w:rsid w:val="00AE68C0"/>
    <w:rsid w:val="00AE6F32"/>
    <w:rsid w:val="00AF03FD"/>
    <w:rsid w:val="00AF0CC8"/>
    <w:rsid w:val="00AF0ED5"/>
    <w:rsid w:val="00AF1CDC"/>
    <w:rsid w:val="00AF2529"/>
    <w:rsid w:val="00AF29D8"/>
    <w:rsid w:val="00AF3387"/>
    <w:rsid w:val="00AF44D0"/>
    <w:rsid w:val="00AF4BDA"/>
    <w:rsid w:val="00AF57D0"/>
    <w:rsid w:val="00AF5BD1"/>
    <w:rsid w:val="00AF7983"/>
    <w:rsid w:val="00AF79B9"/>
    <w:rsid w:val="00B00B37"/>
    <w:rsid w:val="00B01747"/>
    <w:rsid w:val="00B0194F"/>
    <w:rsid w:val="00B01A73"/>
    <w:rsid w:val="00B0203C"/>
    <w:rsid w:val="00B038E7"/>
    <w:rsid w:val="00B03E35"/>
    <w:rsid w:val="00B04A25"/>
    <w:rsid w:val="00B04C1C"/>
    <w:rsid w:val="00B04F70"/>
    <w:rsid w:val="00B060D6"/>
    <w:rsid w:val="00B06492"/>
    <w:rsid w:val="00B06F72"/>
    <w:rsid w:val="00B07256"/>
    <w:rsid w:val="00B07895"/>
    <w:rsid w:val="00B1045A"/>
    <w:rsid w:val="00B10E62"/>
    <w:rsid w:val="00B10F87"/>
    <w:rsid w:val="00B1218D"/>
    <w:rsid w:val="00B12A6A"/>
    <w:rsid w:val="00B14CD7"/>
    <w:rsid w:val="00B15D6B"/>
    <w:rsid w:val="00B16468"/>
    <w:rsid w:val="00B16A1D"/>
    <w:rsid w:val="00B17739"/>
    <w:rsid w:val="00B17E8A"/>
    <w:rsid w:val="00B204AB"/>
    <w:rsid w:val="00B20BFC"/>
    <w:rsid w:val="00B210F8"/>
    <w:rsid w:val="00B21975"/>
    <w:rsid w:val="00B21D3D"/>
    <w:rsid w:val="00B21F77"/>
    <w:rsid w:val="00B23A3E"/>
    <w:rsid w:val="00B23EC3"/>
    <w:rsid w:val="00B23F8A"/>
    <w:rsid w:val="00B2682F"/>
    <w:rsid w:val="00B2691D"/>
    <w:rsid w:val="00B26C44"/>
    <w:rsid w:val="00B27AC5"/>
    <w:rsid w:val="00B3054D"/>
    <w:rsid w:val="00B3086B"/>
    <w:rsid w:val="00B30AA3"/>
    <w:rsid w:val="00B31217"/>
    <w:rsid w:val="00B31277"/>
    <w:rsid w:val="00B31CF4"/>
    <w:rsid w:val="00B32002"/>
    <w:rsid w:val="00B322AD"/>
    <w:rsid w:val="00B3237C"/>
    <w:rsid w:val="00B32CF2"/>
    <w:rsid w:val="00B32F2D"/>
    <w:rsid w:val="00B3302D"/>
    <w:rsid w:val="00B33694"/>
    <w:rsid w:val="00B33B6B"/>
    <w:rsid w:val="00B33D21"/>
    <w:rsid w:val="00B33FC6"/>
    <w:rsid w:val="00B34664"/>
    <w:rsid w:val="00B34A3B"/>
    <w:rsid w:val="00B355D9"/>
    <w:rsid w:val="00B35F3E"/>
    <w:rsid w:val="00B35F7D"/>
    <w:rsid w:val="00B3618E"/>
    <w:rsid w:val="00B3687F"/>
    <w:rsid w:val="00B36D80"/>
    <w:rsid w:val="00B37CD9"/>
    <w:rsid w:val="00B4005D"/>
    <w:rsid w:val="00B40066"/>
    <w:rsid w:val="00B40089"/>
    <w:rsid w:val="00B41444"/>
    <w:rsid w:val="00B41889"/>
    <w:rsid w:val="00B4219A"/>
    <w:rsid w:val="00B436ED"/>
    <w:rsid w:val="00B43B11"/>
    <w:rsid w:val="00B43D5A"/>
    <w:rsid w:val="00B44044"/>
    <w:rsid w:val="00B44CDB"/>
    <w:rsid w:val="00B45499"/>
    <w:rsid w:val="00B457A5"/>
    <w:rsid w:val="00B4606D"/>
    <w:rsid w:val="00B470F8"/>
    <w:rsid w:val="00B5035C"/>
    <w:rsid w:val="00B50A40"/>
    <w:rsid w:val="00B50CD4"/>
    <w:rsid w:val="00B50E89"/>
    <w:rsid w:val="00B51455"/>
    <w:rsid w:val="00B51730"/>
    <w:rsid w:val="00B51883"/>
    <w:rsid w:val="00B51B28"/>
    <w:rsid w:val="00B52657"/>
    <w:rsid w:val="00B533C2"/>
    <w:rsid w:val="00B53C6D"/>
    <w:rsid w:val="00B5439B"/>
    <w:rsid w:val="00B54832"/>
    <w:rsid w:val="00B54E2A"/>
    <w:rsid w:val="00B55A5B"/>
    <w:rsid w:val="00B56524"/>
    <w:rsid w:val="00B5706E"/>
    <w:rsid w:val="00B57282"/>
    <w:rsid w:val="00B57346"/>
    <w:rsid w:val="00B57EA0"/>
    <w:rsid w:val="00B61035"/>
    <w:rsid w:val="00B61772"/>
    <w:rsid w:val="00B61DE8"/>
    <w:rsid w:val="00B6244E"/>
    <w:rsid w:val="00B6248C"/>
    <w:rsid w:val="00B62E46"/>
    <w:rsid w:val="00B62EE6"/>
    <w:rsid w:val="00B62FE0"/>
    <w:rsid w:val="00B63C9E"/>
    <w:rsid w:val="00B642A8"/>
    <w:rsid w:val="00B646C3"/>
    <w:rsid w:val="00B65581"/>
    <w:rsid w:val="00B664D7"/>
    <w:rsid w:val="00B6716C"/>
    <w:rsid w:val="00B67BF4"/>
    <w:rsid w:val="00B67FC5"/>
    <w:rsid w:val="00B7094E"/>
    <w:rsid w:val="00B70E2C"/>
    <w:rsid w:val="00B713F7"/>
    <w:rsid w:val="00B71A3E"/>
    <w:rsid w:val="00B72228"/>
    <w:rsid w:val="00B73540"/>
    <w:rsid w:val="00B73AC5"/>
    <w:rsid w:val="00B73F86"/>
    <w:rsid w:val="00B74235"/>
    <w:rsid w:val="00B74957"/>
    <w:rsid w:val="00B74AD8"/>
    <w:rsid w:val="00B74FCB"/>
    <w:rsid w:val="00B758CA"/>
    <w:rsid w:val="00B75B74"/>
    <w:rsid w:val="00B75BBA"/>
    <w:rsid w:val="00B75CB4"/>
    <w:rsid w:val="00B76C60"/>
    <w:rsid w:val="00B76CFA"/>
    <w:rsid w:val="00B7744B"/>
    <w:rsid w:val="00B775DB"/>
    <w:rsid w:val="00B77F44"/>
    <w:rsid w:val="00B8017F"/>
    <w:rsid w:val="00B81291"/>
    <w:rsid w:val="00B817BF"/>
    <w:rsid w:val="00B81832"/>
    <w:rsid w:val="00B81E49"/>
    <w:rsid w:val="00B81F9F"/>
    <w:rsid w:val="00B8222B"/>
    <w:rsid w:val="00B822CB"/>
    <w:rsid w:val="00B82776"/>
    <w:rsid w:val="00B83D77"/>
    <w:rsid w:val="00B84A91"/>
    <w:rsid w:val="00B84BFD"/>
    <w:rsid w:val="00B85710"/>
    <w:rsid w:val="00B8595F"/>
    <w:rsid w:val="00B86A5B"/>
    <w:rsid w:val="00B86E54"/>
    <w:rsid w:val="00B86E5A"/>
    <w:rsid w:val="00B8777F"/>
    <w:rsid w:val="00B87EEB"/>
    <w:rsid w:val="00B87F06"/>
    <w:rsid w:val="00B90694"/>
    <w:rsid w:val="00B906EF"/>
    <w:rsid w:val="00B91A6D"/>
    <w:rsid w:val="00B91C9B"/>
    <w:rsid w:val="00B927EE"/>
    <w:rsid w:val="00B93C9F"/>
    <w:rsid w:val="00B94412"/>
    <w:rsid w:val="00B94555"/>
    <w:rsid w:val="00B949CC"/>
    <w:rsid w:val="00B95032"/>
    <w:rsid w:val="00B9517F"/>
    <w:rsid w:val="00B95373"/>
    <w:rsid w:val="00B956F0"/>
    <w:rsid w:val="00B95E95"/>
    <w:rsid w:val="00B964A0"/>
    <w:rsid w:val="00B97275"/>
    <w:rsid w:val="00B97F87"/>
    <w:rsid w:val="00BA1755"/>
    <w:rsid w:val="00BA19E8"/>
    <w:rsid w:val="00BA2798"/>
    <w:rsid w:val="00BA2EDD"/>
    <w:rsid w:val="00BA326D"/>
    <w:rsid w:val="00BA32E3"/>
    <w:rsid w:val="00BA4438"/>
    <w:rsid w:val="00BA48A4"/>
    <w:rsid w:val="00BA48CE"/>
    <w:rsid w:val="00BA50BB"/>
    <w:rsid w:val="00BA5120"/>
    <w:rsid w:val="00BA55DC"/>
    <w:rsid w:val="00BA5A9B"/>
    <w:rsid w:val="00BA620D"/>
    <w:rsid w:val="00BA6F43"/>
    <w:rsid w:val="00BA79F9"/>
    <w:rsid w:val="00BB06B5"/>
    <w:rsid w:val="00BB0B72"/>
    <w:rsid w:val="00BB1CC3"/>
    <w:rsid w:val="00BB1E41"/>
    <w:rsid w:val="00BB2674"/>
    <w:rsid w:val="00BB45F3"/>
    <w:rsid w:val="00BB4CE3"/>
    <w:rsid w:val="00BB5ED3"/>
    <w:rsid w:val="00BB617D"/>
    <w:rsid w:val="00BB6BA0"/>
    <w:rsid w:val="00BB6BE1"/>
    <w:rsid w:val="00BB6E89"/>
    <w:rsid w:val="00BB6FB6"/>
    <w:rsid w:val="00BB7223"/>
    <w:rsid w:val="00BB78AC"/>
    <w:rsid w:val="00BB7DD7"/>
    <w:rsid w:val="00BB7ED8"/>
    <w:rsid w:val="00BC00F1"/>
    <w:rsid w:val="00BC0DFC"/>
    <w:rsid w:val="00BC1AE7"/>
    <w:rsid w:val="00BC2149"/>
    <w:rsid w:val="00BC2889"/>
    <w:rsid w:val="00BC329D"/>
    <w:rsid w:val="00BC3564"/>
    <w:rsid w:val="00BC363A"/>
    <w:rsid w:val="00BC4B3F"/>
    <w:rsid w:val="00BC4DAB"/>
    <w:rsid w:val="00BC5604"/>
    <w:rsid w:val="00BC57ED"/>
    <w:rsid w:val="00BC6226"/>
    <w:rsid w:val="00BC63BC"/>
    <w:rsid w:val="00BC6488"/>
    <w:rsid w:val="00BC66D6"/>
    <w:rsid w:val="00BC6F3D"/>
    <w:rsid w:val="00BC7081"/>
    <w:rsid w:val="00BC709D"/>
    <w:rsid w:val="00BC7830"/>
    <w:rsid w:val="00BC7E80"/>
    <w:rsid w:val="00BD0C18"/>
    <w:rsid w:val="00BD118D"/>
    <w:rsid w:val="00BD1FFB"/>
    <w:rsid w:val="00BD2390"/>
    <w:rsid w:val="00BD29AF"/>
    <w:rsid w:val="00BD29DF"/>
    <w:rsid w:val="00BD3137"/>
    <w:rsid w:val="00BD3150"/>
    <w:rsid w:val="00BD3E14"/>
    <w:rsid w:val="00BD3E47"/>
    <w:rsid w:val="00BD4405"/>
    <w:rsid w:val="00BD5906"/>
    <w:rsid w:val="00BD5ACE"/>
    <w:rsid w:val="00BD60B5"/>
    <w:rsid w:val="00BD6302"/>
    <w:rsid w:val="00BD6C2A"/>
    <w:rsid w:val="00BE0129"/>
    <w:rsid w:val="00BE140C"/>
    <w:rsid w:val="00BE1862"/>
    <w:rsid w:val="00BE1909"/>
    <w:rsid w:val="00BE1C2A"/>
    <w:rsid w:val="00BE2392"/>
    <w:rsid w:val="00BE23AE"/>
    <w:rsid w:val="00BE2470"/>
    <w:rsid w:val="00BE24E7"/>
    <w:rsid w:val="00BE2655"/>
    <w:rsid w:val="00BE294B"/>
    <w:rsid w:val="00BE2D0C"/>
    <w:rsid w:val="00BE32B7"/>
    <w:rsid w:val="00BE38A5"/>
    <w:rsid w:val="00BE3D83"/>
    <w:rsid w:val="00BE451B"/>
    <w:rsid w:val="00BE4C13"/>
    <w:rsid w:val="00BE4E35"/>
    <w:rsid w:val="00BE5476"/>
    <w:rsid w:val="00BE580A"/>
    <w:rsid w:val="00BE64A6"/>
    <w:rsid w:val="00BF074A"/>
    <w:rsid w:val="00BF100C"/>
    <w:rsid w:val="00BF1330"/>
    <w:rsid w:val="00BF1758"/>
    <w:rsid w:val="00BF2859"/>
    <w:rsid w:val="00BF2BBF"/>
    <w:rsid w:val="00BF34B7"/>
    <w:rsid w:val="00BF4012"/>
    <w:rsid w:val="00BF409B"/>
    <w:rsid w:val="00BF4354"/>
    <w:rsid w:val="00BF4804"/>
    <w:rsid w:val="00BF5F08"/>
    <w:rsid w:val="00BF6271"/>
    <w:rsid w:val="00BF6276"/>
    <w:rsid w:val="00BF67BE"/>
    <w:rsid w:val="00BF70EC"/>
    <w:rsid w:val="00BF7240"/>
    <w:rsid w:val="00BF7378"/>
    <w:rsid w:val="00BF77C8"/>
    <w:rsid w:val="00BF78F7"/>
    <w:rsid w:val="00BF798B"/>
    <w:rsid w:val="00BF7D8E"/>
    <w:rsid w:val="00C0016E"/>
    <w:rsid w:val="00C01AA2"/>
    <w:rsid w:val="00C02164"/>
    <w:rsid w:val="00C02CB4"/>
    <w:rsid w:val="00C02DFB"/>
    <w:rsid w:val="00C036C2"/>
    <w:rsid w:val="00C03B65"/>
    <w:rsid w:val="00C04011"/>
    <w:rsid w:val="00C04623"/>
    <w:rsid w:val="00C0503F"/>
    <w:rsid w:val="00C05307"/>
    <w:rsid w:val="00C05320"/>
    <w:rsid w:val="00C05855"/>
    <w:rsid w:val="00C05B94"/>
    <w:rsid w:val="00C05EDE"/>
    <w:rsid w:val="00C06BF7"/>
    <w:rsid w:val="00C07F55"/>
    <w:rsid w:val="00C10314"/>
    <w:rsid w:val="00C11104"/>
    <w:rsid w:val="00C11362"/>
    <w:rsid w:val="00C11913"/>
    <w:rsid w:val="00C13B78"/>
    <w:rsid w:val="00C13E99"/>
    <w:rsid w:val="00C15684"/>
    <w:rsid w:val="00C16027"/>
    <w:rsid w:val="00C16715"/>
    <w:rsid w:val="00C16892"/>
    <w:rsid w:val="00C17C21"/>
    <w:rsid w:val="00C17D49"/>
    <w:rsid w:val="00C17FAC"/>
    <w:rsid w:val="00C17FE6"/>
    <w:rsid w:val="00C20175"/>
    <w:rsid w:val="00C20224"/>
    <w:rsid w:val="00C20BE1"/>
    <w:rsid w:val="00C20C50"/>
    <w:rsid w:val="00C20EF7"/>
    <w:rsid w:val="00C21218"/>
    <w:rsid w:val="00C2147A"/>
    <w:rsid w:val="00C226C2"/>
    <w:rsid w:val="00C22D10"/>
    <w:rsid w:val="00C23758"/>
    <w:rsid w:val="00C237D2"/>
    <w:rsid w:val="00C23A93"/>
    <w:rsid w:val="00C23C1C"/>
    <w:rsid w:val="00C24578"/>
    <w:rsid w:val="00C24864"/>
    <w:rsid w:val="00C24D29"/>
    <w:rsid w:val="00C265E0"/>
    <w:rsid w:val="00C27124"/>
    <w:rsid w:val="00C3022C"/>
    <w:rsid w:val="00C30268"/>
    <w:rsid w:val="00C30F23"/>
    <w:rsid w:val="00C31E04"/>
    <w:rsid w:val="00C329C3"/>
    <w:rsid w:val="00C32AE3"/>
    <w:rsid w:val="00C34151"/>
    <w:rsid w:val="00C341C3"/>
    <w:rsid w:val="00C34D2C"/>
    <w:rsid w:val="00C34E12"/>
    <w:rsid w:val="00C35841"/>
    <w:rsid w:val="00C35D36"/>
    <w:rsid w:val="00C37FCF"/>
    <w:rsid w:val="00C4009C"/>
    <w:rsid w:val="00C40416"/>
    <w:rsid w:val="00C4050C"/>
    <w:rsid w:val="00C4088F"/>
    <w:rsid w:val="00C40B29"/>
    <w:rsid w:val="00C410A5"/>
    <w:rsid w:val="00C41154"/>
    <w:rsid w:val="00C416E6"/>
    <w:rsid w:val="00C42101"/>
    <w:rsid w:val="00C422E5"/>
    <w:rsid w:val="00C429E8"/>
    <w:rsid w:val="00C43E29"/>
    <w:rsid w:val="00C43E65"/>
    <w:rsid w:val="00C44643"/>
    <w:rsid w:val="00C44A74"/>
    <w:rsid w:val="00C44C05"/>
    <w:rsid w:val="00C44D01"/>
    <w:rsid w:val="00C450C5"/>
    <w:rsid w:val="00C45263"/>
    <w:rsid w:val="00C45ECD"/>
    <w:rsid w:val="00C46090"/>
    <w:rsid w:val="00C46BF4"/>
    <w:rsid w:val="00C47564"/>
    <w:rsid w:val="00C4768F"/>
    <w:rsid w:val="00C50136"/>
    <w:rsid w:val="00C5043B"/>
    <w:rsid w:val="00C50FAB"/>
    <w:rsid w:val="00C50FC8"/>
    <w:rsid w:val="00C514B3"/>
    <w:rsid w:val="00C52111"/>
    <w:rsid w:val="00C522C5"/>
    <w:rsid w:val="00C5346F"/>
    <w:rsid w:val="00C53C72"/>
    <w:rsid w:val="00C53F36"/>
    <w:rsid w:val="00C5414E"/>
    <w:rsid w:val="00C5455F"/>
    <w:rsid w:val="00C54AAD"/>
    <w:rsid w:val="00C55F26"/>
    <w:rsid w:val="00C57A6E"/>
    <w:rsid w:val="00C57B4D"/>
    <w:rsid w:val="00C600A9"/>
    <w:rsid w:val="00C60673"/>
    <w:rsid w:val="00C606B9"/>
    <w:rsid w:val="00C60A5E"/>
    <w:rsid w:val="00C61641"/>
    <w:rsid w:val="00C618C5"/>
    <w:rsid w:val="00C61A38"/>
    <w:rsid w:val="00C61CD2"/>
    <w:rsid w:val="00C62F9A"/>
    <w:rsid w:val="00C6306C"/>
    <w:rsid w:val="00C63453"/>
    <w:rsid w:val="00C63599"/>
    <w:rsid w:val="00C63E07"/>
    <w:rsid w:val="00C642FC"/>
    <w:rsid w:val="00C648E9"/>
    <w:rsid w:val="00C64DC1"/>
    <w:rsid w:val="00C65E6F"/>
    <w:rsid w:val="00C6609B"/>
    <w:rsid w:val="00C6721D"/>
    <w:rsid w:val="00C7068F"/>
    <w:rsid w:val="00C70838"/>
    <w:rsid w:val="00C70869"/>
    <w:rsid w:val="00C708DF"/>
    <w:rsid w:val="00C710B0"/>
    <w:rsid w:val="00C71286"/>
    <w:rsid w:val="00C725CF"/>
    <w:rsid w:val="00C72A6C"/>
    <w:rsid w:val="00C72B4C"/>
    <w:rsid w:val="00C72B94"/>
    <w:rsid w:val="00C7426E"/>
    <w:rsid w:val="00C74557"/>
    <w:rsid w:val="00C74987"/>
    <w:rsid w:val="00C75116"/>
    <w:rsid w:val="00C751C8"/>
    <w:rsid w:val="00C75233"/>
    <w:rsid w:val="00C7723A"/>
    <w:rsid w:val="00C817AB"/>
    <w:rsid w:val="00C81F82"/>
    <w:rsid w:val="00C83E62"/>
    <w:rsid w:val="00C842B6"/>
    <w:rsid w:val="00C84490"/>
    <w:rsid w:val="00C84B49"/>
    <w:rsid w:val="00C85695"/>
    <w:rsid w:val="00C85756"/>
    <w:rsid w:val="00C85CE7"/>
    <w:rsid w:val="00C8746E"/>
    <w:rsid w:val="00C877CA"/>
    <w:rsid w:val="00C87BB9"/>
    <w:rsid w:val="00C90521"/>
    <w:rsid w:val="00C908BF"/>
    <w:rsid w:val="00C913CB"/>
    <w:rsid w:val="00C91CBB"/>
    <w:rsid w:val="00C92A6A"/>
    <w:rsid w:val="00C92FED"/>
    <w:rsid w:val="00C93BC9"/>
    <w:rsid w:val="00C940E5"/>
    <w:rsid w:val="00C9476D"/>
    <w:rsid w:val="00C94AAD"/>
    <w:rsid w:val="00C94B7A"/>
    <w:rsid w:val="00C94C7D"/>
    <w:rsid w:val="00C95C8C"/>
    <w:rsid w:val="00C9617E"/>
    <w:rsid w:val="00C9672B"/>
    <w:rsid w:val="00C975B1"/>
    <w:rsid w:val="00CA0892"/>
    <w:rsid w:val="00CA0F0E"/>
    <w:rsid w:val="00CA1276"/>
    <w:rsid w:val="00CA35E6"/>
    <w:rsid w:val="00CA3B5E"/>
    <w:rsid w:val="00CA3E04"/>
    <w:rsid w:val="00CA42E3"/>
    <w:rsid w:val="00CA46E7"/>
    <w:rsid w:val="00CA4A89"/>
    <w:rsid w:val="00CA528B"/>
    <w:rsid w:val="00CA5345"/>
    <w:rsid w:val="00CA5BA6"/>
    <w:rsid w:val="00CA6E30"/>
    <w:rsid w:val="00CA7882"/>
    <w:rsid w:val="00CA78B1"/>
    <w:rsid w:val="00CA7A64"/>
    <w:rsid w:val="00CB0E68"/>
    <w:rsid w:val="00CB1994"/>
    <w:rsid w:val="00CB1DC9"/>
    <w:rsid w:val="00CB263F"/>
    <w:rsid w:val="00CB32C4"/>
    <w:rsid w:val="00CB47B1"/>
    <w:rsid w:val="00CB4CFA"/>
    <w:rsid w:val="00CB4FB2"/>
    <w:rsid w:val="00CB639C"/>
    <w:rsid w:val="00CB6788"/>
    <w:rsid w:val="00CB6797"/>
    <w:rsid w:val="00CB6B0E"/>
    <w:rsid w:val="00CB7BEC"/>
    <w:rsid w:val="00CC0CF8"/>
    <w:rsid w:val="00CC1251"/>
    <w:rsid w:val="00CC14AA"/>
    <w:rsid w:val="00CC1D6A"/>
    <w:rsid w:val="00CC3240"/>
    <w:rsid w:val="00CC391B"/>
    <w:rsid w:val="00CC3DDB"/>
    <w:rsid w:val="00CC3EC2"/>
    <w:rsid w:val="00CC4500"/>
    <w:rsid w:val="00CC49E1"/>
    <w:rsid w:val="00CC4A66"/>
    <w:rsid w:val="00CC624E"/>
    <w:rsid w:val="00CC641E"/>
    <w:rsid w:val="00CC7201"/>
    <w:rsid w:val="00CC753E"/>
    <w:rsid w:val="00CC759C"/>
    <w:rsid w:val="00CC78D4"/>
    <w:rsid w:val="00CC7FE7"/>
    <w:rsid w:val="00CD01FF"/>
    <w:rsid w:val="00CD030C"/>
    <w:rsid w:val="00CD08F5"/>
    <w:rsid w:val="00CD0E3E"/>
    <w:rsid w:val="00CD1A1F"/>
    <w:rsid w:val="00CD2001"/>
    <w:rsid w:val="00CD2249"/>
    <w:rsid w:val="00CD231D"/>
    <w:rsid w:val="00CD2935"/>
    <w:rsid w:val="00CD29B6"/>
    <w:rsid w:val="00CD3143"/>
    <w:rsid w:val="00CD31AA"/>
    <w:rsid w:val="00CD324A"/>
    <w:rsid w:val="00CD5352"/>
    <w:rsid w:val="00CD53E9"/>
    <w:rsid w:val="00CD53ED"/>
    <w:rsid w:val="00CD56EC"/>
    <w:rsid w:val="00CD63CD"/>
    <w:rsid w:val="00CD7147"/>
    <w:rsid w:val="00CD754A"/>
    <w:rsid w:val="00CD762D"/>
    <w:rsid w:val="00CD7A90"/>
    <w:rsid w:val="00CD7F64"/>
    <w:rsid w:val="00CE09D6"/>
    <w:rsid w:val="00CE0FBA"/>
    <w:rsid w:val="00CE16C7"/>
    <w:rsid w:val="00CE189B"/>
    <w:rsid w:val="00CE1E02"/>
    <w:rsid w:val="00CE2EAB"/>
    <w:rsid w:val="00CE3AFF"/>
    <w:rsid w:val="00CE3FED"/>
    <w:rsid w:val="00CE457E"/>
    <w:rsid w:val="00CE4C65"/>
    <w:rsid w:val="00CE4F33"/>
    <w:rsid w:val="00CE5456"/>
    <w:rsid w:val="00CE5B66"/>
    <w:rsid w:val="00CE67E5"/>
    <w:rsid w:val="00CE6EC8"/>
    <w:rsid w:val="00CE79BF"/>
    <w:rsid w:val="00CF0EA1"/>
    <w:rsid w:val="00CF1090"/>
    <w:rsid w:val="00CF152D"/>
    <w:rsid w:val="00CF18CE"/>
    <w:rsid w:val="00CF2CAF"/>
    <w:rsid w:val="00CF3356"/>
    <w:rsid w:val="00CF36FA"/>
    <w:rsid w:val="00CF4223"/>
    <w:rsid w:val="00CF5155"/>
    <w:rsid w:val="00CF53C1"/>
    <w:rsid w:val="00CF5450"/>
    <w:rsid w:val="00CF58CB"/>
    <w:rsid w:val="00CF5997"/>
    <w:rsid w:val="00CF68A3"/>
    <w:rsid w:val="00CF77E0"/>
    <w:rsid w:val="00CF7C91"/>
    <w:rsid w:val="00D00147"/>
    <w:rsid w:val="00D00529"/>
    <w:rsid w:val="00D00E45"/>
    <w:rsid w:val="00D01E0F"/>
    <w:rsid w:val="00D02CFE"/>
    <w:rsid w:val="00D02DF7"/>
    <w:rsid w:val="00D03EDC"/>
    <w:rsid w:val="00D0520F"/>
    <w:rsid w:val="00D05A26"/>
    <w:rsid w:val="00D05E5A"/>
    <w:rsid w:val="00D065D6"/>
    <w:rsid w:val="00D06C8B"/>
    <w:rsid w:val="00D06E16"/>
    <w:rsid w:val="00D0703D"/>
    <w:rsid w:val="00D10576"/>
    <w:rsid w:val="00D10B10"/>
    <w:rsid w:val="00D110C0"/>
    <w:rsid w:val="00D1128A"/>
    <w:rsid w:val="00D12164"/>
    <w:rsid w:val="00D124A5"/>
    <w:rsid w:val="00D137A9"/>
    <w:rsid w:val="00D16125"/>
    <w:rsid w:val="00D16A0D"/>
    <w:rsid w:val="00D16B2A"/>
    <w:rsid w:val="00D174EC"/>
    <w:rsid w:val="00D1759A"/>
    <w:rsid w:val="00D21EB5"/>
    <w:rsid w:val="00D22A7E"/>
    <w:rsid w:val="00D23C79"/>
    <w:rsid w:val="00D241F3"/>
    <w:rsid w:val="00D24D17"/>
    <w:rsid w:val="00D25037"/>
    <w:rsid w:val="00D2544B"/>
    <w:rsid w:val="00D255CC"/>
    <w:rsid w:val="00D25617"/>
    <w:rsid w:val="00D25E9A"/>
    <w:rsid w:val="00D26383"/>
    <w:rsid w:val="00D26433"/>
    <w:rsid w:val="00D26D71"/>
    <w:rsid w:val="00D26F3A"/>
    <w:rsid w:val="00D27D67"/>
    <w:rsid w:val="00D30AFE"/>
    <w:rsid w:val="00D30E9F"/>
    <w:rsid w:val="00D31416"/>
    <w:rsid w:val="00D328B3"/>
    <w:rsid w:val="00D32D39"/>
    <w:rsid w:val="00D33AD5"/>
    <w:rsid w:val="00D34452"/>
    <w:rsid w:val="00D34540"/>
    <w:rsid w:val="00D34DCD"/>
    <w:rsid w:val="00D354F3"/>
    <w:rsid w:val="00D35671"/>
    <w:rsid w:val="00D36D18"/>
    <w:rsid w:val="00D36DD9"/>
    <w:rsid w:val="00D36EAC"/>
    <w:rsid w:val="00D40B45"/>
    <w:rsid w:val="00D40B78"/>
    <w:rsid w:val="00D42843"/>
    <w:rsid w:val="00D428F1"/>
    <w:rsid w:val="00D42E9B"/>
    <w:rsid w:val="00D43160"/>
    <w:rsid w:val="00D431B0"/>
    <w:rsid w:val="00D43202"/>
    <w:rsid w:val="00D43813"/>
    <w:rsid w:val="00D45622"/>
    <w:rsid w:val="00D46001"/>
    <w:rsid w:val="00D50BD0"/>
    <w:rsid w:val="00D51BC3"/>
    <w:rsid w:val="00D52885"/>
    <w:rsid w:val="00D53408"/>
    <w:rsid w:val="00D5381D"/>
    <w:rsid w:val="00D55E69"/>
    <w:rsid w:val="00D575DC"/>
    <w:rsid w:val="00D57A90"/>
    <w:rsid w:val="00D57C5C"/>
    <w:rsid w:val="00D60143"/>
    <w:rsid w:val="00D6014F"/>
    <w:rsid w:val="00D6017C"/>
    <w:rsid w:val="00D6054F"/>
    <w:rsid w:val="00D6069B"/>
    <w:rsid w:val="00D60812"/>
    <w:rsid w:val="00D60BD9"/>
    <w:rsid w:val="00D60D79"/>
    <w:rsid w:val="00D6147D"/>
    <w:rsid w:val="00D62943"/>
    <w:rsid w:val="00D62C86"/>
    <w:rsid w:val="00D631FD"/>
    <w:rsid w:val="00D63C66"/>
    <w:rsid w:val="00D64653"/>
    <w:rsid w:val="00D653BC"/>
    <w:rsid w:val="00D65B60"/>
    <w:rsid w:val="00D6675F"/>
    <w:rsid w:val="00D6793A"/>
    <w:rsid w:val="00D70119"/>
    <w:rsid w:val="00D70266"/>
    <w:rsid w:val="00D709F1"/>
    <w:rsid w:val="00D70A04"/>
    <w:rsid w:val="00D71335"/>
    <w:rsid w:val="00D719A3"/>
    <w:rsid w:val="00D7266F"/>
    <w:rsid w:val="00D72B8A"/>
    <w:rsid w:val="00D72D7B"/>
    <w:rsid w:val="00D7312F"/>
    <w:rsid w:val="00D73474"/>
    <w:rsid w:val="00D737DD"/>
    <w:rsid w:val="00D73872"/>
    <w:rsid w:val="00D73ADB"/>
    <w:rsid w:val="00D742CB"/>
    <w:rsid w:val="00D74959"/>
    <w:rsid w:val="00D7512C"/>
    <w:rsid w:val="00D75E63"/>
    <w:rsid w:val="00D75F7C"/>
    <w:rsid w:val="00D7628C"/>
    <w:rsid w:val="00D76E2E"/>
    <w:rsid w:val="00D76ED2"/>
    <w:rsid w:val="00D7730B"/>
    <w:rsid w:val="00D80F19"/>
    <w:rsid w:val="00D80F3F"/>
    <w:rsid w:val="00D815D2"/>
    <w:rsid w:val="00D8345A"/>
    <w:rsid w:val="00D834A9"/>
    <w:rsid w:val="00D8387D"/>
    <w:rsid w:val="00D83C6F"/>
    <w:rsid w:val="00D84038"/>
    <w:rsid w:val="00D8445B"/>
    <w:rsid w:val="00D85A6D"/>
    <w:rsid w:val="00D85FAF"/>
    <w:rsid w:val="00D87299"/>
    <w:rsid w:val="00D878CE"/>
    <w:rsid w:val="00D9005E"/>
    <w:rsid w:val="00D90181"/>
    <w:rsid w:val="00D9035F"/>
    <w:rsid w:val="00D90C5F"/>
    <w:rsid w:val="00D90CE4"/>
    <w:rsid w:val="00D914B5"/>
    <w:rsid w:val="00D91658"/>
    <w:rsid w:val="00D91F4A"/>
    <w:rsid w:val="00D92441"/>
    <w:rsid w:val="00D9265F"/>
    <w:rsid w:val="00D931D4"/>
    <w:rsid w:val="00D935AF"/>
    <w:rsid w:val="00D93818"/>
    <w:rsid w:val="00D93AF7"/>
    <w:rsid w:val="00D93B8C"/>
    <w:rsid w:val="00D94112"/>
    <w:rsid w:val="00D94A66"/>
    <w:rsid w:val="00D95232"/>
    <w:rsid w:val="00D957BD"/>
    <w:rsid w:val="00D959DC"/>
    <w:rsid w:val="00D95AAD"/>
    <w:rsid w:val="00D96229"/>
    <w:rsid w:val="00D968BD"/>
    <w:rsid w:val="00D96EE1"/>
    <w:rsid w:val="00D972DE"/>
    <w:rsid w:val="00D97393"/>
    <w:rsid w:val="00DA0A27"/>
    <w:rsid w:val="00DA0A29"/>
    <w:rsid w:val="00DA0CB5"/>
    <w:rsid w:val="00DA16B1"/>
    <w:rsid w:val="00DA228C"/>
    <w:rsid w:val="00DA2B0D"/>
    <w:rsid w:val="00DA2BC2"/>
    <w:rsid w:val="00DA2FE6"/>
    <w:rsid w:val="00DA3DCD"/>
    <w:rsid w:val="00DA3F6F"/>
    <w:rsid w:val="00DA4702"/>
    <w:rsid w:val="00DA4DB0"/>
    <w:rsid w:val="00DA4FCD"/>
    <w:rsid w:val="00DA5205"/>
    <w:rsid w:val="00DA59E8"/>
    <w:rsid w:val="00DA5A4D"/>
    <w:rsid w:val="00DA5C8F"/>
    <w:rsid w:val="00DA5D02"/>
    <w:rsid w:val="00DA6199"/>
    <w:rsid w:val="00DA6525"/>
    <w:rsid w:val="00DA6869"/>
    <w:rsid w:val="00DA7A20"/>
    <w:rsid w:val="00DA7A22"/>
    <w:rsid w:val="00DA7ECE"/>
    <w:rsid w:val="00DB0357"/>
    <w:rsid w:val="00DB03C1"/>
    <w:rsid w:val="00DB0EA2"/>
    <w:rsid w:val="00DB100B"/>
    <w:rsid w:val="00DB1166"/>
    <w:rsid w:val="00DB1C68"/>
    <w:rsid w:val="00DB242A"/>
    <w:rsid w:val="00DB2474"/>
    <w:rsid w:val="00DB264C"/>
    <w:rsid w:val="00DB35E1"/>
    <w:rsid w:val="00DB44D2"/>
    <w:rsid w:val="00DB49D9"/>
    <w:rsid w:val="00DB4D86"/>
    <w:rsid w:val="00DB54AC"/>
    <w:rsid w:val="00DB5AEC"/>
    <w:rsid w:val="00DB6381"/>
    <w:rsid w:val="00DB63DB"/>
    <w:rsid w:val="00DB6FF9"/>
    <w:rsid w:val="00DB7033"/>
    <w:rsid w:val="00DB78B8"/>
    <w:rsid w:val="00DB791A"/>
    <w:rsid w:val="00DB7A72"/>
    <w:rsid w:val="00DC14E0"/>
    <w:rsid w:val="00DC2255"/>
    <w:rsid w:val="00DC22B7"/>
    <w:rsid w:val="00DC2468"/>
    <w:rsid w:val="00DC3BAC"/>
    <w:rsid w:val="00DC4599"/>
    <w:rsid w:val="00DC4742"/>
    <w:rsid w:val="00DC51C8"/>
    <w:rsid w:val="00DC597B"/>
    <w:rsid w:val="00DC6E83"/>
    <w:rsid w:val="00DC7FCE"/>
    <w:rsid w:val="00DD099F"/>
    <w:rsid w:val="00DD45E7"/>
    <w:rsid w:val="00DD6B77"/>
    <w:rsid w:val="00DD7322"/>
    <w:rsid w:val="00DE0B9C"/>
    <w:rsid w:val="00DE11AB"/>
    <w:rsid w:val="00DE1A4F"/>
    <w:rsid w:val="00DE1E94"/>
    <w:rsid w:val="00DE2557"/>
    <w:rsid w:val="00DE4E29"/>
    <w:rsid w:val="00DE511B"/>
    <w:rsid w:val="00DE577B"/>
    <w:rsid w:val="00DE57AC"/>
    <w:rsid w:val="00DE58FB"/>
    <w:rsid w:val="00DE6085"/>
    <w:rsid w:val="00DE66D7"/>
    <w:rsid w:val="00DE69EE"/>
    <w:rsid w:val="00DE7113"/>
    <w:rsid w:val="00DE7B27"/>
    <w:rsid w:val="00DE7FE3"/>
    <w:rsid w:val="00DF13BE"/>
    <w:rsid w:val="00DF19CB"/>
    <w:rsid w:val="00DF2001"/>
    <w:rsid w:val="00DF2AEA"/>
    <w:rsid w:val="00DF2FE2"/>
    <w:rsid w:val="00DF3943"/>
    <w:rsid w:val="00DF3B5E"/>
    <w:rsid w:val="00DF3E93"/>
    <w:rsid w:val="00DF4274"/>
    <w:rsid w:val="00DF42ED"/>
    <w:rsid w:val="00DF4B70"/>
    <w:rsid w:val="00DF5A6A"/>
    <w:rsid w:val="00DF5B52"/>
    <w:rsid w:val="00DF5BA2"/>
    <w:rsid w:val="00DF5C50"/>
    <w:rsid w:val="00DF5D6A"/>
    <w:rsid w:val="00DF63BD"/>
    <w:rsid w:val="00DF69F0"/>
    <w:rsid w:val="00DF6AA8"/>
    <w:rsid w:val="00DF7B59"/>
    <w:rsid w:val="00DF7B97"/>
    <w:rsid w:val="00E000FF"/>
    <w:rsid w:val="00E008DB"/>
    <w:rsid w:val="00E00EFC"/>
    <w:rsid w:val="00E011AA"/>
    <w:rsid w:val="00E015C5"/>
    <w:rsid w:val="00E01B1E"/>
    <w:rsid w:val="00E03138"/>
    <w:rsid w:val="00E03B35"/>
    <w:rsid w:val="00E04CCF"/>
    <w:rsid w:val="00E04D17"/>
    <w:rsid w:val="00E04D69"/>
    <w:rsid w:val="00E0671D"/>
    <w:rsid w:val="00E06CF9"/>
    <w:rsid w:val="00E07DE1"/>
    <w:rsid w:val="00E10A7C"/>
    <w:rsid w:val="00E112B5"/>
    <w:rsid w:val="00E11F9E"/>
    <w:rsid w:val="00E12D01"/>
    <w:rsid w:val="00E132BE"/>
    <w:rsid w:val="00E13957"/>
    <w:rsid w:val="00E13DFE"/>
    <w:rsid w:val="00E14375"/>
    <w:rsid w:val="00E14E9B"/>
    <w:rsid w:val="00E14F88"/>
    <w:rsid w:val="00E1528C"/>
    <w:rsid w:val="00E15344"/>
    <w:rsid w:val="00E15E29"/>
    <w:rsid w:val="00E15F16"/>
    <w:rsid w:val="00E1727F"/>
    <w:rsid w:val="00E173C2"/>
    <w:rsid w:val="00E17E37"/>
    <w:rsid w:val="00E20183"/>
    <w:rsid w:val="00E20872"/>
    <w:rsid w:val="00E20A1D"/>
    <w:rsid w:val="00E20FC1"/>
    <w:rsid w:val="00E21E78"/>
    <w:rsid w:val="00E2230C"/>
    <w:rsid w:val="00E235D2"/>
    <w:rsid w:val="00E23B82"/>
    <w:rsid w:val="00E23E17"/>
    <w:rsid w:val="00E23F34"/>
    <w:rsid w:val="00E2411E"/>
    <w:rsid w:val="00E24F6E"/>
    <w:rsid w:val="00E253BD"/>
    <w:rsid w:val="00E26134"/>
    <w:rsid w:val="00E278EA"/>
    <w:rsid w:val="00E27AC0"/>
    <w:rsid w:val="00E30D4E"/>
    <w:rsid w:val="00E31107"/>
    <w:rsid w:val="00E312DB"/>
    <w:rsid w:val="00E31F2C"/>
    <w:rsid w:val="00E3222E"/>
    <w:rsid w:val="00E3297C"/>
    <w:rsid w:val="00E32E3D"/>
    <w:rsid w:val="00E330B7"/>
    <w:rsid w:val="00E33569"/>
    <w:rsid w:val="00E3375C"/>
    <w:rsid w:val="00E338F1"/>
    <w:rsid w:val="00E33DA5"/>
    <w:rsid w:val="00E35B7A"/>
    <w:rsid w:val="00E35DA1"/>
    <w:rsid w:val="00E366A0"/>
    <w:rsid w:val="00E36BA5"/>
    <w:rsid w:val="00E40491"/>
    <w:rsid w:val="00E41113"/>
    <w:rsid w:val="00E41669"/>
    <w:rsid w:val="00E420BB"/>
    <w:rsid w:val="00E42ECA"/>
    <w:rsid w:val="00E42F28"/>
    <w:rsid w:val="00E43414"/>
    <w:rsid w:val="00E4406C"/>
    <w:rsid w:val="00E4451D"/>
    <w:rsid w:val="00E44D12"/>
    <w:rsid w:val="00E46C8F"/>
    <w:rsid w:val="00E471A1"/>
    <w:rsid w:val="00E471A8"/>
    <w:rsid w:val="00E474CD"/>
    <w:rsid w:val="00E47B91"/>
    <w:rsid w:val="00E47F44"/>
    <w:rsid w:val="00E500E7"/>
    <w:rsid w:val="00E504F5"/>
    <w:rsid w:val="00E507D3"/>
    <w:rsid w:val="00E509F9"/>
    <w:rsid w:val="00E511D6"/>
    <w:rsid w:val="00E5364C"/>
    <w:rsid w:val="00E54495"/>
    <w:rsid w:val="00E578A9"/>
    <w:rsid w:val="00E57DE2"/>
    <w:rsid w:val="00E60354"/>
    <w:rsid w:val="00E60C38"/>
    <w:rsid w:val="00E610AE"/>
    <w:rsid w:val="00E616EA"/>
    <w:rsid w:val="00E61EF7"/>
    <w:rsid w:val="00E61F77"/>
    <w:rsid w:val="00E623FF"/>
    <w:rsid w:val="00E626E4"/>
    <w:rsid w:val="00E6345A"/>
    <w:rsid w:val="00E63ADD"/>
    <w:rsid w:val="00E63AE2"/>
    <w:rsid w:val="00E64837"/>
    <w:rsid w:val="00E6549D"/>
    <w:rsid w:val="00E659A8"/>
    <w:rsid w:val="00E65F85"/>
    <w:rsid w:val="00E65FD9"/>
    <w:rsid w:val="00E665B9"/>
    <w:rsid w:val="00E666FB"/>
    <w:rsid w:val="00E66B59"/>
    <w:rsid w:val="00E66F86"/>
    <w:rsid w:val="00E6719F"/>
    <w:rsid w:val="00E678B3"/>
    <w:rsid w:val="00E67B88"/>
    <w:rsid w:val="00E67B9C"/>
    <w:rsid w:val="00E70715"/>
    <w:rsid w:val="00E724E4"/>
    <w:rsid w:val="00E72AC6"/>
    <w:rsid w:val="00E72E20"/>
    <w:rsid w:val="00E72F12"/>
    <w:rsid w:val="00E730AF"/>
    <w:rsid w:val="00E730F2"/>
    <w:rsid w:val="00E73405"/>
    <w:rsid w:val="00E743AC"/>
    <w:rsid w:val="00E7466F"/>
    <w:rsid w:val="00E7489D"/>
    <w:rsid w:val="00E74DAA"/>
    <w:rsid w:val="00E7543B"/>
    <w:rsid w:val="00E756A1"/>
    <w:rsid w:val="00E75B8A"/>
    <w:rsid w:val="00E76BC2"/>
    <w:rsid w:val="00E76C2F"/>
    <w:rsid w:val="00E773EC"/>
    <w:rsid w:val="00E77FC3"/>
    <w:rsid w:val="00E81A46"/>
    <w:rsid w:val="00E83089"/>
    <w:rsid w:val="00E831AF"/>
    <w:rsid w:val="00E838C4"/>
    <w:rsid w:val="00E83CD7"/>
    <w:rsid w:val="00E8464E"/>
    <w:rsid w:val="00E851DD"/>
    <w:rsid w:val="00E856D4"/>
    <w:rsid w:val="00E85A6F"/>
    <w:rsid w:val="00E85DF1"/>
    <w:rsid w:val="00E86451"/>
    <w:rsid w:val="00E879A1"/>
    <w:rsid w:val="00E90015"/>
    <w:rsid w:val="00E90526"/>
    <w:rsid w:val="00E90C9A"/>
    <w:rsid w:val="00E9103C"/>
    <w:rsid w:val="00E913C2"/>
    <w:rsid w:val="00E92A62"/>
    <w:rsid w:val="00E92BC7"/>
    <w:rsid w:val="00E93E7A"/>
    <w:rsid w:val="00E941A3"/>
    <w:rsid w:val="00E9471C"/>
    <w:rsid w:val="00E94EBA"/>
    <w:rsid w:val="00E94F3A"/>
    <w:rsid w:val="00E951E3"/>
    <w:rsid w:val="00E951F2"/>
    <w:rsid w:val="00E95427"/>
    <w:rsid w:val="00E95EFF"/>
    <w:rsid w:val="00E95FB5"/>
    <w:rsid w:val="00E96140"/>
    <w:rsid w:val="00E967A4"/>
    <w:rsid w:val="00E9739D"/>
    <w:rsid w:val="00E977BA"/>
    <w:rsid w:val="00E97EC3"/>
    <w:rsid w:val="00EA0376"/>
    <w:rsid w:val="00EA058E"/>
    <w:rsid w:val="00EA0F31"/>
    <w:rsid w:val="00EA1601"/>
    <w:rsid w:val="00EA1D48"/>
    <w:rsid w:val="00EA2310"/>
    <w:rsid w:val="00EA27B9"/>
    <w:rsid w:val="00EA2CFC"/>
    <w:rsid w:val="00EA300B"/>
    <w:rsid w:val="00EA4F42"/>
    <w:rsid w:val="00EA5DAC"/>
    <w:rsid w:val="00EA645C"/>
    <w:rsid w:val="00EA6792"/>
    <w:rsid w:val="00EA6796"/>
    <w:rsid w:val="00EA6B49"/>
    <w:rsid w:val="00EA6D82"/>
    <w:rsid w:val="00EA7CC5"/>
    <w:rsid w:val="00EB08A9"/>
    <w:rsid w:val="00EB1BCE"/>
    <w:rsid w:val="00EB2179"/>
    <w:rsid w:val="00EB26F1"/>
    <w:rsid w:val="00EB2AC7"/>
    <w:rsid w:val="00EB2D13"/>
    <w:rsid w:val="00EB3A2A"/>
    <w:rsid w:val="00EB3E95"/>
    <w:rsid w:val="00EB41FD"/>
    <w:rsid w:val="00EB453B"/>
    <w:rsid w:val="00EB4A37"/>
    <w:rsid w:val="00EB4EC1"/>
    <w:rsid w:val="00EB55B6"/>
    <w:rsid w:val="00EB5671"/>
    <w:rsid w:val="00EB5811"/>
    <w:rsid w:val="00EB5AD1"/>
    <w:rsid w:val="00EB65D2"/>
    <w:rsid w:val="00EB75A0"/>
    <w:rsid w:val="00EB7F45"/>
    <w:rsid w:val="00EC04F3"/>
    <w:rsid w:val="00EC0D2A"/>
    <w:rsid w:val="00EC0FBD"/>
    <w:rsid w:val="00EC1EBC"/>
    <w:rsid w:val="00EC2561"/>
    <w:rsid w:val="00EC2656"/>
    <w:rsid w:val="00EC2804"/>
    <w:rsid w:val="00EC31C5"/>
    <w:rsid w:val="00EC495B"/>
    <w:rsid w:val="00EC4AA9"/>
    <w:rsid w:val="00EC4B7F"/>
    <w:rsid w:val="00EC5436"/>
    <w:rsid w:val="00EC61B4"/>
    <w:rsid w:val="00EC708E"/>
    <w:rsid w:val="00EC755F"/>
    <w:rsid w:val="00EC7A57"/>
    <w:rsid w:val="00EC7BA7"/>
    <w:rsid w:val="00ED0185"/>
    <w:rsid w:val="00ED0232"/>
    <w:rsid w:val="00ED0306"/>
    <w:rsid w:val="00ED039F"/>
    <w:rsid w:val="00ED1D06"/>
    <w:rsid w:val="00ED1FD9"/>
    <w:rsid w:val="00ED2C3F"/>
    <w:rsid w:val="00ED418E"/>
    <w:rsid w:val="00ED44EE"/>
    <w:rsid w:val="00ED5C56"/>
    <w:rsid w:val="00ED6776"/>
    <w:rsid w:val="00ED7017"/>
    <w:rsid w:val="00ED758E"/>
    <w:rsid w:val="00ED7B2D"/>
    <w:rsid w:val="00ED7B4B"/>
    <w:rsid w:val="00ED7D55"/>
    <w:rsid w:val="00EE03EC"/>
    <w:rsid w:val="00EE0EF8"/>
    <w:rsid w:val="00EE1528"/>
    <w:rsid w:val="00EE1FC7"/>
    <w:rsid w:val="00EE2903"/>
    <w:rsid w:val="00EE330C"/>
    <w:rsid w:val="00EE3F80"/>
    <w:rsid w:val="00EE42BD"/>
    <w:rsid w:val="00EE4DA8"/>
    <w:rsid w:val="00EE4FE6"/>
    <w:rsid w:val="00EE642F"/>
    <w:rsid w:val="00EE6A91"/>
    <w:rsid w:val="00EE6F0E"/>
    <w:rsid w:val="00EE707D"/>
    <w:rsid w:val="00EE7152"/>
    <w:rsid w:val="00EE7EC4"/>
    <w:rsid w:val="00EF0181"/>
    <w:rsid w:val="00EF16C5"/>
    <w:rsid w:val="00EF18FB"/>
    <w:rsid w:val="00EF1BF0"/>
    <w:rsid w:val="00EF247A"/>
    <w:rsid w:val="00EF2695"/>
    <w:rsid w:val="00EF2A62"/>
    <w:rsid w:val="00EF31CC"/>
    <w:rsid w:val="00EF33DA"/>
    <w:rsid w:val="00EF3768"/>
    <w:rsid w:val="00EF3F66"/>
    <w:rsid w:val="00EF449C"/>
    <w:rsid w:val="00EF4B75"/>
    <w:rsid w:val="00EF507C"/>
    <w:rsid w:val="00EF50F9"/>
    <w:rsid w:val="00EF6141"/>
    <w:rsid w:val="00EF6B5F"/>
    <w:rsid w:val="00EF7F95"/>
    <w:rsid w:val="00F005C8"/>
    <w:rsid w:val="00F01214"/>
    <w:rsid w:val="00F02682"/>
    <w:rsid w:val="00F027F9"/>
    <w:rsid w:val="00F0359D"/>
    <w:rsid w:val="00F036CA"/>
    <w:rsid w:val="00F048AC"/>
    <w:rsid w:val="00F063FE"/>
    <w:rsid w:val="00F06B2B"/>
    <w:rsid w:val="00F07FA3"/>
    <w:rsid w:val="00F07FF6"/>
    <w:rsid w:val="00F103D0"/>
    <w:rsid w:val="00F106FF"/>
    <w:rsid w:val="00F10D67"/>
    <w:rsid w:val="00F11286"/>
    <w:rsid w:val="00F11A10"/>
    <w:rsid w:val="00F11F5F"/>
    <w:rsid w:val="00F122C8"/>
    <w:rsid w:val="00F1332B"/>
    <w:rsid w:val="00F13D80"/>
    <w:rsid w:val="00F1425F"/>
    <w:rsid w:val="00F14A7A"/>
    <w:rsid w:val="00F1642A"/>
    <w:rsid w:val="00F164BC"/>
    <w:rsid w:val="00F1656E"/>
    <w:rsid w:val="00F16F6C"/>
    <w:rsid w:val="00F21159"/>
    <w:rsid w:val="00F2210C"/>
    <w:rsid w:val="00F225AE"/>
    <w:rsid w:val="00F23186"/>
    <w:rsid w:val="00F2621B"/>
    <w:rsid w:val="00F27A9C"/>
    <w:rsid w:val="00F30E8D"/>
    <w:rsid w:val="00F316DF"/>
    <w:rsid w:val="00F31A40"/>
    <w:rsid w:val="00F327A6"/>
    <w:rsid w:val="00F33489"/>
    <w:rsid w:val="00F34550"/>
    <w:rsid w:val="00F3455A"/>
    <w:rsid w:val="00F34D0B"/>
    <w:rsid w:val="00F34D23"/>
    <w:rsid w:val="00F359A9"/>
    <w:rsid w:val="00F359C5"/>
    <w:rsid w:val="00F359F4"/>
    <w:rsid w:val="00F364F7"/>
    <w:rsid w:val="00F365CE"/>
    <w:rsid w:val="00F36C9C"/>
    <w:rsid w:val="00F36D84"/>
    <w:rsid w:val="00F3749A"/>
    <w:rsid w:val="00F37749"/>
    <w:rsid w:val="00F3779E"/>
    <w:rsid w:val="00F37CBE"/>
    <w:rsid w:val="00F40252"/>
    <w:rsid w:val="00F4081D"/>
    <w:rsid w:val="00F40B7F"/>
    <w:rsid w:val="00F40C17"/>
    <w:rsid w:val="00F41A0F"/>
    <w:rsid w:val="00F41FEF"/>
    <w:rsid w:val="00F42BB3"/>
    <w:rsid w:val="00F42C07"/>
    <w:rsid w:val="00F430FA"/>
    <w:rsid w:val="00F438EF"/>
    <w:rsid w:val="00F4393C"/>
    <w:rsid w:val="00F43A42"/>
    <w:rsid w:val="00F44AAC"/>
    <w:rsid w:val="00F44DEF"/>
    <w:rsid w:val="00F45055"/>
    <w:rsid w:val="00F45B63"/>
    <w:rsid w:val="00F45CA7"/>
    <w:rsid w:val="00F47CD9"/>
    <w:rsid w:val="00F50D02"/>
    <w:rsid w:val="00F51946"/>
    <w:rsid w:val="00F51D52"/>
    <w:rsid w:val="00F523A7"/>
    <w:rsid w:val="00F52A2E"/>
    <w:rsid w:val="00F52BA9"/>
    <w:rsid w:val="00F52DF9"/>
    <w:rsid w:val="00F53342"/>
    <w:rsid w:val="00F536F9"/>
    <w:rsid w:val="00F53CFA"/>
    <w:rsid w:val="00F548BA"/>
    <w:rsid w:val="00F54943"/>
    <w:rsid w:val="00F54A5E"/>
    <w:rsid w:val="00F54EE3"/>
    <w:rsid w:val="00F552AE"/>
    <w:rsid w:val="00F5562C"/>
    <w:rsid w:val="00F565B9"/>
    <w:rsid w:val="00F568D9"/>
    <w:rsid w:val="00F56AB8"/>
    <w:rsid w:val="00F57627"/>
    <w:rsid w:val="00F601D9"/>
    <w:rsid w:val="00F608BC"/>
    <w:rsid w:val="00F60EC1"/>
    <w:rsid w:val="00F6110A"/>
    <w:rsid w:val="00F617A4"/>
    <w:rsid w:val="00F61862"/>
    <w:rsid w:val="00F61AEE"/>
    <w:rsid w:val="00F62118"/>
    <w:rsid w:val="00F6232E"/>
    <w:rsid w:val="00F6315E"/>
    <w:rsid w:val="00F6472F"/>
    <w:rsid w:val="00F64FF5"/>
    <w:rsid w:val="00F65E8E"/>
    <w:rsid w:val="00F672A7"/>
    <w:rsid w:val="00F67530"/>
    <w:rsid w:val="00F67EEC"/>
    <w:rsid w:val="00F706EA"/>
    <w:rsid w:val="00F7085C"/>
    <w:rsid w:val="00F70A8C"/>
    <w:rsid w:val="00F70C99"/>
    <w:rsid w:val="00F710DA"/>
    <w:rsid w:val="00F714EA"/>
    <w:rsid w:val="00F71719"/>
    <w:rsid w:val="00F71CBF"/>
    <w:rsid w:val="00F7271E"/>
    <w:rsid w:val="00F72BA3"/>
    <w:rsid w:val="00F7371D"/>
    <w:rsid w:val="00F7405D"/>
    <w:rsid w:val="00F7422C"/>
    <w:rsid w:val="00F74278"/>
    <w:rsid w:val="00F74C24"/>
    <w:rsid w:val="00F751B1"/>
    <w:rsid w:val="00F75AF7"/>
    <w:rsid w:val="00F761CD"/>
    <w:rsid w:val="00F762E3"/>
    <w:rsid w:val="00F764C5"/>
    <w:rsid w:val="00F804F0"/>
    <w:rsid w:val="00F81030"/>
    <w:rsid w:val="00F81574"/>
    <w:rsid w:val="00F81F9C"/>
    <w:rsid w:val="00F82AF8"/>
    <w:rsid w:val="00F82F54"/>
    <w:rsid w:val="00F82F7C"/>
    <w:rsid w:val="00F83C05"/>
    <w:rsid w:val="00F83CCB"/>
    <w:rsid w:val="00F83E01"/>
    <w:rsid w:val="00F85277"/>
    <w:rsid w:val="00F85461"/>
    <w:rsid w:val="00F85E56"/>
    <w:rsid w:val="00F86301"/>
    <w:rsid w:val="00F86B72"/>
    <w:rsid w:val="00F87425"/>
    <w:rsid w:val="00F87B90"/>
    <w:rsid w:val="00F90EA8"/>
    <w:rsid w:val="00F93239"/>
    <w:rsid w:val="00F936CB"/>
    <w:rsid w:val="00F9394D"/>
    <w:rsid w:val="00F95266"/>
    <w:rsid w:val="00F95B31"/>
    <w:rsid w:val="00F96535"/>
    <w:rsid w:val="00F969F6"/>
    <w:rsid w:val="00F96E85"/>
    <w:rsid w:val="00F97B7C"/>
    <w:rsid w:val="00FA0050"/>
    <w:rsid w:val="00FA0167"/>
    <w:rsid w:val="00FA02D9"/>
    <w:rsid w:val="00FA08D9"/>
    <w:rsid w:val="00FA15B8"/>
    <w:rsid w:val="00FA16D2"/>
    <w:rsid w:val="00FA17D0"/>
    <w:rsid w:val="00FA1ABA"/>
    <w:rsid w:val="00FA1C6A"/>
    <w:rsid w:val="00FA2404"/>
    <w:rsid w:val="00FA3626"/>
    <w:rsid w:val="00FA38FA"/>
    <w:rsid w:val="00FA3B3B"/>
    <w:rsid w:val="00FA3FA7"/>
    <w:rsid w:val="00FA4360"/>
    <w:rsid w:val="00FA479E"/>
    <w:rsid w:val="00FA4917"/>
    <w:rsid w:val="00FA51EA"/>
    <w:rsid w:val="00FA5AA9"/>
    <w:rsid w:val="00FA6B9A"/>
    <w:rsid w:val="00FA6CDF"/>
    <w:rsid w:val="00FA71D9"/>
    <w:rsid w:val="00FA758C"/>
    <w:rsid w:val="00FA7668"/>
    <w:rsid w:val="00FA77E6"/>
    <w:rsid w:val="00FB0071"/>
    <w:rsid w:val="00FB0157"/>
    <w:rsid w:val="00FB07B0"/>
    <w:rsid w:val="00FB150E"/>
    <w:rsid w:val="00FB160F"/>
    <w:rsid w:val="00FB1F5C"/>
    <w:rsid w:val="00FB2FB4"/>
    <w:rsid w:val="00FB433F"/>
    <w:rsid w:val="00FB4B86"/>
    <w:rsid w:val="00FB5751"/>
    <w:rsid w:val="00FB5B59"/>
    <w:rsid w:val="00FB5E1D"/>
    <w:rsid w:val="00FB623A"/>
    <w:rsid w:val="00FB634E"/>
    <w:rsid w:val="00FB6367"/>
    <w:rsid w:val="00FB65CB"/>
    <w:rsid w:val="00FB6E48"/>
    <w:rsid w:val="00FB701C"/>
    <w:rsid w:val="00FB7B2A"/>
    <w:rsid w:val="00FC0DC1"/>
    <w:rsid w:val="00FC2268"/>
    <w:rsid w:val="00FC2282"/>
    <w:rsid w:val="00FC22AC"/>
    <w:rsid w:val="00FC2ECB"/>
    <w:rsid w:val="00FC32D0"/>
    <w:rsid w:val="00FC38CE"/>
    <w:rsid w:val="00FC3979"/>
    <w:rsid w:val="00FC4B4F"/>
    <w:rsid w:val="00FC4D7A"/>
    <w:rsid w:val="00FC5226"/>
    <w:rsid w:val="00FC59DB"/>
    <w:rsid w:val="00FC6029"/>
    <w:rsid w:val="00FC6B4D"/>
    <w:rsid w:val="00FC70B5"/>
    <w:rsid w:val="00FC7B19"/>
    <w:rsid w:val="00FD0099"/>
    <w:rsid w:val="00FD03EA"/>
    <w:rsid w:val="00FD0C8B"/>
    <w:rsid w:val="00FD104C"/>
    <w:rsid w:val="00FD1D58"/>
    <w:rsid w:val="00FD1EFD"/>
    <w:rsid w:val="00FD1FFC"/>
    <w:rsid w:val="00FD214E"/>
    <w:rsid w:val="00FD2B74"/>
    <w:rsid w:val="00FD3A3B"/>
    <w:rsid w:val="00FD5E4B"/>
    <w:rsid w:val="00FD5F78"/>
    <w:rsid w:val="00FD615E"/>
    <w:rsid w:val="00FD66F8"/>
    <w:rsid w:val="00FD70A8"/>
    <w:rsid w:val="00FD7505"/>
    <w:rsid w:val="00FD7D86"/>
    <w:rsid w:val="00FE0A3C"/>
    <w:rsid w:val="00FE0C1F"/>
    <w:rsid w:val="00FE1ECD"/>
    <w:rsid w:val="00FE1F21"/>
    <w:rsid w:val="00FE1FDE"/>
    <w:rsid w:val="00FE253C"/>
    <w:rsid w:val="00FE2CF6"/>
    <w:rsid w:val="00FE3C27"/>
    <w:rsid w:val="00FE3C8E"/>
    <w:rsid w:val="00FE574B"/>
    <w:rsid w:val="00FE5C88"/>
    <w:rsid w:val="00FE79C1"/>
    <w:rsid w:val="00FE7EC9"/>
    <w:rsid w:val="00FF0946"/>
    <w:rsid w:val="00FF1A8F"/>
    <w:rsid w:val="00FF235C"/>
    <w:rsid w:val="00FF288E"/>
    <w:rsid w:val="00FF2A36"/>
    <w:rsid w:val="00FF3D9B"/>
    <w:rsid w:val="00FF42CE"/>
    <w:rsid w:val="00FF746C"/>
    <w:rsid w:val="00FF7DB2"/>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56C0890"/>
  <w15:docId w15:val="{35FA7093-965E-4D5D-88CE-80A660B80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FB8"/>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EA0376"/>
    <w:pPr>
      <w:keepNext/>
      <w:spacing w:before="240" w:after="60"/>
      <w:outlineLvl w:val="0"/>
    </w:pPr>
    <w:rPr>
      <w:rFonts w:ascii="Arial" w:hAnsi="Arial" w:cs="Arial"/>
      <w:b/>
      <w:bCs/>
      <w:kern w:val="32"/>
      <w:sz w:val="32"/>
      <w:szCs w:val="32"/>
    </w:rPr>
  </w:style>
  <w:style w:type="paragraph" w:styleId="Heading2">
    <w:name w:val="heading 2"/>
    <w:aliases w:val="Heading 2 Char1,Heading 2 Char Char,TIT-PLIEGO PAC,Titulo secundario,título 2,título 21,título 22,Título 2 RSU"/>
    <w:basedOn w:val="Normal"/>
    <w:next w:val="Normal"/>
    <w:link w:val="Heading2Char"/>
    <w:unhideWhenUsed/>
    <w:qFormat/>
    <w:rsid w:val="002D2C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Resto de titulos,Título 3 RSU,L3"/>
    <w:basedOn w:val="Normal"/>
    <w:next w:val="Normal"/>
    <w:link w:val="Heading3Char"/>
    <w:unhideWhenUsed/>
    <w:qFormat/>
    <w:rsid w:val="002D2C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15B8B"/>
    <w:pPr>
      <w:keepNext/>
      <w:spacing w:before="240" w:after="60"/>
      <w:outlineLvl w:val="3"/>
    </w:pPr>
    <w:rPr>
      <w:rFonts w:ascii="Times New Roman" w:hAnsi="Times New Roman"/>
      <w:b/>
      <w:bCs/>
      <w:sz w:val="28"/>
      <w:szCs w:val="28"/>
    </w:rPr>
  </w:style>
  <w:style w:type="paragraph" w:styleId="Heading5">
    <w:name w:val="heading 5"/>
    <w:aliases w:val="anexos"/>
    <w:basedOn w:val="Normal"/>
    <w:next w:val="Normal"/>
    <w:link w:val="Heading5Char"/>
    <w:qFormat/>
    <w:rsid w:val="00815B8B"/>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qFormat/>
    <w:rsid w:val="00D8445B"/>
    <w:pPr>
      <w:keepNext/>
      <w:suppressAutoHyphens/>
      <w:ind w:left="6521"/>
      <w:jc w:val="both"/>
      <w:outlineLvl w:val="5"/>
    </w:pPr>
    <w:rPr>
      <w:rFonts w:ascii="Times New Roman" w:hAnsi="Times New Roman"/>
      <w:color w:val="333333"/>
      <w:sz w:val="16"/>
      <w:szCs w:val="20"/>
    </w:rPr>
  </w:style>
  <w:style w:type="paragraph" w:styleId="Heading7">
    <w:name w:val="heading 7"/>
    <w:basedOn w:val="Normal"/>
    <w:next w:val="Normal"/>
    <w:link w:val="Heading7Char"/>
    <w:unhideWhenUsed/>
    <w:qFormat/>
    <w:rsid w:val="002D2C8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qFormat/>
    <w:rsid w:val="00D8445B"/>
    <w:pPr>
      <w:keepNext/>
      <w:jc w:val="both"/>
      <w:outlineLvl w:val="7"/>
    </w:pPr>
    <w:rPr>
      <w:rFonts w:ascii="Gill Sans" w:hAnsi="Gill Sans"/>
      <w:b/>
      <w:color w:val="000000"/>
      <w:szCs w:val="20"/>
    </w:rPr>
  </w:style>
  <w:style w:type="paragraph" w:styleId="Heading9">
    <w:name w:val="heading 9"/>
    <w:basedOn w:val="Normal"/>
    <w:next w:val="Normal"/>
    <w:link w:val="Heading9Char"/>
    <w:uiPriority w:val="9"/>
    <w:qFormat/>
    <w:rsid w:val="00D8445B"/>
    <w:pPr>
      <w:keepNext/>
      <w:spacing w:before="240"/>
      <w:ind w:left="709" w:hanging="709"/>
      <w:jc w:val="both"/>
      <w:outlineLvl w:val="8"/>
    </w:pPr>
    <w:rPr>
      <w:rFonts w:ascii="Times New Roman" w:hAnsi="Times New Roman"/>
      <w:b/>
      <w:color w:val="00000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EA0376"/>
    <w:rPr>
      <w:rFonts w:ascii="Arial" w:eastAsia="Times New Roman" w:hAnsi="Arial" w:cs="Arial"/>
      <w:b/>
      <w:bCs/>
      <w:kern w:val="32"/>
      <w:sz w:val="32"/>
      <w:szCs w:val="32"/>
      <w:lang w:val="en-GB"/>
    </w:rPr>
  </w:style>
  <w:style w:type="paragraph" w:customStyle="1" w:styleId="p50">
    <w:name w:val="p50"/>
    <w:basedOn w:val="Normal"/>
    <w:link w:val="p50Char"/>
    <w:rsid w:val="00EA0376"/>
    <w:pPr>
      <w:tabs>
        <w:tab w:val="left" w:pos="760"/>
      </w:tabs>
      <w:spacing w:line="240" w:lineRule="atLeast"/>
      <w:ind w:left="720" w:hanging="720"/>
      <w:jc w:val="both"/>
    </w:pPr>
    <w:rPr>
      <w:rFonts w:ascii="CG Times" w:hAnsi="CG Times"/>
      <w:snapToGrid w:val="0"/>
      <w:color w:val="000000"/>
      <w:lang w:val="en-US"/>
    </w:rPr>
  </w:style>
  <w:style w:type="paragraph" w:styleId="BodyTextIndent">
    <w:name w:val="Body Text Indent"/>
    <w:basedOn w:val="Normal"/>
    <w:link w:val="BodyTextIndentChar"/>
    <w:rsid w:val="00EA0376"/>
    <w:pPr>
      <w:tabs>
        <w:tab w:val="left" w:pos="720"/>
      </w:tabs>
      <w:spacing w:before="240"/>
      <w:ind w:left="720" w:hanging="720"/>
      <w:jc w:val="both"/>
    </w:pPr>
    <w:rPr>
      <w:rFonts w:ascii="CG Times (W1)" w:hAnsi="CG Times (W1)"/>
      <w:color w:val="000000"/>
      <w:szCs w:val="20"/>
    </w:rPr>
  </w:style>
  <w:style w:type="character" w:customStyle="1" w:styleId="BodyTextIndentChar">
    <w:name w:val="Body Text Indent Char"/>
    <w:basedOn w:val="DefaultParagraphFont"/>
    <w:link w:val="BodyTextIndent"/>
    <w:rsid w:val="00EA0376"/>
    <w:rPr>
      <w:rFonts w:ascii="CG Times (W1)" w:eastAsia="Times New Roman" w:hAnsi="CG Times (W1)" w:cs="Times New Roman"/>
      <w:color w:val="000000"/>
      <w:sz w:val="24"/>
      <w:szCs w:val="20"/>
      <w:lang w:val="en-GB"/>
    </w:rPr>
  </w:style>
  <w:style w:type="paragraph" w:styleId="Title">
    <w:name w:val="Title"/>
    <w:aliases w:val="Char"/>
    <w:basedOn w:val="Normal"/>
    <w:link w:val="TitleChar"/>
    <w:qFormat/>
    <w:rsid w:val="00EA0376"/>
    <w:pPr>
      <w:jc w:val="center"/>
    </w:pPr>
    <w:rPr>
      <w:rFonts w:ascii="Times New Roman" w:hAnsi="Times New Roman"/>
      <w:b/>
      <w:bCs/>
      <w:lang w:val="x-none"/>
    </w:rPr>
  </w:style>
  <w:style w:type="character" w:customStyle="1" w:styleId="TitleChar">
    <w:name w:val="Title Char"/>
    <w:aliases w:val="Char Char"/>
    <w:basedOn w:val="DefaultParagraphFont"/>
    <w:link w:val="Title"/>
    <w:rsid w:val="00EA0376"/>
    <w:rPr>
      <w:rFonts w:ascii="Times New Roman" w:eastAsia="Times New Roman" w:hAnsi="Times New Roman" w:cs="Times New Roman"/>
      <w:b/>
      <w:bCs/>
      <w:sz w:val="24"/>
      <w:szCs w:val="24"/>
      <w:lang w:val="x-none"/>
    </w:rPr>
  </w:style>
  <w:style w:type="paragraph" w:styleId="Footer">
    <w:name w:val="footer"/>
    <w:basedOn w:val="Normal"/>
    <w:link w:val="FooterChar"/>
    <w:rsid w:val="00EA0376"/>
    <w:pPr>
      <w:tabs>
        <w:tab w:val="center" w:pos="4320"/>
        <w:tab w:val="right" w:pos="8640"/>
      </w:tabs>
    </w:pPr>
    <w:rPr>
      <w:rFonts w:ascii="CG Times (W1)" w:hAnsi="CG Times (W1)"/>
      <w:color w:val="0000FF"/>
      <w:szCs w:val="20"/>
    </w:rPr>
  </w:style>
  <w:style w:type="character" w:customStyle="1" w:styleId="FooterChar">
    <w:name w:val="Footer Char"/>
    <w:basedOn w:val="DefaultParagraphFont"/>
    <w:link w:val="Footer"/>
    <w:rsid w:val="00EA0376"/>
    <w:rPr>
      <w:rFonts w:ascii="CG Times (W1)" w:eastAsia="Times New Roman" w:hAnsi="CG Times (W1)" w:cs="Times New Roman"/>
      <w:color w:val="0000FF"/>
      <w:sz w:val="24"/>
      <w:szCs w:val="20"/>
      <w:lang w:val="en-GB"/>
    </w:rPr>
  </w:style>
  <w:style w:type="character" w:styleId="PageNumber">
    <w:name w:val="page number"/>
    <w:basedOn w:val="DefaultParagraphFont"/>
    <w:rsid w:val="00EA0376"/>
  </w:style>
  <w:style w:type="character" w:customStyle="1" w:styleId="p50Char">
    <w:name w:val="p50 Char"/>
    <w:link w:val="p50"/>
    <w:rsid w:val="00EA0376"/>
    <w:rPr>
      <w:rFonts w:ascii="CG Times" w:eastAsia="Times New Roman" w:hAnsi="CG Times" w:cs="Times New Roman"/>
      <w:snapToGrid w:val="0"/>
      <w:color w:val="000000"/>
      <w:sz w:val="24"/>
      <w:szCs w:val="24"/>
      <w:lang w:val="en-US"/>
    </w:rPr>
  </w:style>
  <w:style w:type="paragraph" w:styleId="BalloonText">
    <w:name w:val="Balloon Text"/>
    <w:basedOn w:val="Normal"/>
    <w:link w:val="BalloonTextChar"/>
    <w:unhideWhenUsed/>
    <w:rsid w:val="00EA0376"/>
    <w:rPr>
      <w:rFonts w:ascii="Tahoma" w:hAnsi="Tahoma" w:cs="Tahoma"/>
      <w:sz w:val="16"/>
      <w:szCs w:val="16"/>
    </w:rPr>
  </w:style>
  <w:style w:type="character" w:customStyle="1" w:styleId="BalloonTextChar">
    <w:name w:val="Balloon Text Char"/>
    <w:basedOn w:val="DefaultParagraphFont"/>
    <w:link w:val="BalloonText"/>
    <w:rsid w:val="00EA0376"/>
    <w:rPr>
      <w:rFonts w:ascii="Tahoma" w:eastAsia="Times New Roman" w:hAnsi="Tahoma" w:cs="Tahoma"/>
      <w:sz w:val="16"/>
      <w:szCs w:val="16"/>
      <w:lang w:val="en-GB"/>
    </w:rPr>
  </w:style>
  <w:style w:type="paragraph" w:styleId="Header">
    <w:name w:val="header"/>
    <w:basedOn w:val="Normal"/>
    <w:link w:val="HeaderChar"/>
    <w:unhideWhenUsed/>
    <w:rsid w:val="00EA0376"/>
    <w:pPr>
      <w:tabs>
        <w:tab w:val="center" w:pos="4536"/>
        <w:tab w:val="right" w:pos="9072"/>
      </w:tabs>
    </w:pPr>
  </w:style>
  <w:style w:type="character" w:customStyle="1" w:styleId="HeaderChar">
    <w:name w:val="Header Char"/>
    <w:basedOn w:val="DefaultParagraphFont"/>
    <w:link w:val="Header"/>
    <w:rsid w:val="00EA0376"/>
    <w:rPr>
      <w:rFonts w:ascii="Bookman Old Style" w:eastAsia="Times New Roman" w:hAnsi="Bookman Old Style" w:cs="Times New Roman"/>
      <w:sz w:val="24"/>
      <w:szCs w:val="24"/>
      <w:lang w:val="en-GB"/>
    </w:rPr>
  </w:style>
  <w:style w:type="paragraph" w:styleId="ListParagraph">
    <w:name w:val="List Paragraph"/>
    <w:basedOn w:val="Normal"/>
    <w:link w:val="ListParagraphChar"/>
    <w:uiPriority w:val="34"/>
    <w:qFormat/>
    <w:rsid w:val="00C24864"/>
    <w:pPr>
      <w:ind w:left="720"/>
      <w:contextualSpacing/>
    </w:pPr>
  </w:style>
  <w:style w:type="character" w:styleId="Hyperlink">
    <w:name w:val="Hyperlink"/>
    <w:rsid w:val="00AA7E7E"/>
    <w:rPr>
      <w:color w:val="666633"/>
      <w:u w:val="single"/>
    </w:rPr>
  </w:style>
  <w:style w:type="character" w:customStyle="1" w:styleId="alafa">
    <w:name w:val="al_a fa"/>
    <w:rsid w:val="00AA7E7E"/>
    <w:rPr>
      <w:rFonts w:cs="Times New Roman"/>
    </w:rPr>
  </w:style>
  <w:style w:type="paragraph" w:styleId="BodyText">
    <w:name w:val="Body Text"/>
    <w:basedOn w:val="Normal"/>
    <w:link w:val="BodyTextChar"/>
    <w:unhideWhenUsed/>
    <w:rsid w:val="00022A31"/>
    <w:pPr>
      <w:spacing w:after="120"/>
    </w:pPr>
  </w:style>
  <w:style w:type="character" w:customStyle="1" w:styleId="BodyTextChar">
    <w:name w:val="Body Text Char"/>
    <w:basedOn w:val="DefaultParagraphFont"/>
    <w:link w:val="BodyText"/>
    <w:rsid w:val="00022A31"/>
    <w:rPr>
      <w:rFonts w:ascii="Bookman Old Style" w:eastAsia="Times New Roman" w:hAnsi="Bookman Old Style" w:cs="Times New Roman"/>
      <w:sz w:val="24"/>
      <w:szCs w:val="24"/>
      <w:lang w:val="en-GB"/>
    </w:rPr>
  </w:style>
  <w:style w:type="character" w:customStyle="1" w:styleId="hiddenref1">
    <w:name w:val="hiddenref1"/>
    <w:uiPriority w:val="99"/>
    <w:rsid w:val="00022A31"/>
    <w:rPr>
      <w:rFonts w:cs="Times New Roman"/>
      <w:color w:val="000000"/>
      <w:u w:val="single"/>
    </w:rPr>
  </w:style>
  <w:style w:type="character" w:styleId="CommentReference">
    <w:name w:val="annotation reference"/>
    <w:basedOn w:val="DefaultParagraphFont"/>
    <w:uiPriority w:val="99"/>
    <w:unhideWhenUsed/>
    <w:rsid w:val="00464A10"/>
    <w:rPr>
      <w:sz w:val="16"/>
      <w:szCs w:val="16"/>
    </w:rPr>
  </w:style>
  <w:style w:type="paragraph" w:styleId="CommentText">
    <w:name w:val="annotation text"/>
    <w:basedOn w:val="Normal"/>
    <w:link w:val="CommentTextChar"/>
    <w:uiPriority w:val="99"/>
    <w:unhideWhenUsed/>
    <w:rsid w:val="00464A10"/>
    <w:rPr>
      <w:sz w:val="20"/>
      <w:szCs w:val="20"/>
    </w:rPr>
  </w:style>
  <w:style w:type="character" w:customStyle="1" w:styleId="CommentTextChar">
    <w:name w:val="Comment Text Char"/>
    <w:basedOn w:val="DefaultParagraphFont"/>
    <w:link w:val="CommentText"/>
    <w:uiPriority w:val="99"/>
    <w:rsid w:val="00464A10"/>
    <w:rPr>
      <w:rFonts w:ascii="Bookman Old Style" w:eastAsia="Times New Roman" w:hAnsi="Bookman Old Style" w:cs="Times New Roman"/>
      <w:sz w:val="20"/>
      <w:szCs w:val="20"/>
      <w:lang w:val="en-GB"/>
    </w:rPr>
  </w:style>
  <w:style w:type="paragraph" w:styleId="CommentSubject">
    <w:name w:val="annotation subject"/>
    <w:basedOn w:val="CommentText"/>
    <w:next w:val="CommentText"/>
    <w:link w:val="CommentSubjectChar"/>
    <w:unhideWhenUsed/>
    <w:rsid w:val="00464A10"/>
    <w:rPr>
      <w:b/>
      <w:bCs/>
    </w:rPr>
  </w:style>
  <w:style w:type="character" w:customStyle="1" w:styleId="CommentSubjectChar">
    <w:name w:val="Comment Subject Char"/>
    <w:basedOn w:val="CommentTextChar"/>
    <w:link w:val="CommentSubject"/>
    <w:rsid w:val="00464A10"/>
    <w:rPr>
      <w:rFonts w:ascii="Bookman Old Style" w:eastAsia="Times New Roman" w:hAnsi="Bookman Old Style" w:cs="Times New Roman"/>
      <w:b/>
      <w:bCs/>
      <w:sz w:val="20"/>
      <w:szCs w:val="20"/>
      <w:lang w:val="en-GB"/>
    </w:rPr>
  </w:style>
  <w:style w:type="paragraph" w:styleId="BodyText2">
    <w:name w:val="Body Text 2"/>
    <w:aliases w:val="Char2"/>
    <w:basedOn w:val="Normal"/>
    <w:link w:val="BodyText2Char"/>
    <w:unhideWhenUsed/>
    <w:rsid w:val="00544004"/>
    <w:pPr>
      <w:spacing w:after="120" w:line="480" w:lineRule="auto"/>
    </w:pPr>
  </w:style>
  <w:style w:type="character" w:customStyle="1" w:styleId="BodyText2Char">
    <w:name w:val="Body Text 2 Char"/>
    <w:aliases w:val="Char2 Char"/>
    <w:basedOn w:val="DefaultParagraphFont"/>
    <w:link w:val="BodyText2"/>
    <w:rsid w:val="00544004"/>
    <w:rPr>
      <w:rFonts w:ascii="Bookman Old Style" w:eastAsia="Times New Roman" w:hAnsi="Bookman Old Style" w:cs="Times New Roman"/>
      <w:sz w:val="24"/>
      <w:szCs w:val="24"/>
      <w:lang w:val="en-GB"/>
    </w:rPr>
  </w:style>
  <w:style w:type="paragraph" w:styleId="NoSpacing">
    <w:name w:val="No Spacing"/>
    <w:qFormat/>
    <w:rsid w:val="00544004"/>
    <w:pPr>
      <w:spacing w:after="0" w:line="240" w:lineRule="auto"/>
    </w:pPr>
    <w:rPr>
      <w:rFonts w:ascii="Bookman Old Style" w:eastAsia="Times New Roman" w:hAnsi="Bookman Old Style" w:cs="Times New Roman"/>
      <w:sz w:val="24"/>
      <w:szCs w:val="24"/>
      <w:lang w:val="en-GB"/>
    </w:rPr>
  </w:style>
  <w:style w:type="character" w:customStyle="1" w:styleId="Heading2Char">
    <w:name w:val="Heading 2 Char"/>
    <w:aliases w:val="Heading 2 Char1 Char,Heading 2 Char Char Char,TIT-PLIEGO PAC Char,Titulo secundario Char,título 2 Char,título 21 Char,título 22 Char,Título 2 RSU Char"/>
    <w:basedOn w:val="DefaultParagraphFont"/>
    <w:link w:val="Heading2"/>
    <w:rsid w:val="002D2C8F"/>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aliases w:val="Resto de titulos Char,Título 3 RSU Char,L3 Char"/>
    <w:basedOn w:val="DefaultParagraphFont"/>
    <w:link w:val="Heading3"/>
    <w:rsid w:val="002D2C8F"/>
    <w:rPr>
      <w:rFonts w:asciiTheme="majorHAnsi" w:eastAsiaTheme="majorEastAsia" w:hAnsiTheme="majorHAnsi" w:cstheme="majorBidi"/>
      <w:b/>
      <w:bCs/>
      <w:color w:val="4F81BD" w:themeColor="accent1"/>
      <w:sz w:val="24"/>
      <w:szCs w:val="24"/>
      <w:lang w:val="en-GB"/>
    </w:rPr>
  </w:style>
  <w:style w:type="character" w:customStyle="1" w:styleId="Heading7Char">
    <w:name w:val="Heading 7 Char"/>
    <w:basedOn w:val="DefaultParagraphFont"/>
    <w:link w:val="Heading7"/>
    <w:rsid w:val="002D2C8F"/>
    <w:rPr>
      <w:rFonts w:asciiTheme="majorHAnsi" w:eastAsiaTheme="majorEastAsia" w:hAnsiTheme="majorHAnsi" w:cstheme="majorBidi"/>
      <w:i/>
      <w:iCs/>
      <w:color w:val="404040" w:themeColor="text1" w:themeTint="BF"/>
      <w:sz w:val="24"/>
      <w:szCs w:val="24"/>
      <w:lang w:val="en-GB"/>
    </w:rPr>
  </w:style>
  <w:style w:type="paragraph" w:styleId="BodyTextIndent3">
    <w:name w:val="Body Text Indent 3"/>
    <w:basedOn w:val="Normal"/>
    <w:link w:val="BodyTextIndent3Char"/>
    <w:unhideWhenUsed/>
    <w:rsid w:val="002D2C8F"/>
    <w:pPr>
      <w:spacing w:after="120"/>
      <w:ind w:left="283"/>
    </w:pPr>
    <w:rPr>
      <w:sz w:val="16"/>
      <w:szCs w:val="16"/>
    </w:rPr>
  </w:style>
  <w:style w:type="character" w:customStyle="1" w:styleId="BodyTextIndent3Char">
    <w:name w:val="Body Text Indent 3 Char"/>
    <w:basedOn w:val="DefaultParagraphFont"/>
    <w:link w:val="BodyTextIndent3"/>
    <w:rsid w:val="002D2C8F"/>
    <w:rPr>
      <w:rFonts w:ascii="Bookman Old Style" w:eastAsia="Times New Roman" w:hAnsi="Bookman Old Style" w:cs="Times New Roman"/>
      <w:sz w:val="16"/>
      <w:szCs w:val="16"/>
      <w:lang w:val="en-GB"/>
    </w:rPr>
  </w:style>
  <w:style w:type="paragraph" w:styleId="BodyTextIndent2">
    <w:name w:val="Body Text Indent 2"/>
    <w:basedOn w:val="Normal"/>
    <w:link w:val="BodyTextIndent2Char"/>
    <w:unhideWhenUsed/>
    <w:rsid w:val="002D2C8F"/>
    <w:pPr>
      <w:spacing w:after="120" w:line="480" w:lineRule="auto"/>
      <w:ind w:left="283"/>
    </w:pPr>
  </w:style>
  <w:style w:type="character" w:customStyle="1" w:styleId="BodyTextIndent2Char">
    <w:name w:val="Body Text Indent 2 Char"/>
    <w:basedOn w:val="DefaultParagraphFont"/>
    <w:link w:val="BodyTextIndent2"/>
    <w:rsid w:val="002D2C8F"/>
    <w:rPr>
      <w:rFonts w:ascii="Bookman Old Style" w:eastAsia="Times New Roman" w:hAnsi="Bookman Old Style" w:cs="Times New Roman"/>
      <w:sz w:val="24"/>
      <w:szCs w:val="24"/>
      <w:lang w:val="en-GB"/>
    </w:rPr>
  </w:style>
  <w:style w:type="paragraph" w:styleId="BodyText3">
    <w:name w:val="Body Text 3"/>
    <w:basedOn w:val="Normal"/>
    <w:link w:val="BodyText3Char"/>
    <w:unhideWhenUsed/>
    <w:rsid w:val="002D2C8F"/>
    <w:pPr>
      <w:spacing w:after="120"/>
    </w:pPr>
    <w:rPr>
      <w:sz w:val="16"/>
      <w:szCs w:val="16"/>
    </w:rPr>
  </w:style>
  <w:style w:type="character" w:customStyle="1" w:styleId="BodyText3Char">
    <w:name w:val="Body Text 3 Char"/>
    <w:basedOn w:val="DefaultParagraphFont"/>
    <w:link w:val="BodyText3"/>
    <w:rsid w:val="002D2C8F"/>
    <w:rPr>
      <w:rFonts w:ascii="Bookman Old Style" w:eastAsia="Times New Roman" w:hAnsi="Bookman Old Style" w:cs="Times New Roman"/>
      <w:sz w:val="16"/>
      <w:szCs w:val="16"/>
      <w:lang w:val="en-GB"/>
    </w:rPr>
  </w:style>
  <w:style w:type="paragraph" w:customStyle="1" w:styleId="p17">
    <w:name w:val="p17"/>
    <w:basedOn w:val="Normal"/>
    <w:rsid w:val="002D2C8F"/>
    <w:pPr>
      <w:spacing w:line="280" w:lineRule="atLeast"/>
    </w:pPr>
    <w:rPr>
      <w:rFonts w:ascii="CG Times" w:hAnsi="CG Times"/>
      <w:snapToGrid w:val="0"/>
      <w:color w:val="000000"/>
      <w:lang w:val="en-US"/>
    </w:rPr>
  </w:style>
  <w:style w:type="paragraph" w:customStyle="1" w:styleId="c51">
    <w:name w:val="c51"/>
    <w:basedOn w:val="Normal"/>
    <w:rsid w:val="002D2C8F"/>
    <w:pPr>
      <w:spacing w:line="240" w:lineRule="atLeast"/>
      <w:jc w:val="center"/>
    </w:pPr>
    <w:rPr>
      <w:rFonts w:ascii="CG Times" w:hAnsi="CG Times"/>
      <w:snapToGrid w:val="0"/>
      <w:color w:val="000000"/>
      <w:lang w:val="en-US"/>
    </w:rPr>
  </w:style>
  <w:style w:type="paragraph" w:customStyle="1" w:styleId="p24">
    <w:name w:val="p24"/>
    <w:basedOn w:val="Normal"/>
    <w:rsid w:val="002D2C8F"/>
    <w:pPr>
      <w:tabs>
        <w:tab w:val="left" w:pos="780"/>
      </w:tabs>
      <w:spacing w:line="280" w:lineRule="atLeast"/>
      <w:ind w:left="720" w:hanging="720"/>
    </w:pPr>
    <w:rPr>
      <w:rFonts w:ascii="CG Times" w:hAnsi="CG Times"/>
      <w:snapToGrid w:val="0"/>
      <w:color w:val="000000"/>
      <w:lang w:val="en-US"/>
    </w:rPr>
  </w:style>
  <w:style w:type="paragraph" w:styleId="NormalWeb">
    <w:name w:val="Normal (Web)"/>
    <w:basedOn w:val="Normal"/>
    <w:unhideWhenUsed/>
    <w:rsid w:val="002D2C8F"/>
    <w:pPr>
      <w:spacing w:before="100" w:beforeAutospacing="1" w:after="100" w:afterAutospacing="1"/>
    </w:pPr>
    <w:rPr>
      <w:rFonts w:ascii="Times New Roman" w:hAnsi="Times New Roman"/>
      <w:lang w:val="bg-BG" w:eastAsia="bg-BG"/>
    </w:rPr>
  </w:style>
  <w:style w:type="character" w:customStyle="1" w:styleId="alcapt1">
    <w:name w:val="al_capt1"/>
    <w:rsid w:val="002D2C8F"/>
    <w:rPr>
      <w:rFonts w:cs="Times New Roman"/>
      <w:i/>
      <w:iCs/>
    </w:rPr>
  </w:style>
  <w:style w:type="table" w:styleId="TableGrid">
    <w:name w:val="Table Grid"/>
    <w:basedOn w:val="TableNormal"/>
    <w:uiPriority w:val="59"/>
    <w:rsid w:val="009B3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4F22"/>
    <w:pPr>
      <w:spacing w:after="0" w:line="240" w:lineRule="auto"/>
    </w:pPr>
    <w:rPr>
      <w:rFonts w:ascii="Bookman Old Style" w:eastAsia="Times New Roman" w:hAnsi="Bookman Old Style" w:cs="Times New Roman"/>
      <w:sz w:val="24"/>
      <w:szCs w:val="24"/>
      <w:lang w:val="en-GB"/>
    </w:rPr>
  </w:style>
  <w:style w:type="paragraph" w:customStyle="1" w:styleId="Default">
    <w:name w:val="Default"/>
    <w:rsid w:val="008854C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
    <w:name w:val="Bullet"/>
    <w:basedOn w:val="Normal"/>
    <w:rsid w:val="00A32946"/>
    <w:pPr>
      <w:numPr>
        <w:numId w:val="1"/>
      </w:numPr>
    </w:pPr>
    <w:rPr>
      <w:rFonts w:ascii="Times New Roman" w:hAnsi="Times New Roman"/>
    </w:rPr>
  </w:style>
  <w:style w:type="character" w:customStyle="1" w:styleId="Heading4Char">
    <w:name w:val="Heading 4 Char"/>
    <w:basedOn w:val="DefaultParagraphFont"/>
    <w:link w:val="Heading4"/>
    <w:rsid w:val="00815B8B"/>
    <w:rPr>
      <w:rFonts w:ascii="Times New Roman" w:eastAsia="Times New Roman" w:hAnsi="Times New Roman" w:cs="Times New Roman"/>
      <w:b/>
      <w:bCs/>
      <w:sz w:val="28"/>
      <w:szCs w:val="28"/>
      <w:lang w:val="en-GB"/>
    </w:rPr>
  </w:style>
  <w:style w:type="character" w:customStyle="1" w:styleId="Heading5Char">
    <w:name w:val="Heading 5 Char"/>
    <w:aliases w:val="anexos Char"/>
    <w:basedOn w:val="DefaultParagraphFont"/>
    <w:link w:val="Heading5"/>
    <w:rsid w:val="00815B8B"/>
    <w:rPr>
      <w:rFonts w:ascii="Arial CYR" w:eastAsia="Times New Roman" w:hAnsi="Arial CYR" w:cs="Times New Roman"/>
      <w:sz w:val="24"/>
      <w:szCs w:val="24"/>
      <w:lang w:val="en-US"/>
    </w:rPr>
  </w:style>
  <w:style w:type="numbering" w:customStyle="1" w:styleId="NoList1">
    <w:name w:val="No List1"/>
    <w:next w:val="NoList"/>
    <w:uiPriority w:val="99"/>
    <w:semiHidden/>
    <w:unhideWhenUsed/>
    <w:rsid w:val="00815B8B"/>
  </w:style>
  <w:style w:type="character" w:styleId="Strong">
    <w:name w:val="Strong"/>
    <w:uiPriority w:val="22"/>
    <w:qFormat/>
    <w:rsid w:val="00815B8B"/>
    <w:rPr>
      <w:b/>
      <w:bCs/>
    </w:rPr>
  </w:style>
  <w:style w:type="table" w:customStyle="1" w:styleId="TableGrid1">
    <w:name w:val="Table Grid1"/>
    <w:basedOn w:val="TableNormal"/>
    <w:next w:val="TableGrid"/>
    <w:rsid w:val="00815B8B"/>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815B8B"/>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815B8B"/>
    <w:pPr>
      <w:keepNext/>
      <w:jc w:val="right"/>
    </w:pPr>
    <w:rPr>
      <w:b/>
    </w:rPr>
  </w:style>
  <w:style w:type="paragraph" w:customStyle="1" w:styleId="Eaoaeaa">
    <w:name w:val="Eaoae?aa"/>
    <w:basedOn w:val="Aaoeeu"/>
    <w:rsid w:val="00815B8B"/>
    <w:pPr>
      <w:tabs>
        <w:tab w:val="center" w:pos="4153"/>
        <w:tab w:val="right" w:pos="8306"/>
      </w:tabs>
    </w:pPr>
  </w:style>
  <w:style w:type="paragraph" w:customStyle="1" w:styleId="OiaeaeiYiio2">
    <w:name w:val="O?ia eaeiYiio 2"/>
    <w:basedOn w:val="Aaoeeu"/>
    <w:rsid w:val="00815B8B"/>
    <w:pPr>
      <w:jc w:val="right"/>
    </w:pPr>
    <w:rPr>
      <w:i/>
      <w:sz w:val="16"/>
    </w:rPr>
  </w:style>
  <w:style w:type="paragraph" w:customStyle="1" w:styleId="Style">
    <w:name w:val="Style"/>
    <w:rsid w:val="00815B8B"/>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PlainText">
    <w:name w:val="Plain Text"/>
    <w:basedOn w:val="Normal"/>
    <w:link w:val="PlainTextChar"/>
    <w:unhideWhenUsed/>
    <w:rsid w:val="00815B8B"/>
    <w:rPr>
      <w:rFonts w:ascii="Consolas" w:hAnsi="Consolas"/>
      <w:color w:val="000000"/>
      <w:sz w:val="21"/>
      <w:szCs w:val="21"/>
      <w:lang w:val="en-US"/>
    </w:rPr>
  </w:style>
  <w:style w:type="character" w:customStyle="1" w:styleId="PlainTextChar">
    <w:name w:val="Plain Text Char"/>
    <w:basedOn w:val="DefaultParagraphFont"/>
    <w:link w:val="PlainText"/>
    <w:rsid w:val="00815B8B"/>
    <w:rPr>
      <w:rFonts w:ascii="Consolas" w:eastAsia="Times New Roman" w:hAnsi="Consolas" w:cs="Times New Roman"/>
      <w:color w:val="000000"/>
      <w:sz w:val="21"/>
      <w:szCs w:val="21"/>
      <w:lang w:val="en-US"/>
    </w:rPr>
  </w:style>
  <w:style w:type="character" w:styleId="FollowedHyperlink">
    <w:name w:val="FollowedHyperlink"/>
    <w:unhideWhenUsed/>
    <w:rsid w:val="00815B8B"/>
    <w:rPr>
      <w:color w:val="800080"/>
      <w:u w:val="single"/>
    </w:rPr>
  </w:style>
  <w:style w:type="character" w:customStyle="1" w:styleId="apple-converted-space">
    <w:name w:val="apple-converted-space"/>
    <w:rsid w:val="00815B8B"/>
  </w:style>
  <w:style w:type="character" w:customStyle="1" w:styleId="alt2">
    <w:name w:val="al_t2"/>
    <w:rsid w:val="00815B8B"/>
    <w:rPr>
      <w:vanish w:val="0"/>
      <w:webHidden w:val="0"/>
      <w:specVanish w:val="0"/>
    </w:rPr>
  </w:style>
  <w:style w:type="paragraph" w:customStyle="1" w:styleId="htleft">
    <w:name w:val="htleft"/>
    <w:basedOn w:val="Normal"/>
    <w:rsid w:val="00815B8B"/>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815B8B"/>
    <w:rPr>
      <w:sz w:val="20"/>
      <w:szCs w:val="20"/>
    </w:rPr>
  </w:style>
  <w:style w:type="character" w:customStyle="1" w:styleId="FootnoteTextChar">
    <w:name w:val="Footnote Text Char"/>
    <w:basedOn w:val="DefaultParagraphFont"/>
    <w:link w:val="FootnoteText"/>
    <w:uiPriority w:val="99"/>
    <w:semiHidden/>
    <w:rsid w:val="00815B8B"/>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815B8B"/>
    <w:rPr>
      <w:vertAlign w:val="superscript"/>
    </w:rPr>
  </w:style>
  <w:style w:type="character" w:customStyle="1" w:styleId="FontStyle44">
    <w:name w:val="Font Style44"/>
    <w:uiPriority w:val="99"/>
    <w:rsid w:val="00815B8B"/>
    <w:rPr>
      <w:rFonts w:ascii="Times New Roman" w:hAnsi="Times New Roman" w:cs="Times New Roman" w:hint="default"/>
      <w:b/>
      <w:bCs/>
      <w:sz w:val="20"/>
      <w:szCs w:val="20"/>
    </w:rPr>
  </w:style>
  <w:style w:type="character" w:customStyle="1" w:styleId="FontStyle13">
    <w:name w:val="Font Style13"/>
    <w:rsid w:val="00815B8B"/>
    <w:rPr>
      <w:rFonts w:ascii="Times New Roman" w:hAnsi="Times New Roman" w:cs="Times New Roman" w:hint="default"/>
    </w:rPr>
  </w:style>
  <w:style w:type="paragraph" w:styleId="TOC1">
    <w:name w:val="toc 1"/>
    <w:basedOn w:val="Normal"/>
    <w:next w:val="Normal"/>
    <w:autoRedefine/>
    <w:rsid w:val="00815B8B"/>
    <w:rPr>
      <w:b/>
      <w:color w:val="000000"/>
      <w:lang w:val="bg-BG"/>
    </w:rPr>
  </w:style>
  <w:style w:type="paragraph" w:styleId="ListBullet2">
    <w:name w:val="List Bullet 2"/>
    <w:basedOn w:val="Normal"/>
    <w:autoRedefine/>
    <w:rsid w:val="00815B8B"/>
    <w:pPr>
      <w:tabs>
        <w:tab w:val="num" w:pos="360"/>
      </w:tabs>
      <w:ind w:left="851" w:hanging="170"/>
      <w:jc w:val="both"/>
    </w:pPr>
    <w:rPr>
      <w:rFonts w:ascii="Courier New" w:hAnsi="Courier New"/>
      <w:szCs w:val="20"/>
      <w:lang w:val="bg-BG"/>
    </w:rPr>
  </w:style>
  <w:style w:type="paragraph" w:styleId="Index1">
    <w:name w:val="index 1"/>
    <w:basedOn w:val="Normal"/>
    <w:next w:val="Normal"/>
    <w:autoRedefine/>
    <w:rsid w:val="00815B8B"/>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815B8B"/>
    <w:rPr>
      <w:rFonts w:ascii="Times New Roman" w:hAnsi="Times New Roman"/>
      <w:sz w:val="28"/>
      <w:szCs w:val="28"/>
      <w:lang w:val="bg-BG" w:eastAsia="bg-BG"/>
    </w:rPr>
  </w:style>
  <w:style w:type="paragraph" w:customStyle="1" w:styleId="p29">
    <w:name w:val="p29"/>
    <w:basedOn w:val="Normal"/>
    <w:rsid w:val="00815B8B"/>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815B8B"/>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character" w:customStyle="1" w:styleId="subheads1">
    <w:name w:val="subheads1"/>
    <w:rsid w:val="00815B8B"/>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815B8B"/>
    <w:pPr>
      <w:spacing w:before="100" w:beforeAutospacing="1" w:after="100" w:afterAutospacing="1"/>
    </w:pPr>
    <w:rPr>
      <w:rFonts w:ascii="Times New Roman" w:hAnsi="Times New Roman"/>
      <w:lang w:val="bg-BG" w:eastAsia="bg-BG"/>
    </w:rPr>
  </w:style>
  <w:style w:type="character" w:customStyle="1" w:styleId="content">
    <w:name w:val="content"/>
    <w:rsid w:val="00815B8B"/>
  </w:style>
  <w:style w:type="numbering" w:customStyle="1" w:styleId="NoList11">
    <w:name w:val="No List11"/>
    <w:next w:val="NoList"/>
    <w:uiPriority w:val="99"/>
    <w:semiHidden/>
    <w:unhideWhenUsed/>
    <w:rsid w:val="00815B8B"/>
  </w:style>
  <w:style w:type="numbering" w:customStyle="1" w:styleId="NoList111">
    <w:name w:val="No List111"/>
    <w:next w:val="NoList"/>
    <w:uiPriority w:val="99"/>
    <w:semiHidden/>
    <w:unhideWhenUsed/>
    <w:rsid w:val="00815B8B"/>
  </w:style>
  <w:style w:type="table" w:customStyle="1" w:styleId="TableGrid11">
    <w:name w:val="Table Grid11"/>
    <w:basedOn w:val="TableNormal"/>
    <w:next w:val="TableGrid"/>
    <w:rsid w:val="00815B8B"/>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815B8B"/>
    <w:pPr>
      <w:numPr>
        <w:numId w:val="5"/>
      </w:numPr>
    </w:pPr>
  </w:style>
  <w:style w:type="character" w:customStyle="1" w:styleId="2">
    <w:name w:val="Основен текст (2)_"/>
    <w:link w:val="20"/>
    <w:rsid w:val="00815B8B"/>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815B8B"/>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815B8B"/>
    <w:rPr>
      <w:rFonts w:cs="Times New Roman"/>
      <w:b/>
      <w:bCs/>
    </w:rPr>
  </w:style>
  <w:style w:type="character" w:customStyle="1" w:styleId="alcapt2">
    <w:name w:val="al_capt2"/>
    <w:rsid w:val="00815B8B"/>
    <w:rPr>
      <w:rFonts w:cs="Times New Roman"/>
      <w:i/>
      <w:iCs/>
    </w:rPr>
  </w:style>
  <w:style w:type="character" w:customStyle="1" w:styleId="ala60">
    <w:name w:val="al_a60"/>
    <w:rsid w:val="00815B8B"/>
    <w:rPr>
      <w:rFonts w:cs="Times New Roman"/>
    </w:rPr>
  </w:style>
  <w:style w:type="character" w:customStyle="1" w:styleId="ala61">
    <w:name w:val="al_a61"/>
    <w:rsid w:val="00815B8B"/>
    <w:rPr>
      <w:rFonts w:cs="Times New Roman"/>
    </w:rPr>
  </w:style>
  <w:style w:type="character" w:customStyle="1" w:styleId="ala54">
    <w:name w:val="al_a54"/>
    <w:rsid w:val="00815B8B"/>
    <w:rPr>
      <w:rFonts w:cs="Times New Roman"/>
    </w:rPr>
  </w:style>
  <w:style w:type="character" w:customStyle="1" w:styleId="ala101">
    <w:name w:val="al_a101"/>
    <w:rsid w:val="00815B8B"/>
    <w:rPr>
      <w:rFonts w:cs="Times New Roman"/>
    </w:rPr>
  </w:style>
  <w:style w:type="character" w:customStyle="1" w:styleId="ala62">
    <w:name w:val="al_a62"/>
    <w:rsid w:val="00815B8B"/>
    <w:rPr>
      <w:rFonts w:cs="Times New Roman"/>
    </w:rPr>
  </w:style>
  <w:style w:type="character" w:customStyle="1" w:styleId="ala52">
    <w:name w:val="al_a52"/>
    <w:rsid w:val="00815B8B"/>
    <w:rPr>
      <w:rFonts w:cs="Times New Roman"/>
    </w:rPr>
  </w:style>
  <w:style w:type="character" w:customStyle="1" w:styleId="ala94">
    <w:name w:val="al_a94"/>
    <w:rsid w:val="00815B8B"/>
    <w:rPr>
      <w:rFonts w:cs="Times New Roman"/>
    </w:rPr>
  </w:style>
  <w:style w:type="character" w:customStyle="1" w:styleId="ala30">
    <w:name w:val="al_a30"/>
    <w:rsid w:val="00815B8B"/>
    <w:rPr>
      <w:rFonts w:cs="Times New Roman"/>
    </w:rPr>
  </w:style>
  <w:style w:type="character" w:styleId="LineNumber">
    <w:name w:val="line number"/>
    <w:basedOn w:val="DefaultParagraphFont"/>
    <w:uiPriority w:val="99"/>
    <w:semiHidden/>
    <w:unhideWhenUsed/>
    <w:rsid w:val="00815B8B"/>
  </w:style>
  <w:style w:type="character" w:customStyle="1" w:styleId="ldef2">
    <w:name w:val="ldef2"/>
    <w:rsid w:val="00815B8B"/>
    <w:rPr>
      <w:rFonts w:cs="Times New Roman"/>
      <w:color w:val="FF0000"/>
    </w:rPr>
  </w:style>
  <w:style w:type="character" w:customStyle="1" w:styleId="ala27">
    <w:name w:val="al_a27"/>
    <w:rsid w:val="00815B8B"/>
    <w:rPr>
      <w:rFonts w:cs="Times New Roman"/>
    </w:rPr>
  </w:style>
  <w:style w:type="character" w:customStyle="1" w:styleId="ala28">
    <w:name w:val="al_a28"/>
    <w:rsid w:val="00815B8B"/>
    <w:rPr>
      <w:rFonts w:cs="Times New Roman"/>
    </w:rPr>
  </w:style>
  <w:style w:type="character" w:customStyle="1" w:styleId="ala31">
    <w:name w:val="al_a31"/>
    <w:rsid w:val="00815B8B"/>
    <w:rPr>
      <w:rFonts w:cs="Times New Roman"/>
    </w:rPr>
  </w:style>
  <w:style w:type="character" w:customStyle="1" w:styleId="ala32">
    <w:name w:val="al_a32"/>
    <w:rsid w:val="00815B8B"/>
    <w:rPr>
      <w:rFonts w:cs="Times New Roman"/>
    </w:rPr>
  </w:style>
  <w:style w:type="character" w:customStyle="1" w:styleId="ala33">
    <w:name w:val="al_a33"/>
    <w:rsid w:val="00815B8B"/>
    <w:rPr>
      <w:rFonts w:cs="Times New Roman"/>
    </w:rPr>
  </w:style>
  <w:style w:type="character" w:customStyle="1" w:styleId="ala34">
    <w:name w:val="al_a34"/>
    <w:rsid w:val="00815B8B"/>
    <w:rPr>
      <w:rFonts w:cs="Times New Roman"/>
    </w:rPr>
  </w:style>
  <w:style w:type="character" w:customStyle="1" w:styleId="ala35">
    <w:name w:val="al_a35"/>
    <w:rsid w:val="00815B8B"/>
    <w:rPr>
      <w:rFonts w:cs="Times New Roman"/>
    </w:rPr>
  </w:style>
  <w:style w:type="character" w:customStyle="1" w:styleId="ala36">
    <w:name w:val="al_a36"/>
    <w:rsid w:val="00815B8B"/>
    <w:rPr>
      <w:rFonts w:cs="Times New Roman"/>
    </w:rPr>
  </w:style>
  <w:style w:type="character" w:customStyle="1" w:styleId="ala37">
    <w:name w:val="al_a37"/>
    <w:rsid w:val="00815B8B"/>
    <w:rPr>
      <w:rFonts w:cs="Times New Roman"/>
    </w:rPr>
  </w:style>
  <w:style w:type="character" w:customStyle="1" w:styleId="ala76">
    <w:name w:val="al_a76"/>
    <w:rsid w:val="00815B8B"/>
    <w:rPr>
      <w:rFonts w:cs="Times New Roman"/>
    </w:rPr>
  </w:style>
  <w:style w:type="character" w:customStyle="1" w:styleId="ala104">
    <w:name w:val="al_a104"/>
    <w:rsid w:val="00815B8B"/>
    <w:rPr>
      <w:rFonts w:cs="Times New Roman"/>
    </w:rPr>
  </w:style>
  <w:style w:type="character" w:customStyle="1" w:styleId="ala44">
    <w:name w:val="al_a44"/>
    <w:rsid w:val="00815B8B"/>
    <w:rPr>
      <w:rFonts w:cs="Times New Roman"/>
    </w:rPr>
  </w:style>
  <w:style w:type="character" w:customStyle="1" w:styleId="ala45">
    <w:name w:val="al_a45"/>
    <w:rsid w:val="00815B8B"/>
    <w:rPr>
      <w:rFonts w:cs="Times New Roman"/>
    </w:rPr>
  </w:style>
  <w:style w:type="paragraph" w:customStyle="1" w:styleId="31">
    <w:name w:val="3 1"/>
    <w:rsid w:val="00815B8B"/>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815B8B"/>
    <w:rPr>
      <w:rFonts w:ascii="Times New Roman" w:hAnsi="Times New Roman" w:cs="Times New Roman" w:hint="default"/>
    </w:rPr>
  </w:style>
  <w:style w:type="paragraph" w:customStyle="1" w:styleId="NormalBold">
    <w:name w:val="NormalBold"/>
    <w:basedOn w:val="Normal"/>
    <w:link w:val="NormalBoldChar"/>
    <w:rsid w:val="00815B8B"/>
    <w:pPr>
      <w:widowControl w:val="0"/>
    </w:pPr>
    <w:rPr>
      <w:rFonts w:ascii="Times New Roman" w:hAnsi="Times New Roman"/>
      <w:b/>
      <w:szCs w:val="22"/>
      <w:lang w:val="bg-BG" w:eastAsia="bg-BG"/>
    </w:rPr>
  </w:style>
  <w:style w:type="character" w:customStyle="1" w:styleId="NormalBoldChar">
    <w:name w:val="NormalBold Char"/>
    <w:link w:val="NormalBold"/>
    <w:locked/>
    <w:rsid w:val="00815B8B"/>
    <w:rPr>
      <w:rFonts w:ascii="Times New Roman" w:eastAsia="Times New Roman" w:hAnsi="Times New Roman" w:cs="Times New Roman"/>
      <w:b/>
      <w:sz w:val="24"/>
      <w:lang w:eastAsia="bg-BG"/>
    </w:rPr>
  </w:style>
  <w:style w:type="character" w:customStyle="1" w:styleId="DeltaViewInsertion">
    <w:name w:val="DeltaView Insertion"/>
    <w:rsid w:val="00815B8B"/>
    <w:rPr>
      <w:b/>
      <w:i/>
      <w:spacing w:val="0"/>
      <w:lang w:val="bg-BG" w:eastAsia="bg-BG"/>
    </w:rPr>
  </w:style>
  <w:style w:type="paragraph" w:customStyle="1" w:styleId="Text1">
    <w:name w:val="Text 1"/>
    <w:basedOn w:val="Normal"/>
    <w:rsid w:val="00815B8B"/>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15B8B"/>
    <w:pPr>
      <w:spacing w:before="120" w:after="120"/>
    </w:pPr>
    <w:rPr>
      <w:rFonts w:ascii="Times New Roman" w:eastAsia="Calibri" w:hAnsi="Times New Roman"/>
      <w:szCs w:val="22"/>
      <w:lang w:val="bg-BG" w:eastAsia="bg-BG"/>
    </w:rPr>
  </w:style>
  <w:style w:type="paragraph" w:customStyle="1" w:styleId="Tiret0">
    <w:name w:val="Tiret 0"/>
    <w:basedOn w:val="Normal"/>
    <w:rsid w:val="00815B8B"/>
    <w:pPr>
      <w:numPr>
        <w:numId w:val="6"/>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15B8B"/>
    <w:pPr>
      <w:numPr>
        <w:numId w:val="7"/>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15B8B"/>
    <w:pPr>
      <w:numPr>
        <w:numId w:val="10"/>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15B8B"/>
    <w:pPr>
      <w:numPr>
        <w:ilvl w:val="1"/>
        <w:numId w:val="10"/>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15B8B"/>
    <w:pPr>
      <w:numPr>
        <w:ilvl w:val="2"/>
        <w:numId w:val="10"/>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15B8B"/>
    <w:pPr>
      <w:numPr>
        <w:ilvl w:val="3"/>
        <w:numId w:val="10"/>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15B8B"/>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15B8B"/>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15B8B"/>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815B8B"/>
    <w:pPr>
      <w:tabs>
        <w:tab w:val="left" w:pos="709"/>
      </w:tabs>
    </w:pPr>
    <w:rPr>
      <w:rFonts w:ascii="Tahoma" w:hAnsi="Tahoma"/>
      <w:lang w:val="pl-PL" w:eastAsia="pl-PL"/>
    </w:rPr>
  </w:style>
  <w:style w:type="paragraph" w:customStyle="1" w:styleId="title8">
    <w:name w:val="title8"/>
    <w:basedOn w:val="Normal"/>
    <w:rsid w:val="00815B8B"/>
    <w:pPr>
      <w:ind w:firstLine="1155"/>
    </w:pPr>
    <w:rPr>
      <w:rFonts w:ascii="Times New Roman" w:hAnsi="Times New Roman"/>
      <w:b/>
      <w:bCs/>
      <w:lang w:val="bg-BG" w:eastAsia="bg-BG"/>
    </w:rPr>
  </w:style>
  <w:style w:type="character" w:customStyle="1" w:styleId="ListParagraphChar">
    <w:name w:val="List Paragraph Char"/>
    <w:link w:val="ListParagraph"/>
    <w:uiPriority w:val="34"/>
    <w:rsid w:val="00DF13BE"/>
    <w:rPr>
      <w:rFonts w:ascii="Bookman Old Style" w:eastAsia="Times New Roman" w:hAnsi="Bookman Old Style" w:cs="Times New Roman"/>
      <w:sz w:val="24"/>
      <w:szCs w:val="24"/>
      <w:lang w:val="en-GB"/>
    </w:rPr>
  </w:style>
  <w:style w:type="character" w:customStyle="1" w:styleId="ala51">
    <w:name w:val="al_a51"/>
    <w:rsid w:val="00E40491"/>
    <w:rPr>
      <w:rFonts w:cs="Times New Roman"/>
    </w:rPr>
  </w:style>
  <w:style w:type="character" w:customStyle="1" w:styleId="ala55">
    <w:name w:val="al_a55"/>
    <w:rsid w:val="00465F5C"/>
    <w:rPr>
      <w:rFonts w:cs="Times New Roman"/>
    </w:rPr>
  </w:style>
  <w:style w:type="character" w:customStyle="1" w:styleId="ala49">
    <w:name w:val="al_a49"/>
    <w:rsid w:val="00B6248C"/>
    <w:rPr>
      <w:rFonts w:cs="Times New Roman"/>
    </w:rPr>
  </w:style>
  <w:style w:type="paragraph" w:customStyle="1" w:styleId="l3">
    <w:name w:val="l3"/>
    <w:basedOn w:val="Normal"/>
    <w:link w:val="l3Char"/>
    <w:rsid w:val="00C710B0"/>
    <w:pPr>
      <w:keepLines/>
      <w:numPr>
        <w:numId w:val="16"/>
      </w:numPr>
      <w:tabs>
        <w:tab w:val="left" w:pos="1701"/>
      </w:tabs>
      <w:spacing w:before="38"/>
      <w:jc w:val="both"/>
    </w:pPr>
    <w:rPr>
      <w:rFonts w:eastAsia="Calibri"/>
      <w:kern w:val="24"/>
      <w:sz w:val="20"/>
      <w:szCs w:val="20"/>
      <w:lang w:val="bg-BG" w:eastAsia="bg-BG"/>
    </w:rPr>
  </w:style>
  <w:style w:type="character" w:customStyle="1" w:styleId="Heading6Char">
    <w:name w:val="Heading 6 Char"/>
    <w:basedOn w:val="DefaultParagraphFont"/>
    <w:link w:val="Heading6"/>
    <w:rsid w:val="00D8445B"/>
    <w:rPr>
      <w:rFonts w:ascii="Times New Roman" w:eastAsia="Times New Roman" w:hAnsi="Times New Roman" w:cs="Times New Roman"/>
      <w:color w:val="333333"/>
      <w:sz w:val="16"/>
      <w:szCs w:val="20"/>
      <w:lang w:val="en-GB"/>
    </w:rPr>
  </w:style>
  <w:style w:type="character" w:customStyle="1" w:styleId="Heading8Char">
    <w:name w:val="Heading 8 Char"/>
    <w:basedOn w:val="DefaultParagraphFont"/>
    <w:link w:val="Heading8"/>
    <w:rsid w:val="00D8445B"/>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D8445B"/>
    <w:rPr>
      <w:rFonts w:ascii="Times New Roman" w:eastAsia="Times New Roman" w:hAnsi="Times New Roman" w:cs="Times New Roman"/>
      <w:b/>
      <w:color w:val="000000"/>
      <w:sz w:val="24"/>
      <w:szCs w:val="20"/>
      <w:lang w:val="en-US"/>
    </w:rPr>
  </w:style>
  <w:style w:type="character" w:customStyle="1" w:styleId="FooterChar1">
    <w:name w:val="Footer Char1"/>
    <w:locked/>
    <w:rsid w:val="00D8445B"/>
    <w:rPr>
      <w:rFonts w:ascii="CG Times (W1)" w:hAnsi="CG Times (W1)"/>
      <w:color w:val="0000FF"/>
      <w:sz w:val="24"/>
      <w:lang w:val="en-GB" w:eastAsia="en-US"/>
    </w:rPr>
  </w:style>
  <w:style w:type="character" w:customStyle="1" w:styleId="FooterChar2">
    <w:name w:val="Footer Char2"/>
    <w:locked/>
    <w:rsid w:val="00D8445B"/>
    <w:rPr>
      <w:rFonts w:ascii="CG Times (W1)" w:hAnsi="CG Times (W1)" w:cs="Times New Roman"/>
      <w:color w:val="0000FF"/>
      <w:sz w:val="20"/>
      <w:lang w:val="en-GB" w:eastAsia="x-none"/>
    </w:rPr>
  </w:style>
  <w:style w:type="character" w:customStyle="1" w:styleId="BodyTextIndentChar1">
    <w:name w:val="Body Text Indent Char1"/>
    <w:semiHidden/>
    <w:locked/>
    <w:rsid w:val="00D8445B"/>
    <w:rPr>
      <w:rFonts w:ascii="Bookman Old Style" w:hAnsi="Bookman Old Style" w:cs="Times New Roman"/>
      <w:sz w:val="24"/>
      <w:szCs w:val="24"/>
      <w:lang w:val="en-GB" w:eastAsia="en-US"/>
    </w:rPr>
  </w:style>
  <w:style w:type="character" w:customStyle="1" w:styleId="BodyTextChar1">
    <w:name w:val="Body Text Char1"/>
    <w:semiHidden/>
    <w:locked/>
    <w:rsid w:val="00D8445B"/>
    <w:rPr>
      <w:rFonts w:ascii="Bookman Old Style" w:hAnsi="Bookman Old Style" w:cs="Times New Roman"/>
      <w:sz w:val="24"/>
      <w:szCs w:val="24"/>
      <w:lang w:val="en-GB" w:eastAsia="en-US"/>
    </w:rPr>
  </w:style>
  <w:style w:type="character" w:customStyle="1" w:styleId="BodyText2Char1">
    <w:name w:val="Body Text 2 Char1"/>
    <w:aliases w:val="Char2 Char1"/>
    <w:semiHidden/>
    <w:locked/>
    <w:rsid w:val="00D8445B"/>
    <w:rPr>
      <w:rFonts w:ascii="Bookman Old Style" w:hAnsi="Bookman Old Style" w:cs="Times New Roman"/>
      <w:sz w:val="24"/>
      <w:szCs w:val="24"/>
      <w:lang w:val="en-GB" w:eastAsia="en-US"/>
    </w:rPr>
  </w:style>
  <w:style w:type="character" w:customStyle="1" w:styleId="BodyTextIndent3Char1">
    <w:name w:val="Body Text Indent 3 Char1"/>
    <w:semiHidden/>
    <w:locked/>
    <w:rsid w:val="00D8445B"/>
    <w:rPr>
      <w:rFonts w:ascii="Bookman Old Style" w:hAnsi="Bookman Old Style" w:cs="Times New Roman"/>
      <w:sz w:val="16"/>
      <w:szCs w:val="16"/>
      <w:lang w:val="en-GB" w:eastAsia="en-US"/>
    </w:rPr>
  </w:style>
  <w:style w:type="character" w:customStyle="1" w:styleId="CommentSubjectChar1">
    <w:name w:val="Comment Subject Char1"/>
    <w:semiHidden/>
    <w:locked/>
    <w:rsid w:val="00D8445B"/>
    <w:rPr>
      <w:rFonts w:ascii="Bookman Old Style" w:hAnsi="Bookman Old Style" w:cs="Times New Roman"/>
      <w:b/>
      <w:bCs/>
      <w:color w:val="000000"/>
      <w:sz w:val="20"/>
      <w:szCs w:val="20"/>
      <w:lang w:val="en-GB" w:eastAsia="en-US"/>
    </w:rPr>
  </w:style>
  <w:style w:type="character" w:customStyle="1" w:styleId="p50char1">
    <w:name w:val="p50__char1"/>
    <w:rsid w:val="00D8445B"/>
    <w:rPr>
      <w:rFonts w:ascii="CG Times" w:hAnsi="CG Times"/>
      <w:sz w:val="24"/>
      <w:u w:val="none"/>
    </w:rPr>
  </w:style>
  <w:style w:type="character" w:styleId="Emphasis">
    <w:name w:val="Emphasis"/>
    <w:uiPriority w:val="20"/>
    <w:qFormat/>
    <w:rsid w:val="00D8445B"/>
    <w:rPr>
      <w:rFonts w:cs="Times New Roman"/>
      <w:i/>
    </w:rPr>
  </w:style>
  <w:style w:type="character" w:customStyle="1" w:styleId="TitleChar1">
    <w:name w:val="Title Char1"/>
    <w:locked/>
    <w:rsid w:val="00D8445B"/>
    <w:rPr>
      <w:rFonts w:ascii="Cambria" w:hAnsi="Cambria" w:cs="Times New Roman"/>
      <w:b/>
      <w:bCs/>
      <w:kern w:val="28"/>
      <w:sz w:val="32"/>
      <w:szCs w:val="32"/>
      <w:lang w:val="en-GB" w:eastAsia="en-US"/>
    </w:rPr>
  </w:style>
  <w:style w:type="character" w:customStyle="1" w:styleId="DocumentMapChar">
    <w:name w:val="Document Map Char"/>
    <w:locked/>
    <w:rsid w:val="00D8445B"/>
    <w:rPr>
      <w:rFonts w:ascii="Tahoma" w:hAnsi="Tahoma"/>
      <w:sz w:val="24"/>
      <w:shd w:val="clear" w:color="auto" w:fill="000080"/>
      <w:lang w:val="en-GB" w:eastAsia="en-US"/>
    </w:rPr>
  </w:style>
  <w:style w:type="paragraph" w:styleId="DocumentMap">
    <w:name w:val="Document Map"/>
    <w:basedOn w:val="Normal"/>
    <w:link w:val="DocumentMapChar1"/>
    <w:rsid w:val="00D8445B"/>
    <w:pPr>
      <w:shd w:val="clear" w:color="auto" w:fill="000080"/>
    </w:pPr>
    <w:rPr>
      <w:rFonts w:ascii="Times New Roman" w:hAnsi="Times New Roman"/>
      <w:sz w:val="2"/>
      <w:szCs w:val="20"/>
      <w:shd w:val="clear" w:color="auto" w:fill="000080"/>
    </w:rPr>
  </w:style>
  <w:style w:type="character" w:customStyle="1" w:styleId="DocumentMapChar1">
    <w:name w:val="Document Map Char1"/>
    <w:basedOn w:val="DefaultParagraphFont"/>
    <w:link w:val="DocumentMap"/>
    <w:rsid w:val="00D8445B"/>
    <w:rPr>
      <w:rFonts w:ascii="Times New Roman" w:eastAsia="Times New Roman" w:hAnsi="Times New Roman" w:cs="Times New Roman"/>
      <w:sz w:val="2"/>
      <w:szCs w:val="20"/>
      <w:shd w:val="clear" w:color="auto" w:fill="000080"/>
      <w:lang w:val="en-GB"/>
    </w:rPr>
  </w:style>
  <w:style w:type="character" w:customStyle="1" w:styleId="FontStyle50">
    <w:name w:val="Font Style50"/>
    <w:rsid w:val="00D8445B"/>
    <w:rPr>
      <w:rFonts w:ascii="Times New Roman" w:hAnsi="Times New Roman"/>
      <w:sz w:val="16"/>
    </w:rPr>
  </w:style>
  <w:style w:type="character" w:customStyle="1" w:styleId="HeaderChar1">
    <w:name w:val="Header Char1"/>
    <w:semiHidden/>
    <w:locked/>
    <w:rsid w:val="00D8445B"/>
    <w:rPr>
      <w:rFonts w:ascii="Bookman Old Style" w:hAnsi="Bookman Old Style" w:cs="Times New Roman"/>
      <w:sz w:val="24"/>
      <w:szCs w:val="24"/>
      <w:lang w:val="en-GB" w:eastAsia="en-US"/>
    </w:rPr>
  </w:style>
  <w:style w:type="character" w:customStyle="1" w:styleId="BodyTextIndent2Char1">
    <w:name w:val="Body Text Indent 2 Char1"/>
    <w:semiHidden/>
    <w:locked/>
    <w:rsid w:val="00D8445B"/>
    <w:rPr>
      <w:rFonts w:ascii="Bookman Old Style" w:hAnsi="Bookman Old Style" w:cs="Times New Roman"/>
      <w:sz w:val="24"/>
      <w:szCs w:val="24"/>
      <w:lang w:val="en-GB" w:eastAsia="en-US"/>
    </w:rPr>
  </w:style>
  <w:style w:type="character" w:customStyle="1" w:styleId="EndnoteTextChar">
    <w:name w:val="Endnote Text Char"/>
    <w:locked/>
    <w:rsid w:val="00D8445B"/>
    <w:rPr>
      <w:rFonts w:ascii="Courier" w:hAnsi="Courier"/>
      <w:sz w:val="24"/>
      <w:lang w:val="en-GB" w:eastAsia="en-US"/>
    </w:rPr>
  </w:style>
  <w:style w:type="paragraph" w:styleId="EndnoteText">
    <w:name w:val="endnote text"/>
    <w:basedOn w:val="Normal"/>
    <w:link w:val="EndnoteTextChar1"/>
    <w:rsid w:val="00D8445B"/>
    <w:pPr>
      <w:widowControl w:val="0"/>
    </w:pPr>
    <w:rPr>
      <w:sz w:val="20"/>
      <w:szCs w:val="20"/>
    </w:rPr>
  </w:style>
  <w:style w:type="character" w:customStyle="1" w:styleId="EndnoteTextChar1">
    <w:name w:val="Endnote Text Char1"/>
    <w:basedOn w:val="DefaultParagraphFont"/>
    <w:link w:val="EndnoteText"/>
    <w:rsid w:val="00D8445B"/>
    <w:rPr>
      <w:rFonts w:ascii="Bookman Old Style" w:eastAsia="Times New Roman" w:hAnsi="Bookman Old Style" w:cs="Times New Roman"/>
      <w:sz w:val="20"/>
      <w:szCs w:val="20"/>
      <w:lang w:val="en-GB"/>
    </w:rPr>
  </w:style>
  <w:style w:type="character" w:customStyle="1" w:styleId="BodyText3Char1">
    <w:name w:val="Body Text 3 Char1"/>
    <w:semiHidden/>
    <w:locked/>
    <w:rsid w:val="00D8445B"/>
    <w:rPr>
      <w:rFonts w:ascii="Bookman Old Style" w:hAnsi="Bookman Old Style" w:cs="Times New Roman"/>
      <w:sz w:val="16"/>
      <w:szCs w:val="16"/>
      <w:lang w:val="en-GB" w:eastAsia="en-US"/>
    </w:rPr>
  </w:style>
  <w:style w:type="character" w:customStyle="1" w:styleId="BalloonTextChar1">
    <w:name w:val="Balloon Text Char1"/>
    <w:locked/>
    <w:rsid w:val="00D8445B"/>
    <w:rPr>
      <w:sz w:val="24"/>
      <w:lang w:val="en-GB"/>
    </w:rPr>
  </w:style>
  <w:style w:type="paragraph" w:customStyle="1" w:styleId="c70">
    <w:name w:val="c70"/>
    <w:basedOn w:val="Normal"/>
    <w:rsid w:val="00D8445B"/>
    <w:pPr>
      <w:spacing w:line="240" w:lineRule="atLeast"/>
      <w:jc w:val="center"/>
    </w:pPr>
    <w:rPr>
      <w:rFonts w:ascii="CG Times" w:hAnsi="CG Times"/>
      <w:color w:val="000000"/>
      <w:lang w:val="en-US"/>
    </w:rPr>
  </w:style>
  <w:style w:type="paragraph" w:customStyle="1" w:styleId="p32">
    <w:name w:val="p32"/>
    <w:basedOn w:val="Normal"/>
    <w:rsid w:val="00D8445B"/>
    <w:pPr>
      <w:tabs>
        <w:tab w:val="left" w:pos="620"/>
      </w:tabs>
      <w:spacing w:line="240" w:lineRule="atLeast"/>
      <w:ind w:left="820"/>
      <w:jc w:val="both"/>
    </w:pPr>
    <w:rPr>
      <w:rFonts w:ascii="CG Times" w:hAnsi="CG Times"/>
      <w:color w:val="000000"/>
      <w:lang w:val="en-US"/>
    </w:rPr>
  </w:style>
  <w:style w:type="paragraph" w:customStyle="1" w:styleId="p5">
    <w:name w:val="p5"/>
    <w:basedOn w:val="Normal"/>
    <w:rsid w:val="00D8445B"/>
    <w:pPr>
      <w:spacing w:line="260" w:lineRule="atLeast"/>
    </w:pPr>
    <w:rPr>
      <w:rFonts w:ascii="CG Times" w:hAnsi="CG Times"/>
      <w:color w:val="000000"/>
      <w:lang w:val="en-US"/>
    </w:rPr>
  </w:style>
  <w:style w:type="paragraph" w:customStyle="1" w:styleId="p72">
    <w:name w:val="p72"/>
    <w:basedOn w:val="Normal"/>
    <w:rsid w:val="00D8445B"/>
    <w:pPr>
      <w:spacing w:line="280" w:lineRule="atLeast"/>
      <w:ind w:left="576" w:hanging="864"/>
    </w:pPr>
    <w:rPr>
      <w:rFonts w:ascii="CG Times" w:hAnsi="CG Times"/>
      <w:color w:val="000000"/>
      <w:lang w:val="en-US"/>
    </w:rPr>
  </w:style>
  <w:style w:type="paragraph" w:styleId="BlockText">
    <w:name w:val="Block Text"/>
    <w:basedOn w:val="Normal"/>
    <w:rsid w:val="00D8445B"/>
    <w:pPr>
      <w:tabs>
        <w:tab w:val="left" w:pos="709"/>
      </w:tabs>
      <w:suppressAutoHyphens/>
      <w:ind w:left="709" w:right="-27"/>
      <w:jc w:val="both"/>
    </w:pPr>
    <w:rPr>
      <w:rFonts w:ascii="CG Times (W1)" w:hAnsi="CG Times (W1)"/>
      <w:color w:val="000000"/>
      <w:spacing w:val="-3"/>
      <w:szCs w:val="20"/>
    </w:rPr>
  </w:style>
  <w:style w:type="paragraph" w:customStyle="1" w:styleId="p55">
    <w:name w:val="p55"/>
    <w:basedOn w:val="Normal"/>
    <w:rsid w:val="00D8445B"/>
    <w:pPr>
      <w:tabs>
        <w:tab w:val="left" w:pos="1600"/>
      </w:tabs>
      <w:spacing w:line="280" w:lineRule="atLeast"/>
      <w:ind w:left="864" w:hanging="720"/>
    </w:pPr>
    <w:rPr>
      <w:rFonts w:ascii="CG Times" w:hAnsi="CG Times"/>
      <w:color w:val="000000"/>
      <w:lang w:val="en-US"/>
    </w:rPr>
  </w:style>
  <w:style w:type="paragraph" w:customStyle="1" w:styleId="p38">
    <w:name w:val="p38"/>
    <w:basedOn w:val="Normal"/>
    <w:rsid w:val="00D8445B"/>
    <w:pPr>
      <w:tabs>
        <w:tab w:val="left" w:pos="620"/>
      </w:tabs>
      <w:spacing w:line="240" w:lineRule="atLeast"/>
      <w:ind w:left="820"/>
    </w:pPr>
    <w:rPr>
      <w:rFonts w:ascii="CG Times" w:hAnsi="CG Times"/>
      <w:color w:val="000000"/>
      <w:lang w:val="en-US"/>
    </w:rPr>
  </w:style>
  <w:style w:type="paragraph" w:customStyle="1" w:styleId="Style17">
    <w:name w:val="Style17"/>
    <w:basedOn w:val="Normal"/>
    <w:rsid w:val="00D8445B"/>
    <w:pPr>
      <w:widowControl w:val="0"/>
      <w:autoSpaceDE w:val="0"/>
      <w:autoSpaceDN w:val="0"/>
      <w:adjustRightInd w:val="0"/>
      <w:spacing w:line="211" w:lineRule="exact"/>
    </w:pPr>
    <w:rPr>
      <w:rFonts w:ascii="Times New Roman" w:hAnsi="Times New Roman"/>
      <w:lang w:val="bg-BG" w:eastAsia="bg-BG"/>
    </w:rPr>
  </w:style>
  <w:style w:type="paragraph" w:customStyle="1" w:styleId="p48">
    <w:name w:val="p48"/>
    <w:basedOn w:val="Normal"/>
    <w:rsid w:val="00D8445B"/>
    <w:pPr>
      <w:tabs>
        <w:tab w:val="left" w:pos="760"/>
        <w:tab w:val="left" w:pos="1480"/>
      </w:tabs>
      <w:spacing w:line="280" w:lineRule="atLeast"/>
      <w:ind w:hanging="720"/>
      <w:jc w:val="both"/>
    </w:pPr>
    <w:rPr>
      <w:rFonts w:ascii="CG Times" w:hAnsi="CG Times"/>
      <w:color w:val="000000"/>
      <w:lang w:val="en-US"/>
    </w:rPr>
  </w:style>
  <w:style w:type="paragraph" w:customStyle="1" w:styleId="p31">
    <w:name w:val="p31"/>
    <w:basedOn w:val="Normal"/>
    <w:rsid w:val="00D8445B"/>
    <w:pPr>
      <w:spacing w:line="280" w:lineRule="atLeast"/>
      <w:ind w:left="680"/>
    </w:pPr>
    <w:rPr>
      <w:rFonts w:ascii="CG Times" w:hAnsi="CG Times"/>
      <w:color w:val="000000"/>
      <w:lang w:val="en-US"/>
    </w:rPr>
  </w:style>
  <w:style w:type="paragraph" w:customStyle="1" w:styleId="p13">
    <w:name w:val="p13"/>
    <w:basedOn w:val="Normal"/>
    <w:rsid w:val="00D8445B"/>
    <w:pPr>
      <w:tabs>
        <w:tab w:val="left" w:pos="1460"/>
      </w:tabs>
      <w:spacing w:line="280" w:lineRule="atLeast"/>
      <w:ind w:hanging="720"/>
      <w:jc w:val="both"/>
    </w:pPr>
    <w:rPr>
      <w:rFonts w:ascii="CG Times" w:hAnsi="CG Times"/>
      <w:color w:val="000000"/>
      <w:lang w:val="en-US"/>
    </w:rPr>
  </w:style>
  <w:style w:type="paragraph" w:customStyle="1" w:styleId="p59">
    <w:name w:val="p59"/>
    <w:basedOn w:val="Normal"/>
    <w:rsid w:val="00D8445B"/>
    <w:pPr>
      <w:tabs>
        <w:tab w:val="left" w:pos="1500"/>
        <w:tab w:val="left" w:pos="2260"/>
      </w:tabs>
      <w:spacing w:line="280" w:lineRule="atLeast"/>
      <w:ind w:left="864" w:hanging="864"/>
    </w:pPr>
    <w:rPr>
      <w:rFonts w:ascii="CG Times" w:hAnsi="CG Times"/>
      <w:color w:val="000000"/>
      <w:lang w:val="en-US"/>
    </w:rPr>
  </w:style>
  <w:style w:type="paragraph" w:customStyle="1" w:styleId="p2">
    <w:name w:val="p2"/>
    <w:basedOn w:val="Normal"/>
    <w:rsid w:val="00D8445B"/>
    <w:pPr>
      <w:tabs>
        <w:tab w:val="left" w:pos="1240"/>
      </w:tabs>
      <w:spacing w:line="260" w:lineRule="atLeast"/>
      <w:ind w:left="200"/>
    </w:pPr>
    <w:rPr>
      <w:rFonts w:ascii="CG Times" w:hAnsi="CG Times"/>
      <w:color w:val="000000"/>
      <w:lang w:val="en-US"/>
    </w:rPr>
  </w:style>
  <w:style w:type="paragraph" w:customStyle="1" w:styleId="Style37">
    <w:name w:val="Style37"/>
    <w:basedOn w:val="Normal"/>
    <w:rsid w:val="00D8445B"/>
    <w:pPr>
      <w:widowControl w:val="0"/>
      <w:autoSpaceDE w:val="0"/>
      <w:autoSpaceDN w:val="0"/>
      <w:adjustRightInd w:val="0"/>
      <w:spacing w:line="230" w:lineRule="exact"/>
      <w:ind w:hanging="374"/>
    </w:pPr>
    <w:rPr>
      <w:rFonts w:ascii="Times New Roman" w:hAnsi="Times New Roman"/>
      <w:lang w:val="bg-BG" w:eastAsia="bg-BG"/>
    </w:rPr>
  </w:style>
  <w:style w:type="paragraph" w:customStyle="1" w:styleId="p71">
    <w:name w:val="p71"/>
    <w:basedOn w:val="Normal"/>
    <w:rsid w:val="00D8445B"/>
    <w:pPr>
      <w:tabs>
        <w:tab w:val="left" w:pos="760"/>
      </w:tabs>
      <w:spacing w:line="280" w:lineRule="atLeast"/>
      <w:ind w:hanging="720"/>
    </w:pPr>
    <w:rPr>
      <w:rFonts w:ascii="CG Times" w:hAnsi="CG Times"/>
      <w:color w:val="000000"/>
      <w:lang w:val="en-US"/>
    </w:rPr>
  </w:style>
  <w:style w:type="paragraph" w:customStyle="1" w:styleId="p60">
    <w:name w:val="p60"/>
    <w:basedOn w:val="Normal"/>
    <w:rsid w:val="00D8445B"/>
    <w:pPr>
      <w:spacing w:line="280" w:lineRule="atLeast"/>
      <w:ind w:left="864" w:hanging="720"/>
    </w:pPr>
    <w:rPr>
      <w:rFonts w:ascii="CG Times" w:hAnsi="CG Times"/>
      <w:color w:val="000000"/>
      <w:lang w:val="en-US"/>
    </w:rPr>
  </w:style>
  <w:style w:type="paragraph" w:customStyle="1" w:styleId="p4">
    <w:name w:val="p4"/>
    <w:basedOn w:val="Normal"/>
    <w:rsid w:val="00D8445B"/>
    <w:pPr>
      <w:tabs>
        <w:tab w:val="left" w:pos="1260"/>
        <w:tab w:val="left" w:pos="1980"/>
      </w:tabs>
      <w:spacing w:line="280" w:lineRule="atLeast"/>
      <w:ind w:left="576" w:hanging="720"/>
    </w:pPr>
    <w:rPr>
      <w:rFonts w:ascii="CG Times" w:hAnsi="CG Times"/>
      <w:color w:val="000000"/>
      <w:lang w:val="en-US"/>
    </w:rPr>
  </w:style>
  <w:style w:type="paragraph" w:customStyle="1" w:styleId="xl26">
    <w:name w:val="xl26"/>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Style3">
    <w:name w:val="Style3"/>
    <w:basedOn w:val="Normal"/>
    <w:rsid w:val="00D8445B"/>
    <w:pPr>
      <w:widowControl w:val="0"/>
      <w:autoSpaceDE w:val="0"/>
      <w:autoSpaceDN w:val="0"/>
      <w:adjustRightInd w:val="0"/>
    </w:pPr>
    <w:rPr>
      <w:rFonts w:ascii="Franklin Gothic Medium Cond" w:hAnsi="Franklin Gothic Medium Cond"/>
      <w:lang w:val="bg-BG" w:eastAsia="bg-BG"/>
    </w:rPr>
  </w:style>
  <w:style w:type="paragraph" w:customStyle="1" w:styleId="Style8">
    <w:name w:val="Style8"/>
    <w:basedOn w:val="Normal"/>
    <w:rsid w:val="00D8445B"/>
    <w:pPr>
      <w:widowControl w:val="0"/>
      <w:autoSpaceDE w:val="0"/>
      <w:autoSpaceDN w:val="0"/>
      <w:adjustRightInd w:val="0"/>
      <w:spacing w:line="211" w:lineRule="exact"/>
    </w:pPr>
    <w:rPr>
      <w:rFonts w:ascii="Franklin Gothic Medium Cond" w:hAnsi="Franklin Gothic Medium Cond"/>
      <w:lang w:val="bg-BG" w:eastAsia="bg-BG"/>
    </w:rPr>
  </w:style>
  <w:style w:type="paragraph" w:customStyle="1" w:styleId="Style11">
    <w:name w:val="Style11"/>
    <w:basedOn w:val="Normal"/>
    <w:rsid w:val="00D8445B"/>
    <w:pPr>
      <w:widowControl w:val="0"/>
      <w:autoSpaceDE w:val="0"/>
      <w:autoSpaceDN w:val="0"/>
      <w:adjustRightInd w:val="0"/>
    </w:pPr>
    <w:rPr>
      <w:rFonts w:ascii="Franklin Gothic Medium Cond" w:hAnsi="Franklin Gothic Medium Cond"/>
      <w:lang w:val="bg-BG" w:eastAsia="bg-BG"/>
    </w:rPr>
  </w:style>
  <w:style w:type="paragraph" w:customStyle="1" w:styleId="Style13">
    <w:name w:val="Style13"/>
    <w:basedOn w:val="Normal"/>
    <w:rsid w:val="00D8445B"/>
    <w:pPr>
      <w:widowControl w:val="0"/>
      <w:autoSpaceDE w:val="0"/>
      <w:autoSpaceDN w:val="0"/>
      <w:adjustRightInd w:val="0"/>
    </w:pPr>
    <w:rPr>
      <w:rFonts w:ascii="Franklin Gothic Medium Cond" w:hAnsi="Franklin Gothic Medium Cond"/>
      <w:lang w:val="bg-BG" w:eastAsia="bg-BG"/>
    </w:rPr>
  </w:style>
  <w:style w:type="character" w:customStyle="1" w:styleId="FontStyle24">
    <w:name w:val="Font Style24"/>
    <w:rsid w:val="00D8445B"/>
    <w:rPr>
      <w:rFonts w:ascii="Franklin Gothic Medium Cond" w:hAnsi="Franklin Gothic Medium Cond"/>
      <w:b/>
      <w:sz w:val="14"/>
    </w:rPr>
  </w:style>
  <w:style w:type="character" w:customStyle="1" w:styleId="FontStyle25">
    <w:name w:val="Font Style25"/>
    <w:rsid w:val="00D8445B"/>
    <w:rPr>
      <w:rFonts w:ascii="Franklin Gothic Medium Cond" w:hAnsi="Franklin Gothic Medium Cond"/>
      <w:sz w:val="14"/>
    </w:rPr>
  </w:style>
  <w:style w:type="character" w:customStyle="1" w:styleId="FontStyle27">
    <w:name w:val="Font Style27"/>
    <w:rsid w:val="00D8445B"/>
    <w:rPr>
      <w:rFonts w:ascii="Book Antiqua" w:hAnsi="Book Antiqua"/>
      <w:b/>
      <w:sz w:val="16"/>
    </w:rPr>
  </w:style>
  <w:style w:type="character" w:customStyle="1" w:styleId="FontStyle28">
    <w:name w:val="Font Style28"/>
    <w:rsid w:val="00D8445B"/>
    <w:rPr>
      <w:rFonts w:ascii="Franklin Gothic Medium Cond" w:hAnsi="Franklin Gothic Medium Cond"/>
      <w:i/>
      <w:sz w:val="14"/>
    </w:rPr>
  </w:style>
  <w:style w:type="character" w:customStyle="1" w:styleId="FontStyle30">
    <w:name w:val="Font Style30"/>
    <w:rsid w:val="00D8445B"/>
    <w:rPr>
      <w:rFonts w:ascii="Franklin Gothic Medium Cond" w:hAnsi="Franklin Gothic Medium Cond"/>
      <w:b/>
      <w:i/>
      <w:spacing w:val="-10"/>
      <w:sz w:val="22"/>
    </w:rPr>
  </w:style>
  <w:style w:type="paragraph" w:customStyle="1" w:styleId="Style6">
    <w:name w:val="Style6"/>
    <w:basedOn w:val="Normal"/>
    <w:rsid w:val="00D8445B"/>
    <w:pPr>
      <w:widowControl w:val="0"/>
      <w:autoSpaceDE w:val="0"/>
      <w:autoSpaceDN w:val="0"/>
      <w:adjustRightInd w:val="0"/>
    </w:pPr>
    <w:rPr>
      <w:rFonts w:ascii="Franklin Gothic Medium Cond" w:hAnsi="Franklin Gothic Medium Cond"/>
      <w:lang w:val="bg-BG" w:eastAsia="bg-BG"/>
    </w:rPr>
  </w:style>
  <w:style w:type="character" w:customStyle="1" w:styleId="FontStyle29">
    <w:name w:val="Font Style29"/>
    <w:rsid w:val="00D8445B"/>
    <w:rPr>
      <w:rFonts w:ascii="Franklin Gothic Heavy" w:hAnsi="Franklin Gothic Heavy"/>
      <w:smallCaps/>
      <w:spacing w:val="-10"/>
      <w:sz w:val="14"/>
    </w:rPr>
  </w:style>
  <w:style w:type="character" w:customStyle="1" w:styleId="CharChar11">
    <w:name w:val="Char Char11"/>
    <w:semiHidden/>
    <w:rsid w:val="00D8445B"/>
    <w:rPr>
      <w:color w:val="000000"/>
      <w:sz w:val="24"/>
      <w:lang w:val="en-US" w:eastAsia="en-US"/>
    </w:rPr>
  </w:style>
  <w:style w:type="character" w:customStyle="1" w:styleId="CharChar10">
    <w:name w:val="Char Char10"/>
    <w:locked/>
    <w:rsid w:val="00D8445B"/>
    <w:rPr>
      <w:rFonts w:ascii="CG Times (W1)" w:hAnsi="CG Times (W1)"/>
      <w:color w:val="0000FF"/>
      <w:sz w:val="24"/>
      <w:lang w:val="en-GB" w:eastAsia="en-US"/>
    </w:rPr>
  </w:style>
  <w:style w:type="paragraph" w:customStyle="1" w:styleId="Style5">
    <w:name w:val="Style5"/>
    <w:basedOn w:val="Heading3"/>
    <w:rsid w:val="00D8445B"/>
    <w:pPr>
      <w:keepLines w:val="0"/>
      <w:tabs>
        <w:tab w:val="num" w:pos="720"/>
      </w:tabs>
      <w:spacing w:before="240" w:after="60"/>
      <w:ind w:left="720" w:hanging="720"/>
    </w:pPr>
    <w:rPr>
      <w:rFonts w:ascii="Arial" w:eastAsia="Times New Roman" w:hAnsi="Arial" w:cs="Arial"/>
      <w:bCs w:val="0"/>
      <w:color w:val="auto"/>
      <w:szCs w:val="26"/>
      <w:lang w:val="x-none" w:eastAsia="bg-BG"/>
    </w:rPr>
  </w:style>
  <w:style w:type="character" w:customStyle="1" w:styleId="CharChar1">
    <w:name w:val="Char Char1"/>
    <w:semiHidden/>
    <w:locked/>
    <w:rsid w:val="00D8445B"/>
    <w:rPr>
      <w:rFonts w:ascii="CG Times (W1)" w:hAnsi="CG Times (W1)" w:cs="Times New Roman"/>
      <w:color w:val="0000FF"/>
      <w:sz w:val="24"/>
      <w:lang w:val="en-GB" w:eastAsia="en-US" w:bidi="ar-SA"/>
    </w:rPr>
  </w:style>
  <w:style w:type="paragraph" w:customStyle="1" w:styleId="msolistparagraph0">
    <w:name w:val="msolistparagraph"/>
    <w:basedOn w:val="Normal"/>
    <w:rsid w:val="00D8445B"/>
    <w:pPr>
      <w:ind w:left="720"/>
    </w:pPr>
    <w:rPr>
      <w:rFonts w:ascii="Times New Roman" w:eastAsia="Calibri" w:hAnsi="Times New Roman"/>
      <w:color w:val="000000"/>
      <w:lang w:val="bg-BG" w:eastAsia="bg-BG"/>
    </w:rPr>
  </w:style>
  <w:style w:type="paragraph" w:customStyle="1" w:styleId="StyleAfter6pt">
    <w:name w:val="Style After:  6 pt"/>
    <w:basedOn w:val="Normal"/>
    <w:rsid w:val="00D8445B"/>
    <w:pPr>
      <w:spacing w:before="120"/>
      <w:jc w:val="both"/>
    </w:pPr>
    <w:rPr>
      <w:rFonts w:eastAsia="SimSun"/>
      <w:sz w:val="22"/>
      <w:szCs w:val="22"/>
      <w:lang w:eastAsia="zh-CN"/>
    </w:rPr>
  </w:style>
  <w:style w:type="paragraph" w:customStyle="1" w:styleId="paratext">
    <w:name w:val="para text"/>
    <w:basedOn w:val="Normal"/>
    <w:rsid w:val="00D8445B"/>
    <w:pPr>
      <w:spacing w:before="120" w:after="120"/>
      <w:jc w:val="both"/>
    </w:pPr>
    <w:rPr>
      <w:rFonts w:ascii="Arial" w:eastAsia="Calibri" w:hAnsi="Arial"/>
      <w:sz w:val="22"/>
      <w:szCs w:val="20"/>
    </w:rPr>
  </w:style>
  <w:style w:type="character" w:customStyle="1" w:styleId="StyleLatinArialComplexArial">
    <w:name w:val="Style (Latin) Arial (Complex) Arial"/>
    <w:rsid w:val="00D8445B"/>
    <w:rPr>
      <w:rFonts w:ascii="Arial" w:hAnsi="Arial" w:cs="Times New Roman"/>
      <w:sz w:val="22"/>
    </w:rPr>
  </w:style>
  <w:style w:type="paragraph" w:customStyle="1" w:styleId="bullet0">
    <w:name w:val="bullet"/>
    <w:basedOn w:val="Normal"/>
    <w:rsid w:val="00D8445B"/>
    <w:pPr>
      <w:spacing w:before="120" w:after="120"/>
    </w:pPr>
    <w:rPr>
      <w:rFonts w:ascii="Arial" w:eastAsia="Calibri" w:hAnsi="Arial"/>
      <w:sz w:val="22"/>
      <w:szCs w:val="20"/>
      <w:lang w:val="bg-BG"/>
    </w:rPr>
  </w:style>
  <w:style w:type="paragraph" w:customStyle="1" w:styleId="HEADING10">
    <w:name w:val="HEADING1"/>
    <w:basedOn w:val="Normal"/>
    <w:rsid w:val="00D8445B"/>
    <w:pPr>
      <w:tabs>
        <w:tab w:val="num" w:pos="850"/>
      </w:tabs>
      <w:spacing w:before="120" w:after="240"/>
      <w:ind w:left="850" w:hanging="850"/>
    </w:pPr>
    <w:rPr>
      <w:rFonts w:ascii="Arial" w:eastAsia="Calibri" w:hAnsi="Arial"/>
      <w:b/>
      <w:sz w:val="22"/>
      <w:szCs w:val="20"/>
      <w:lang w:val="bg-BG"/>
    </w:rPr>
  </w:style>
  <w:style w:type="paragraph" w:customStyle="1" w:styleId="bullet-2">
    <w:name w:val="bullet-2"/>
    <w:basedOn w:val="Normal"/>
    <w:link w:val="bullet-2CharChar"/>
    <w:rsid w:val="00D8445B"/>
    <w:pPr>
      <w:keepLines/>
      <w:numPr>
        <w:numId w:val="18"/>
      </w:numPr>
      <w:tabs>
        <w:tab w:val="left" w:pos="1559"/>
      </w:tabs>
      <w:spacing w:before="60"/>
      <w:jc w:val="both"/>
    </w:pPr>
    <w:rPr>
      <w:rFonts w:eastAsia="Calibri"/>
      <w:kern w:val="24"/>
      <w:sz w:val="20"/>
      <w:szCs w:val="20"/>
      <w:lang w:val="bg-BG" w:eastAsia="bg-BG"/>
    </w:rPr>
  </w:style>
  <w:style w:type="character" w:customStyle="1" w:styleId="bullet-2CharChar">
    <w:name w:val="bullet-2 Char Char"/>
    <w:link w:val="bullet-2"/>
    <w:locked/>
    <w:rsid w:val="00D8445B"/>
    <w:rPr>
      <w:rFonts w:ascii="Bookman Old Style" w:eastAsia="Calibri" w:hAnsi="Bookman Old Style" w:cs="Times New Roman"/>
      <w:kern w:val="24"/>
      <w:sz w:val="20"/>
      <w:szCs w:val="20"/>
      <w:lang w:eastAsia="bg-BG"/>
    </w:rPr>
  </w:style>
  <w:style w:type="character" w:customStyle="1" w:styleId="l3Char">
    <w:name w:val="l3 Char"/>
    <w:link w:val="l3"/>
    <w:locked/>
    <w:rsid w:val="00D8445B"/>
    <w:rPr>
      <w:rFonts w:ascii="Bookman Old Style" w:eastAsia="Calibri" w:hAnsi="Bookman Old Style" w:cs="Times New Roman"/>
      <w:kern w:val="24"/>
      <w:sz w:val="20"/>
      <w:szCs w:val="20"/>
      <w:lang w:eastAsia="bg-BG"/>
    </w:rPr>
  </w:style>
  <w:style w:type="paragraph" w:styleId="Subtitle">
    <w:name w:val="Subtitle"/>
    <w:basedOn w:val="Heading2"/>
    <w:next w:val="Normal"/>
    <w:link w:val="SubtitleChar"/>
    <w:qFormat/>
    <w:rsid w:val="00D8445B"/>
    <w:pPr>
      <w:keepNext w:val="0"/>
      <w:keepLines w:val="0"/>
      <w:numPr>
        <w:ilvl w:val="1"/>
      </w:numPr>
      <w:tabs>
        <w:tab w:val="num" w:pos="1134"/>
      </w:tabs>
      <w:spacing w:before="240" w:after="120"/>
      <w:ind w:left="1134" w:hanging="1134"/>
    </w:pPr>
    <w:rPr>
      <w:rFonts w:ascii="Times New Roman" w:eastAsia="Calibri" w:hAnsi="Times New Roman" w:cs="Times New Roman"/>
      <w:bCs w:val="0"/>
      <w:i/>
      <w:iCs/>
      <w:color w:val="17365D"/>
      <w:spacing w:val="15"/>
      <w:sz w:val="24"/>
      <w:szCs w:val="24"/>
      <w:lang w:val="bg-BG"/>
    </w:rPr>
  </w:style>
  <w:style w:type="character" w:customStyle="1" w:styleId="SubtitleChar">
    <w:name w:val="Subtitle Char"/>
    <w:basedOn w:val="DefaultParagraphFont"/>
    <w:link w:val="Subtitle"/>
    <w:rsid w:val="00D8445B"/>
    <w:rPr>
      <w:rFonts w:ascii="Times New Roman" w:eastAsia="Calibri" w:hAnsi="Times New Roman" w:cs="Times New Roman"/>
      <w:b/>
      <w:i/>
      <w:iCs/>
      <w:color w:val="17365D"/>
      <w:spacing w:val="15"/>
      <w:sz w:val="24"/>
      <w:szCs w:val="24"/>
    </w:rPr>
  </w:style>
  <w:style w:type="paragraph" w:customStyle="1" w:styleId="CM1">
    <w:name w:val="CM1"/>
    <w:basedOn w:val="Default"/>
    <w:next w:val="Default"/>
    <w:rsid w:val="00D8445B"/>
    <w:rPr>
      <w:rFonts w:ascii="EUAlbertina" w:eastAsia="Times New Roman" w:hAnsi="EUAlbertina"/>
      <w:color w:val="auto"/>
    </w:rPr>
  </w:style>
  <w:style w:type="paragraph" w:customStyle="1" w:styleId="CM3">
    <w:name w:val="CM3"/>
    <w:basedOn w:val="Default"/>
    <w:next w:val="Default"/>
    <w:rsid w:val="00D8445B"/>
    <w:rPr>
      <w:rFonts w:ascii="EUAlbertina" w:eastAsia="Times New Roman" w:hAnsi="EUAlbertina"/>
      <w:color w:val="auto"/>
    </w:rPr>
  </w:style>
  <w:style w:type="paragraph" w:customStyle="1" w:styleId="l2">
    <w:name w:val="l2"/>
    <w:basedOn w:val="Normal"/>
    <w:rsid w:val="00D8445B"/>
    <w:pPr>
      <w:keepNext/>
      <w:keepLines/>
      <w:numPr>
        <w:numId w:val="19"/>
      </w:numPr>
      <w:tabs>
        <w:tab w:val="left" w:pos="1418"/>
      </w:tabs>
      <w:spacing w:before="38"/>
    </w:pPr>
    <w:rPr>
      <w:rFonts w:ascii="Times New Roman" w:eastAsia="Calibri" w:hAnsi="Times New Roman"/>
      <w:kern w:val="24"/>
      <w:lang w:val="en-US"/>
    </w:rPr>
  </w:style>
  <w:style w:type="paragraph" w:styleId="NormalIndent">
    <w:name w:val="Normal Indent"/>
    <w:aliases w:val="Normal Indent Char,Normal Indent Char Char,Normal Indent Char1 Char,Normal Indent Char1"/>
    <w:basedOn w:val="Normal"/>
    <w:rsid w:val="00D8445B"/>
    <w:pPr>
      <w:ind w:left="708"/>
    </w:pPr>
    <w:rPr>
      <w:rFonts w:ascii="Arial" w:eastAsia="Calibri" w:hAnsi="Arial"/>
      <w:b/>
      <w:sz w:val="22"/>
      <w:szCs w:val="20"/>
      <w:lang w:eastAsia="it-IT"/>
    </w:rPr>
  </w:style>
  <w:style w:type="character" w:customStyle="1" w:styleId="buttonpathlabel1">
    <w:name w:val="button_path_label1"/>
    <w:rsid w:val="00D8445B"/>
    <w:rPr>
      <w:rFonts w:cs="Times New Roman"/>
      <w:color w:val="0F2A9E"/>
    </w:rPr>
  </w:style>
  <w:style w:type="character" w:customStyle="1" w:styleId="googqs-tidbit-0">
    <w:name w:val="goog_qs-tidbit-0"/>
    <w:rsid w:val="00D8445B"/>
    <w:rPr>
      <w:rFonts w:cs="Times New Roman"/>
    </w:rPr>
  </w:style>
  <w:style w:type="character" w:customStyle="1" w:styleId="googqs-tidbit1">
    <w:name w:val="goog_qs-tidbit1"/>
    <w:rsid w:val="00D8445B"/>
    <w:rPr>
      <w:rFonts w:cs="Times New Roman"/>
    </w:rPr>
  </w:style>
  <w:style w:type="character" w:styleId="PlaceholderText">
    <w:name w:val="Placeholder Text"/>
    <w:semiHidden/>
    <w:rsid w:val="00D8445B"/>
    <w:rPr>
      <w:rFonts w:cs="Times New Roman"/>
      <w:color w:val="808080"/>
    </w:rPr>
  </w:style>
  <w:style w:type="numbering" w:customStyle="1" w:styleId="chavka">
    <w:name w:val="chavka"/>
    <w:rsid w:val="00D8445B"/>
    <w:pPr>
      <w:numPr>
        <w:numId w:val="20"/>
      </w:numPr>
    </w:pPr>
  </w:style>
  <w:style w:type="table" w:customStyle="1" w:styleId="TableGrid2">
    <w:name w:val="Table Grid2"/>
    <w:basedOn w:val="TableNormal"/>
    <w:next w:val="TableGrid"/>
    <w:rsid w:val="00D8445B"/>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D8445B"/>
    <w:pPr>
      <w:spacing w:before="100" w:beforeAutospacing="1" w:after="100" w:afterAutospacing="1"/>
    </w:pPr>
    <w:rPr>
      <w:rFonts w:ascii="Times New Roman" w:hAnsi="Times New Roman"/>
      <w:lang w:val="en-US"/>
    </w:rPr>
  </w:style>
  <w:style w:type="paragraph" w:customStyle="1" w:styleId="xl74">
    <w:name w:val="xl74"/>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rPr>
  </w:style>
  <w:style w:type="paragraph" w:customStyle="1" w:styleId="xl75">
    <w:name w:val="xl75"/>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en-US"/>
    </w:rPr>
  </w:style>
  <w:style w:type="paragraph" w:customStyle="1" w:styleId="xl76">
    <w:name w:val="xl76"/>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en-US"/>
    </w:rPr>
  </w:style>
  <w:style w:type="paragraph" w:customStyle="1" w:styleId="xl77">
    <w:name w:val="xl77"/>
    <w:basedOn w:val="Normal"/>
    <w:rsid w:val="00D8445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en-US"/>
    </w:rPr>
  </w:style>
  <w:style w:type="paragraph" w:customStyle="1" w:styleId="xl78">
    <w:name w:val="xl78"/>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rPr>
  </w:style>
  <w:style w:type="paragraph" w:customStyle="1" w:styleId="xl79">
    <w:name w:val="xl79"/>
    <w:basedOn w:val="Normal"/>
    <w:rsid w:val="00D8445B"/>
    <w:pPr>
      <w:spacing w:before="100" w:beforeAutospacing="1" w:after="100" w:afterAutospacing="1"/>
    </w:pPr>
    <w:rPr>
      <w:rFonts w:ascii="Times New Roman CYR" w:hAnsi="Times New Roman CYR" w:cs="Times New Roman CYR"/>
      <w:lang w:val="en-US"/>
    </w:rPr>
  </w:style>
  <w:style w:type="paragraph" w:customStyle="1" w:styleId="xl80">
    <w:name w:val="xl80"/>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lang w:val="en-US"/>
    </w:rPr>
  </w:style>
  <w:style w:type="paragraph" w:customStyle="1" w:styleId="xl81">
    <w:name w:val="xl81"/>
    <w:basedOn w:val="Normal"/>
    <w:rsid w:val="00D8445B"/>
    <w:pPr>
      <w:pBdr>
        <w:left w:val="single" w:sz="8" w:space="0" w:color="auto"/>
        <w:right w:val="single" w:sz="8" w:space="0" w:color="auto"/>
      </w:pBdr>
      <w:spacing w:before="100" w:beforeAutospacing="1" w:after="100" w:afterAutospacing="1"/>
      <w:jc w:val="center"/>
    </w:pPr>
    <w:rPr>
      <w:rFonts w:ascii="Times New Roman CYR" w:hAnsi="Times New Roman CYR" w:cs="Times New Roman CYR"/>
      <w:lang w:val="en-US"/>
    </w:rPr>
  </w:style>
  <w:style w:type="paragraph" w:customStyle="1" w:styleId="xl82">
    <w:name w:val="xl82"/>
    <w:basedOn w:val="Normal"/>
    <w:rsid w:val="00D8445B"/>
    <w:pPr>
      <w:pBdr>
        <w:left w:val="single" w:sz="8" w:space="0" w:color="auto"/>
        <w:bottom w:val="single" w:sz="8" w:space="0" w:color="auto"/>
        <w:right w:val="single" w:sz="8" w:space="0" w:color="auto"/>
      </w:pBdr>
      <w:spacing w:before="100" w:beforeAutospacing="1" w:after="100" w:afterAutospacing="1"/>
      <w:jc w:val="center"/>
    </w:pPr>
    <w:rPr>
      <w:rFonts w:ascii="Times New Roman CYR" w:hAnsi="Times New Roman CYR" w:cs="Times New Roman CYR"/>
      <w:lang w:val="en-US"/>
    </w:rPr>
  </w:style>
  <w:style w:type="paragraph" w:customStyle="1" w:styleId="xl83">
    <w:name w:val="xl83"/>
    <w:basedOn w:val="Normal"/>
    <w:rsid w:val="00D8445B"/>
    <w:pPr>
      <w:pBdr>
        <w:top w:val="single" w:sz="8" w:space="0" w:color="auto"/>
        <w:left w:val="single" w:sz="8" w:space="0" w:color="auto"/>
        <w:right w:val="single" w:sz="8" w:space="0" w:color="auto"/>
      </w:pBdr>
      <w:spacing w:before="100" w:beforeAutospacing="1" w:after="100" w:afterAutospacing="1"/>
      <w:jc w:val="center"/>
    </w:pPr>
    <w:rPr>
      <w:rFonts w:ascii="Times New Roman CYR" w:hAnsi="Times New Roman CYR" w:cs="Times New Roman CYR"/>
      <w:lang w:val="en-US"/>
    </w:rPr>
  </w:style>
  <w:style w:type="paragraph" w:customStyle="1" w:styleId="xl84">
    <w:name w:val="xl84"/>
    <w:basedOn w:val="Normal"/>
    <w:rsid w:val="00D8445B"/>
    <w:pPr>
      <w:spacing w:before="100" w:beforeAutospacing="1" w:after="100" w:afterAutospacing="1"/>
    </w:pPr>
    <w:rPr>
      <w:rFonts w:ascii="Arial" w:hAnsi="Arial" w:cs="Arial"/>
      <w:lang w:val="en-US"/>
    </w:rPr>
  </w:style>
  <w:style w:type="paragraph" w:customStyle="1" w:styleId="xl85">
    <w:name w:val="xl85"/>
    <w:basedOn w:val="Normal"/>
    <w:rsid w:val="00D8445B"/>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CYR" w:hAnsi="Times New Roman CYR" w:cs="Times New Roman CYR"/>
      <w:b/>
      <w:bCs/>
      <w:lang w:val="en-US"/>
    </w:rPr>
  </w:style>
  <w:style w:type="paragraph" w:customStyle="1" w:styleId="xl86">
    <w:name w:val="xl86"/>
    <w:basedOn w:val="Normal"/>
    <w:rsid w:val="00D8445B"/>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CYR" w:hAnsi="Times New Roman CYR" w:cs="Times New Roman CYR"/>
      <w:lang w:val="en-US"/>
    </w:rPr>
  </w:style>
  <w:style w:type="paragraph" w:customStyle="1" w:styleId="xl87">
    <w:name w:val="xl87"/>
    <w:basedOn w:val="Normal"/>
    <w:rsid w:val="00D8445B"/>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CYR" w:hAnsi="Times New Roman CYR" w:cs="Times New Roman CYR"/>
      <w:lang w:val="en-US"/>
    </w:rPr>
  </w:style>
  <w:style w:type="paragraph" w:customStyle="1" w:styleId="xl88">
    <w:name w:val="xl88"/>
    <w:basedOn w:val="Normal"/>
    <w:rsid w:val="00D8445B"/>
    <w:pPr>
      <w:pBdr>
        <w:top w:val="single" w:sz="4" w:space="0" w:color="auto"/>
        <w:left w:val="single" w:sz="4" w:space="0" w:color="auto"/>
        <w:right w:val="single" w:sz="8" w:space="0" w:color="auto"/>
      </w:pBdr>
      <w:spacing w:before="100" w:beforeAutospacing="1" w:after="100" w:afterAutospacing="1"/>
    </w:pPr>
    <w:rPr>
      <w:rFonts w:ascii="Times New Roman CYR" w:hAnsi="Times New Roman CYR" w:cs="Times New Roman CYR"/>
      <w:lang w:val="en-US"/>
    </w:rPr>
  </w:style>
  <w:style w:type="paragraph" w:customStyle="1" w:styleId="xl89">
    <w:name w:val="xl89"/>
    <w:basedOn w:val="Normal"/>
    <w:rsid w:val="00D8445B"/>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lang w:val="en-US"/>
    </w:rPr>
  </w:style>
  <w:style w:type="paragraph" w:customStyle="1" w:styleId="xl90">
    <w:name w:val="xl90"/>
    <w:basedOn w:val="Normal"/>
    <w:rsid w:val="00D8445B"/>
    <w:pPr>
      <w:pBdr>
        <w:top w:val="single" w:sz="4" w:space="0" w:color="auto"/>
        <w:left w:val="single" w:sz="4" w:space="0" w:color="auto"/>
        <w:right w:val="single" w:sz="4" w:space="0" w:color="auto"/>
      </w:pBdr>
      <w:spacing w:before="100" w:beforeAutospacing="1" w:after="100" w:afterAutospacing="1"/>
      <w:jc w:val="center"/>
    </w:pPr>
    <w:rPr>
      <w:rFonts w:ascii="Times New Roman CYR" w:hAnsi="Times New Roman CYR" w:cs="Times New Roman CYR"/>
      <w:lang w:val="en-US"/>
    </w:rPr>
  </w:style>
  <w:style w:type="paragraph" w:customStyle="1" w:styleId="xl91">
    <w:name w:val="xl91"/>
    <w:basedOn w:val="Normal"/>
    <w:rsid w:val="00D8445B"/>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b/>
      <w:bCs/>
      <w:lang w:val="en-US"/>
    </w:rPr>
  </w:style>
  <w:style w:type="paragraph" w:customStyle="1" w:styleId="xl92">
    <w:name w:val="xl92"/>
    <w:basedOn w:val="Normal"/>
    <w:rsid w:val="00D8445B"/>
    <w:pPr>
      <w:pBdr>
        <w:top w:val="single" w:sz="4" w:space="0" w:color="auto"/>
        <w:left w:val="single" w:sz="8" w:space="0" w:color="auto"/>
        <w:right w:val="single" w:sz="4" w:space="0" w:color="auto"/>
      </w:pBdr>
      <w:spacing w:before="100" w:beforeAutospacing="1" w:after="100" w:afterAutospacing="1"/>
    </w:pPr>
    <w:rPr>
      <w:rFonts w:ascii="Times New Roman CYR" w:hAnsi="Times New Roman CYR" w:cs="Times New Roman CYR"/>
      <w:lang w:val="en-US"/>
    </w:rPr>
  </w:style>
  <w:style w:type="paragraph" w:customStyle="1" w:styleId="xl93">
    <w:name w:val="xl93"/>
    <w:basedOn w:val="Normal"/>
    <w:rsid w:val="00D8445B"/>
    <w:pPr>
      <w:pBdr>
        <w:left w:val="single" w:sz="4" w:space="0" w:color="auto"/>
        <w:bottom w:val="single" w:sz="4" w:space="0" w:color="auto"/>
        <w:right w:val="single" w:sz="8" w:space="0" w:color="auto"/>
      </w:pBdr>
      <w:spacing w:before="100" w:beforeAutospacing="1" w:after="100" w:afterAutospacing="1"/>
    </w:pPr>
    <w:rPr>
      <w:rFonts w:ascii="Times New Roman CYR" w:hAnsi="Times New Roman CYR" w:cs="Times New Roman CYR"/>
      <w:lang w:val="en-US"/>
    </w:rPr>
  </w:style>
  <w:style w:type="paragraph" w:customStyle="1" w:styleId="xl94">
    <w:name w:val="xl94"/>
    <w:basedOn w:val="Normal"/>
    <w:rsid w:val="00D8445B"/>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lang w:val="en-US"/>
    </w:rPr>
  </w:style>
  <w:style w:type="paragraph" w:customStyle="1" w:styleId="xl95">
    <w:name w:val="xl95"/>
    <w:basedOn w:val="Normal"/>
    <w:rsid w:val="00D8445B"/>
    <w:pPr>
      <w:pBdr>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lang w:val="en-US"/>
    </w:rPr>
  </w:style>
  <w:style w:type="paragraph" w:customStyle="1" w:styleId="xl96">
    <w:name w:val="xl96"/>
    <w:basedOn w:val="Normal"/>
    <w:rsid w:val="00D8445B"/>
    <w:pPr>
      <w:pBdr>
        <w:left w:val="single" w:sz="8" w:space="0" w:color="auto"/>
        <w:bottom w:val="single" w:sz="4" w:space="0" w:color="auto"/>
        <w:right w:val="single" w:sz="4" w:space="0" w:color="auto"/>
      </w:pBdr>
      <w:spacing w:before="100" w:beforeAutospacing="1" w:after="100" w:afterAutospacing="1"/>
    </w:pPr>
    <w:rPr>
      <w:rFonts w:ascii="Times New Roman CYR" w:hAnsi="Times New Roman CYR" w:cs="Times New Roman CYR"/>
      <w:lang w:val="en-US"/>
    </w:rPr>
  </w:style>
  <w:style w:type="paragraph" w:customStyle="1" w:styleId="xl97">
    <w:name w:val="xl97"/>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lang w:val="en-US"/>
    </w:rPr>
  </w:style>
  <w:style w:type="paragraph" w:customStyle="1" w:styleId="xl98">
    <w:name w:val="xl98"/>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lang w:val="en-US"/>
    </w:rPr>
  </w:style>
  <w:style w:type="paragraph" w:customStyle="1" w:styleId="xl99">
    <w:name w:val="xl99"/>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lang w:val="en-US"/>
    </w:rPr>
  </w:style>
  <w:style w:type="paragraph" w:customStyle="1" w:styleId="xl100">
    <w:name w:val="xl100"/>
    <w:basedOn w:val="Normal"/>
    <w:rsid w:val="00D8445B"/>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CYR" w:hAnsi="Times New Roman CYR" w:cs="Times New Roman CYR"/>
      <w:lang w:val="en-US"/>
    </w:rPr>
  </w:style>
  <w:style w:type="paragraph" w:customStyle="1" w:styleId="xl101">
    <w:name w:val="xl101"/>
    <w:basedOn w:val="Normal"/>
    <w:rsid w:val="00D8445B"/>
    <w:pPr>
      <w:pBdr>
        <w:top w:val="single" w:sz="8" w:space="0" w:color="auto"/>
        <w:bottom w:val="single" w:sz="8" w:space="0" w:color="auto"/>
        <w:right w:val="single" w:sz="4" w:space="0" w:color="auto"/>
      </w:pBdr>
      <w:spacing w:before="100" w:beforeAutospacing="1" w:after="100" w:afterAutospacing="1"/>
      <w:jc w:val="center"/>
    </w:pPr>
    <w:rPr>
      <w:rFonts w:ascii="Times New Roman CYR" w:hAnsi="Times New Roman CYR" w:cs="Times New Roman CYR"/>
      <w:lang w:val="en-US"/>
    </w:rPr>
  </w:style>
  <w:style w:type="paragraph" w:customStyle="1" w:styleId="xl102">
    <w:name w:val="xl102"/>
    <w:basedOn w:val="Normal"/>
    <w:rsid w:val="00D8445B"/>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CYR" w:hAnsi="Times New Roman CYR" w:cs="Times New Roman CYR"/>
      <w:b/>
      <w:bCs/>
      <w:lang w:val="en-US"/>
    </w:rPr>
  </w:style>
  <w:style w:type="paragraph" w:customStyle="1" w:styleId="xl103">
    <w:name w:val="xl103"/>
    <w:basedOn w:val="Normal"/>
    <w:rsid w:val="00D8445B"/>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Times New Roman CYR" w:hAnsi="Times New Roman CYR" w:cs="Times New Roman CYR"/>
      <w:b/>
      <w:bCs/>
      <w:color w:val="FF0000"/>
      <w:lang w:val="en-US"/>
    </w:rPr>
  </w:style>
  <w:style w:type="paragraph" w:customStyle="1" w:styleId="xl104">
    <w:name w:val="xl104"/>
    <w:basedOn w:val="Normal"/>
    <w:rsid w:val="00D8445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CYR" w:hAnsi="Times New Roman CYR" w:cs="Times New Roman CYR"/>
      <w:lang w:val="en-US"/>
    </w:rPr>
  </w:style>
  <w:style w:type="paragraph" w:customStyle="1" w:styleId="xl105">
    <w:name w:val="xl105"/>
    <w:basedOn w:val="Normal"/>
    <w:rsid w:val="00D844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CYR" w:hAnsi="Times New Roman CYR" w:cs="Times New Roman CYR"/>
      <w:lang w:val="en-US"/>
    </w:rPr>
  </w:style>
  <w:style w:type="paragraph" w:customStyle="1" w:styleId="xl106">
    <w:name w:val="xl106"/>
    <w:basedOn w:val="Normal"/>
    <w:rsid w:val="00D8445B"/>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Times New Roman CYR" w:hAnsi="Times New Roman CYR" w:cs="Times New Roman CYR"/>
      <w:lang w:val="en-US"/>
    </w:rPr>
  </w:style>
  <w:style w:type="paragraph" w:customStyle="1" w:styleId="xl107">
    <w:name w:val="xl107"/>
    <w:basedOn w:val="Normal"/>
    <w:rsid w:val="00D8445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CYR" w:hAnsi="Times New Roman CYR" w:cs="Times New Roman CYR"/>
      <w:b/>
      <w:bCs/>
      <w:lang w:val="en-US"/>
    </w:rPr>
  </w:style>
  <w:style w:type="paragraph" w:customStyle="1" w:styleId="xl108">
    <w:name w:val="xl108"/>
    <w:basedOn w:val="Normal"/>
    <w:rsid w:val="00D8445B"/>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cs="Times New Roman CYR"/>
      <w:lang w:val="en-US"/>
    </w:rPr>
  </w:style>
  <w:style w:type="paragraph" w:customStyle="1" w:styleId="xl109">
    <w:name w:val="xl109"/>
    <w:basedOn w:val="Normal"/>
    <w:rsid w:val="00D8445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rPr>
  </w:style>
  <w:style w:type="paragraph" w:customStyle="1" w:styleId="xl110">
    <w:name w:val="xl110"/>
    <w:basedOn w:val="Normal"/>
    <w:rsid w:val="00D8445B"/>
    <w:pPr>
      <w:pBdr>
        <w:left w:val="single" w:sz="8" w:space="0" w:color="auto"/>
        <w:right w:val="single" w:sz="4" w:space="0" w:color="auto"/>
      </w:pBdr>
      <w:spacing w:before="100" w:beforeAutospacing="1" w:after="100" w:afterAutospacing="1"/>
    </w:pPr>
    <w:rPr>
      <w:rFonts w:ascii="Times New Roman CYR" w:hAnsi="Times New Roman CYR" w:cs="Times New Roman CYR"/>
      <w:lang w:val="en-US"/>
    </w:rPr>
  </w:style>
  <w:style w:type="paragraph" w:customStyle="1" w:styleId="xl111">
    <w:name w:val="xl111"/>
    <w:basedOn w:val="Normal"/>
    <w:rsid w:val="00D8445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imes New Roman" w:hAnsi="Times New Roman"/>
      <w:lang w:val="en-US"/>
    </w:rPr>
  </w:style>
  <w:style w:type="paragraph" w:customStyle="1" w:styleId="xl112">
    <w:name w:val="xl112"/>
    <w:basedOn w:val="Normal"/>
    <w:rsid w:val="00D8445B"/>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lang w:val="en-US"/>
    </w:rPr>
  </w:style>
  <w:style w:type="paragraph" w:customStyle="1" w:styleId="xl113">
    <w:name w:val="xl113"/>
    <w:basedOn w:val="Normal"/>
    <w:rsid w:val="00D844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rPr>
  </w:style>
  <w:style w:type="paragraph" w:customStyle="1" w:styleId="xl114">
    <w:name w:val="xl114"/>
    <w:basedOn w:val="Normal"/>
    <w:rsid w:val="00D844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rPr>
  </w:style>
  <w:style w:type="paragraph" w:customStyle="1" w:styleId="xl115">
    <w:name w:val="xl115"/>
    <w:basedOn w:val="Normal"/>
    <w:rsid w:val="00D8445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CYR" w:hAnsi="Times New Roman CYR" w:cs="Times New Roman CYR"/>
      <w:lang w:val="en-US"/>
    </w:rPr>
  </w:style>
  <w:style w:type="paragraph" w:customStyle="1" w:styleId="xl116">
    <w:name w:val="xl116"/>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en-US"/>
    </w:rPr>
  </w:style>
  <w:style w:type="paragraph" w:customStyle="1" w:styleId="xl117">
    <w:name w:val="xl117"/>
    <w:basedOn w:val="Normal"/>
    <w:rsid w:val="00D8445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rPr>
  </w:style>
  <w:style w:type="paragraph" w:customStyle="1" w:styleId="xl118">
    <w:name w:val="xl118"/>
    <w:basedOn w:val="Normal"/>
    <w:rsid w:val="00D8445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rPr>
  </w:style>
  <w:style w:type="paragraph" w:customStyle="1" w:styleId="xl119">
    <w:name w:val="xl119"/>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en-US"/>
    </w:rPr>
  </w:style>
  <w:style w:type="paragraph" w:customStyle="1" w:styleId="xl120">
    <w:name w:val="xl120"/>
    <w:basedOn w:val="Normal"/>
    <w:rsid w:val="00D8445B"/>
    <w:pPr>
      <w:pBdr>
        <w:top w:val="single" w:sz="4" w:space="0" w:color="auto"/>
        <w:left w:val="single" w:sz="4" w:space="0" w:color="auto"/>
        <w:right w:val="single" w:sz="4" w:space="0" w:color="auto"/>
      </w:pBdr>
      <w:spacing w:before="100" w:beforeAutospacing="1" w:after="100" w:afterAutospacing="1"/>
    </w:pPr>
    <w:rPr>
      <w:rFonts w:ascii="Times New Roman" w:hAnsi="Times New Roman"/>
      <w:lang w:val="en-US"/>
    </w:rPr>
  </w:style>
  <w:style w:type="paragraph" w:customStyle="1" w:styleId="xl121">
    <w:name w:val="xl121"/>
    <w:basedOn w:val="Normal"/>
    <w:rsid w:val="00D8445B"/>
    <w:pPr>
      <w:pBdr>
        <w:top w:val="single" w:sz="4" w:space="0" w:color="auto"/>
        <w:left w:val="single" w:sz="4" w:space="0" w:color="auto"/>
        <w:right w:val="single" w:sz="4" w:space="0" w:color="auto"/>
      </w:pBdr>
      <w:spacing w:before="100" w:beforeAutospacing="1" w:after="100" w:afterAutospacing="1"/>
      <w:jc w:val="right"/>
    </w:pPr>
    <w:rPr>
      <w:rFonts w:ascii="Times New Roman" w:hAnsi="Times New Roman"/>
      <w:lang w:val="en-US"/>
    </w:rPr>
  </w:style>
  <w:style w:type="paragraph" w:customStyle="1" w:styleId="xl122">
    <w:name w:val="xl122"/>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en-US"/>
    </w:rPr>
  </w:style>
  <w:style w:type="paragraph" w:customStyle="1" w:styleId="xl123">
    <w:name w:val="xl123"/>
    <w:basedOn w:val="Normal"/>
    <w:rsid w:val="00D844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lang w:val="en-US"/>
    </w:rPr>
  </w:style>
  <w:style w:type="paragraph" w:customStyle="1" w:styleId="xl124">
    <w:name w:val="xl124"/>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en-US"/>
    </w:rPr>
  </w:style>
  <w:style w:type="paragraph" w:customStyle="1" w:styleId="xl125">
    <w:name w:val="xl125"/>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lang w:val="en-US"/>
    </w:rPr>
  </w:style>
  <w:style w:type="paragraph" w:customStyle="1" w:styleId="xl126">
    <w:name w:val="xl126"/>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lang w:val="en-US"/>
    </w:rPr>
  </w:style>
  <w:style w:type="paragraph" w:customStyle="1" w:styleId="xl127">
    <w:name w:val="xl127"/>
    <w:basedOn w:val="Normal"/>
    <w:rsid w:val="00D8445B"/>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val="en-US"/>
    </w:rPr>
  </w:style>
  <w:style w:type="paragraph" w:customStyle="1" w:styleId="xl128">
    <w:name w:val="xl128"/>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en-US"/>
    </w:rPr>
  </w:style>
  <w:style w:type="paragraph" w:customStyle="1" w:styleId="xl129">
    <w:name w:val="xl129"/>
    <w:basedOn w:val="Normal"/>
    <w:rsid w:val="00D8445B"/>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en-US"/>
    </w:rPr>
  </w:style>
  <w:style w:type="paragraph" w:customStyle="1" w:styleId="xl130">
    <w:name w:val="xl130"/>
    <w:basedOn w:val="Normal"/>
    <w:rsid w:val="00D844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lang w:val="en-US"/>
    </w:rPr>
  </w:style>
  <w:style w:type="paragraph" w:customStyle="1" w:styleId="xl131">
    <w:name w:val="xl131"/>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en-US"/>
    </w:rPr>
  </w:style>
  <w:style w:type="paragraph" w:customStyle="1" w:styleId="xl132">
    <w:name w:val="xl132"/>
    <w:basedOn w:val="Normal"/>
    <w:rsid w:val="00D8445B"/>
    <w:pPr>
      <w:pBdr>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CYR" w:hAnsi="Times New Roman CYR" w:cs="Times New Roman CYR"/>
      <w:b/>
      <w:bCs/>
      <w:lang w:val="en-US"/>
    </w:rPr>
  </w:style>
  <w:style w:type="paragraph" w:customStyle="1" w:styleId="xl133">
    <w:name w:val="xl133"/>
    <w:basedOn w:val="Normal"/>
    <w:rsid w:val="00D8445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lang w:val="en-US"/>
    </w:rPr>
  </w:style>
  <w:style w:type="paragraph" w:customStyle="1" w:styleId="xl134">
    <w:name w:val="xl134"/>
    <w:basedOn w:val="Normal"/>
    <w:rsid w:val="00D8445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lang w:val="en-US"/>
    </w:rPr>
  </w:style>
  <w:style w:type="paragraph" w:customStyle="1" w:styleId="xl135">
    <w:name w:val="xl135"/>
    <w:basedOn w:val="Normal"/>
    <w:rsid w:val="00D8445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val="en-US"/>
    </w:rPr>
  </w:style>
  <w:style w:type="paragraph" w:customStyle="1" w:styleId="xl136">
    <w:name w:val="xl136"/>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lang w:val="en-US"/>
    </w:rPr>
  </w:style>
  <w:style w:type="paragraph" w:customStyle="1" w:styleId="xl137">
    <w:name w:val="xl137"/>
    <w:basedOn w:val="Normal"/>
    <w:rsid w:val="00D8445B"/>
    <w:pPr>
      <w:pBdr>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val="en-US"/>
    </w:rPr>
  </w:style>
  <w:style w:type="paragraph" w:customStyle="1" w:styleId="xl138">
    <w:name w:val="xl138"/>
    <w:basedOn w:val="Normal"/>
    <w:rsid w:val="00D8445B"/>
    <w:pPr>
      <w:pBdr>
        <w:top w:val="single" w:sz="4" w:space="0" w:color="auto"/>
        <w:left w:val="single" w:sz="4" w:space="0" w:color="auto"/>
        <w:right w:val="single" w:sz="4" w:space="0" w:color="auto"/>
      </w:pBdr>
      <w:spacing w:before="100" w:beforeAutospacing="1" w:after="100" w:afterAutospacing="1"/>
      <w:jc w:val="right"/>
    </w:pPr>
    <w:rPr>
      <w:rFonts w:ascii="Times New Roman CYR" w:hAnsi="Times New Roman CYR" w:cs="Times New Roman CYR"/>
      <w:b/>
      <w:bCs/>
      <w:lang w:val="en-US"/>
    </w:rPr>
  </w:style>
  <w:style w:type="paragraph" w:customStyle="1" w:styleId="xl139">
    <w:name w:val="xl139"/>
    <w:basedOn w:val="Normal"/>
    <w:rsid w:val="00D8445B"/>
    <w:pPr>
      <w:pBdr>
        <w:top w:val="single" w:sz="4"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lang w:val="en-US"/>
    </w:rPr>
  </w:style>
  <w:style w:type="paragraph" w:customStyle="1" w:styleId="xl140">
    <w:name w:val="xl140"/>
    <w:basedOn w:val="Normal"/>
    <w:rsid w:val="00D8445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en-US"/>
    </w:rPr>
  </w:style>
  <w:style w:type="paragraph" w:customStyle="1" w:styleId="xl141">
    <w:name w:val="xl141"/>
    <w:basedOn w:val="Normal"/>
    <w:rsid w:val="00D8445B"/>
    <w:pPr>
      <w:pBdr>
        <w:left w:val="single" w:sz="4" w:space="0" w:color="auto"/>
        <w:right w:val="single" w:sz="4" w:space="0" w:color="auto"/>
      </w:pBdr>
      <w:spacing w:before="100" w:beforeAutospacing="1" w:after="100" w:afterAutospacing="1"/>
      <w:jc w:val="right"/>
    </w:pPr>
    <w:rPr>
      <w:rFonts w:ascii="Times New Roman CYR" w:hAnsi="Times New Roman CYR" w:cs="Times New Roman CYR"/>
      <w:b/>
      <w:bCs/>
      <w:lang w:val="en-US"/>
    </w:rPr>
  </w:style>
  <w:style w:type="paragraph" w:customStyle="1" w:styleId="xl142">
    <w:name w:val="xl142"/>
    <w:basedOn w:val="Normal"/>
    <w:rsid w:val="00D8445B"/>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CYR" w:hAnsi="Times New Roman CYR" w:cs="Times New Roman CYR"/>
      <w:lang w:val="en-US"/>
    </w:rPr>
  </w:style>
  <w:style w:type="paragraph" w:customStyle="1" w:styleId="xl143">
    <w:name w:val="xl143"/>
    <w:basedOn w:val="Normal"/>
    <w:rsid w:val="00D8445B"/>
    <w:pPr>
      <w:pBdr>
        <w:right w:val="single" w:sz="8" w:space="0" w:color="auto"/>
      </w:pBdr>
      <w:spacing w:before="100" w:beforeAutospacing="1" w:after="100" w:afterAutospacing="1"/>
      <w:jc w:val="center"/>
    </w:pPr>
    <w:rPr>
      <w:rFonts w:ascii="Times New Roman CYR" w:hAnsi="Times New Roman CYR" w:cs="Times New Roman CYR"/>
      <w:lang w:val="en-US"/>
    </w:rPr>
  </w:style>
  <w:style w:type="paragraph" w:customStyle="1" w:styleId="xl144">
    <w:name w:val="xl144"/>
    <w:basedOn w:val="Normal"/>
    <w:rsid w:val="00D8445B"/>
    <w:pPr>
      <w:pBdr>
        <w:left w:val="single" w:sz="8" w:space="0" w:color="auto"/>
        <w:bottom w:val="single" w:sz="8" w:space="0" w:color="auto"/>
      </w:pBdr>
      <w:spacing w:before="100" w:beforeAutospacing="1" w:after="100" w:afterAutospacing="1"/>
      <w:jc w:val="center"/>
    </w:pPr>
    <w:rPr>
      <w:rFonts w:ascii="Times New Roman CYR" w:hAnsi="Times New Roman CYR" w:cs="Times New Roman CYR"/>
      <w:lang w:val="en-US"/>
    </w:rPr>
  </w:style>
  <w:style w:type="paragraph" w:customStyle="1" w:styleId="xl145">
    <w:name w:val="xl145"/>
    <w:basedOn w:val="Normal"/>
    <w:rsid w:val="00D8445B"/>
    <w:pPr>
      <w:pBdr>
        <w:left w:val="single" w:sz="8" w:space="0" w:color="auto"/>
      </w:pBdr>
      <w:spacing w:before="100" w:beforeAutospacing="1" w:after="100" w:afterAutospacing="1"/>
      <w:jc w:val="center"/>
    </w:pPr>
    <w:rPr>
      <w:rFonts w:ascii="Times New Roman CYR" w:hAnsi="Times New Roman CYR" w:cs="Times New Roman CYR"/>
      <w:lang w:val="en-US"/>
    </w:rPr>
  </w:style>
  <w:style w:type="paragraph" w:customStyle="1" w:styleId="xl146">
    <w:name w:val="xl146"/>
    <w:basedOn w:val="Normal"/>
    <w:rsid w:val="00D8445B"/>
    <w:pPr>
      <w:pBdr>
        <w:top w:val="single" w:sz="8" w:space="0" w:color="auto"/>
        <w:right w:val="single" w:sz="8" w:space="0" w:color="auto"/>
      </w:pBdr>
      <w:spacing w:before="100" w:beforeAutospacing="1" w:after="100" w:afterAutospacing="1"/>
      <w:jc w:val="center"/>
    </w:pPr>
    <w:rPr>
      <w:rFonts w:ascii="Times New Roman CYR" w:hAnsi="Times New Roman CYR" w:cs="Times New Roman CYR"/>
      <w:lang w:val="en-US"/>
    </w:rPr>
  </w:style>
  <w:style w:type="paragraph" w:customStyle="1" w:styleId="xl147">
    <w:name w:val="xl147"/>
    <w:basedOn w:val="Normal"/>
    <w:rsid w:val="00D8445B"/>
    <w:pPr>
      <w:pBdr>
        <w:top w:val="single" w:sz="8" w:space="0" w:color="auto"/>
        <w:left w:val="single" w:sz="8" w:space="0" w:color="auto"/>
      </w:pBdr>
      <w:spacing w:before="100" w:beforeAutospacing="1" w:after="100" w:afterAutospacing="1"/>
      <w:jc w:val="center"/>
    </w:pPr>
    <w:rPr>
      <w:rFonts w:ascii="Times New Roman CYR" w:hAnsi="Times New Roman CYR" w:cs="Times New Roman CYR"/>
      <w:lang w:val="en-US"/>
    </w:rPr>
  </w:style>
  <w:style w:type="paragraph" w:customStyle="1" w:styleId="xl148">
    <w:name w:val="xl148"/>
    <w:basedOn w:val="Normal"/>
    <w:rsid w:val="00D8445B"/>
    <w:pPr>
      <w:spacing w:before="100" w:beforeAutospacing="1" w:after="100" w:afterAutospacing="1"/>
      <w:jc w:val="center"/>
    </w:pPr>
    <w:rPr>
      <w:rFonts w:ascii="Arial" w:hAnsi="Arial" w:cs="Arial"/>
      <w:color w:val="FF0000"/>
      <w:lang w:val="en-US"/>
    </w:rPr>
  </w:style>
  <w:style w:type="paragraph" w:customStyle="1" w:styleId="xl149">
    <w:name w:val="xl149"/>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lang w:val="en-US"/>
    </w:rPr>
  </w:style>
  <w:style w:type="paragraph" w:customStyle="1" w:styleId="xl150">
    <w:name w:val="xl150"/>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lang w:val="en-US"/>
    </w:rPr>
  </w:style>
  <w:style w:type="paragraph" w:customStyle="1" w:styleId="xl151">
    <w:name w:val="xl151"/>
    <w:basedOn w:val="Normal"/>
    <w:rsid w:val="00D8445B"/>
    <w:pPr>
      <w:pBdr>
        <w:left w:val="single" w:sz="4" w:space="0" w:color="auto"/>
        <w:right w:val="single" w:sz="4" w:space="0" w:color="auto"/>
      </w:pBdr>
      <w:spacing w:before="100" w:beforeAutospacing="1" w:after="100" w:afterAutospacing="1"/>
      <w:textAlignment w:val="center"/>
    </w:pPr>
    <w:rPr>
      <w:rFonts w:ascii="Times New Roman CYR" w:hAnsi="Times New Roman CYR" w:cs="Times New Roman CYR"/>
      <w:lang w:val="en-US"/>
    </w:rPr>
  </w:style>
  <w:style w:type="paragraph" w:customStyle="1" w:styleId="xl152">
    <w:name w:val="xl152"/>
    <w:basedOn w:val="Normal"/>
    <w:rsid w:val="00D8445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CYR" w:hAnsi="Times New Roman CYR" w:cs="Times New Roman CYR"/>
      <w:lang w:val="en-US"/>
    </w:rPr>
  </w:style>
  <w:style w:type="paragraph" w:customStyle="1" w:styleId="xl153">
    <w:name w:val="xl153"/>
    <w:basedOn w:val="Normal"/>
    <w:rsid w:val="00D8445B"/>
    <w:pPr>
      <w:spacing w:before="100" w:beforeAutospacing="1" w:after="100" w:afterAutospacing="1"/>
      <w:jc w:val="center"/>
    </w:pPr>
    <w:rPr>
      <w:rFonts w:ascii="Arial" w:hAnsi="Arial" w:cs="Arial"/>
      <w:lang w:val="en-US"/>
    </w:rPr>
  </w:style>
  <w:style w:type="paragraph" w:customStyle="1" w:styleId="xl154">
    <w:name w:val="xl154"/>
    <w:basedOn w:val="Normal"/>
    <w:rsid w:val="00D8445B"/>
    <w:pPr>
      <w:spacing w:before="100" w:beforeAutospacing="1" w:after="100" w:afterAutospacing="1"/>
      <w:jc w:val="center"/>
    </w:pPr>
    <w:rPr>
      <w:rFonts w:ascii="Times New Roman CYR" w:hAnsi="Times New Roman CYR" w:cs="Times New Roman CYR"/>
      <w:lang w:val="en-US"/>
    </w:rPr>
  </w:style>
  <w:style w:type="paragraph" w:customStyle="1" w:styleId="xl155">
    <w:name w:val="xl155"/>
    <w:basedOn w:val="Normal"/>
    <w:rsid w:val="00D8445B"/>
    <w:pPr>
      <w:spacing w:before="100" w:beforeAutospacing="1" w:after="100" w:afterAutospacing="1"/>
      <w:textAlignment w:val="center"/>
    </w:pPr>
    <w:rPr>
      <w:rFonts w:ascii="Times New Roman CYR" w:hAnsi="Times New Roman CYR" w:cs="Times New Roman CYR"/>
      <w:lang w:val="en-US"/>
    </w:rPr>
  </w:style>
  <w:style w:type="paragraph" w:customStyle="1" w:styleId="xl156">
    <w:name w:val="xl156"/>
    <w:basedOn w:val="Normal"/>
    <w:rsid w:val="00D8445B"/>
    <w:pPr>
      <w:spacing w:before="100" w:beforeAutospacing="1" w:after="100" w:afterAutospacing="1"/>
      <w:jc w:val="center"/>
    </w:pPr>
    <w:rPr>
      <w:rFonts w:ascii="Times New Roman CYR" w:hAnsi="Times New Roman CYR" w:cs="Times New Roman CYR"/>
      <w:sz w:val="28"/>
      <w:szCs w:val="28"/>
      <w:lang w:val="en-US"/>
    </w:rPr>
  </w:style>
  <w:style w:type="paragraph" w:customStyle="1" w:styleId="xl157">
    <w:name w:val="xl157"/>
    <w:basedOn w:val="Normal"/>
    <w:rsid w:val="00D8445B"/>
    <w:pPr>
      <w:spacing w:before="100" w:beforeAutospacing="1" w:after="100" w:afterAutospacing="1"/>
      <w:jc w:val="center"/>
    </w:pPr>
    <w:rPr>
      <w:rFonts w:ascii="Times New Roman CYR" w:hAnsi="Times New Roman CYR" w:cs="Times New Roman CYR"/>
      <w:b/>
      <w:bCs/>
      <w:sz w:val="36"/>
      <w:szCs w:val="36"/>
      <w:lang w:val="en-US"/>
    </w:rPr>
  </w:style>
  <w:style w:type="paragraph" w:customStyle="1" w:styleId="xl158">
    <w:name w:val="xl158"/>
    <w:basedOn w:val="Normal"/>
    <w:rsid w:val="00D8445B"/>
    <w:pPr>
      <w:spacing w:before="100" w:beforeAutospacing="1" w:after="100" w:afterAutospacing="1"/>
    </w:pPr>
    <w:rPr>
      <w:rFonts w:ascii="Times New Roman CYR" w:hAnsi="Times New Roman CYR" w:cs="Times New Roman CYR"/>
      <w:color w:val="000000"/>
      <w:lang w:val="en-US"/>
    </w:rPr>
  </w:style>
  <w:style w:type="paragraph" w:customStyle="1" w:styleId="xl159">
    <w:name w:val="xl159"/>
    <w:basedOn w:val="Normal"/>
    <w:rsid w:val="00D8445B"/>
    <w:pPr>
      <w:spacing w:before="100" w:beforeAutospacing="1" w:after="100" w:afterAutospacing="1"/>
    </w:pPr>
    <w:rPr>
      <w:rFonts w:ascii="Arial" w:hAnsi="Arial" w:cs="Arial"/>
      <w:lang w:val="en-US"/>
    </w:rPr>
  </w:style>
  <w:style w:type="paragraph" w:customStyle="1" w:styleId="xl160">
    <w:name w:val="xl160"/>
    <w:basedOn w:val="Normal"/>
    <w:rsid w:val="00D8445B"/>
    <w:pPr>
      <w:pBdr>
        <w:top w:val="single" w:sz="8" w:space="0" w:color="auto"/>
        <w:left w:val="single" w:sz="8" w:space="0" w:color="auto"/>
        <w:bottom w:val="single" w:sz="8" w:space="0" w:color="auto"/>
      </w:pBdr>
      <w:spacing w:before="100" w:beforeAutospacing="1" w:after="100" w:afterAutospacing="1"/>
    </w:pPr>
    <w:rPr>
      <w:rFonts w:ascii="Times New Roman CYR" w:hAnsi="Times New Roman CYR" w:cs="Times New Roman CYR"/>
      <w:sz w:val="22"/>
      <w:szCs w:val="22"/>
      <w:lang w:val="en-US"/>
    </w:rPr>
  </w:style>
  <w:style w:type="paragraph" w:customStyle="1" w:styleId="xl161">
    <w:name w:val="xl161"/>
    <w:basedOn w:val="Normal"/>
    <w:rsid w:val="00D8445B"/>
    <w:pPr>
      <w:pBdr>
        <w:top w:val="single" w:sz="8" w:space="0" w:color="auto"/>
        <w:bottom w:val="single" w:sz="8" w:space="0" w:color="auto"/>
      </w:pBdr>
      <w:spacing w:before="100" w:beforeAutospacing="1" w:after="100" w:afterAutospacing="1"/>
    </w:pPr>
    <w:rPr>
      <w:rFonts w:ascii="Times New Roman CYR" w:hAnsi="Times New Roman CYR" w:cs="Times New Roman CYR"/>
      <w:sz w:val="22"/>
      <w:szCs w:val="22"/>
      <w:lang w:val="en-US"/>
    </w:rPr>
  </w:style>
  <w:style w:type="paragraph" w:customStyle="1" w:styleId="xl162">
    <w:name w:val="xl162"/>
    <w:basedOn w:val="Normal"/>
    <w:rsid w:val="00D8445B"/>
    <w:pPr>
      <w:pBdr>
        <w:top w:val="single" w:sz="8" w:space="0" w:color="auto"/>
        <w:bottom w:val="single" w:sz="8" w:space="0" w:color="auto"/>
        <w:right w:val="single" w:sz="4" w:space="0" w:color="auto"/>
      </w:pBdr>
      <w:spacing w:before="100" w:beforeAutospacing="1" w:after="100" w:afterAutospacing="1"/>
    </w:pPr>
    <w:rPr>
      <w:rFonts w:ascii="Times New Roman CYR" w:hAnsi="Times New Roman CYR" w:cs="Times New Roman CYR"/>
      <w:sz w:val="22"/>
      <w:szCs w:val="22"/>
      <w:lang w:val="en-US"/>
    </w:rPr>
  </w:style>
  <w:style w:type="character" w:customStyle="1" w:styleId="bullet-2Char1">
    <w:name w:val="bullet-2 Char1"/>
    <w:rsid w:val="00D8445B"/>
    <w:rPr>
      <w:sz w:val="24"/>
      <w:szCs w:val="24"/>
    </w:rPr>
  </w:style>
  <w:style w:type="table" w:customStyle="1" w:styleId="TableGrid3">
    <w:name w:val="Table Grid3"/>
    <w:basedOn w:val="TableNormal"/>
    <w:next w:val="TableGrid"/>
    <w:rsid w:val="008241D6"/>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rsid w:val="008241D6"/>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D4C48"/>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5507">
      <w:bodyDiv w:val="1"/>
      <w:marLeft w:val="0"/>
      <w:marRight w:val="0"/>
      <w:marTop w:val="0"/>
      <w:marBottom w:val="0"/>
      <w:divBdr>
        <w:top w:val="none" w:sz="0" w:space="0" w:color="auto"/>
        <w:left w:val="none" w:sz="0" w:space="0" w:color="auto"/>
        <w:bottom w:val="none" w:sz="0" w:space="0" w:color="auto"/>
        <w:right w:val="none" w:sz="0" w:space="0" w:color="auto"/>
      </w:divBdr>
    </w:div>
    <w:div w:id="37826392">
      <w:bodyDiv w:val="1"/>
      <w:marLeft w:val="0"/>
      <w:marRight w:val="0"/>
      <w:marTop w:val="0"/>
      <w:marBottom w:val="0"/>
      <w:divBdr>
        <w:top w:val="none" w:sz="0" w:space="0" w:color="auto"/>
        <w:left w:val="none" w:sz="0" w:space="0" w:color="auto"/>
        <w:bottom w:val="none" w:sz="0" w:space="0" w:color="auto"/>
        <w:right w:val="none" w:sz="0" w:space="0" w:color="auto"/>
      </w:divBdr>
    </w:div>
    <w:div w:id="108940174">
      <w:bodyDiv w:val="1"/>
      <w:marLeft w:val="0"/>
      <w:marRight w:val="0"/>
      <w:marTop w:val="0"/>
      <w:marBottom w:val="0"/>
      <w:divBdr>
        <w:top w:val="none" w:sz="0" w:space="0" w:color="auto"/>
        <w:left w:val="none" w:sz="0" w:space="0" w:color="auto"/>
        <w:bottom w:val="none" w:sz="0" w:space="0" w:color="auto"/>
        <w:right w:val="none" w:sz="0" w:space="0" w:color="auto"/>
      </w:divBdr>
    </w:div>
    <w:div w:id="146166986">
      <w:bodyDiv w:val="1"/>
      <w:marLeft w:val="0"/>
      <w:marRight w:val="0"/>
      <w:marTop w:val="0"/>
      <w:marBottom w:val="0"/>
      <w:divBdr>
        <w:top w:val="none" w:sz="0" w:space="0" w:color="auto"/>
        <w:left w:val="none" w:sz="0" w:space="0" w:color="auto"/>
        <w:bottom w:val="none" w:sz="0" w:space="0" w:color="auto"/>
        <w:right w:val="none" w:sz="0" w:space="0" w:color="auto"/>
      </w:divBdr>
    </w:div>
    <w:div w:id="168640979">
      <w:bodyDiv w:val="1"/>
      <w:marLeft w:val="0"/>
      <w:marRight w:val="0"/>
      <w:marTop w:val="0"/>
      <w:marBottom w:val="0"/>
      <w:divBdr>
        <w:top w:val="none" w:sz="0" w:space="0" w:color="auto"/>
        <w:left w:val="none" w:sz="0" w:space="0" w:color="auto"/>
        <w:bottom w:val="none" w:sz="0" w:space="0" w:color="auto"/>
        <w:right w:val="none" w:sz="0" w:space="0" w:color="auto"/>
      </w:divBdr>
    </w:div>
    <w:div w:id="185291377">
      <w:bodyDiv w:val="1"/>
      <w:marLeft w:val="0"/>
      <w:marRight w:val="0"/>
      <w:marTop w:val="0"/>
      <w:marBottom w:val="0"/>
      <w:divBdr>
        <w:top w:val="none" w:sz="0" w:space="0" w:color="auto"/>
        <w:left w:val="none" w:sz="0" w:space="0" w:color="auto"/>
        <w:bottom w:val="none" w:sz="0" w:space="0" w:color="auto"/>
        <w:right w:val="none" w:sz="0" w:space="0" w:color="auto"/>
      </w:divBdr>
    </w:div>
    <w:div w:id="194468366">
      <w:bodyDiv w:val="1"/>
      <w:marLeft w:val="0"/>
      <w:marRight w:val="0"/>
      <w:marTop w:val="0"/>
      <w:marBottom w:val="0"/>
      <w:divBdr>
        <w:top w:val="none" w:sz="0" w:space="0" w:color="auto"/>
        <w:left w:val="none" w:sz="0" w:space="0" w:color="auto"/>
        <w:bottom w:val="none" w:sz="0" w:space="0" w:color="auto"/>
        <w:right w:val="none" w:sz="0" w:space="0" w:color="auto"/>
      </w:divBdr>
    </w:div>
    <w:div w:id="289750700">
      <w:bodyDiv w:val="1"/>
      <w:marLeft w:val="0"/>
      <w:marRight w:val="0"/>
      <w:marTop w:val="0"/>
      <w:marBottom w:val="0"/>
      <w:divBdr>
        <w:top w:val="none" w:sz="0" w:space="0" w:color="auto"/>
        <w:left w:val="none" w:sz="0" w:space="0" w:color="auto"/>
        <w:bottom w:val="none" w:sz="0" w:space="0" w:color="auto"/>
        <w:right w:val="none" w:sz="0" w:space="0" w:color="auto"/>
      </w:divBdr>
    </w:div>
    <w:div w:id="344789370">
      <w:bodyDiv w:val="1"/>
      <w:marLeft w:val="0"/>
      <w:marRight w:val="0"/>
      <w:marTop w:val="0"/>
      <w:marBottom w:val="0"/>
      <w:divBdr>
        <w:top w:val="none" w:sz="0" w:space="0" w:color="auto"/>
        <w:left w:val="none" w:sz="0" w:space="0" w:color="auto"/>
        <w:bottom w:val="none" w:sz="0" w:space="0" w:color="auto"/>
        <w:right w:val="none" w:sz="0" w:space="0" w:color="auto"/>
      </w:divBdr>
    </w:div>
    <w:div w:id="348877006">
      <w:bodyDiv w:val="1"/>
      <w:marLeft w:val="0"/>
      <w:marRight w:val="0"/>
      <w:marTop w:val="0"/>
      <w:marBottom w:val="0"/>
      <w:divBdr>
        <w:top w:val="none" w:sz="0" w:space="0" w:color="auto"/>
        <w:left w:val="none" w:sz="0" w:space="0" w:color="auto"/>
        <w:bottom w:val="none" w:sz="0" w:space="0" w:color="auto"/>
        <w:right w:val="none" w:sz="0" w:space="0" w:color="auto"/>
      </w:divBdr>
    </w:div>
    <w:div w:id="454060339">
      <w:bodyDiv w:val="1"/>
      <w:marLeft w:val="0"/>
      <w:marRight w:val="0"/>
      <w:marTop w:val="0"/>
      <w:marBottom w:val="0"/>
      <w:divBdr>
        <w:top w:val="none" w:sz="0" w:space="0" w:color="auto"/>
        <w:left w:val="none" w:sz="0" w:space="0" w:color="auto"/>
        <w:bottom w:val="none" w:sz="0" w:space="0" w:color="auto"/>
        <w:right w:val="none" w:sz="0" w:space="0" w:color="auto"/>
      </w:divBdr>
    </w:div>
    <w:div w:id="470248877">
      <w:bodyDiv w:val="1"/>
      <w:marLeft w:val="0"/>
      <w:marRight w:val="0"/>
      <w:marTop w:val="0"/>
      <w:marBottom w:val="0"/>
      <w:divBdr>
        <w:top w:val="none" w:sz="0" w:space="0" w:color="auto"/>
        <w:left w:val="none" w:sz="0" w:space="0" w:color="auto"/>
        <w:bottom w:val="none" w:sz="0" w:space="0" w:color="auto"/>
        <w:right w:val="none" w:sz="0" w:space="0" w:color="auto"/>
      </w:divBdr>
    </w:div>
    <w:div w:id="497579542">
      <w:bodyDiv w:val="1"/>
      <w:marLeft w:val="0"/>
      <w:marRight w:val="0"/>
      <w:marTop w:val="0"/>
      <w:marBottom w:val="0"/>
      <w:divBdr>
        <w:top w:val="none" w:sz="0" w:space="0" w:color="auto"/>
        <w:left w:val="none" w:sz="0" w:space="0" w:color="auto"/>
        <w:bottom w:val="none" w:sz="0" w:space="0" w:color="auto"/>
        <w:right w:val="none" w:sz="0" w:space="0" w:color="auto"/>
      </w:divBdr>
    </w:div>
    <w:div w:id="608664017">
      <w:bodyDiv w:val="1"/>
      <w:marLeft w:val="0"/>
      <w:marRight w:val="0"/>
      <w:marTop w:val="0"/>
      <w:marBottom w:val="0"/>
      <w:divBdr>
        <w:top w:val="none" w:sz="0" w:space="0" w:color="auto"/>
        <w:left w:val="none" w:sz="0" w:space="0" w:color="auto"/>
        <w:bottom w:val="none" w:sz="0" w:space="0" w:color="auto"/>
        <w:right w:val="none" w:sz="0" w:space="0" w:color="auto"/>
      </w:divBdr>
    </w:div>
    <w:div w:id="636883923">
      <w:bodyDiv w:val="1"/>
      <w:marLeft w:val="0"/>
      <w:marRight w:val="0"/>
      <w:marTop w:val="0"/>
      <w:marBottom w:val="0"/>
      <w:divBdr>
        <w:top w:val="none" w:sz="0" w:space="0" w:color="auto"/>
        <w:left w:val="none" w:sz="0" w:space="0" w:color="auto"/>
        <w:bottom w:val="none" w:sz="0" w:space="0" w:color="auto"/>
        <w:right w:val="none" w:sz="0" w:space="0" w:color="auto"/>
      </w:divBdr>
    </w:div>
    <w:div w:id="680662680">
      <w:bodyDiv w:val="1"/>
      <w:marLeft w:val="0"/>
      <w:marRight w:val="0"/>
      <w:marTop w:val="0"/>
      <w:marBottom w:val="0"/>
      <w:divBdr>
        <w:top w:val="none" w:sz="0" w:space="0" w:color="auto"/>
        <w:left w:val="none" w:sz="0" w:space="0" w:color="auto"/>
        <w:bottom w:val="none" w:sz="0" w:space="0" w:color="auto"/>
        <w:right w:val="none" w:sz="0" w:space="0" w:color="auto"/>
      </w:divBdr>
    </w:div>
    <w:div w:id="769157225">
      <w:bodyDiv w:val="1"/>
      <w:marLeft w:val="0"/>
      <w:marRight w:val="0"/>
      <w:marTop w:val="0"/>
      <w:marBottom w:val="0"/>
      <w:divBdr>
        <w:top w:val="none" w:sz="0" w:space="0" w:color="auto"/>
        <w:left w:val="none" w:sz="0" w:space="0" w:color="auto"/>
        <w:bottom w:val="none" w:sz="0" w:space="0" w:color="auto"/>
        <w:right w:val="none" w:sz="0" w:space="0" w:color="auto"/>
      </w:divBdr>
    </w:div>
    <w:div w:id="806508774">
      <w:bodyDiv w:val="1"/>
      <w:marLeft w:val="0"/>
      <w:marRight w:val="0"/>
      <w:marTop w:val="0"/>
      <w:marBottom w:val="0"/>
      <w:divBdr>
        <w:top w:val="none" w:sz="0" w:space="0" w:color="auto"/>
        <w:left w:val="none" w:sz="0" w:space="0" w:color="auto"/>
        <w:bottom w:val="none" w:sz="0" w:space="0" w:color="auto"/>
        <w:right w:val="none" w:sz="0" w:space="0" w:color="auto"/>
      </w:divBdr>
    </w:div>
    <w:div w:id="871921127">
      <w:bodyDiv w:val="1"/>
      <w:marLeft w:val="0"/>
      <w:marRight w:val="0"/>
      <w:marTop w:val="0"/>
      <w:marBottom w:val="0"/>
      <w:divBdr>
        <w:top w:val="none" w:sz="0" w:space="0" w:color="auto"/>
        <w:left w:val="none" w:sz="0" w:space="0" w:color="auto"/>
        <w:bottom w:val="none" w:sz="0" w:space="0" w:color="auto"/>
        <w:right w:val="none" w:sz="0" w:space="0" w:color="auto"/>
      </w:divBdr>
    </w:div>
    <w:div w:id="918902434">
      <w:bodyDiv w:val="1"/>
      <w:marLeft w:val="0"/>
      <w:marRight w:val="0"/>
      <w:marTop w:val="0"/>
      <w:marBottom w:val="0"/>
      <w:divBdr>
        <w:top w:val="none" w:sz="0" w:space="0" w:color="auto"/>
        <w:left w:val="none" w:sz="0" w:space="0" w:color="auto"/>
        <w:bottom w:val="none" w:sz="0" w:space="0" w:color="auto"/>
        <w:right w:val="none" w:sz="0" w:space="0" w:color="auto"/>
      </w:divBdr>
    </w:div>
    <w:div w:id="973098967">
      <w:bodyDiv w:val="1"/>
      <w:marLeft w:val="0"/>
      <w:marRight w:val="0"/>
      <w:marTop w:val="0"/>
      <w:marBottom w:val="0"/>
      <w:divBdr>
        <w:top w:val="none" w:sz="0" w:space="0" w:color="auto"/>
        <w:left w:val="none" w:sz="0" w:space="0" w:color="auto"/>
        <w:bottom w:val="none" w:sz="0" w:space="0" w:color="auto"/>
        <w:right w:val="none" w:sz="0" w:space="0" w:color="auto"/>
      </w:divBdr>
    </w:div>
    <w:div w:id="1023094982">
      <w:bodyDiv w:val="1"/>
      <w:marLeft w:val="0"/>
      <w:marRight w:val="0"/>
      <w:marTop w:val="0"/>
      <w:marBottom w:val="0"/>
      <w:divBdr>
        <w:top w:val="none" w:sz="0" w:space="0" w:color="auto"/>
        <w:left w:val="none" w:sz="0" w:space="0" w:color="auto"/>
        <w:bottom w:val="none" w:sz="0" w:space="0" w:color="auto"/>
        <w:right w:val="none" w:sz="0" w:space="0" w:color="auto"/>
      </w:divBdr>
    </w:div>
    <w:div w:id="1025251127">
      <w:bodyDiv w:val="1"/>
      <w:marLeft w:val="0"/>
      <w:marRight w:val="0"/>
      <w:marTop w:val="0"/>
      <w:marBottom w:val="0"/>
      <w:divBdr>
        <w:top w:val="none" w:sz="0" w:space="0" w:color="auto"/>
        <w:left w:val="none" w:sz="0" w:space="0" w:color="auto"/>
        <w:bottom w:val="none" w:sz="0" w:space="0" w:color="auto"/>
        <w:right w:val="none" w:sz="0" w:space="0" w:color="auto"/>
      </w:divBdr>
    </w:div>
    <w:div w:id="1033844593">
      <w:bodyDiv w:val="1"/>
      <w:marLeft w:val="0"/>
      <w:marRight w:val="0"/>
      <w:marTop w:val="0"/>
      <w:marBottom w:val="0"/>
      <w:divBdr>
        <w:top w:val="none" w:sz="0" w:space="0" w:color="auto"/>
        <w:left w:val="none" w:sz="0" w:space="0" w:color="auto"/>
        <w:bottom w:val="none" w:sz="0" w:space="0" w:color="auto"/>
        <w:right w:val="none" w:sz="0" w:space="0" w:color="auto"/>
      </w:divBdr>
    </w:div>
    <w:div w:id="1051881440">
      <w:bodyDiv w:val="1"/>
      <w:marLeft w:val="0"/>
      <w:marRight w:val="0"/>
      <w:marTop w:val="0"/>
      <w:marBottom w:val="0"/>
      <w:divBdr>
        <w:top w:val="none" w:sz="0" w:space="0" w:color="auto"/>
        <w:left w:val="none" w:sz="0" w:space="0" w:color="auto"/>
        <w:bottom w:val="none" w:sz="0" w:space="0" w:color="auto"/>
        <w:right w:val="none" w:sz="0" w:space="0" w:color="auto"/>
      </w:divBdr>
    </w:div>
    <w:div w:id="1069303999">
      <w:bodyDiv w:val="1"/>
      <w:marLeft w:val="0"/>
      <w:marRight w:val="0"/>
      <w:marTop w:val="0"/>
      <w:marBottom w:val="0"/>
      <w:divBdr>
        <w:top w:val="none" w:sz="0" w:space="0" w:color="auto"/>
        <w:left w:val="none" w:sz="0" w:space="0" w:color="auto"/>
        <w:bottom w:val="none" w:sz="0" w:space="0" w:color="auto"/>
        <w:right w:val="none" w:sz="0" w:space="0" w:color="auto"/>
      </w:divBdr>
    </w:div>
    <w:div w:id="1103066294">
      <w:bodyDiv w:val="1"/>
      <w:marLeft w:val="0"/>
      <w:marRight w:val="0"/>
      <w:marTop w:val="0"/>
      <w:marBottom w:val="0"/>
      <w:divBdr>
        <w:top w:val="none" w:sz="0" w:space="0" w:color="auto"/>
        <w:left w:val="none" w:sz="0" w:space="0" w:color="auto"/>
        <w:bottom w:val="none" w:sz="0" w:space="0" w:color="auto"/>
        <w:right w:val="none" w:sz="0" w:space="0" w:color="auto"/>
      </w:divBdr>
    </w:div>
    <w:div w:id="1171481396">
      <w:bodyDiv w:val="1"/>
      <w:marLeft w:val="0"/>
      <w:marRight w:val="0"/>
      <w:marTop w:val="0"/>
      <w:marBottom w:val="0"/>
      <w:divBdr>
        <w:top w:val="none" w:sz="0" w:space="0" w:color="auto"/>
        <w:left w:val="none" w:sz="0" w:space="0" w:color="auto"/>
        <w:bottom w:val="none" w:sz="0" w:space="0" w:color="auto"/>
        <w:right w:val="none" w:sz="0" w:space="0" w:color="auto"/>
      </w:divBdr>
    </w:div>
    <w:div w:id="1260062510">
      <w:bodyDiv w:val="1"/>
      <w:marLeft w:val="0"/>
      <w:marRight w:val="0"/>
      <w:marTop w:val="0"/>
      <w:marBottom w:val="0"/>
      <w:divBdr>
        <w:top w:val="none" w:sz="0" w:space="0" w:color="auto"/>
        <w:left w:val="none" w:sz="0" w:space="0" w:color="auto"/>
        <w:bottom w:val="none" w:sz="0" w:space="0" w:color="auto"/>
        <w:right w:val="none" w:sz="0" w:space="0" w:color="auto"/>
      </w:divBdr>
    </w:div>
    <w:div w:id="1272320162">
      <w:bodyDiv w:val="1"/>
      <w:marLeft w:val="0"/>
      <w:marRight w:val="0"/>
      <w:marTop w:val="0"/>
      <w:marBottom w:val="0"/>
      <w:divBdr>
        <w:top w:val="none" w:sz="0" w:space="0" w:color="auto"/>
        <w:left w:val="none" w:sz="0" w:space="0" w:color="auto"/>
        <w:bottom w:val="none" w:sz="0" w:space="0" w:color="auto"/>
        <w:right w:val="none" w:sz="0" w:space="0" w:color="auto"/>
      </w:divBdr>
    </w:div>
    <w:div w:id="1418671167">
      <w:bodyDiv w:val="1"/>
      <w:marLeft w:val="0"/>
      <w:marRight w:val="0"/>
      <w:marTop w:val="0"/>
      <w:marBottom w:val="0"/>
      <w:divBdr>
        <w:top w:val="none" w:sz="0" w:space="0" w:color="auto"/>
        <w:left w:val="none" w:sz="0" w:space="0" w:color="auto"/>
        <w:bottom w:val="none" w:sz="0" w:space="0" w:color="auto"/>
        <w:right w:val="none" w:sz="0" w:space="0" w:color="auto"/>
      </w:divBdr>
    </w:div>
    <w:div w:id="1539706199">
      <w:bodyDiv w:val="1"/>
      <w:marLeft w:val="0"/>
      <w:marRight w:val="0"/>
      <w:marTop w:val="0"/>
      <w:marBottom w:val="0"/>
      <w:divBdr>
        <w:top w:val="none" w:sz="0" w:space="0" w:color="auto"/>
        <w:left w:val="none" w:sz="0" w:space="0" w:color="auto"/>
        <w:bottom w:val="none" w:sz="0" w:space="0" w:color="auto"/>
        <w:right w:val="none" w:sz="0" w:space="0" w:color="auto"/>
      </w:divBdr>
    </w:div>
    <w:div w:id="1544633850">
      <w:bodyDiv w:val="1"/>
      <w:marLeft w:val="0"/>
      <w:marRight w:val="0"/>
      <w:marTop w:val="0"/>
      <w:marBottom w:val="0"/>
      <w:divBdr>
        <w:top w:val="none" w:sz="0" w:space="0" w:color="auto"/>
        <w:left w:val="none" w:sz="0" w:space="0" w:color="auto"/>
        <w:bottom w:val="none" w:sz="0" w:space="0" w:color="auto"/>
        <w:right w:val="none" w:sz="0" w:space="0" w:color="auto"/>
      </w:divBdr>
    </w:div>
    <w:div w:id="1584954050">
      <w:bodyDiv w:val="1"/>
      <w:marLeft w:val="0"/>
      <w:marRight w:val="0"/>
      <w:marTop w:val="0"/>
      <w:marBottom w:val="0"/>
      <w:divBdr>
        <w:top w:val="none" w:sz="0" w:space="0" w:color="auto"/>
        <w:left w:val="none" w:sz="0" w:space="0" w:color="auto"/>
        <w:bottom w:val="none" w:sz="0" w:space="0" w:color="auto"/>
        <w:right w:val="none" w:sz="0" w:space="0" w:color="auto"/>
      </w:divBdr>
    </w:div>
    <w:div w:id="1626351110">
      <w:bodyDiv w:val="1"/>
      <w:marLeft w:val="0"/>
      <w:marRight w:val="0"/>
      <w:marTop w:val="0"/>
      <w:marBottom w:val="0"/>
      <w:divBdr>
        <w:top w:val="none" w:sz="0" w:space="0" w:color="auto"/>
        <w:left w:val="none" w:sz="0" w:space="0" w:color="auto"/>
        <w:bottom w:val="none" w:sz="0" w:space="0" w:color="auto"/>
        <w:right w:val="none" w:sz="0" w:space="0" w:color="auto"/>
      </w:divBdr>
    </w:div>
    <w:div w:id="1631478206">
      <w:bodyDiv w:val="1"/>
      <w:marLeft w:val="0"/>
      <w:marRight w:val="0"/>
      <w:marTop w:val="0"/>
      <w:marBottom w:val="0"/>
      <w:divBdr>
        <w:top w:val="none" w:sz="0" w:space="0" w:color="auto"/>
        <w:left w:val="none" w:sz="0" w:space="0" w:color="auto"/>
        <w:bottom w:val="none" w:sz="0" w:space="0" w:color="auto"/>
        <w:right w:val="none" w:sz="0" w:space="0" w:color="auto"/>
      </w:divBdr>
    </w:div>
    <w:div w:id="1771730137">
      <w:bodyDiv w:val="1"/>
      <w:marLeft w:val="0"/>
      <w:marRight w:val="0"/>
      <w:marTop w:val="0"/>
      <w:marBottom w:val="0"/>
      <w:divBdr>
        <w:top w:val="none" w:sz="0" w:space="0" w:color="auto"/>
        <w:left w:val="none" w:sz="0" w:space="0" w:color="auto"/>
        <w:bottom w:val="none" w:sz="0" w:space="0" w:color="auto"/>
        <w:right w:val="none" w:sz="0" w:space="0" w:color="auto"/>
      </w:divBdr>
    </w:div>
    <w:div w:id="1805846814">
      <w:bodyDiv w:val="1"/>
      <w:marLeft w:val="0"/>
      <w:marRight w:val="0"/>
      <w:marTop w:val="0"/>
      <w:marBottom w:val="0"/>
      <w:divBdr>
        <w:top w:val="none" w:sz="0" w:space="0" w:color="auto"/>
        <w:left w:val="none" w:sz="0" w:space="0" w:color="auto"/>
        <w:bottom w:val="none" w:sz="0" w:space="0" w:color="auto"/>
        <w:right w:val="none" w:sz="0" w:space="0" w:color="auto"/>
      </w:divBdr>
    </w:div>
    <w:div w:id="1814715421">
      <w:bodyDiv w:val="1"/>
      <w:marLeft w:val="0"/>
      <w:marRight w:val="0"/>
      <w:marTop w:val="0"/>
      <w:marBottom w:val="0"/>
      <w:divBdr>
        <w:top w:val="none" w:sz="0" w:space="0" w:color="auto"/>
        <w:left w:val="none" w:sz="0" w:space="0" w:color="auto"/>
        <w:bottom w:val="none" w:sz="0" w:space="0" w:color="auto"/>
        <w:right w:val="none" w:sz="0" w:space="0" w:color="auto"/>
      </w:divBdr>
    </w:div>
    <w:div w:id="1950313238">
      <w:bodyDiv w:val="1"/>
      <w:marLeft w:val="0"/>
      <w:marRight w:val="0"/>
      <w:marTop w:val="0"/>
      <w:marBottom w:val="0"/>
      <w:divBdr>
        <w:top w:val="none" w:sz="0" w:space="0" w:color="auto"/>
        <w:left w:val="none" w:sz="0" w:space="0" w:color="auto"/>
        <w:bottom w:val="none" w:sz="0" w:space="0" w:color="auto"/>
        <w:right w:val="none" w:sz="0" w:space="0" w:color="auto"/>
      </w:divBdr>
    </w:div>
    <w:div w:id="1958443362">
      <w:bodyDiv w:val="1"/>
      <w:marLeft w:val="0"/>
      <w:marRight w:val="0"/>
      <w:marTop w:val="0"/>
      <w:marBottom w:val="0"/>
      <w:divBdr>
        <w:top w:val="none" w:sz="0" w:space="0" w:color="auto"/>
        <w:left w:val="none" w:sz="0" w:space="0" w:color="auto"/>
        <w:bottom w:val="none" w:sz="0" w:space="0" w:color="auto"/>
        <w:right w:val="none" w:sz="0" w:space="0" w:color="auto"/>
      </w:divBdr>
    </w:div>
    <w:div w:id="1993177014">
      <w:bodyDiv w:val="1"/>
      <w:marLeft w:val="0"/>
      <w:marRight w:val="0"/>
      <w:marTop w:val="0"/>
      <w:marBottom w:val="0"/>
      <w:divBdr>
        <w:top w:val="none" w:sz="0" w:space="0" w:color="auto"/>
        <w:left w:val="none" w:sz="0" w:space="0" w:color="auto"/>
        <w:bottom w:val="none" w:sz="0" w:space="0" w:color="auto"/>
        <w:right w:val="none" w:sz="0" w:space="0" w:color="auto"/>
      </w:divBdr>
    </w:div>
    <w:div w:id="2037266264">
      <w:bodyDiv w:val="1"/>
      <w:marLeft w:val="0"/>
      <w:marRight w:val="0"/>
      <w:marTop w:val="0"/>
      <w:marBottom w:val="0"/>
      <w:divBdr>
        <w:top w:val="none" w:sz="0" w:space="0" w:color="auto"/>
        <w:left w:val="none" w:sz="0" w:space="0" w:color="auto"/>
        <w:bottom w:val="none" w:sz="0" w:space="0" w:color="auto"/>
        <w:right w:val="none" w:sz="0" w:space="0" w:color="auto"/>
      </w:divBdr>
    </w:div>
    <w:div w:id="210515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wunderground.com"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ТТ001858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1642</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F5DD7E4-493E-4E6A-8397-1828935A61A5}"/>
</file>

<file path=customXml/itemProps2.xml><?xml version="1.0" encoding="utf-8"?>
<ds:datastoreItem xmlns:ds="http://schemas.openxmlformats.org/officeDocument/2006/customXml" ds:itemID="{D3AAED3A-C93D-4A4B-8CF0-012965DC656A}"/>
</file>

<file path=customXml/itemProps3.xml><?xml version="1.0" encoding="utf-8"?>
<ds:datastoreItem xmlns:ds="http://schemas.openxmlformats.org/officeDocument/2006/customXml" ds:itemID="{31935AB7-11EA-42A3-948F-479097004612}"/>
</file>

<file path=customXml/itemProps4.xml><?xml version="1.0" encoding="utf-8"?>
<ds:datastoreItem xmlns:ds="http://schemas.openxmlformats.org/officeDocument/2006/customXml" ds:itemID="{63C6A5FE-B7CE-4552-A948-D18C32A5C95E}"/>
</file>

<file path=docProps/app.xml><?xml version="1.0" encoding="utf-8"?>
<Properties xmlns="http://schemas.openxmlformats.org/officeDocument/2006/extended-properties" xmlns:vt="http://schemas.openxmlformats.org/officeDocument/2006/docPropsVTypes">
  <Template>Normal.dotm</Template>
  <TotalTime>332</TotalTime>
  <Pages>93</Pages>
  <Words>29340</Words>
  <Characters>167238</Characters>
  <Application>Microsoft Office Word</Application>
  <DocSecurity>0</DocSecurity>
  <Lines>1393</Lines>
  <Paragraphs>392</Paragraphs>
  <ScaleCrop>false</ScaleCrop>
  <HeadingPairs>
    <vt:vector size="2" baseType="variant">
      <vt:variant>
        <vt:lpstr>Title</vt:lpstr>
      </vt:variant>
      <vt:variant>
        <vt:i4>1</vt:i4>
      </vt:variant>
    </vt:vector>
  </HeadingPairs>
  <TitlesOfParts>
    <vt:vector size="1" baseType="lpstr">
      <vt:lpstr/>
    </vt:vector>
  </TitlesOfParts>
  <Company>Софийска вода АД</Company>
  <LinksUpToDate>false</LinksUpToDate>
  <CharactersWithSpaces>196186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Iteva, Sonya</dc:creator>
  <cp:lastModifiedBy>Petkova, Elena</cp:lastModifiedBy>
  <cp:revision>61</cp:revision>
  <cp:lastPrinted>2019-07-02T07:27:00Z</cp:lastPrinted>
  <dcterms:created xsi:type="dcterms:W3CDTF">2018-09-11T11:21:00Z</dcterms:created>
  <dcterms:modified xsi:type="dcterms:W3CDTF">2019-08-14T07:56:00Z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