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rsidR="00815B8B" w:rsidRPr="00815B8B" w:rsidRDefault="00815B8B" w:rsidP="00815B8B">
      <w:pPr>
        <w:keepLines/>
        <w:spacing w:before="240" w:after="240"/>
        <w:jc w:val="center"/>
        <w:outlineLvl w:val="0"/>
        <w:rPr>
          <w:rFonts w:ascii="Verdana" w:hAnsi="Verdana"/>
          <w:b/>
          <w:sz w:val="20"/>
          <w:szCs w:val="20"/>
          <w:lang w:val="bg-BG"/>
        </w:rPr>
      </w:pPr>
    </w:p>
    <w:p w:rsidR="00815B8B" w:rsidRPr="00815B8B" w:rsidRDefault="00815B8B" w:rsidP="00815B8B">
      <w:pPr>
        <w:keepLines/>
        <w:spacing w:before="240" w:after="240"/>
        <w:jc w:val="center"/>
        <w:outlineLvl w:val="0"/>
        <w:rPr>
          <w:rFonts w:ascii="Verdana" w:hAnsi="Verdana"/>
          <w:b/>
          <w:sz w:val="20"/>
          <w:szCs w:val="20"/>
          <w:lang w:val="bg-BG"/>
        </w:rPr>
      </w:pPr>
    </w:p>
    <w:p w:rsidR="00815B8B" w:rsidRPr="009A590E"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8F18C7">
        <w:rPr>
          <w:rFonts w:ascii="Verdana" w:hAnsi="Verdana"/>
          <w:b/>
          <w:sz w:val="20"/>
          <w:szCs w:val="20"/>
          <w:lang w:val="bg-BG"/>
        </w:rPr>
        <w:t>7</w:t>
      </w:r>
      <w:r w:rsidR="00B35F58">
        <w:rPr>
          <w:rFonts w:ascii="Verdana" w:hAnsi="Verdana"/>
          <w:b/>
          <w:sz w:val="20"/>
          <w:szCs w:val="20"/>
          <w:lang w:val="en-US"/>
        </w:rPr>
        <w:t>49</w:t>
      </w:r>
    </w:p>
    <w:p w:rsidR="00815B8B" w:rsidRPr="00815B8B" w:rsidRDefault="00815B8B" w:rsidP="00815B8B">
      <w:pPr>
        <w:keepLines/>
        <w:spacing w:before="240" w:after="240"/>
        <w:jc w:val="center"/>
        <w:outlineLvl w:val="0"/>
        <w:rPr>
          <w:rFonts w:ascii="Verdana" w:hAnsi="Verdana"/>
          <w:b/>
          <w:sz w:val="20"/>
          <w:szCs w:val="20"/>
          <w:lang w:val="bg-BG"/>
        </w:rPr>
      </w:pPr>
    </w:p>
    <w:p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B35F58">
        <w:rPr>
          <w:rFonts w:ascii="Verdana" w:hAnsi="Verdana"/>
          <w:b/>
          <w:sz w:val="20"/>
          <w:szCs w:val="20"/>
          <w:lang w:val="bg-BG"/>
        </w:rPr>
        <w:t>Поддръжка, ремонт и реконструкция на сградите, съоръжения</w:t>
      </w:r>
      <w:r w:rsidR="00F34C08">
        <w:rPr>
          <w:rFonts w:ascii="Verdana" w:hAnsi="Verdana"/>
          <w:b/>
          <w:sz w:val="20"/>
          <w:szCs w:val="20"/>
          <w:lang w:val="bg-BG"/>
        </w:rPr>
        <w:t>та и откритите площи на „Софийска вода“ АД</w:t>
      </w:r>
      <w:r w:rsidRPr="00815B8B">
        <w:rPr>
          <w:rFonts w:ascii="Verdana" w:hAnsi="Verdana"/>
          <w:b/>
          <w:sz w:val="20"/>
          <w:szCs w:val="20"/>
          <w:lang w:val="bg-BG"/>
        </w:rPr>
        <w:t>“</w:t>
      </w:r>
    </w:p>
    <w:p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rsidR="00815B8B" w:rsidRPr="00815B8B" w:rsidRDefault="00815B8B" w:rsidP="00815B8B">
      <w:pPr>
        <w:keepLines/>
        <w:tabs>
          <w:tab w:val="left" w:pos="-720"/>
        </w:tabs>
        <w:ind w:left="4860" w:firstLine="540"/>
        <w:rPr>
          <w:rFonts w:ascii="Verdana" w:hAnsi="Verdana" w:cs="Arial"/>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rPr>
          <w:rFonts w:ascii="Verdana" w:hAnsi="Verdana"/>
          <w:sz w:val="20"/>
          <w:szCs w:val="20"/>
          <w:lang w:val="bg-BG"/>
        </w:rPr>
      </w:pPr>
    </w:p>
    <w:p w:rsidR="00815B8B" w:rsidRPr="00815B8B" w:rsidRDefault="00815B8B" w:rsidP="00815B8B">
      <w:pPr>
        <w:keepLines/>
        <w:tabs>
          <w:tab w:val="left" w:pos="-720"/>
        </w:tabs>
        <w:ind w:left="4860" w:firstLine="540"/>
        <w:rPr>
          <w:rFonts w:ascii="Verdana" w:hAnsi="Verdana"/>
          <w:sz w:val="20"/>
          <w:szCs w:val="20"/>
          <w:lang w:val="bg-BG"/>
        </w:rPr>
      </w:pPr>
    </w:p>
    <w:p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rsidR="00815B8B" w:rsidRPr="00815B8B" w:rsidRDefault="00815B8B" w:rsidP="00815B8B">
      <w:pPr>
        <w:keepLines/>
        <w:ind w:left="720" w:hanging="720"/>
        <w:jc w:val="both"/>
        <w:rPr>
          <w:rFonts w:ascii="Verdana" w:hAnsi="Verdana"/>
          <w:b/>
          <w:sz w:val="20"/>
          <w:szCs w:val="20"/>
          <w:lang w:val="bg-BG"/>
        </w:rPr>
      </w:pPr>
    </w:p>
    <w:p w:rsidR="007061F1" w:rsidRPr="00815B8B" w:rsidRDefault="007061F1" w:rsidP="007061F1">
      <w:pPr>
        <w:keepLines/>
        <w:spacing w:before="240" w:after="240"/>
        <w:jc w:val="center"/>
        <w:outlineLvl w:val="0"/>
        <w:rPr>
          <w:rFonts w:ascii="Verdana" w:hAnsi="Verdana"/>
          <w:b/>
          <w:sz w:val="20"/>
          <w:szCs w:val="20"/>
          <w:lang w:val="bg-BG"/>
        </w:rPr>
      </w:pPr>
    </w:p>
    <w:p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495196">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Pr="00815B8B">
        <w:rPr>
          <w:rFonts w:ascii="Verdana" w:hAnsi="Verdana"/>
          <w:b/>
          <w:sz w:val="20"/>
          <w:szCs w:val="20"/>
          <w:lang w:val="bg-BG"/>
        </w:rPr>
        <w:t>“</w:t>
      </w:r>
    </w:p>
    <w:p w:rsidR="00815B8B" w:rsidRPr="00815B8B" w:rsidRDefault="00815B8B" w:rsidP="009917C4">
      <w:pPr>
        <w:keepLines/>
        <w:spacing w:after="240"/>
        <w:ind w:left="142"/>
        <w:jc w:val="both"/>
        <w:rPr>
          <w:rFonts w:ascii="Verdana" w:hAnsi="Verdana"/>
          <w:b/>
          <w:sz w:val="20"/>
          <w:szCs w:val="20"/>
          <w:lang w:val="bg-BG"/>
        </w:rPr>
      </w:pPr>
    </w:p>
    <w:p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rsidR="00815B8B" w:rsidRPr="00815B8B" w:rsidRDefault="00815B8B" w:rsidP="00815B8B">
      <w:pPr>
        <w:keepLines/>
        <w:spacing w:line="360" w:lineRule="auto"/>
        <w:ind w:left="1440" w:hanging="1440"/>
        <w:rPr>
          <w:rFonts w:ascii="Verdana" w:hAnsi="Verdana"/>
          <w:b/>
          <w:bCs/>
          <w:sz w:val="20"/>
          <w:szCs w:val="20"/>
          <w:lang w:val="bg-BG"/>
        </w:rPr>
      </w:pP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17699B">
        <w:rPr>
          <w:rFonts w:ascii="Verdana" w:hAnsi="Verdana"/>
          <w:bCs/>
          <w:sz w:val="20"/>
          <w:szCs w:val="20"/>
          <w:lang w:val="bg-BG"/>
        </w:rPr>
        <w:t>СТРОИТЕЛСТВО</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rsidR="00815B8B" w:rsidRPr="00310234" w:rsidRDefault="00815B8B" w:rsidP="004D5678">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254E51">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00FF288E" w:rsidRPr="00FF288E">
        <w:rPr>
          <w:rFonts w:ascii="Verdana" w:hAnsi="Verdana"/>
          <w:b/>
          <w:sz w:val="20"/>
          <w:szCs w:val="20"/>
          <w:lang w:val="bg-BG"/>
        </w:rPr>
        <w:t>“</w:t>
      </w:r>
    </w:p>
    <w:p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D22BE3">
        <w:rPr>
          <w:rFonts w:ascii="Verdana" w:hAnsi="Verdana"/>
          <w:spacing w:val="-5"/>
          <w:sz w:val="20"/>
          <w:szCs w:val="20"/>
          <w:lang w:val="bg-BG"/>
        </w:rPr>
        <w:t>3 4</w:t>
      </w:r>
      <w:r w:rsidR="00B33FC6">
        <w:rPr>
          <w:rFonts w:ascii="Verdana" w:hAnsi="Verdana"/>
          <w:spacing w:val="-5"/>
          <w:sz w:val="20"/>
          <w:szCs w:val="20"/>
          <w:lang w:val="bg-BG"/>
        </w:rPr>
        <w:t>00</w:t>
      </w:r>
      <w:r w:rsidR="00516A5F">
        <w:rPr>
          <w:rFonts w:ascii="Verdana" w:hAnsi="Verdana"/>
          <w:spacing w:val="-5"/>
          <w:sz w:val="20"/>
          <w:szCs w:val="20"/>
          <w:lang w:val="bg-BG"/>
        </w:rPr>
        <w:t> 000</w:t>
      </w:r>
      <w:r w:rsidR="003559C5" w:rsidRPr="00516A5F">
        <w:rPr>
          <w:rFonts w:ascii="Verdana" w:hAnsi="Verdana"/>
          <w:spacing w:val="-5"/>
          <w:sz w:val="20"/>
          <w:szCs w:val="20"/>
          <w:lang w:val="bg-BG"/>
        </w:rPr>
        <w:t>.00 лв. без ДДС</w:t>
      </w:r>
      <w:r w:rsidR="00F30264">
        <w:rPr>
          <w:rFonts w:ascii="Verdana" w:hAnsi="Verdana"/>
          <w:spacing w:val="-5"/>
          <w:sz w:val="20"/>
          <w:szCs w:val="20"/>
          <w:lang w:val="en-US"/>
        </w:rPr>
        <w:t xml:space="preserve"> </w:t>
      </w:r>
      <w:r w:rsidR="00F30264">
        <w:rPr>
          <w:rFonts w:ascii="Verdana" w:hAnsi="Verdana"/>
          <w:spacing w:val="-5"/>
          <w:sz w:val="20"/>
          <w:szCs w:val="20"/>
          <w:lang w:val="bg-BG"/>
        </w:rPr>
        <w:t>с включени опции или 2 000 000.00 лв. без ДДС без опции</w:t>
      </w:r>
      <w:r w:rsidR="002F3EA7">
        <w:rPr>
          <w:rFonts w:ascii="Verdana" w:hAnsi="Verdana"/>
          <w:spacing w:val="-5"/>
          <w:sz w:val="20"/>
          <w:szCs w:val="20"/>
          <w:lang w:val="bg-BG"/>
        </w:rPr>
        <w:t>.</w:t>
      </w:r>
    </w:p>
    <w:p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B95E95">
        <w:rPr>
          <w:rFonts w:ascii="Verdana" w:hAnsi="Verdana" w:cs="Arial"/>
          <w:sz w:val="20"/>
          <w:szCs w:val="20"/>
          <w:lang w:val="en-US"/>
        </w:rPr>
        <w:t>3%</w:t>
      </w:r>
      <w:r w:rsidR="00815B8B" w:rsidRPr="00815B8B">
        <w:rPr>
          <w:rFonts w:ascii="Verdana" w:hAnsi="Verdana" w:cs="Arial"/>
          <w:sz w:val="20"/>
          <w:szCs w:val="20"/>
          <w:lang w:val="bg-BG"/>
        </w:rPr>
        <w:t xml:space="preserve"> (</w:t>
      </w:r>
      <w:r w:rsidR="00B95E95">
        <w:rPr>
          <w:rFonts w:ascii="Verdana" w:hAnsi="Verdana" w:cs="Arial"/>
          <w:sz w:val="20"/>
          <w:szCs w:val="20"/>
          <w:lang w:val="bg-BG"/>
        </w:rPr>
        <w:t>три</w:t>
      </w:r>
      <w:r w:rsidR="004B6992">
        <w:rPr>
          <w:rFonts w:ascii="Verdana" w:hAnsi="Verdana" w:cs="Arial"/>
          <w:sz w:val="20"/>
          <w:szCs w:val="20"/>
          <w:lang w:val="bg-BG"/>
        </w:rPr>
        <w:t xml:space="preserve"> </w:t>
      </w:r>
      <w:r w:rsidR="00B95E95">
        <w:rPr>
          <w:rFonts w:ascii="Verdana" w:hAnsi="Verdana" w:cs="Arial"/>
          <w:sz w:val="20"/>
          <w:szCs w:val="20"/>
          <w:lang w:val="bg-BG"/>
        </w:rPr>
        <w:t>процента</w:t>
      </w:r>
      <w:r w:rsidR="00815B8B" w:rsidRPr="00815B8B">
        <w:rPr>
          <w:rFonts w:ascii="Verdana" w:hAnsi="Verdana" w:cs="Arial"/>
          <w:sz w:val="20"/>
          <w:szCs w:val="20"/>
          <w:lang w:val="bg-BG"/>
        </w:rPr>
        <w:t>) от стойността на договора</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w:t>
      </w:r>
      <w:r w:rsidRPr="00815B8B">
        <w:rPr>
          <w:rFonts w:ascii="Verdana" w:hAnsi="Verdana" w:cs="Tahoma"/>
          <w:sz w:val="20"/>
          <w:szCs w:val="20"/>
          <w:lang w:val="bg-BG"/>
        </w:rPr>
        <w:lastRenderedPageBreak/>
        <w:t>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Pr>
          <w:rFonts w:ascii="Verdana" w:hAnsi="Verdana" w:cs="Arial"/>
          <w:sz w:val="20"/>
          <w:szCs w:val="20"/>
          <w:lang w:val="bg-BG"/>
        </w:rPr>
        <w:t xml:space="preserve"> е посочен в проекта на договор.</w:t>
      </w:r>
    </w:p>
    <w:p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 xml:space="preserve">вената поръчка до </w:t>
      </w:r>
      <w:r w:rsidR="00CC2D4A">
        <w:rPr>
          <w:rFonts w:ascii="Verdana" w:hAnsi="Verdana" w:cs="Tahoma"/>
          <w:color w:val="000000"/>
          <w:sz w:val="20"/>
          <w:szCs w:val="20"/>
          <w:lang w:val="bg-BG"/>
        </w:rPr>
        <w:t>7</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rsidR="00A93142" w:rsidRPr="009C0CC0" w:rsidRDefault="00A93142" w:rsidP="00A93142">
      <w:pPr>
        <w:ind w:firstLine="480"/>
        <w:jc w:val="both"/>
        <w:rPr>
          <w:rFonts w:ascii="Verdana" w:hAnsi="Verdana" w:cs="Tahoma"/>
          <w:sz w:val="20"/>
          <w:szCs w:val="20"/>
          <w:lang w:val="bg-BG"/>
        </w:rPr>
      </w:pPr>
    </w:p>
    <w:p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електронен </w:t>
      </w:r>
      <w:r w:rsidRPr="00815B8B">
        <w:rPr>
          <w:rFonts w:ascii="Verdana" w:hAnsi="Verdana"/>
          <w:sz w:val="20"/>
          <w:szCs w:val="20"/>
          <w:lang w:val="bg-BG"/>
        </w:rPr>
        <w:lastRenderedPageBreak/>
        <w:t>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rsidR="00BE5476" w:rsidRPr="00815B8B" w:rsidDel="00BD2CF4" w:rsidRDefault="00BE5476" w:rsidP="00DF7B97">
      <w:pPr>
        <w:keepLines/>
        <w:spacing w:before="120" w:after="120"/>
        <w:ind w:left="879"/>
        <w:jc w:val="both"/>
        <w:rPr>
          <w:rFonts w:ascii="Verdana" w:hAnsi="Verdana"/>
          <w:sz w:val="20"/>
          <w:szCs w:val="20"/>
          <w:lang w:val="bg-BG"/>
        </w:rPr>
      </w:pPr>
    </w:p>
    <w:p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rsidR="00296C4A" w:rsidRPr="00296C4A" w:rsidRDefault="00296C4A" w:rsidP="009F6E0D">
      <w:pPr>
        <w:pStyle w:val="ListParagraph"/>
        <w:numPr>
          <w:ilvl w:val="1"/>
          <w:numId w:val="13"/>
        </w:numPr>
        <w:shd w:val="clear" w:color="auto" w:fill="FFFFFF"/>
        <w:spacing w:line="276" w:lineRule="auto"/>
        <w:jc w:val="both"/>
        <w:rPr>
          <w:rStyle w:val="alcapt2"/>
          <w:rFonts w:ascii="Verdana" w:hAnsi="Verdana" w:cs="Tahoma"/>
          <w:i w:val="0"/>
          <w:iCs w:val="0"/>
          <w:color w:val="000000"/>
          <w:sz w:val="20"/>
          <w:szCs w:val="20"/>
          <w:lang w:val="bg-BG"/>
        </w:rPr>
      </w:pPr>
      <w:r w:rsidRPr="00D42086">
        <w:rPr>
          <w:rStyle w:val="alcapt2"/>
          <w:rFonts w:ascii="Verdana" w:hAnsi="Verdana" w:cs="Tahoma"/>
          <w:i w:val="0"/>
          <w:iCs w:val="0"/>
          <w:sz w:val="20"/>
          <w:szCs w:val="20"/>
          <w:lang w:val="bg-BG"/>
        </w:rPr>
        <w:t>На плика с надпис „Предлагани ценови параметри" следва да се посочи наименованието на участника и на поръчката, за която се подава</w:t>
      </w:r>
    </w:p>
    <w:p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w:t>
      </w:r>
      <w:r w:rsidRPr="00277011">
        <w:rPr>
          <w:rFonts w:ascii="Verdana" w:hAnsi="Verdana" w:cs="Tahoma"/>
          <w:color w:val="000000"/>
          <w:sz w:val="20"/>
          <w:szCs w:val="20"/>
          <w:lang w:val="bg-BG"/>
        </w:rPr>
        <w:lastRenderedPageBreak/>
        <w:t xml:space="preserve">До изтичане на срока за подаване на оферти, всеки участник може да промени, да допълни или да оттегли офертата си. </w:t>
      </w:r>
    </w:p>
    <w:p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rsidR="00296C4A"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w:t>
      </w:r>
    </w:p>
    <w:p w:rsidR="00296C4A" w:rsidRPr="00296C4A" w:rsidRDefault="00815B8B" w:rsidP="00296C4A">
      <w:pPr>
        <w:pStyle w:val="ListParagraph"/>
        <w:numPr>
          <w:ilvl w:val="0"/>
          <w:numId w:val="13"/>
        </w:numPr>
        <w:rPr>
          <w:rFonts w:ascii="Verdana" w:hAnsi="Verdana" w:cs="Tahoma"/>
          <w:color w:val="000000"/>
          <w:sz w:val="20"/>
          <w:szCs w:val="20"/>
          <w:lang w:val="bg-BG"/>
        </w:rPr>
      </w:pPr>
      <w:r w:rsidRPr="00296C4A">
        <w:rPr>
          <w:rFonts w:ascii="Verdana" w:hAnsi="Verdana" w:cs="Tahoma"/>
          <w:color w:val="000000"/>
          <w:sz w:val="20"/>
          <w:szCs w:val="20"/>
          <w:lang w:val="bg-BG"/>
        </w:rPr>
        <w:t xml:space="preserve"> </w:t>
      </w:r>
      <w:r w:rsidR="00296C4A" w:rsidRPr="00296C4A">
        <w:rPr>
          <w:rFonts w:ascii="Verdana" w:hAnsi="Verdana" w:cs="Tahoma"/>
          <w:color w:val="000000"/>
          <w:sz w:val="20"/>
          <w:szCs w:val="20"/>
          <w:lang w:val="bg-BG"/>
        </w:rPr>
        <w:t>Участникът попълва Част II: Информация за икономическия оператор от ЕЕДОП, където е приложимо.</w:t>
      </w:r>
    </w:p>
    <w:p w:rsidR="00815B8B" w:rsidRDefault="00815B8B" w:rsidP="00296C4A">
      <w:pPr>
        <w:pStyle w:val="ListParagraph"/>
        <w:shd w:val="clear" w:color="auto" w:fill="FFFFFF"/>
        <w:spacing w:line="276" w:lineRule="auto"/>
        <w:ind w:left="576"/>
        <w:jc w:val="both"/>
        <w:rPr>
          <w:rFonts w:ascii="Verdana" w:hAnsi="Verdana" w:cs="Tahoma"/>
          <w:color w:val="000000"/>
          <w:sz w:val="20"/>
          <w:szCs w:val="20"/>
          <w:lang w:val="bg-BG"/>
        </w:rPr>
      </w:pPr>
    </w:p>
    <w:p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r w:rsidRPr="00475B8B">
        <w:rPr>
          <w:rFonts w:ascii="Verdana" w:hAnsi="Verdana" w:cs="Tahoma"/>
          <w:i/>
          <w:color w:val="000000"/>
          <w:sz w:val="18"/>
          <w:szCs w:val="18"/>
          <w:lang w:val="bg-BG"/>
        </w:rPr>
        <w:lastRenderedPageBreak/>
        <w:t xml:space="preserve">социалноосигурителни вноски е не повече от 1 на сто от сумата на годишния общ оборот за последната приключена финансова година.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691BB3" w:rsidRPr="00691BB3" w:rsidRDefault="00691BB3" w:rsidP="00691BB3">
      <w:pPr>
        <w:pStyle w:val="ListParagraph"/>
        <w:numPr>
          <w:ilvl w:val="0"/>
          <w:numId w:val="15"/>
        </w:numPr>
        <w:jc w:val="both"/>
        <w:rPr>
          <w:rFonts w:ascii="Verdana" w:hAnsi="Verdana" w:cs="Tahoma"/>
          <w:i/>
          <w:color w:val="000000"/>
          <w:sz w:val="18"/>
          <w:szCs w:val="18"/>
          <w:lang w:val="bg-BG"/>
        </w:rPr>
      </w:pPr>
      <w:r w:rsidRPr="00691BB3">
        <w:rPr>
          <w:rFonts w:ascii="Verdana" w:hAnsi="Verdana" w:cs="Tahoma"/>
          <w:i/>
          <w:color w:val="000000"/>
          <w:sz w:val="18"/>
          <w:szCs w:val="18"/>
          <w:lang w:val="bg-BG"/>
        </w:rPr>
        <w:t xml:space="preserve">(чл.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815B8B" w:rsidRPr="00815B8B" w:rsidRDefault="00815B8B" w:rsidP="00815B8B">
      <w:pPr>
        <w:spacing w:before="120" w:after="120"/>
        <w:jc w:val="both"/>
        <w:rPr>
          <w:rFonts w:ascii="Verdana" w:hAnsi="Verdana" w:cs="Tahoma"/>
          <w:color w:val="000000"/>
          <w:sz w:val="20"/>
          <w:szCs w:val="20"/>
          <w:highlight w:val="yellow"/>
          <w:lang w:val="bg-BG"/>
        </w:rPr>
      </w:pPr>
    </w:p>
    <w:p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rsidR="00867F1E" w:rsidRPr="00867F1E" w:rsidRDefault="00867F1E" w:rsidP="00574DCF">
      <w:pPr>
        <w:pStyle w:val="ListParagraph"/>
        <w:numPr>
          <w:ilvl w:val="1"/>
          <w:numId w:val="13"/>
        </w:numPr>
        <w:ind w:left="1418" w:hanging="851"/>
        <w:jc w:val="both"/>
        <w:rPr>
          <w:rStyle w:val="ala33"/>
          <w:rFonts w:ascii="Verdana" w:hAnsi="Verdana" w:cs="Tahoma"/>
          <w:snapToGrid w:val="0"/>
          <w:color w:val="000000"/>
          <w:sz w:val="20"/>
          <w:szCs w:val="20"/>
          <w:lang w:val="bg-BG"/>
        </w:rPr>
      </w:pPr>
      <w:r w:rsidRPr="00867F1E">
        <w:rPr>
          <w:rStyle w:val="ala33"/>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rsidR="00867F1E" w:rsidRPr="00574DCF" w:rsidRDefault="00867F1E" w:rsidP="00574DCF">
      <w:pPr>
        <w:pStyle w:val="ListParagraph"/>
        <w:shd w:val="clear" w:color="auto" w:fill="FFFFFF"/>
        <w:spacing w:line="276" w:lineRule="auto"/>
        <w:ind w:left="1418"/>
        <w:jc w:val="both"/>
        <w:rPr>
          <w:rStyle w:val="ala33"/>
          <w:rFonts w:ascii="Verdana" w:hAnsi="Verdana" w:cs="Tahoma"/>
          <w:snapToGrid w:val="0"/>
          <w:color w:val="000000"/>
          <w:sz w:val="20"/>
          <w:szCs w:val="20"/>
          <w:lang w:val="bg-BG"/>
        </w:rPr>
      </w:pPr>
    </w:p>
    <w:p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lastRenderedPageBreak/>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rsidR="00635950" w:rsidRDefault="00635950" w:rsidP="00635950">
      <w:pPr>
        <w:pStyle w:val="p50"/>
        <w:keepLines/>
        <w:spacing w:before="120" w:after="120"/>
        <w:ind w:left="2705"/>
        <w:rPr>
          <w:rFonts w:ascii="Verdana" w:hAnsi="Verdana"/>
          <w:sz w:val="20"/>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rsidR="00344A49" w:rsidRPr="00344A49" w:rsidRDefault="00344A49" w:rsidP="00344A49">
      <w:pPr>
        <w:pStyle w:val="p50"/>
        <w:keepLines/>
        <w:spacing w:before="120" w:after="120"/>
        <w:ind w:left="2705"/>
        <w:rPr>
          <w:rFonts w:ascii="Verdana" w:hAnsi="Verdana"/>
          <w:sz w:val="20"/>
        </w:rPr>
      </w:pPr>
      <w:r w:rsidRPr="00344A49">
        <w:rPr>
          <w:rFonts w:ascii="Verdana" w:hAnsi="Verdana"/>
          <w:b/>
          <w:sz w:val="20"/>
        </w:rPr>
        <w:t>16.2.1.4.</w:t>
      </w:r>
      <w:r w:rsidRPr="00344A49">
        <w:rPr>
          <w:rFonts w:ascii="Verdana" w:hAnsi="Verdana"/>
          <w:sz w:val="20"/>
        </w:rPr>
        <w:tab/>
        <w:t>е платил изцяло дължимото вземане по чл. 128, чл. 228, ал. 3 или чл. 245 от Кодекса на труда.</w:t>
      </w:r>
    </w:p>
    <w:p w:rsidR="00344A49" w:rsidRPr="00344A49" w:rsidRDefault="00344A49" w:rsidP="00344A49">
      <w:pPr>
        <w:pStyle w:val="p50"/>
        <w:keepLines/>
        <w:spacing w:before="120" w:after="120"/>
        <w:ind w:left="2705"/>
        <w:rPr>
          <w:rFonts w:ascii="Verdana" w:hAnsi="Verdana"/>
          <w:sz w:val="20"/>
        </w:rPr>
      </w:pPr>
      <w:r w:rsidRPr="00344A49">
        <w:rPr>
          <w:rFonts w:ascii="Verdana" w:hAnsi="Verdana"/>
          <w:sz w:val="20"/>
        </w:rPr>
        <w:t>За доказване на надеждността се представя документ за извършено плащане.</w:t>
      </w:r>
    </w:p>
    <w:p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 xml:space="preserve">Участник, който с влязла в сила присъда или друг акт съгласно законодателството на държавата, в която е произнесена присъдата или е издаден актът, </w:t>
      </w:r>
      <w:r w:rsidRPr="008D5EA1">
        <w:rPr>
          <w:rStyle w:val="ala51"/>
          <w:rFonts w:ascii="Verdana" w:hAnsi="Verdana"/>
          <w:sz w:val="20"/>
          <w:szCs w:val="20"/>
        </w:rPr>
        <w:lastRenderedPageBreak/>
        <w:t>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rsidR="00A40F58" w:rsidRPr="00A944F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 xml:space="preserve">не могат да бъдат самостоятелни участници в </w:t>
      </w:r>
      <w:r w:rsidRPr="00A944F3">
        <w:rPr>
          <w:rFonts w:ascii="Verdana" w:hAnsi="Verdana" w:cs="Tahoma"/>
          <w:sz w:val="20"/>
          <w:szCs w:val="20"/>
          <w:lang w:val="bg-BG"/>
        </w:rPr>
        <w:t>една и съща процедура.</w:t>
      </w:r>
    </w:p>
    <w:p w:rsidR="00825868" w:rsidRPr="00A944F3" w:rsidRDefault="00825868" w:rsidP="00825868">
      <w:pPr>
        <w:pStyle w:val="ListParagraph"/>
        <w:numPr>
          <w:ilvl w:val="1"/>
          <w:numId w:val="13"/>
        </w:numPr>
        <w:shd w:val="clear" w:color="auto" w:fill="FFFFFF"/>
        <w:spacing w:line="276" w:lineRule="auto"/>
        <w:jc w:val="both"/>
        <w:rPr>
          <w:rStyle w:val="ala62"/>
          <w:rFonts w:ascii="Verdana" w:hAnsi="Verdana" w:cs="Tahoma"/>
          <w:sz w:val="20"/>
          <w:szCs w:val="20"/>
          <w:lang w:val="bg-BG"/>
        </w:rPr>
      </w:pPr>
      <w:r w:rsidRPr="00A944F3">
        <w:rPr>
          <w:rStyle w:val="ala62"/>
          <w:rFonts w:ascii="Verdana" w:hAnsi="Verdana"/>
          <w:sz w:val="20"/>
          <w:szCs w:val="20"/>
          <w:lang w:val="ru-RU"/>
        </w:rPr>
        <w:t>В Раздел Г на Част III: Основания за изключване на ЕЕДОП участникът декларира липсата на следните национални основания за отстраняване:</w:t>
      </w:r>
    </w:p>
    <w:p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осъждания за престъпления по чл. 194 – 208, чл. 213а – 217, чл. 219 – 252 и чл. 254а – 255а и чл. 256 - 260 НК (чл. 54, ал. 1, т. 1 от ЗОП); </w:t>
      </w:r>
    </w:p>
    <w:p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нарушения по чл. 61, ал. 1, чл. 62, ал. 1 или 3, чл. 63, ал. 1 или 2, чл. 228, ал. 3 от Кодекса на труда (чл. 54, ал. 1, т. 6 от ЗОП); </w:t>
      </w:r>
    </w:p>
    <w:p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нарушения по чл. 13, ал. 1 от Закона за трудовата миграция и трудовата мобилност </w:t>
      </w:r>
      <w:r w:rsidRPr="00A944F3">
        <w:rPr>
          <w:rFonts w:ascii="Verdana" w:hAnsi="Verdana"/>
          <w:color w:val="FF0000"/>
          <w:sz w:val="20"/>
          <w:szCs w:val="20"/>
          <w:lang w:eastAsia="bg-BG"/>
        </w:rPr>
        <w:t>в сила от 23.05.2018 г.</w:t>
      </w:r>
      <w:r w:rsidRPr="00A944F3">
        <w:rPr>
          <w:rFonts w:ascii="Verdana" w:hAnsi="Verdana"/>
          <w:color w:val="000000"/>
          <w:sz w:val="20"/>
          <w:szCs w:val="20"/>
          <w:lang w:eastAsia="bg-BG"/>
        </w:rPr>
        <w:t xml:space="preserve"> (чл. 54, ал. 1, т. 6 от ЗОП); </w:t>
      </w:r>
    </w:p>
    <w:p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 xml:space="preserve">наличие на свързаност по смисъла на пар. 2, т. </w:t>
      </w:r>
      <w:r w:rsidRPr="00A944F3">
        <w:rPr>
          <w:rFonts w:ascii="Verdana" w:hAnsi="Verdana"/>
          <w:color w:val="FF0000"/>
          <w:sz w:val="20"/>
          <w:szCs w:val="20"/>
          <w:lang w:eastAsia="bg-BG"/>
        </w:rPr>
        <w:t xml:space="preserve">45 </w:t>
      </w:r>
      <w:r w:rsidRPr="00A944F3">
        <w:rPr>
          <w:rFonts w:ascii="Verdana" w:hAnsi="Verdana"/>
          <w:color w:val="000000"/>
          <w:sz w:val="20"/>
          <w:szCs w:val="20"/>
          <w:lang w:eastAsia="bg-BG"/>
        </w:rPr>
        <w:t xml:space="preserve">от ДР на ЗОП между кандидати/ участници в конкретна процедура (чл. 107, т. 4 от ЗОП); </w:t>
      </w:r>
    </w:p>
    <w:p w:rsidR="00825868" w:rsidRPr="00A944F3" w:rsidRDefault="00825868" w:rsidP="00825868">
      <w:pPr>
        <w:numPr>
          <w:ilvl w:val="0"/>
          <w:numId w:val="37"/>
        </w:numPr>
        <w:spacing w:before="100" w:beforeAutospacing="1" w:after="100" w:afterAutospacing="1"/>
        <w:jc w:val="both"/>
        <w:rPr>
          <w:rFonts w:ascii="Verdana" w:hAnsi="Verdana"/>
          <w:color w:val="000000"/>
          <w:sz w:val="20"/>
          <w:szCs w:val="20"/>
          <w:lang w:eastAsia="bg-BG"/>
        </w:rPr>
      </w:pPr>
      <w:r w:rsidRPr="00A944F3">
        <w:rPr>
          <w:rFonts w:ascii="Verdana" w:hAnsi="Verdana"/>
          <w:color w:val="000000"/>
          <w:sz w:val="20"/>
          <w:szCs w:val="20"/>
          <w:lang w:eastAsia="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A944F3">
        <w:rPr>
          <w:rFonts w:ascii="Verdana" w:hAnsi="Verdana"/>
          <w:color w:val="000000"/>
          <w:sz w:val="20"/>
          <w:szCs w:val="20"/>
          <w:lang w:val="bg-BG" w:eastAsia="bg-BG"/>
        </w:rPr>
        <w:t>.</w:t>
      </w:r>
    </w:p>
    <w:p w:rsidR="00825868" w:rsidRPr="00A944F3" w:rsidRDefault="00825868" w:rsidP="00825868">
      <w:pPr>
        <w:spacing w:before="100" w:beforeAutospacing="1" w:after="100" w:afterAutospacing="1"/>
        <w:ind w:left="624"/>
        <w:jc w:val="both"/>
        <w:rPr>
          <w:rFonts w:ascii="Verdana" w:hAnsi="Verdana"/>
          <w:color w:val="000000"/>
          <w:sz w:val="20"/>
          <w:szCs w:val="20"/>
          <w:lang w:eastAsia="bg-BG"/>
        </w:rPr>
      </w:pPr>
      <w:r w:rsidRPr="00A944F3">
        <w:rPr>
          <w:rFonts w:ascii="Verdana" w:hAnsi="Verdana"/>
          <w:color w:val="000000"/>
          <w:sz w:val="20"/>
          <w:szCs w:val="20"/>
          <w:lang w:eastAsia="bg-BG"/>
        </w:rPr>
        <w:t>Липсата на обстоятелства, свързани с националните основания за отстраняване се декларира</w:t>
      </w:r>
      <w:r w:rsidRPr="00A944F3">
        <w:rPr>
          <w:rFonts w:ascii="Verdana" w:hAnsi="Verdana"/>
          <w:color w:val="000000"/>
          <w:sz w:val="20"/>
          <w:szCs w:val="20"/>
          <w:lang w:val="bg-BG" w:eastAsia="bg-BG"/>
        </w:rPr>
        <w:t>т</w:t>
      </w:r>
      <w:r w:rsidRPr="00A944F3">
        <w:rPr>
          <w:rFonts w:ascii="Verdana" w:hAnsi="Verdana"/>
          <w:color w:val="000000"/>
          <w:sz w:val="20"/>
          <w:szCs w:val="20"/>
          <w:lang w:eastAsia="bg-BG"/>
        </w:rPr>
        <w:t xml:space="preserve">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rsidR="00872D03" w:rsidRPr="00A944F3" w:rsidRDefault="00872D03" w:rsidP="00825868">
      <w:pPr>
        <w:pStyle w:val="ListParagraph"/>
        <w:shd w:val="clear" w:color="auto" w:fill="FFFFFF"/>
        <w:spacing w:line="276" w:lineRule="auto"/>
        <w:ind w:left="2136"/>
        <w:jc w:val="both"/>
        <w:rPr>
          <w:rFonts w:ascii="Verdana" w:hAnsi="Verdana" w:cs="Tahoma"/>
          <w:sz w:val="20"/>
          <w:szCs w:val="20"/>
          <w:lang w:val="bg-BG"/>
        </w:rPr>
      </w:pPr>
    </w:p>
    <w:p w:rsidR="00353E6A" w:rsidRPr="00A944F3" w:rsidRDefault="00A40F58" w:rsidP="00825868">
      <w:pPr>
        <w:pStyle w:val="ListParagraph"/>
        <w:shd w:val="clear" w:color="auto" w:fill="FFFFFF"/>
        <w:spacing w:line="276" w:lineRule="auto"/>
        <w:ind w:left="1854"/>
        <w:jc w:val="both"/>
        <w:rPr>
          <w:rFonts w:ascii="Verdana" w:hAnsi="Verdana" w:cs="Tahoma"/>
          <w:b/>
          <w:sz w:val="20"/>
          <w:szCs w:val="20"/>
          <w:lang w:val="bg-BG"/>
        </w:rPr>
      </w:pPr>
      <w:r w:rsidRPr="00A944F3">
        <w:rPr>
          <w:rFonts w:ascii="Verdana" w:hAnsi="Verdana" w:cs="Tahoma"/>
          <w:sz w:val="20"/>
          <w:szCs w:val="20"/>
          <w:lang w:val="bg-BG"/>
        </w:rPr>
        <w:t xml:space="preserve">   </w:t>
      </w:r>
    </w:p>
    <w:p w:rsidR="008D5EA1" w:rsidRPr="00A944F3"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A944F3">
        <w:rPr>
          <w:rStyle w:val="alcapt2"/>
          <w:rFonts w:ascii="Verdana" w:hAnsi="Verdana" w:cs="Tahoma"/>
          <w:b/>
          <w:i w:val="0"/>
          <w:sz w:val="20"/>
          <w:szCs w:val="20"/>
          <w:lang w:val="bg-BG"/>
        </w:rPr>
        <w:t>КРИТЕРИИ</w:t>
      </w:r>
      <w:r w:rsidRPr="00A944F3">
        <w:rPr>
          <w:rFonts w:ascii="Verdana" w:hAnsi="Verdana" w:cs="Arial"/>
          <w:b/>
          <w:sz w:val="20"/>
          <w:szCs w:val="20"/>
        </w:rPr>
        <w:t xml:space="preserve"> ЗА ПОДБОР</w:t>
      </w:r>
      <w:r w:rsidRPr="00A944F3">
        <w:rPr>
          <w:rFonts w:ascii="Verdana" w:hAnsi="Verdana" w:cs="Arial"/>
          <w:sz w:val="20"/>
          <w:szCs w:val="20"/>
          <w:lang w:val="bg-BG"/>
        </w:rPr>
        <w:t xml:space="preserve"> – </w:t>
      </w:r>
      <w:r w:rsidRPr="00A944F3">
        <w:rPr>
          <w:rFonts w:ascii="Verdana" w:hAnsi="Verdana"/>
          <w:b/>
          <w:sz w:val="20"/>
          <w:szCs w:val="20"/>
          <w:lang w:val="bg-BG"/>
        </w:rPr>
        <w:t>изисквания към участниците и посочване на информация относно съответствието с тях в ЕЕДОП.</w:t>
      </w:r>
    </w:p>
    <w:p w:rsidR="005B2D14" w:rsidRPr="005B2D14" w:rsidRDefault="00554E0B" w:rsidP="009F6E0D">
      <w:pPr>
        <w:keepLines/>
        <w:numPr>
          <w:ilvl w:val="1"/>
          <w:numId w:val="13"/>
        </w:numPr>
        <w:spacing w:before="120" w:after="120"/>
        <w:jc w:val="both"/>
        <w:rPr>
          <w:rFonts w:ascii="Verdana" w:hAnsi="Verdana"/>
          <w:b/>
          <w:sz w:val="20"/>
        </w:rPr>
      </w:pPr>
      <w:r w:rsidRPr="00A944F3">
        <w:rPr>
          <w:rFonts w:ascii="Verdana" w:hAnsi="Verdana"/>
          <w:b/>
          <w:sz w:val="20"/>
        </w:rPr>
        <w:t>Годност (правоспособност) за упражняване на професионална дейност</w:t>
      </w:r>
      <w:r w:rsidR="005B2D14">
        <w:rPr>
          <w:rFonts w:ascii="Verdana" w:hAnsi="Verdana"/>
          <w:b/>
          <w:sz w:val="20"/>
          <w:lang w:val="bg-BG"/>
        </w:rPr>
        <w:t>.</w:t>
      </w:r>
    </w:p>
    <w:p w:rsidR="00CA55A3" w:rsidRPr="00CA55A3" w:rsidRDefault="00CA55A3" w:rsidP="00CA55A3">
      <w:pPr>
        <w:keepLines/>
        <w:numPr>
          <w:ilvl w:val="2"/>
          <w:numId w:val="13"/>
        </w:numPr>
        <w:spacing w:before="120" w:after="120"/>
        <w:jc w:val="both"/>
        <w:rPr>
          <w:rFonts w:ascii="Verdana" w:hAnsi="Verdana"/>
          <w:b/>
          <w:sz w:val="20"/>
        </w:rPr>
      </w:pPr>
      <w:r w:rsidRPr="00CA55A3">
        <w:rPr>
          <w:rFonts w:ascii="Verdana" w:hAnsi="Verdana"/>
          <w:b/>
          <w:sz w:val="20"/>
        </w:rPr>
        <w:t>Изискване:</w:t>
      </w:r>
    </w:p>
    <w:p w:rsidR="009B082D" w:rsidRPr="00AA51E5" w:rsidRDefault="00CA55A3" w:rsidP="007375BC">
      <w:pPr>
        <w:keepLines/>
        <w:spacing w:before="120" w:after="120"/>
        <w:ind w:left="1854"/>
        <w:jc w:val="both"/>
        <w:rPr>
          <w:rFonts w:ascii="Verdana" w:hAnsi="Verdana"/>
          <w:sz w:val="20"/>
        </w:rPr>
      </w:pPr>
      <w:r w:rsidRPr="009B082D">
        <w:rPr>
          <w:rFonts w:ascii="Verdana" w:hAnsi="Verdana"/>
          <w:b/>
          <w:sz w:val="20"/>
        </w:rPr>
        <w:t xml:space="preserve"> </w:t>
      </w:r>
      <w:r w:rsidR="009B082D" w:rsidRPr="00AA51E5">
        <w:rPr>
          <w:rFonts w:ascii="Verdana" w:hAnsi="Verdana"/>
          <w:sz w:val="20"/>
        </w:rPr>
        <w:t>Участниците да са вписани в Централен професионален регистър на строителя, с право да изпълняват:</w:t>
      </w:r>
    </w:p>
    <w:p w:rsidR="009B082D" w:rsidRPr="00AA51E5" w:rsidRDefault="009B082D" w:rsidP="007375BC">
      <w:pPr>
        <w:pStyle w:val="ListParagraph"/>
        <w:keepLines/>
        <w:numPr>
          <w:ilvl w:val="0"/>
          <w:numId w:val="37"/>
        </w:numPr>
        <w:spacing w:before="120" w:after="120"/>
        <w:jc w:val="both"/>
        <w:rPr>
          <w:rFonts w:ascii="Verdana" w:hAnsi="Verdana"/>
          <w:sz w:val="20"/>
        </w:rPr>
      </w:pPr>
      <w:r w:rsidRPr="00AA51E5">
        <w:rPr>
          <w:rFonts w:ascii="Verdana" w:hAnsi="Verdana"/>
          <w:sz w:val="20"/>
        </w:rPr>
        <w:t xml:space="preserve">строежи от първа група, </w:t>
      </w:r>
      <w:r w:rsidR="004C7094">
        <w:rPr>
          <w:rFonts w:ascii="Verdana" w:hAnsi="Verdana"/>
          <w:sz w:val="20"/>
          <w:lang w:val="bg-BG"/>
        </w:rPr>
        <w:t xml:space="preserve">от </w:t>
      </w:r>
      <w:r w:rsidRPr="00AA51E5">
        <w:rPr>
          <w:rFonts w:ascii="Verdana" w:hAnsi="Verdana"/>
          <w:sz w:val="20"/>
        </w:rPr>
        <w:t>първа до четвърта категория, издадени преди 01.01.2018г.</w:t>
      </w:r>
    </w:p>
    <w:p w:rsidR="009B082D" w:rsidRPr="00AA51E5" w:rsidRDefault="009B082D" w:rsidP="007375BC">
      <w:pPr>
        <w:keepLines/>
        <w:spacing w:before="120" w:after="120"/>
        <w:ind w:left="624"/>
        <w:jc w:val="both"/>
        <w:rPr>
          <w:rFonts w:ascii="Verdana" w:hAnsi="Verdana"/>
          <w:sz w:val="20"/>
        </w:rPr>
      </w:pPr>
      <w:r w:rsidRPr="00AA51E5">
        <w:rPr>
          <w:rFonts w:ascii="Verdana" w:hAnsi="Verdana"/>
          <w:sz w:val="20"/>
        </w:rPr>
        <w:lastRenderedPageBreak/>
        <w:t>или</w:t>
      </w:r>
    </w:p>
    <w:p w:rsidR="009B082D" w:rsidRPr="00AA51E5" w:rsidRDefault="009B082D" w:rsidP="007375BC">
      <w:pPr>
        <w:pStyle w:val="ListParagraph"/>
        <w:keepLines/>
        <w:numPr>
          <w:ilvl w:val="0"/>
          <w:numId w:val="37"/>
        </w:numPr>
        <w:spacing w:before="120" w:after="120"/>
        <w:jc w:val="both"/>
        <w:rPr>
          <w:rFonts w:ascii="Verdana" w:hAnsi="Verdana"/>
          <w:sz w:val="20"/>
        </w:rPr>
      </w:pPr>
      <w:r w:rsidRPr="00AA51E5">
        <w:rPr>
          <w:rFonts w:ascii="Verdana" w:hAnsi="Verdana"/>
          <w:sz w:val="20"/>
        </w:rPr>
        <w:t>строежи от първа група, от първа до пета категория, издадени след 01.01.2018г.</w:t>
      </w:r>
    </w:p>
    <w:p w:rsidR="00CA55A3" w:rsidRPr="009B082D" w:rsidRDefault="00CA55A3" w:rsidP="00CA55A3">
      <w:pPr>
        <w:keepLines/>
        <w:numPr>
          <w:ilvl w:val="2"/>
          <w:numId w:val="13"/>
        </w:numPr>
        <w:spacing w:before="120" w:after="120"/>
        <w:jc w:val="both"/>
        <w:rPr>
          <w:rFonts w:ascii="Verdana" w:hAnsi="Verdana"/>
          <w:b/>
          <w:sz w:val="20"/>
        </w:rPr>
      </w:pPr>
      <w:r w:rsidRPr="009B082D">
        <w:rPr>
          <w:rFonts w:ascii="Verdana" w:hAnsi="Verdana"/>
          <w:b/>
          <w:sz w:val="20"/>
        </w:rPr>
        <w:t xml:space="preserve">Доказване: </w:t>
      </w:r>
    </w:p>
    <w:p w:rsidR="002C6D2B" w:rsidRDefault="00CA55A3" w:rsidP="00A40D7C">
      <w:pPr>
        <w:keepLines/>
        <w:spacing w:before="120" w:after="120"/>
        <w:ind w:left="1854"/>
        <w:jc w:val="both"/>
        <w:rPr>
          <w:rFonts w:ascii="Verdana" w:hAnsi="Verdana"/>
          <w:sz w:val="20"/>
          <w:lang w:val="bg-BG"/>
        </w:rPr>
      </w:pPr>
      <w:r w:rsidRPr="00AA51E5">
        <w:rPr>
          <w:rFonts w:ascii="Verdana" w:hAnsi="Verdana"/>
          <w:sz w:val="20"/>
        </w:rPr>
        <w:t>Участни</w:t>
      </w:r>
      <w:r w:rsidR="00AA51E5">
        <w:rPr>
          <w:rFonts w:ascii="Verdana" w:hAnsi="Verdana"/>
          <w:sz w:val="20"/>
          <w:lang w:val="bg-BG"/>
        </w:rPr>
        <w:t>кът</w:t>
      </w:r>
      <w:r w:rsidRPr="00AA51E5">
        <w:rPr>
          <w:rFonts w:ascii="Verdana" w:hAnsi="Verdana"/>
          <w:sz w:val="20"/>
        </w:rPr>
        <w:t xml:space="preserve"> следва да посоч</w:t>
      </w:r>
      <w:r w:rsidR="00AA51E5">
        <w:rPr>
          <w:rFonts w:ascii="Verdana" w:hAnsi="Verdana"/>
          <w:sz w:val="20"/>
          <w:lang w:val="bg-BG"/>
        </w:rPr>
        <w:t>и</w:t>
      </w:r>
      <w:r w:rsidRPr="00AA51E5">
        <w:rPr>
          <w:rFonts w:ascii="Verdana" w:hAnsi="Verdana"/>
          <w:sz w:val="20"/>
        </w:rPr>
        <w:t xml:space="preserve"> информацията относно съответствието с изискването за годност (правоспособност) в раздел А: Годност на Част IV: Критерии за подбор от ЕЕДОП.</w:t>
      </w:r>
      <w:r w:rsidR="00E916CB">
        <w:rPr>
          <w:rFonts w:ascii="Verdana" w:hAnsi="Verdana"/>
          <w:sz w:val="20"/>
          <w:lang w:val="bg-BG"/>
        </w:rPr>
        <w:t xml:space="preserve"> </w:t>
      </w:r>
    </w:p>
    <w:p w:rsidR="00751D61" w:rsidRDefault="00751D61" w:rsidP="00A40D7C">
      <w:pPr>
        <w:keepLines/>
        <w:spacing w:before="120" w:after="120"/>
        <w:ind w:left="1854"/>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Преди подписване на договор За доказване на поставените изисквания за годност (правоспособност) за упражняване на професионална дейност участникът представя</w:t>
      </w:r>
      <w:r w:rsidRPr="00D46506">
        <w:rPr>
          <w:rFonts w:ascii="Verdana" w:eastAsiaTheme="minorHAnsi" w:hAnsi="Verdana" w:cs="TimesNewRomanPSMT"/>
          <w:sz w:val="20"/>
          <w:szCs w:val="20"/>
          <w:lang w:val="bg-BG"/>
        </w:rPr>
        <w:t xml:space="preserve"> Копие от удостоверение от Централен професионален регистър на строителя, удостоверяващо пр</w:t>
      </w:r>
      <w:r>
        <w:rPr>
          <w:rFonts w:ascii="Verdana" w:eastAsiaTheme="minorHAnsi" w:hAnsi="Verdana" w:cs="TimesNewRomanPSMT"/>
          <w:sz w:val="20"/>
          <w:szCs w:val="20"/>
          <w:lang w:val="bg-BG"/>
        </w:rPr>
        <w:t>авото му да изпълнява:</w:t>
      </w:r>
    </w:p>
    <w:p w:rsidR="00751D61" w:rsidRPr="00842C8F" w:rsidRDefault="00751D61" w:rsidP="00751D61">
      <w:pPr>
        <w:ind w:left="1702"/>
        <w:rPr>
          <w:rFonts w:ascii="Verdana" w:eastAsiaTheme="minorHAnsi" w:hAnsi="Verdana" w:cs="TimesNewRomanPSMT"/>
          <w:sz w:val="20"/>
          <w:szCs w:val="20"/>
          <w:lang w:val="bg-BG"/>
        </w:rPr>
      </w:pPr>
      <w:r>
        <w:rPr>
          <w:rFonts w:ascii="Verdana" w:eastAsiaTheme="minorHAnsi" w:hAnsi="Verdana" w:cs="TimesNewRomanPSMT"/>
          <w:sz w:val="20"/>
          <w:szCs w:val="20"/>
          <w:lang w:val="bg-BG"/>
        </w:rPr>
        <w:t>-</w:t>
      </w:r>
      <w:r w:rsidRPr="00842C8F">
        <w:rPr>
          <w:rFonts w:ascii="Verdana" w:eastAsiaTheme="minorHAnsi" w:hAnsi="Verdana" w:cs="TimesNewRomanPSMT"/>
          <w:sz w:val="20"/>
          <w:szCs w:val="20"/>
          <w:lang w:val="bg-BG"/>
        </w:rPr>
        <w:t xml:space="preserve"> строежи от първа група, първа до четвърта категория, издадени преди 01.01.2018г.</w:t>
      </w:r>
    </w:p>
    <w:p w:rsidR="00751D61" w:rsidRPr="00842C8F" w:rsidRDefault="00751D61" w:rsidP="00751D61">
      <w:pPr>
        <w:ind w:left="1276" w:firstLine="708"/>
        <w:rPr>
          <w:rFonts w:ascii="Verdana" w:eastAsiaTheme="minorHAnsi" w:hAnsi="Verdana" w:cs="TimesNewRomanPSMT"/>
          <w:sz w:val="20"/>
          <w:szCs w:val="20"/>
          <w:lang w:val="bg-BG"/>
        </w:rPr>
      </w:pPr>
      <w:r>
        <w:rPr>
          <w:rFonts w:ascii="Verdana" w:eastAsiaTheme="minorHAnsi" w:hAnsi="Verdana" w:cs="TimesNewRomanPSMT"/>
          <w:sz w:val="20"/>
          <w:szCs w:val="20"/>
          <w:lang w:val="bg-BG"/>
        </w:rPr>
        <w:t>или</w:t>
      </w:r>
    </w:p>
    <w:p w:rsidR="00751D61" w:rsidRDefault="00751D61" w:rsidP="00751D61">
      <w:pPr>
        <w:pStyle w:val="ListParagraph"/>
        <w:numPr>
          <w:ilvl w:val="0"/>
          <w:numId w:val="14"/>
        </w:numPr>
        <w:ind w:left="1701" w:firstLine="0"/>
        <w:rPr>
          <w:rFonts w:ascii="Verdana" w:eastAsiaTheme="minorHAnsi" w:hAnsi="Verdana" w:cs="TimesNewRomanPSMT"/>
          <w:sz w:val="20"/>
          <w:szCs w:val="20"/>
          <w:lang w:val="bg-BG"/>
        </w:rPr>
      </w:pPr>
      <w:r>
        <w:rPr>
          <w:rFonts w:ascii="Verdana" w:eastAsiaTheme="minorHAnsi" w:hAnsi="Verdana" w:cs="TimesNewRomanPSMT"/>
          <w:sz w:val="20"/>
          <w:szCs w:val="20"/>
          <w:lang w:val="bg-BG"/>
        </w:rPr>
        <w:t xml:space="preserve"> </w:t>
      </w:r>
      <w:r w:rsidRPr="00842C8F">
        <w:rPr>
          <w:rFonts w:ascii="Verdana" w:eastAsiaTheme="minorHAnsi" w:hAnsi="Verdana" w:cs="TimesNewRomanPSMT"/>
          <w:sz w:val="20"/>
          <w:szCs w:val="20"/>
          <w:lang w:val="bg-BG"/>
        </w:rPr>
        <w:t>строежи от първа група, от първа до пета категория, издадени след 01.01.2018г.</w:t>
      </w:r>
    </w:p>
    <w:p w:rsidR="005264B3" w:rsidRPr="00842C8F" w:rsidRDefault="005264B3" w:rsidP="00A40D7C">
      <w:pPr>
        <w:keepLines/>
        <w:numPr>
          <w:ilvl w:val="2"/>
          <w:numId w:val="13"/>
        </w:numPr>
        <w:spacing w:before="120" w:after="120"/>
        <w:jc w:val="both"/>
        <w:rPr>
          <w:rFonts w:ascii="Verdana" w:eastAsiaTheme="minorHAnsi" w:hAnsi="Verdana" w:cs="TimesNewRomanPSMT"/>
          <w:sz w:val="20"/>
          <w:szCs w:val="20"/>
          <w:lang w:val="bg-BG"/>
        </w:rPr>
      </w:pPr>
      <w:r w:rsidRPr="005264B3">
        <w:rPr>
          <w:rFonts w:ascii="Verdana" w:eastAsiaTheme="minorHAnsi" w:hAnsi="Verdana" w:cs="TimesNewRomanPSMT"/>
          <w:sz w:val="20"/>
          <w:szCs w:val="20"/>
          <w:lang w:val="bg-BG"/>
        </w:rPr>
        <w:t>При подаване на оферта след 01.04.2018г. ЕЕДОП се предоставя в електронен вид (вж. чл. 67, ал. 4 ЗОП, Методическо указание №МУ -4/02.03.2018г. и Рубрика „Въпроси и отговори“ на страницата на АОП)</w:t>
      </w:r>
    </w:p>
    <w:p w:rsidR="00751D61" w:rsidRPr="00842C8F" w:rsidRDefault="00751D61" w:rsidP="00751D61">
      <w:pPr>
        <w:pStyle w:val="ListParagraph"/>
        <w:ind w:left="2782"/>
        <w:rPr>
          <w:rFonts w:ascii="Verdana" w:eastAsiaTheme="minorHAnsi" w:hAnsi="Verdana" w:cs="TimesNewRomanPSMT"/>
          <w:sz w:val="20"/>
          <w:szCs w:val="20"/>
          <w:lang w:val="bg-BG"/>
        </w:rPr>
      </w:pPr>
    </w:p>
    <w:p w:rsidR="00751D61" w:rsidRPr="00A40D7C" w:rsidRDefault="00751D61" w:rsidP="007375BC">
      <w:pPr>
        <w:keepLines/>
        <w:spacing w:before="120" w:after="120"/>
        <w:ind w:left="1854"/>
        <w:jc w:val="both"/>
        <w:rPr>
          <w:rFonts w:ascii="Verdana" w:hAnsi="Verdana"/>
          <w:sz w:val="20"/>
          <w:lang w:val="bg-BG"/>
        </w:rPr>
      </w:pPr>
    </w:p>
    <w:p w:rsidR="00554E0B" w:rsidRPr="00A944F3" w:rsidRDefault="00554E0B" w:rsidP="007375BC">
      <w:pPr>
        <w:keepLines/>
        <w:spacing w:before="120" w:after="120"/>
        <w:ind w:left="1854"/>
        <w:jc w:val="both"/>
        <w:rPr>
          <w:rFonts w:ascii="Verdana" w:hAnsi="Verdana"/>
          <w:b/>
          <w:sz w:val="20"/>
        </w:rPr>
      </w:pPr>
    </w:p>
    <w:p w:rsidR="00C74557" w:rsidRPr="00A944F3" w:rsidRDefault="00554E0B" w:rsidP="009F6E0D">
      <w:pPr>
        <w:keepLines/>
        <w:numPr>
          <w:ilvl w:val="1"/>
          <w:numId w:val="13"/>
        </w:numPr>
        <w:spacing w:before="120" w:after="120"/>
        <w:jc w:val="both"/>
        <w:rPr>
          <w:rFonts w:ascii="Verdana" w:hAnsi="Verdana"/>
          <w:b/>
          <w:sz w:val="20"/>
        </w:rPr>
      </w:pPr>
      <w:r w:rsidRPr="00A944F3">
        <w:rPr>
          <w:rFonts w:ascii="Verdana" w:hAnsi="Verdana"/>
          <w:b/>
          <w:sz w:val="20"/>
        </w:rPr>
        <w:t>Икономическо и финансово състояние</w:t>
      </w:r>
      <w:r w:rsidR="00010FE8" w:rsidRPr="00A944F3">
        <w:rPr>
          <w:rFonts w:ascii="Verdana" w:hAnsi="Verdana"/>
          <w:b/>
          <w:sz w:val="20"/>
          <w:lang w:val="bg-BG"/>
        </w:rPr>
        <w:t>- НЕ СЕ ИЗИСКВА</w:t>
      </w:r>
    </w:p>
    <w:p w:rsidR="00554E0B" w:rsidRPr="00A944F3" w:rsidRDefault="00554E0B" w:rsidP="00AB2F3A">
      <w:pPr>
        <w:keepLines/>
        <w:spacing w:before="120" w:after="120"/>
        <w:ind w:left="2136"/>
        <w:jc w:val="both"/>
        <w:rPr>
          <w:rFonts w:ascii="Verdana" w:hAnsi="Verdana"/>
          <w:b/>
          <w:sz w:val="20"/>
        </w:rPr>
      </w:pPr>
    </w:p>
    <w:p w:rsidR="005A48DD" w:rsidRPr="00A944F3" w:rsidRDefault="005A48DD" w:rsidP="009F6E0D">
      <w:pPr>
        <w:keepLines/>
        <w:numPr>
          <w:ilvl w:val="1"/>
          <w:numId w:val="13"/>
        </w:numPr>
        <w:spacing w:before="120" w:after="120"/>
        <w:ind w:left="1276" w:hanging="709"/>
        <w:jc w:val="both"/>
        <w:rPr>
          <w:rFonts w:ascii="Verdana" w:hAnsi="Verdana"/>
          <w:sz w:val="20"/>
          <w:szCs w:val="20"/>
          <w:lang w:val="bg-BG"/>
        </w:rPr>
      </w:pPr>
      <w:r w:rsidRPr="00A944F3">
        <w:rPr>
          <w:rFonts w:ascii="Verdana" w:hAnsi="Verdana"/>
          <w:b/>
          <w:sz w:val="20"/>
          <w:szCs w:val="20"/>
          <w:lang w:val="bg-BG"/>
        </w:rPr>
        <w:t xml:space="preserve">Технически и професионални способности </w:t>
      </w:r>
    </w:p>
    <w:p w:rsidR="00E22770" w:rsidRDefault="00A47347" w:rsidP="002D0440">
      <w:pPr>
        <w:keepLines/>
        <w:numPr>
          <w:ilvl w:val="2"/>
          <w:numId w:val="13"/>
        </w:numPr>
        <w:spacing w:before="120" w:after="120"/>
        <w:ind w:left="1985"/>
        <w:jc w:val="both"/>
        <w:rPr>
          <w:rFonts w:ascii="Verdana" w:hAnsi="Verdana"/>
          <w:bCs/>
          <w:sz w:val="20"/>
          <w:szCs w:val="20"/>
          <w:lang w:val="bg-BG"/>
        </w:rPr>
      </w:pPr>
      <w:r w:rsidRPr="00A944F3">
        <w:rPr>
          <w:rFonts w:ascii="Verdana" w:hAnsi="Verdana"/>
          <w:b/>
          <w:sz w:val="20"/>
          <w:szCs w:val="20"/>
          <w:lang w:val="bg-BG"/>
        </w:rPr>
        <w:t>Изискване:</w:t>
      </w:r>
      <w:r w:rsidRPr="00A944F3">
        <w:rPr>
          <w:rFonts w:ascii="Verdana" w:hAnsi="Verdana"/>
          <w:sz w:val="20"/>
          <w:szCs w:val="20"/>
          <w:lang w:val="bg-BG"/>
        </w:rPr>
        <w:t xml:space="preserve"> </w:t>
      </w:r>
      <w:r w:rsidR="005E0C9A" w:rsidRPr="002D0440">
        <w:rPr>
          <w:rFonts w:ascii="Verdana" w:hAnsi="Verdana"/>
          <w:bCs/>
          <w:sz w:val="20"/>
          <w:szCs w:val="20"/>
          <w:lang w:val="bg-BG"/>
        </w:rPr>
        <w:t xml:space="preserve">Участникът трябва да има </w:t>
      </w:r>
      <w:r w:rsidR="00E4212C">
        <w:rPr>
          <w:rFonts w:ascii="Verdana" w:hAnsi="Verdana"/>
          <w:bCs/>
          <w:sz w:val="20"/>
          <w:szCs w:val="20"/>
          <w:lang w:val="bg-BG"/>
        </w:rPr>
        <w:t>опит в изпълнение на дейности с предмет и обем, идентични или сходни с тези на обществената поръчка,</w:t>
      </w:r>
      <w:r w:rsidR="005E0C9A" w:rsidRPr="002D0440">
        <w:rPr>
          <w:rFonts w:ascii="Verdana" w:hAnsi="Verdana"/>
          <w:bCs/>
          <w:sz w:val="20"/>
          <w:szCs w:val="20"/>
          <w:lang w:val="bg-BG"/>
        </w:rPr>
        <w:t xml:space="preserve"> </w:t>
      </w:r>
      <w:r w:rsidR="00E4212C" w:rsidRPr="002D0440">
        <w:rPr>
          <w:rFonts w:ascii="Verdana" w:hAnsi="Verdana"/>
          <w:bCs/>
          <w:sz w:val="20"/>
          <w:szCs w:val="20"/>
          <w:lang w:val="bg-BG"/>
        </w:rPr>
        <w:t>за период от 5 години, считано до датата на подаване на офертата</w:t>
      </w:r>
      <w:r w:rsidR="00E22770">
        <w:rPr>
          <w:rFonts w:ascii="Verdana" w:hAnsi="Verdana"/>
          <w:bCs/>
          <w:sz w:val="20"/>
          <w:szCs w:val="20"/>
          <w:lang w:val="bg-BG"/>
        </w:rPr>
        <w:t xml:space="preserve">. Участникът следва да е изпълнил </w:t>
      </w:r>
      <w:r w:rsidR="00286125">
        <w:rPr>
          <w:rFonts w:ascii="Verdana" w:hAnsi="Verdana"/>
          <w:bCs/>
          <w:sz w:val="20"/>
          <w:szCs w:val="20"/>
          <w:lang w:val="bg-BG"/>
        </w:rPr>
        <w:t>минимум количествата основни видове работи</w:t>
      </w:r>
      <w:r w:rsidR="004D7E64">
        <w:rPr>
          <w:rFonts w:ascii="Verdana" w:hAnsi="Verdana"/>
          <w:bCs/>
          <w:sz w:val="20"/>
          <w:szCs w:val="20"/>
          <w:lang w:val="bg-BG"/>
        </w:rPr>
        <w:t>, описан</w:t>
      </w:r>
      <w:r w:rsidR="00286125">
        <w:rPr>
          <w:rFonts w:ascii="Verdana" w:hAnsi="Verdana"/>
          <w:bCs/>
          <w:sz w:val="20"/>
          <w:szCs w:val="20"/>
          <w:lang w:val="bg-BG"/>
        </w:rPr>
        <w:t>и</w:t>
      </w:r>
      <w:r w:rsidR="004D7E64">
        <w:rPr>
          <w:rFonts w:ascii="Verdana" w:hAnsi="Verdana"/>
          <w:bCs/>
          <w:sz w:val="20"/>
          <w:szCs w:val="20"/>
          <w:lang w:val="bg-BG"/>
        </w:rPr>
        <w:t xml:space="preserve"> в</w:t>
      </w:r>
      <w:r w:rsidR="00286125">
        <w:rPr>
          <w:rFonts w:ascii="Verdana" w:hAnsi="Verdana"/>
          <w:bCs/>
          <w:sz w:val="20"/>
          <w:szCs w:val="20"/>
          <w:lang w:val="bg-BG"/>
        </w:rPr>
        <w:t xml:space="preserve"> </w:t>
      </w:r>
      <w:r w:rsidR="002A08C6">
        <w:rPr>
          <w:rFonts w:ascii="Verdana" w:hAnsi="Verdana"/>
          <w:bCs/>
          <w:sz w:val="20"/>
          <w:szCs w:val="20"/>
          <w:lang w:val="bg-BG"/>
        </w:rPr>
        <w:t>колона 4 от приложената т</w:t>
      </w:r>
      <w:r w:rsidR="00286125">
        <w:rPr>
          <w:rFonts w:ascii="Verdana" w:hAnsi="Verdana"/>
          <w:bCs/>
          <w:sz w:val="20"/>
          <w:szCs w:val="20"/>
          <w:lang w:val="bg-BG"/>
        </w:rPr>
        <w:t>аблица</w:t>
      </w:r>
      <w:r w:rsidR="002A08C6">
        <w:rPr>
          <w:rFonts w:ascii="Verdana" w:hAnsi="Verdana"/>
          <w:bCs/>
          <w:sz w:val="20"/>
          <w:szCs w:val="20"/>
          <w:lang w:val="bg-BG"/>
        </w:rPr>
        <w:t>.</w:t>
      </w:r>
      <w:r w:rsidR="004D7E64">
        <w:rPr>
          <w:rFonts w:ascii="Verdana" w:hAnsi="Verdana"/>
          <w:bCs/>
          <w:sz w:val="20"/>
          <w:szCs w:val="20"/>
          <w:lang w:val="bg-BG"/>
        </w:rPr>
        <w:t xml:space="preserve"> </w:t>
      </w:r>
    </w:p>
    <w:p w:rsidR="005E0C9A" w:rsidRPr="002D0440" w:rsidRDefault="00E22770" w:rsidP="00A40D7C">
      <w:pPr>
        <w:keepLines/>
        <w:spacing w:before="120" w:after="120"/>
        <w:ind w:left="1985"/>
        <w:jc w:val="both"/>
        <w:rPr>
          <w:rFonts w:ascii="Verdana" w:hAnsi="Verdana"/>
          <w:bCs/>
          <w:sz w:val="20"/>
          <w:szCs w:val="20"/>
          <w:lang w:val="bg-BG"/>
        </w:rPr>
      </w:pPr>
      <w:r>
        <w:rPr>
          <w:rFonts w:ascii="Verdana" w:hAnsi="Verdana"/>
          <w:bCs/>
          <w:sz w:val="20"/>
          <w:szCs w:val="20"/>
          <w:lang w:val="bg-BG"/>
        </w:rPr>
        <w:t>Под сходни дейности следва да се разбира</w:t>
      </w:r>
      <w:r w:rsidR="00286125">
        <w:rPr>
          <w:rFonts w:ascii="Verdana" w:hAnsi="Verdana"/>
          <w:bCs/>
          <w:sz w:val="20"/>
          <w:szCs w:val="20"/>
          <w:lang w:val="bg-BG"/>
        </w:rPr>
        <w:t>:</w:t>
      </w:r>
      <w:r w:rsidR="005E0C9A" w:rsidRPr="002D0440">
        <w:rPr>
          <w:rFonts w:ascii="Verdana" w:hAnsi="Verdana"/>
          <w:bCs/>
          <w:sz w:val="20"/>
          <w:szCs w:val="20"/>
          <w:lang w:val="bg-BG"/>
        </w:rPr>
        <w:t xml:space="preserve"> изпълнение на строителство или основен ремонт на жилищни, обществени, промишлени  или офис сгради</w:t>
      </w:r>
      <w:r w:rsidR="00BA6718">
        <w:rPr>
          <w:rFonts w:ascii="Verdana" w:hAnsi="Verdana"/>
          <w:bCs/>
          <w:sz w:val="20"/>
          <w:szCs w:val="20"/>
          <w:lang w:val="en-US"/>
        </w:rPr>
        <w:t>.</w:t>
      </w:r>
      <w:r w:rsidR="00BA6718" w:rsidRPr="002D0440">
        <w:rPr>
          <w:rFonts w:ascii="Verdana" w:hAnsi="Verdana"/>
          <w:bCs/>
          <w:sz w:val="20"/>
          <w:szCs w:val="20"/>
          <w:lang w:val="bg-BG"/>
        </w:rPr>
        <w:t xml:space="preserve"> </w:t>
      </w:r>
      <w:r w:rsidR="005E0C9A" w:rsidRPr="002D0440">
        <w:rPr>
          <w:rFonts w:ascii="Verdana" w:hAnsi="Verdana"/>
          <w:bCs/>
          <w:sz w:val="20"/>
          <w:szCs w:val="20"/>
          <w:lang w:val="bg-BG"/>
        </w:rPr>
        <w:t xml:space="preserve"> </w:t>
      </w:r>
    </w:p>
    <w:tbl>
      <w:tblPr>
        <w:tblW w:w="9796" w:type="dxa"/>
        <w:tblInd w:w="55" w:type="dxa"/>
        <w:tblCellMar>
          <w:left w:w="70" w:type="dxa"/>
          <w:right w:w="70" w:type="dxa"/>
        </w:tblCellMar>
        <w:tblLook w:val="04A0" w:firstRow="1" w:lastRow="0" w:firstColumn="1" w:lastColumn="0" w:noHBand="0" w:noVBand="1"/>
      </w:tblPr>
      <w:tblGrid>
        <w:gridCol w:w="5402"/>
        <w:gridCol w:w="1025"/>
        <w:gridCol w:w="1559"/>
        <w:gridCol w:w="1843"/>
      </w:tblGrid>
      <w:tr w:rsidR="004517F6" w:rsidRPr="002A08C6" w:rsidTr="004517F6">
        <w:trPr>
          <w:trHeight w:val="2100"/>
        </w:trPr>
        <w:tc>
          <w:tcPr>
            <w:tcW w:w="5402"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rsidR="002A08C6" w:rsidRPr="00A40D7C" w:rsidRDefault="002A08C6" w:rsidP="002A08C6">
            <w:pPr>
              <w:jc w:val="center"/>
              <w:rPr>
                <w:rFonts w:ascii="Verdana" w:hAnsi="Verdana"/>
                <w:b/>
                <w:bCs/>
                <w:color w:val="FFFFFF"/>
                <w:sz w:val="18"/>
                <w:szCs w:val="18"/>
                <w:lang w:val="bg-BG" w:eastAsia="bg-BG"/>
              </w:rPr>
            </w:pPr>
            <w:r w:rsidRPr="00A40D7C">
              <w:rPr>
                <w:rFonts w:ascii="Verdana" w:hAnsi="Verdana"/>
                <w:b/>
                <w:bCs/>
                <w:color w:val="FFFFFF"/>
                <w:sz w:val="18"/>
                <w:szCs w:val="18"/>
                <w:lang w:val="bg-BG" w:eastAsia="bg-BG"/>
              </w:rPr>
              <w:t>Основни видове работи</w:t>
            </w:r>
          </w:p>
        </w:tc>
        <w:tc>
          <w:tcPr>
            <w:tcW w:w="992" w:type="dxa"/>
            <w:tcBorders>
              <w:top w:val="single" w:sz="4" w:space="0" w:color="auto"/>
              <w:left w:val="nil"/>
              <w:bottom w:val="single" w:sz="4" w:space="0" w:color="auto"/>
              <w:right w:val="single" w:sz="4" w:space="0" w:color="auto"/>
            </w:tcBorders>
            <w:shd w:val="clear" w:color="000000" w:fill="002060"/>
            <w:vAlign w:val="center"/>
            <w:hideMark/>
          </w:tcPr>
          <w:p w:rsidR="002A08C6" w:rsidRPr="00A40D7C" w:rsidRDefault="002A08C6" w:rsidP="002A08C6">
            <w:pPr>
              <w:jc w:val="center"/>
              <w:rPr>
                <w:rFonts w:ascii="Verdana" w:hAnsi="Verdana"/>
                <w:b/>
                <w:bCs/>
                <w:color w:val="FFFFFF"/>
                <w:sz w:val="18"/>
                <w:szCs w:val="18"/>
                <w:lang w:val="bg-BG" w:eastAsia="bg-BG"/>
              </w:rPr>
            </w:pPr>
            <w:r w:rsidRPr="00A40D7C">
              <w:rPr>
                <w:rFonts w:ascii="Verdana" w:hAnsi="Verdana"/>
                <w:b/>
                <w:bCs/>
                <w:color w:val="FFFFFF"/>
                <w:sz w:val="18"/>
                <w:szCs w:val="18"/>
                <w:lang w:val="bg-BG" w:eastAsia="bg-BG"/>
              </w:rPr>
              <w:t>Мерна единица</w:t>
            </w:r>
          </w:p>
        </w:tc>
        <w:tc>
          <w:tcPr>
            <w:tcW w:w="1559" w:type="dxa"/>
            <w:tcBorders>
              <w:top w:val="single" w:sz="4" w:space="0" w:color="auto"/>
              <w:left w:val="nil"/>
              <w:bottom w:val="single" w:sz="4" w:space="0" w:color="auto"/>
              <w:right w:val="single" w:sz="4" w:space="0" w:color="auto"/>
            </w:tcBorders>
            <w:shd w:val="clear" w:color="000000" w:fill="002060"/>
            <w:vAlign w:val="center"/>
            <w:hideMark/>
          </w:tcPr>
          <w:p w:rsidR="002A08C6" w:rsidRPr="00A40D7C" w:rsidRDefault="002A08C6" w:rsidP="002A08C6">
            <w:pPr>
              <w:jc w:val="center"/>
              <w:rPr>
                <w:rFonts w:ascii="Verdana" w:hAnsi="Verdana"/>
                <w:b/>
                <w:bCs/>
                <w:color w:val="FFFFFF"/>
                <w:sz w:val="18"/>
                <w:szCs w:val="18"/>
                <w:lang w:val="bg-BG" w:eastAsia="bg-BG"/>
              </w:rPr>
            </w:pPr>
            <w:r w:rsidRPr="00A40D7C">
              <w:rPr>
                <w:rFonts w:ascii="Verdana" w:hAnsi="Verdana"/>
                <w:b/>
                <w:bCs/>
                <w:color w:val="FFFFFF"/>
                <w:sz w:val="18"/>
                <w:szCs w:val="18"/>
                <w:lang w:val="bg-BG" w:eastAsia="bg-BG"/>
              </w:rPr>
              <w:t>Прогнозни количества на основни видове работи за срока на договора</w:t>
            </w:r>
          </w:p>
        </w:tc>
        <w:tc>
          <w:tcPr>
            <w:tcW w:w="1843" w:type="dxa"/>
            <w:tcBorders>
              <w:top w:val="single" w:sz="4" w:space="0" w:color="auto"/>
              <w:left w:val="nil"/>
              <w:bottom w:val="single" w:sz="4" w:space="0" w:color="auto"/>
              <w:right w:val="single" w:sz="4" w:space="0" w:color="auto"/>
            </w:tcBorders>
            <w:shd w:val="clear" w:color="000000" w:fill="002060"/>
            <w:vAlign w:val="bottom"/>
            <w:hideMark/>
          </w:tcPr>
          <w:p w:rsidR="002A08C6" w:rsidRPr="00A40D7C" w:rsidRDefault="002A08C6" w:rsidP="002A08C6">
            <w:pPr>
              <w:jc w:val="center"/>
              <w:rPr>
                <w:rFonts w:ascii="Verdana" w:hAnsi="Verdana"/>
                <w:b/>
                <w:bCs/>
                <w:color w:val="FFFFFF"/>
                <w:sz w:val="18"/>
                <w:szCs w:val="18"/>
                <w:lang w:val="bg-BG" w:eastAsia="bg-BG"/>
              </w:rPr>
            </w:pPr>
            <w:r w:rsidRPr="00A40D7C">
              <w:rPr>
                <w:rFonts w:ascii="Verdana" w:hAnsi="Verdana"/>
                <w:b/>
                <w:bCs/>
                <w:color w:val="FFFFFF"/>
                <w:sz w:val="18"/>
                <w:szCs w:val="18"/>
                <w:lang w:val="bg-BG" w:eastAsia="bg-BG"/>
              </w:rPr>
              <w:t xml:space="preserve">Минимални </w:t>
            </w:r>
            <w:r w:rsidRPr="00A40D7C">
              <w:rPr>
                <w:rFonts w:ascii="Verdana" w:hAnsi="Verdana"/>
                <w:b/>
                <w:bCs/>
                <w:color w:val="FF0000"/>
                <w:sz w:val="18"/>
                <w:szCs w:val="18"/>
                <w:lang w:val="bg-BG" w:eastAsia="bg-BG"/>
              </w:rPr>
              <w:t>изискуеми</w:t>
            </w:r>
            <w:r w:rsidRPr="00A40D7C">
              <w:rPr>
                <w:rFonts w:ascii="Verdana" w:hAnsi="Verdana"/>
                <w:b/>
                <w:bCs/>
                <w:color w:val="FFFFFF"/>
                <w:sz w:val="18"/>
                <w:szCs w:val="18"/>
                <w:lang w:val="bg-BG" w:eastAsia="bg-BG"/>
              </w:rPr>
              <w:t xml:space="preserve">  количества, </w:t>
            </w:r>
            <w:r w:rsidRPr="00A40D7C">
              <w:rPr>
                <w:rFonts w:ascii="Verdana" w:hAnsi="Verdana"/>
                <w:b/>
                <w:bCs/>
                <w:color w:val="FF0000"/>
                <w:sz w:val="18"/>
                <w:szCs w:val="18"/>
                <w:lang w:val="bg-BG" w:eastAsia="bg-BG"/>
              </w:rPr>
              <w:t xml:space="preserve"> </w:t>
            </w:r>
            <w:r w:rsidRPr="00A40D7C">
              <w:rPr>
                <w:rFonts w:ascii="Verdana" w:hAnsi="Verdana"/>
                <w:b/>
                <w:bCs/>
                <w:color w:val="FFFFFF"/>
                <w:sz w:val="18"/>
                <w:szCs w:val="18"/>
                <w:lang w:val="bg-BG" w:eastAsia="bg-BG"/>
              </w:rPr>
              <w:t xml:space="preserve"> изпълнени от участника основни видове работи за последните 5 години</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b/>
                <w:bCs/>
                <w:sz w:val="18"/>
                <w:szCs w:val="18"/>
                <w:lang w:val="bg-BG" w:eastAsia="bg-BG"/>
              </w:rPr>
            </w:pPr>
            <w:r w:rsidRPr="00A40D7C">
              <w:rPr>
                <w:rFonts w:ascii="Verdana" w:hAnsi="Verdana"/>
                <w:b/>
                <w:bCs/>
                <w:sz w:val="18"/>
                <w:szCs w:val="18"/>
                <w:lang w:val="bg-BG" w:eastAsia="bg-BG"/>
              </w:rPr>
              <w:t>1</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b/>
                <w:bCs/>
                <w:sz w:val="18"/>
                <w:szCs w:val="18"/>
                <w:lang w:val="bg-BG" w:eastAsia="bg-BG"/>
              </w:rPr>
            </w:pPr>
            <w:r w:rsidRPr="00A40D7C">
              <w:rPr>
                <w:rFonts w:ascii="Verdana" w:hAnsi="Verdana"/>
                <w:b/>
                <w:bCs/>
                <w:sz w:val="18"/>
                <w:szCs w:val="18"/>
                <w:lang w:val="bg-BG" w:eastAsia="bg-BG"/>
              </w:rPr>
              <w:t>2</w:t>
            </w:r>
          </w:p>
        </w:tc>
        <w:tc>
          <w:tcPr>
            <w:tcW w:w="1559"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b/>
                <w:bCs/>
                <w:sz w:val="18"/>
                <w:szCs w:val="18"/>
                <w:lang w:val="bg-BG" w:eastAsia="bg-BG"/>
              </w:rPr>
            </w:pPr>
            <w:r w:rsidRPr="00A40D7C">
              <w:rPr>
                <w:rFonts w:ascii="Verdana" w:hAnsi="Verdana"/>
                <w:b/>
                <w:bCs/>
                <w:sz w:val="18"/>
                <w:szCs w:val="18"/>
                <w:lang w:val="bg-BG" w:eastAsia="bg-BG"/>
              </w:rPr>
              <w:t>3</w:t>
            </w:r>
          </w:p>
        </w:tc>
        <w:tc>
          <w:tcPr>
            <w:tcW w:w="1843"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b/>
                <w:bCs/>
                <w:sz w:val="18"/>
                <w:szCs w:val="18"/>
                <w:lang w:val="bg-BG" w:eastAsia="bg-BG"/>
              </w:rPr>
            </w:pPr>
            <w:r w:rsidRPr="00A40D7C">
              <w:rPr>
                <w:rFonts w:ascii="Verdana" w:hAnsi="Verdana"/>
                <w:b/>
                <w:bCs/>
                <w:sz w:val="18"/>
                <w:szCs w:val="18"/>
                <w:lang w:val="bg-BG" w:eastAsia="bg-BG"/>
              </w:rPr>
              <w:t>4</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Доставка и полагане на стоманобетон, включително кофриране</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куб.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500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250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Полагане на топлоизолация на покриви</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200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Полагане на хидроизолация на покриви</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9 000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4 500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Изравнителна замазка или замазка за наклон по </w:t>
            </w:r>
            <w:r w:rsidRPr="00A40D7C">
              <w:rPr>
                <w:rFonts w:ascii="Verdana" w:hAnsi="Verdana"/>
                <w:color w:val="000000"/>
                <w:sz w:val="18"/>
                <w:szCs w:val="18"/>
                <w:lang w:val="bg-BG" w:eastAsia="bg-BG"/>
              </w:rPr>
              <w:lastRenderedPageBreak/>
              <w:t xml:space="preserve">покриви </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lastRenderedPageBreak/>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3 000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1 500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lastRenderedPageBreak/>
              <w:t xml:space="preserve"> Изработка, доставка и монтаж на дограма</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500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250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Фасадна топлоизолация</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1 400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700</w:t>
            </w:r>
          </w:p>
        </w:tc>
      </w:tr>
      <w:tr w:rsidR="002A08C6" w:rsidRPr="002A08C6" w:rsidTr="00A40D7C">
        <w:trPr>
          <w:trHeight w:val="60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Шпакловане, грундиране или друга обработка на основата и финишно боядисване на стени</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22 400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11 200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Подмяна на стъкла с дебелина  4 мм или по-голяма</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600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300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Облицовки и настилки с керамични плочи</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1 400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700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Мазачески работи</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14 400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7 200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Саморазливни настилки</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1 400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700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Предстенни обшивки, преградни стени, окачен тавани от гипсокартон</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1 100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550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Растерен окачен таван</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кв. 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1 000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500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Подмяна на  Ел инсталации</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7 000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3 500</w:t>
            </w:r>
          </w:p>
        </w:tc>
      </w:tr>
      <w:tr w:rsidR="002A08C6" w:rsidRPr="002A08C6" w:rsidTr="00A40D7C">
        <w:trPr>
          <w:trHeight w:val="300"/>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2A08C6" w:rsidRPr="00A40D7C" w:rsidRDefault="002A08C6" w:rsidP="002A08C6">
            <w:pPr>
              <w:rPr>
                <w:rFonts w:ascii="Verdana" w:hAnsi="Verdana"/>
                <w:color w:val="000000"/>
                <w:sz w:val="18"/>
                <w:szCs w:val="18"/>
                <w:lang w:val="bg-BG" w:eastAsia="bg-BG"/>
              </w:rPr>
            </w:pPr>
            <w:r w:rsidRPr="00A40D7C">
              <w:rPr>
                <w:rFonts w:ascii="Verdana" w:hAnsi="Verdana"/>
                <w:color w:val="000000"/>
                <w:sz w:val="18"/>
                <w:szCs w:val="18"/>
                <w:lang w:val="bg-BG" w:eastAsia="bg-BG"/>
              </w:rPr>
              <w:t xml:space="preserve"> Подмяна на ВиК инсталации</w:t>
            </w:r>
          </w:p>
        </w:tc>
        <w:tc>
          <w:tcPr>
            <w:tcW w:w="992" w:type="dxa"/>
            <w:tcBorders>
              <w:top w:val="nil"/>
              <w:left w:val="nil"/>
              <w:bottom w:val="single" w:sz="4" w:space="0" w:color="auto"/>
              <w:right w:val="single" w:sz="4" w:space="0" w:color="auto"/>
            </w:tcBorders>
            <w:shd w:val="clear" w:color="auto" w:fill="auto"/>
            <w:noWrap/>
            <w:vAlign w:val="center"/>
            <w:hideMark/>
          </w:tcPr>
          <w:p w:rsidR="002A08C6" w:rsidRPr="00A40D7C" w:rsidRDefault="002A08C6" w:rsidP="002A08C6">
            <w:pPr>
              <w:jc w:val="center"/>
              <w:rPr>
                <w:rFonts w:ascii="Verdana" w:hAnsi="Verdana"/>
                <w:color w:val="000000"/>
                <w:sz w:val="18"/>
                <w:szCs w:val="18"/>
                <w:lang w:val="bg-BG" w:eastAsia="bg-BG"/>
              </w:rPr>
            </w:pPr>
            <w:r w:rsidRPr="00A40D7C">
              <w:rPr>
                <w:rFonts w:ascii="Verdana" w:hAnsi="Verdana"/>
                <w:color w:val="000000"/>
                <w:sz w:val="18"/>
                <w:szCs w:val="18"/>
                <w:lang w:val="bg-BG" w:eastAsia="bg-BG"/>
              </w:rPr>
              <w:t>м</w:t>
            </w:r>
          </w:p>
        </w:tc>
        <w:tc>
          <w:tcPr>
            <w:tcW w:w="1559"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1 250</w:t>
            </w:r>
          </w:p>
        </w:tc>
        <w:tc>
          <w:tcPr>
            <w:tcW w:w="1843" w:type="dxa"/>
            <w:tcBorders>
              <w:top w:val="nil"/>
              <w:left w:val="nil"/>
              <w:bottom w:val="single" w:sz="4" w:space="0" w:color="auto"/>
              <w:right w:val="single" w:sz="4" w:space="0" w:color="auto"/>
            </w:tcBorders>
            <w:shd w:val="clear" w:color="auto" w:fill="auto"/>
            <w:noWrap/>
            <w:vAlign w:val="bottom"/>
            <w:hideMark/>
          </w:tcPr>
          <w:p w:rsidR="002A08C6" w:rsidRPr="00A40D7C" w:rsidRDefault="002A08C6" w:rsidP="002A08C6">
            <w:pPr>
              <w:jc w:val="right"/>
              <w:rPr>
                <w:rFonts w:ascii="Verdana" w:hAnsi="Verdana"/>
                <w:color w:val="000000"/>
                <w:sz w:val="18"/>
                <w:szCs w:val="18"/>
                <w:lang w:val="bg-BG" w:eastAsia="bg-BG"/>
              </w:rPr>
            </w:pPr>
            <w:r w:rsidRPr="00A40D7C">
              <w:rPr>
                <w:rFonts w:ascii="Verdana" w:hAnsi="Verdana"/>
                <w:color w:val="000000"/>
                <w:sz w:val="18"/>
                <w:szCs w:val="18"/>
                <w:lang w:val="bg-BG" w:eastAsia="bg-BG"/>
              </w:rPr>
              <w:t>625</w:t>
            </w:r>
          </w:p>
        </w:tc>
      </w:tr>
    </w:tbl>
    <w:p w:rsidR="00A47347" w:rsidRPr="00A47347" w:rsidRDefault="00A47347" w:rsidP="00A47347">
      <w:pPr>
        <w:keepLines/>
        <w:spacing w:before="120" w:after="120"/>
        <w:ind w:left="2268"/>
        <w:jc w:val="both"/>
        <w:rPr>
          <w:rFonts w:ascii="Verdana" w:hAnsi="Verdana"/>
          <w:bCs/>
          <w:sz w:val="20"/>
          <w:szCs w:val="20"/>
          <w:lang w:val="bg-BG"/>
        </w:rPr>
      </w:pPr>
    </w:p>
    <w:p w:rsidR="00B81356" w:rsidRPr="002D0440" w:rsidRDefault="00A47347" w:rsidP="00CE3D91">
      <w:pPr>
        <w:keepLines/>
        <w:numPr>
          <w:ilvl w:val="3"/>
          <w:numId w:val="13"/>
        </w:numPr>
        <w:spacing w:before="120" w:after="120"/>
        <w:contextualSpacing/>
        <w:jc w:val="both"/>
        <w:rPr>
          <w:rFonts w:ascii="Verdana" w:eastAsiaTheme="minorHAnsi" w:hAnsi="Verdana" w:cs="TimesNewRomanPSMT"/>
          <w:sz w:val="20"/>
          <w:szCs w:val="20"/>
          <w:lang w:val="bg-BG"/>
        </w:rPr>
      </w:pPr>
      <w:r w:rsidRPr="00B81356">
        <w:rPr>
          <w:rFonts w:ascii="Verdana" w:eastAsiaTheme="minorHAnsi" w:hAnsi="Verdana" w:cs="TimesNewRomanPSMT"/>
          <w:b/>
          <w:sz w:val="20"/>
          <w:szCs w:val="20"/>
          <w:lang w:val="bg-BG"/>
        </w:rPr>
        <w:t>Доказване:</w:t>
      </w:r>
      <w:r w:rsidR="004D7D56" w:rsidRPr="00B81356">
        <w:rPr>
          <w:rFonts w:ascii="Verdana" w:hAnsi="Verdana" w:cs="Tahoma"/>
          <w:i/>
          <w:sz w:val="20"/>
          <w:szCs w:val="20"/>
          <w:lang w:val="bg-BG"/>
        </w:rPr>
        <w:t xml:space="preserve"> В Част IV: Критерии за подбор, Раздел В: технически и професионални способности, т.1 буква </w:t>
      </w:r>
      <w:r w:rsidR="00B81356" w:rsidRPr="00B81356">
        <w:rPr>
          <w:rFonts w:ascii="Verdana" w:hAnsi="Verdana" w:cs="Tahoma"/>
          <w:i/>
          <w:sz w:val="20"/>
          <w:szCs w:val="20"/>
          <w:lang w:val="bg-BG"/>
        </w:rPr>
        <w:t>а</w:t>
      </w:r>
      <w:r w:rsidR="004D7D56" w:rsidRPr="00B81356">
        <w:rPr>
          <w:rFonts w:ascii="Verdana" w:hAnsi="Verdana" w:cs="Tahoma"/>
          <w:i/>
          <w:sz w:val="20"/>
          <w:szCs w:val="20"/>
          <w:lang w:val="bg-BG"/>
        </w:rPr>
        <w:t>) от ЕЕДОП</w:t>
      </w:r>
      <w:r w:rsidR="004D7D56" w:rsidRPr="00B81356">
        <w:rPr>
          <w:rFonts w:ascii="Verdana" w:eastAsiaTheme="minorHAnsi" w:hAnsi="Verdana" w:cs="TimesNewRomanPSMT"/>
          <w:sz w:val="20"/>
          <w:szCs w:val="20"/>
          <w:lang w:val="bg-BG"/>
        </w:rPr>
        <w:t xml:space="preserve"> </w:t>
      </w:r>
      <w:r w:rsidR="004D7D56" w:rsidRPr="00B81356">
        <w:rPr>
          <w:rFonts w:ascii="Verdana" w:hAnsi="Verdana" w:cs="Tahoma"/>
          <w:sz w:val="20"/>
          <w:szCs w:val="20"/>
          <w:lang w:val="bg-BG"/>
        </w:rPr>
        <w:t xml:space="preserve">Участникът декларира </w:t>
      </w:r>
      <w:r w:rsidR="00B81356" w:rsidRPr="002D0440">
        <w:rPr>
          <w:rFonts w:ascii="Verdana" w:eastAsiaTheme="minorHAnsi" w:hAnsi="Verdana" w:cs="TimesNewRomanPSMT"/>
          <w:sz w:val="20"/>
          <w:szCs w:val="20"/>
          <w:lang w:val="bg-BG"/>
        </w:rPr>
        <w:t>Списък с успешно изпълнени и завършени обекти за периода обхващащ предходните 5 години</w:t>
      </w:r>
      <w:r w:rsidR="00AD7913">
        <w:rPr>
          <w:rFonts w:ascii="Verdana" w:eastAsiaTheme="minorHAnsi" w:hAnsi="Verdana" w:cs="TimesNewRomanPSMT"/>
          <w:sz w:val="20"/>
          <w:szCs w:val="20"/>
          <w:lang w:val="bg-BG"/>
        </w:rPr>
        <w:t xml:space="preserve"> съгласно изискванията  в т. 18.3.1</w:t>
      </w:r>
      <w:r w:rsidR="00B81356" w:rsidRPr="002D0440">
        <w:rPr>
          <w:rFonts w:ascii="Verdana" w:eastAsiaTheme="minorHAnsi" w:hAnsi="Verdana" w:cs="TimesNewRomanPSMT"/>
          <w:sz w:val="20"/>
          <w:szCs w:val="20"/>
          <w:lang w:val="bg-BG"/>
        </w:rPr>
        <w:t>, считано до датата на подаване на оферта за участие, включващи изпълнение на строителство или основен ремонт на жилищни, обществени, промишлени или офис сгради. Списъкът трябва да съдържа следната информация за всеки от изпълнените обекти: възложител, наименование на обекта, място на изпълнение, времеви период на изпълнение на строителството (в рамките на изискуемия), обем изпълена работа. От списъка трябва да е видно изпълнението на изискванията по-горе. В случай, че в списъка фигурират обекти, изпълнени от участника, като част от обединение или като подизпълнител, участникът следва да декларира обема на изпълнените от него работи. Когато в списъка е посочен обект, чието изпълнение е започнало преди периода обхващащ предходните 5 години, считано до датата на подаване на оферта за участие, то участникът следва да декларира обема на изпълнената част, попадаща в изискуемия период.</w:t>
      </w:r>
    </w:p>
    <w:p w:rsidR="002D0440" w:rsidRDefault="00B81356" w:rsidP="00CE3D91">
      <w:pPr>
        <w:keepLines/>
        <w:spacing w:before="120" w:after="120"/>
        <w:ind w:left="1854"/>
        <w:contextualSpacing/>
        <w:jc w:val="both"/>
        <w:rPr>
          <w:rFonts w:ascii="Verdana" w:eastAsiaTheme="minorHAnsi" w:hAnsi="Verdana" w:cs="TimesNewRomanPSMT"/>
          <w:sz w:val="20"/>
          <w:szCs w:val="20"/>
          <w:lang w:val="bg-BG"/>
        </w:rPr>
      </w:pPr>
      <w:r w:rsidRPr="00B81356">
        <w:rPr>
          <w:rFonts w:ascii="Verdana" w:eastAsiaTheme="minorHAnsi" w:hAnsi="Verdana" w:cs="TimesNewRomanPSMT"/>
          <w:sz w:val="20"/>
          <w:szCs w:val="20"/>
          <w:lang w:val="bg-BG"/>
        </w:rPr>
        <w:t xml:space="preserve">За всеки един от обектите от списъка по предходната точка участникът следва да представи удостоверение за добро изпълнение, издадено от съответния възложител, което съдържа стойността, датата на започване и датата на приключване на строителството, мястото, вида и обема на строителството, както и дали е изпълнено в съответствие с нормативните изисквания. </w:t>
      </w:r>
    </w:p>
    <w:p w:rsidR="00CE3D91" w:rsidRPr="00CE3D91" w:rsidRDefault="00CE3D91" w:rsidP="00CE3D91">
      <w:pPr>
        <w:keepLines/>
        <w:spacing w:before="120" w:after="120"/>
        <w:ind w:left="1854"/>
        <w:contextualSpacing/>
        <w:jc w:val="both"/>
        <w:rPr>
          <w:rFonts w:ascii="Verdana" w:hAnsi="Verdana"/>
          <w:sz w:val="20"/>
          <w:szCs w:val="20"/>
          <w:lang w:val="bg-BG"/>
        </w:rPr>
      </w:pPr>
    </w:p>
    <w:p w:rsidR="00C42B08" w:rsidRDefault="007D5F95" w:rsidP="003176CB">
      <w:pPr>
        <w:keepLines/>
        <w:numPr>
          <w:ilvl w:val="2"/>
          <w:numId w:val="13"/>
        </w:numPr>
        <w:spacing w:before="120" w:after="120"/>
        <w:ind w:left="1571"/>
        <w:jc w:val="both"/>
        <w:rPr>
          <w:rFonts w:ascii="Verdana" w:hAnsi="Verdana"/>
          <w:b/>
          <w:sz w:val="20"/>
          <w:szCs w:val="20"/>
          <w:lang w:val="bg-BG"/>
        </w:rPr>
      </w:pPr>
      <w:r w:rsidRPr="00A945D3">
        <w:rPr>
          <w:rFonts w:ascii="Verdana" w:hAnsi="Verdana"/>
          <w:b/>
          <w:sz w:val="20"/>
          <w:szCs w:val="20"/>
          <w:lang w:val="bg-BG"/>
        </w:rPr>
        <w:t xml:space="preserve">Изискване: </w:t>
      </w:r>
    </w:p>
    <w:p w:rsidR="007D5F95" w:rsidRPr="003176CB" w:rsidRDefault="007D5F95" w:rsidP="00C42B08">
      <w:pPr>
        <w:keepLines/>
        <w:numPr>
          <w:ilvl w:val="3"/>
          <w:numId w:val="13"/>
        </w:numPr>
        <w:spacing w:before="120" w:after="120"/>
        <w:jc w:val="both"/>
        <w:rPr>
          <w:rFonts w:ascii="Verdana" w:hAnsi="Verdana"/>
          <w:b/>
          <w:sz w:val="20"/>
          <w:szCs w:val="20"/>
          <w:lang w:val="bg-BG"/>
        </w:rPr>
      </w:pPr>
      <w:r w:rsidRPr="0047020D">
        <w:rPr>
          <w:rFonts w:ascii="Verdana" w:hAnsi="Verdana"/>
          <w:sz w:val="20"/>
          <w:szCs w:val="20"/>
          <w:lang w:val="bg-BG"/>
        </w:rPr>
        <w:t>Всеки участник трябва за периода на строителството да разполага минимум със следното техническо оборудване, машини, транспортни средства и механизация за изпълнението на работите, предмет на обществената поръчка</w:t>
      </w:r>
      <w:r w:rsidR="00D34BA5">
        <w:rPr>
          <w:rFonts w:ascii="Verdana" w:hAnsi="Verdana"/>
          <w:sz w:val="20"/>
          <w:szCs w:val="20"/>
          <w:lang w:val="bg-BG"/>
        </w:rPr>
        <w:t>, които трябва да бъдат собственост на участника</w:t>
      </w:r>
      <w:r w:rsidR="007174A7">
        <w:rPr>
          <w:rFonts w:ascii="Verdana" w:hAnsi="Verdana"/>
          <w:sz w:val="20"/>
          <w:szCs w:val="20"/>
          <w:lang w:val="bg-BG"/>
        </w:rPr>
        <w:t xml:space="preserve"> и/или да са му предоставени от друго лице</w:t>
      </w:r>
      <w:r w:rsidRPr="0047020D">
        <w:rPr>
          <w:rFonts w:ascii="Verdana" w:hAnsi="Verdana"/>
          <w:sz w:val="20"/>
          <w:szCs w:val="20"/>
          <w:lang w:val="bg-BG"/>
        </w:rPr>
        <w:t>:</w:t>
      </w:r>
    </w:p>
    <w:p w:rsidR="007D5F95" w:rsidRPr="003176CB" w:rsidRDefault="007D5F95" w:rsidP="003176CB">
      <w:pPr>
        <w:keepLines/>
        <w:numPr>
          <w:ilvl w:val="4"/>
          <w:numId w:val="13"/>
        </w:numPr>
        <w:spacing w:before="120" w:after="120"/>
        <w:ind w:left="1701" w:firstLine="0"/>
        <w:jc w:val="both"/>
        <w:rPr>
          <w:rFonts w:ascii="Verdana" w:hAnsi="Verdana"/>
          <w:b/>
          <w:sz w:val="20"/>
          <w:szCs w:val="20"/>
          <w:lang w:val="bg-BG"/>
        </w:rPr>
      </w:pPr>
      <w:r w:rsidRPr="00C42B08">
        <w:rPr>
          <w:rFonts w:ascii="Verdana" w:hAnsi="Verdana"/>
          <w:sz w:val="20"/>
          <w:szCs w:val="20"/>
          <w:lang w:val="bg-BG"/>
        </w:rPr>
        <w:t>Основни видове механизация и транспортни средства:</w:t>
      </w:r>
    </w:p>
    <w:p w:rsidR="00BD541F" w:rsidRPr="00BD541F" w:rsidRDefault="00BD541F" w:rsidP="00BD541F">
      <w:pPr>
        <w:pStyle w:val="ListParagraph"/>
        <w:keepLines/>
        <w:numPr>
          <w:ilvl w:val="0"/>
          <w:numId w:val="15"/>
        </w:numPr>
        <w:spacing w:before="120" w:after="120"/>
        <w:jc w:val="both"/>
        <w:rPr>
          <w:rFonts w:ascii="Verdana" w:hAnsi="Verdana"/>
          <w:sz w:val="20"/>
          <w:szCs w:val="20"/>
          <w:lang w:val="bg-BG"/>
        </w:rPr>
      </w:pPr>
      <w:r w:rsidRPr="00BD541F">
        <w:rPr>
          <w:rFonts w:ascii="Verdana" w:hAnsi="Verdana"/>
          <w:sz w:val="20"/>
          <w:szCs w:val="20"/>
          <w:lang w:val="bg-BG"/>
        </w:rPr>
        <w:lastRenderedPageBreak/>
        <w:t>Багер</w:t>
      </w:r>
      <w:r w:rsidR="00AA5C2F">
        <w:rPr>
          <w:rFonts w:ascii="Verdana" w:hAnsi="Verdana"/>
          <w:sz w:val="20"/>
          <w:szCs w:val="20"/>
          <w:lang w:val="bg-BG"/>
        </w:rPr>
        <w:t xml:space="preserve"> колесен комбиниран</w:t>
      </w:r>
      <w:r w:rsidRPr="00BD541F">
        <w:rPr>
          <w:rFonts w:ascii="Verdana" w:hAnsi="Verdana"/>
          <w:sz w:val="20"/>
          <w:szCs w:val="20"/>
          <w:lang w:val="bg-BG"/>
        </w:rPr>
        <w:t xml:space="preserve"> – 1 брой;</w:t>
      </w:r>
    </w:p>
    <w:p w:rsidR="00BD541F" w:rsidRPr="00BD541F" w:rsidRDefault="00BD541F" w:rsidP="00BD541F">
      <w:pPr>
        <w:pStyle w:val="ListParagraph"/>
        <w:keepLines/>
        <w:numPr>
          <w:ilvl w:val="0"/>
          <w:numId w:val="15"/>
        </w:numPr>
        <w:spacing w:before="120" w:after="120"/>
        <w:jc w:val="both"/>
        <w:rPr>
          <w:rFonts w:ascii="Verdana" w:hAnsi="Verdana"/>
          <w:sz w:val="20"/>
          <w:szCs w:val="20"/>
          <w:lang w:val="bg-BG"/>
        </w:rPr>
      </w:pPr>
      <w:r w:rsidRPr="00BD541F">
        <w:rPr>
          <w:rFonts w:ascii="Verdana" w:hAnsi="Verdana"/>
          <w:sz w:val="20"/>
          <w:szCs w:val="20"/>
          <w:lang w:val="bg-BG"/>
        </w:rPr>
        <w:t>Самосвал - 2 броя;</w:t>
      </w:r>
    </w:p>
    <w:p w:rsidR="00BD541F" w:rsidRPr="00BD541F" w:rsidRDefault="00BD541F" w:rsidP="00BD541F">
      <w:pPr>
        <w:pStyle w:val="ListParagraph"/>
        <w:keepLines/>
        <w:numPr>
          <w:ilvl w:val="0"/>
          <w:numId w:val="15"/>
        </w:numPr>
        <w:spacing w:before="120" w:after="120"/>
        <w:jc w:val="both"/>
        <w:rPr>
          <w:rFonts w:ascii="Verdana" w:hAnsi="Verdana"/>
          <w:sz w:val="20"/>
          <w:szCs w:val="20"/>
          <w:lang w:val="bg-BG"/>
        </w:rPr>
      </w:pPr>
      <w:r w:rsidRPr="00BD541F">
        <w:rPr>
          <w:rFonts w:ascii="Verdana" w:hAnsi="Verdana"/>
          <w:sz w:val="20"/>
          <w:szCs w:val="20"/>
          <w:lang w:val="bg-BG"/>
        </w:rPr>
        <w:t>Микробус - 3 броя;</w:t>
      </w:r>
    </w:p>
    <w:p w:rsidR="00BD541F" w:rsidRPr="00BD541F" w:rsidRDefault="00AA5C2F" w:rsidP="00BD541F">
      <w:pPr>
        <w:pStyle w:val="ListParagraph"/>
        <w:keepLines/>
        <w:numPr>
          <w:ilvl w:val="0"/>
          <w:numId w:val="15"/>
        </w:numPr>
        <w:spacing w:before="120" w:after="120"/>
        <w:jc w:val="both"/>
        <w:rPr>
          <w:rFonts w:ascii="Verdana" w:hAnsi="Verdana"/>
          <w:sz w:val="20"/>
          <w:szCs w:val="20"/>
          <w:lang w:val="bg-BG"/>
        </w:rPr>
      </w:pPr>
      <w:r>
        <w:rPr>
          <w:rFonts w:ascii="Verdana" w:hAnsi="Verdana"/>
          <w:sz w:val="20"/>
          <w:szCs w:val="20"/>
          <w:lang w:val="bg-BG"/>
        </w:rPr>
        <w:t>Мини челен товарач – 1 брой</w:t>
      </w:r>
      <w:r w:rsidR="00BD541F" w:rsidRPr="00BD541F">
        <w:rPr>
          <w:rFonts w:ascii="Verdana" w:hAnsi="Verdana"/>
          <w:sz w:val="20"/>
          <w:szCs w:val="20"/>
          <w:lang w:val="bg-BG"/>
        </w:rPr>
        <w:t>;</w:t>
      </w:r>
    </w:p>
    <w:p w:rsidR="007D5F95" w:rsidRPr="004E595E" w:rsidRDefault="007D5F95" w:rsidP="007D5F95">
      <w:pPr>
        <w:pStyle w:val="ListParagraph"/>
        <w:shd w:val="clear" w:color="auto" w:fill="FFFFFF"/>
        <w:spacing w:line="276" w:lineRule="auto"/>
        <w:ind w:left="2880"/>
        <w:jc w:val="both"/>
        <w:rPr>
          <w:rFonts w:ascii="Verdana" w:hAnsi="Verdana"/>
          <w:sz w:val="20"/>
          <w:szCs w:val="20"/>
          <w:lang w:val="bg-BG"/>
        </w:rPr>
      </w:pPr>
    </w:p>
    <w:p w:rsidR="007D5F95" w:rsidRDefault="007D5F95" w:rsidP="00D36ED6">
      <w:pPr>
        <w:pStyle w:val="ListParagraph"/>
        <w:keepLines/>
        <w:spacing w:before="120" w:after="120"/>
        <w:jc w:val="both"/>
        <w:rPr>
          <w:rFonts w:ascii="Verdana" w:hAnsi="Verdana"/>
          <w:sz w:val="20"/>
          <w:szCs w:val="20"/>
          <w:lang w:val="bg-BG"/>
        </w:rPr>
      </w:pPr>
    </w:p>
    <w:p w:rsidR="007D5F95" w:rsidRDefault="007D5F95" w:rsidP="003176CB">
      <w:pPr>
        <w:keepLines/>
        <w:numPr>
          <w:ilvl w:val="4"/>
          <w:numId w:val="13"/>
        </w:numPr>
        <w:spacing w:before="120" w:after="120"/>
        <w:ind w:left="1701" w:firstLine="0"/>
        <w:jc w:val="both"/>
        <w:rPr>
          <w:rFonts w:ascii="Verdana" w:hAnsi="Verdana"/>
          <w:sz w:val="20"/>
          <w:szCs w:val="20"/>
          <w:lang w:val="bg-BG"/>
        </w:rPr>
      </w:pPr>
      <w:r w:rsidRPr="00FB6367">
        <w:rPr>
          <w:rFonts w:ascii="Verdana" w:hAnsi="Verdana"/>
          <w:sz w:val="20"/>
          <w:szCs w:val="20"/>
          <w:lang w:val="bg-BG"/>
        </w:rPr>
        <w:t>Основни видове машини и оборудване:</w:t>
      </w:r>
    </w:p>
    <w:p w:rsidR="00FF4EE3" w:rsidRPr="00FF4EE3" w:rsidRDefault="00FF4EE3" w:rsidP="003176CB">
      <w:pPr>
        <w:pStyle w:val="ListParagraph"/>
        <w:keepLines/>
        <w:numPr>
          <w:ilvl w:val="0"/>
          <w:numId w:val="15"/>
        </w:numPr>
        <w:spacing w:before="120" w:after="120"/>
        <w:jc w:val="both"/>
        <w:rPr>
          <w:rFonts w:ascii="Verdana" w:hAnsi="Verdana"/>
          <w:sz w:val="20"/>
          <w:szCs w:val="20"/>
          <w:lang w:val="bg-BG"/>
        </w:rPr>
      </w:pPr>
      <w:r w:rsidRPr="00FF4EE3">
        <w:rPr>
          <w:rFonts w:ascii="Verdana" w:hAnsi="Verdana"/>
          <w:sz w:val="20"/>
          <w:szCs w:val="20"/>
          <w:lang w:val="bg-BG"/>
        </w:rPr>
        <w:t>Машина за пердашене на мазилка;</w:t>
      </w:r>
    </w:p>
    <w:p w:rsidR="00FF4EE3" w:rsidRPr="00FF4EE3" w:rsidRDefault="00FF4EE3" w:rsidP="003176CB">
      <w:pPr>
        <w:pStyle w:val="ListParagraph"/>
        <w:keepLines/>
        <w:numPr>
          <w:ilvl w:val="0"/>
          <w:numId w:val="15"/>
        </w:numPr>
        <w:spacing w:before="120" w:after="120"/>
        <w:jc w:val="both"/>
        <w:rPr>
          <w:rFonts w:ascii="Verdana" w:hAnsi="Verdana"/>
          <w:sz w:val="20"/>
          <w:szCs w:val="20"/>
          <w:lang w:val="bg-BG"/>
        </w:rPr>
      </w:pPr>
      <w:r w:rsidRPr="00FF4EE3">
        <w:rPr>
          <w:rFonts w:ascii="Verdana" w:hAnsi="Verdana"/>
          <w:sz w:val="20"/>
          <w:szCs w:val="20"/>
          <w:lang w:val="bg-BG"/>
        </w:rPr>
        <w:t>Машина за бластиране на бетонови повърхности;</w:t>
      </w:r>
    </w:p>
    <w:p w:rsidR="00FF4EE3" w:rsidRPr="00FF4EE3" w:rsidRDefault="00FF4EE3" w:rsidP="003176CB">
      <w:pPr>
        <w:pStyle w:val="ListParagraph"/>
        <w:keepLines/>
        <w:numPr>
          <w:ilvl w:val="0"/>
          <w:numId w:val="15"/>
        </w:numPr>
        <w:spacing w:before="120" w:after="120"/>
        <w:jc w:val="both"/>
        <w:rPr>
          <w:rFonts w:ascii="Verdana" w:hAnsi="Verdana"/>
          <w:sz w:val="20"/>
          <w:szCs w:val="20"/>
          <w:lang w:val="bg-BG"/>
        </w:rPr>
      </w:pPr>
      <w:r w:rsidRPr="00FF4EE3">
        <w:rPr>
          <w:rFonts w:ascii="Verdana" w:hAnsi="Verdana"/>
          <w:sz w:val="20"/>
          <w:szCs w:val="20"/>
          <w:lang w:val="bg-BG"/>
        </w:rPr>
        <w:t>Строителен подемник за вертикален транспорт на материали;</w:t>
      </w:r>
    </w:p>
    <w:p w:rsidR="00FF4EE3" w:rsidRPr="00FF4EE3" w:rsidRDefault="00FF4EE3" w:rsidP="003176CB">
      <w:pPr>
        <w:pStyle w:val="ListParagraph"/>
        <w:keepLines/>
        <w:numPr>
          <w:ilvl w:val="0"/>
          <w:numId w:val="15"/>
        </w:numPr>
        <w:spacing w:before="120" w:after="120"/>
        <w:jc w:val="both"/>
        <w:rPr>
          <w:rFonts w:ascii="Verdana" w:hAnsi="Verdana"/>
          <w:sz w:val="20"/>
          <w:szCs w:val="20"/>
          <w:lang w:val="bg-BG"/>
        </w:rPr>
      </w:pPr>
      <w:r w:rsidRPr="00FF4EE3">
        <w:rPr>
          <w:rFonts w:ascii="Verdana" w:hAnsi="Verdana"/>
          <w:sz w:val="20"/>
          <w:szCs w:val="20"/>
          <w:lang w:val="bg-BG"/>
        </w:rPr>
        <w:t>Автови</w:t>
      </w:r>
      <w:r w:rsidR="008C3B11">
        <w:rPr>
          <w:rFonts w:ascii="Verdana" w:hAnsi="Verdana"/>
          <w:sz w:val="20"/>
          <w:szCs w:val="20"/>
          <w:lang w:val="bg-BG"/>
        </w:rPr>
        <w:t>ш</w:t>
      </w:r>
      <w:r w:rsidRPr="00FF4EE3">
        <w:rPr>
          <w:rFonts w:ascii="Verdana" w:hAnsi="Verdana"/>
          <w:sz w:val="20"/>
          <w:szCs w:val="20"/>
          <w:lang w:val="bg-BG"/>
        </w:rPr>
        <w:t>ка</w:t>
      </w:r>
    </w:p>
    <w:p w:rsidR="00FF4EE3" w:rsidRPr="00FF4EE3" w:rsidRDefault="00FF4EE3" w:rsidP="003176CB">
      <w:pPr>
        <w:pStyle w:val="ListParagraph"/>
        <w:keepLines/>
        <w:numPr>
          <w:ilvl w:val="0"/>
          <w:numId w:val="15"/>
        </w:numPr>
        <w:spacing w:before="120" w:after="120"/>
        <w:jc w:val="both"/>
        <w:rPr>
          <w:rFonts w:ascii="Verdana" w:hAnsi="Verdana"/>
          <w:sz w:val="20"/>
          <w:szCs w:val="20"/>
          <w:lang w:val="bg-BG"/>
        </w:rPr>
      </w:pPr>
      <w:r w:rsidRPr="00FF4EE3">
        <w:rPr>
          <w:rFonts w:ascii="Verdana" w:hAnsi="Verdana"/>
          <w:sz w:val="20"/>
          <w:szCs w:val="20"/>
          <w:lang w:val="bg-BG"/>
        </w:rPr>
        <w:t>Мобилно скеле;</w:t>
      </w:r>
    </w:p>
    <w:p w:rsidR="00FF4EE3" w:rsidRPr="00FF4EE3" w:rsidRDefault="00FF4EE3" w:rsidP="003176CB">
      <w:pPr>
        <w:pStyle w:val="ListParagraph"/>
        <w:keepLines/>
        <w:numPr>
          <w:ilvl w:val="0"/>
          <w:numId w:val="15"/>
        </w:numPr>
        <w:spacing w:before="120" w:after="120"/>
        <w:jc w:val="both"/>
        <w:rPr>
          <w:rFonts w:ascii="Verdana" w:hAnsi="Verdana"/>
          <w:sz w:val="20"/>
          <w:szCs w:val="20"/>
          <w:lang w:val="bg-BG"/>
        </w:rPr>
      </w:pPr>
      <w:r w:rsidRPr="00FF4EE3">
        <w:rPr>
          <w:rFonts w:ascii="Verdana" w:hAnsi="Verdana"/>
          <w:sz w:val="20"/>
          <w:szCs w:val="20"/>
          <w:lang w:val="bg-BG"/>
        </w:rPr>
        <w:t>Ел. генератор - 2 броя;</w:t>
      </w:r>
    </w:p>
    <w:p w:rsidR="00FF4EE3" w:rsidRPr="00FF4EE3" w:rsidRDefault="00FF4EE3" w:rsidP="003176CB">
      <w:pPr>
        <w:pStyle w:val="ListParagraph"/>
        <w:keepLines/>
        <w:numPr>
          <w:ilvl w:val="0"/>
          <w:numId w:val="15"/>
        </w:numPr>
        <w:spacing w:before="120" w:after="120"/>
        <w:jc w:val="both"/>
        <w:rPr>
          <w:rFonts w:ascii="Verdana" w:hAnsi="Verdana"/>
          <w:sz w:val="20"/>
          <w:szCs w:val="20"/>
          <w:lang w:val="bg-BG"/>
        </w:rPr>
      </w:pPr>
      <w:r w:rsidRPr="00FF4EE3">
        <w:rPr>
          <w:rFonts w:ascii="Verdana" w:hAnsi="Verdana"/>
          <w:sz w:val="20"/>
          <w:szCs w:val="20"/>
          <w:lang w:val="bg-BG"/>
        </w:rPr>
        <w:t>е</w:t>
      </w:r>
      <w:r w:rsidR="0001132B">
        <w:rPr>
          <w:rFonts w:ascii="Verdana" w:hAnsi="Verdana"/>
          <w:sz w:val="20"/>
          <w:szCs w:val="20"/>
          <w:lang w:val="bg-BG"/>
        </w:rPr>
        <w:t>ле</w:t>
      </w:r>
      <w:r w:rsidRPr="00FF4EE3">
        <w:rPr>
          <w:rFonts w:ascii="Verdana" w:hAnsi="Verdana"/>
          <w:sz w:val="20"/>
          <w:szCs w:val="20"/>
          <w:lang w:val="bg-BG"/>
        </w:rPr>
        <w:t>ктрожен/оксижен;</w:t>
      </w:r>
    </w:p>
    <w:p w:rsidR="00FF4EE3" w:rsidRPr="00FF4EE3" w:rsidRDefault="00FF4EE3" w:rsidP="003176CB">
      <w:pPr>
        <w:pStyle w:val="ListParagraph"/>
        <w:keepLines/>
        <w:numPr>
          <w:ilvl w:val="0"/>
          <w:numId w:val="15"/>
        </w:numPr>
        <w:spacing w:before="120" w:after="120"/>
        <w:jc w:val="both"/>
        <w:rPr>
          <w:rFonts w:ascii="Verdana" w:hAnsi="Verdana"/>
          <w:sz w:val="20"/>
          <w:szCs w:val="20"/>
          <w:lang w:val="bg-BG"/>
        </w:rPr>
      </w:pPr>
      <w:r w:rsidRPr="00FF4EE3">
        <w:rPr>
          <w:rFonts w:ascii="Verdana" w:hAnsi="Verdana"/>
          <w:sz w:val="20"/>
          <w:szCs w:val="20"/>
          <w:lang w:val="bg-BG"/>
        </w:rPr>
        <w:t>Система за укрепване на изкопи.</w:t>
      </w:r>
    </w:p>
    <w:p w:rsidR="0067438D" w:rsidRPr="003176CB" w:rsidRDefault="008A0C24" w:rsidP="003176CB">
      <w:pPr>
        <w:pStyle w:val="ListParagraph"/>
        <w:numPr>
          <w:ilvl w:val="3"/>
          <w:numId w:val="13"/>
        </w:numPr>
        <w:jc w:val="both"/>
        <w:rPr>
          <w:rFonts w:ascii="Verdana" w:hAnsi="Verdana"/>
          <w:sz w:val="20"/>
          <w:szCs w:val="20"/>
          <w:lang w:val="bg-BG"/>
        </w:rPr>
      </w:pPr>
      <w:r>
        <w:rPr>
          <w:rFonts w:ascii="Verdana" w:hAnsi="Verdana"/>
          <w:sz w:val="20"/>
          <w:szCs w:val="20"/>
          <w:lang w:val="bg-BG"/>
        </w:rPr>
        <w:t>В</w:t>
      </w:r>
      <w:r w:rsidRPr="008A0C24">
        <w:rPr>
          <w:rFonts w:ascii="Verdana" w:hAnsi="Verdana"/>
          <w:sz w:val="20"/>
          <w:szCs w:val="20"/>
          <w:lang w:val="bg-BG"/>
        </w:rPr>
        <w:t xml:space="preserve"> Част IV: Критерии за подбор, Раздел В: технически и професиона</w:t>
      </w:r>
      <w:r>
        <w:rPr>
          <w:rFonts w:ascii="Verdana" w:hAnsi="Verdana"/>
          <w:sz w:val="20"/>
          <w:szCs w:val="20"/>
          <w:lang w:val="bg-BG"/>
        </w:rPr>
        <w:t xml:space="preserve">лни способности, т. 9) от ЕЕДОП участниците декларират </w:t>
      </w:r>
      <w:r w:rsidR="0067438D" w:rsidRPr="003176CB">
        <w:rPr>
          <w:rFonts w:ascii="Verdana" w:hAnsi="Verdana"/>
          <w:sz w:val="20"/>
          <w:szCs w:val="20"/>
          <w:lang w:val="bg-BG"/>
        </w:rPr>
        <w:t>Списък с наличното техническо оборудване, машини, транспортни средства и механизация на участника за изпълнението на предмета на обществената поръчка, съдържаща информация относно:</w:t>
      </w:r>
    </w:p>
    <w:p w:rsidR="0067438D" w:rsidRPr="0067438D" w:rsidRDefault="0067438D" w:rsidP="003176CB">
      <w:pPr>
        <w:keepLines/>
        <w:spacing w:before="120" w:after="120"/>
        <w:ind w:left="2782"/>
        <w:jc w:val="both"/>
        <w:rPr>
          <w:rFonts w:ascii="Verdana" w:hAnsi="Verdana"/>
          <w:sz w:val="20"/>
          <w:szCs w:val="20"/>
          <w:lang w:val="bg-BG"/>
        </w:rPr>
      </w:pPr>
      <w:r w:rsidRPr="0067438D">
        <w:rPr>
          <w:rFonts w:ascii="Verdana" w:hAnsi="Verdana"/>
          <w:sz w:val="20"/>
          <w:szCs w:val="20"/>
          <w:lang w:val="bg-BG"/>
        </w:rPr>
        <w:t>- механизацията</w:t>
      </w:r>
      <w:r w:rsidR="00957774">
        <w:rPr>
          <w:rFonts w:ascii="Verdana" w:hAnsi="Verdana"/>
          <w:sz w:val="20"/>
          <w:szCs w:val="20"/>
          <w:lang w:val="bg-BG"/>
        </w:rPr>
        <w:t xml:space="preserve"> и транспортни средства по т. 18.3.2.</w:t>
      </w:r>
      <w:r w:rsidRPr="0067438D">
        <w:rPr>
          <w:rFonts w:ascii="Verdana" w:hAnsi="Verdana"/>
          <w:sz w:val="20"/>
          <w:szCs w:val="20"/>
          <w:lang w:val="bg-BG"/>
        </w:rPr>
        <w:t xml:space="preserve">1.1 </w:t>
      </w:r>
    </w:p>
    <w:p w:rsidR="0067438D" w:rsidRPr="0067438D" w:rsidRDefault="0067438D" w:rsidP="003176CB">
      <w:pPr>
        <w:keepLines/>
        <w:spacing w:before="120" w:after="120"/>
        <w:ind w:left="2782"/>
        <w:jc w:val="both"/>
        <w:rPr>
          <w:rFonts w:ascii="Verdana" w:hAnsi="Verdana"/>
          <w:sz w:val="20"/>
          <w:szCs w:val="20"/>
          <w:lang w:val="bg-BG"/>
        </w:rPr>
      </w:pPr>
      <w:r w:rsidRPr="0067438D">
        <w:rPr>
          <w:rFonts w:ascii="Verdana" w:hAnsi="Verdana"/>
          <w:sz w:val="20"/>
          <w:szCs w:val="20"/>
          <w:lang w:val="bg-BG"/>
        </w:rPr>
        <w:t>-</w:t>
      </w:r>
      <w:r w:rsidR="00957774">
        <w:rPr>
          <w:rFonts w:ascii="Verdana" w:hAnsi="Verdana"/>
          <w:sz w:val="20"/>
          <w:szCs w:val="20"/>
          <w:lang w:val="bg-BG"/>
        </w:rPr>
        <w:t xml:space="preserve"> машините и оборудването по т.18</w:t>
      </w:r>
      <w:r w:rsidRPr="0067438D">
        <w:rPr>
          <w:rFonts w:ascii="Verdana" w:hAnsi="Verdana"/>
          <w:sz w:val="20"/>
          <w:szCs w:val="20"/>
          <w:lang w:val="bg-BG"/>
        </w:rPr>
        <w:t>.</w:t>
      </w:r>
      <w:r w:rsidR="00957774">
        <w:rPr>
          <w:rFonts w:ascii="Verdana" w:hAnsi="Verdana"/>
          <w:sz w:val="20"/>
          <w:szCs w:val="20"/>
          <w:lang w:val="bg-BG"/>
        </w:rPr>
        <w:t>3</w:t>
      </w:r>
      <w:r w:rsidRPr="0067438D">
        <w:rPr>
          <w:rFonts w:ascii="Verdana" w:hAnsi="Verdana"/>
          <w:sz w:val="20"/>
          <w:szCs w:val="20"/>
          <w:lang w:val="bg-BG"/>
        </w:rPr>
        <w:t xml:space="preserve">.2.1.2 </w:t>
      </w:r>
    </w:p>
    <w:p w:rsidR="007D5F95" w:rsidRPr="008A0C24" w:rsidRDefault="0067438D" w:rsidP="003176CB">
      <w:pPr>
        <w:keepLines/>
        <w:spacing w:before="120" w:after="120"/>
        <w:ind w:left="1854"/>
        <w:contextualSpacing/>
        <w:jc w:val="both"/>
        <w:rPr>
          <w:rFonts w:ascii="Verdana" w:hAnsi="Verdana"/>
          <w:sz w:val="20"/>
          <w:szCs w:val="20"/>
          <w:lang w:val="bg-BG"/>
        </w:rPr>
      </w:pPr>
      <w:r w:rsidRPr="00E84E29">
        <w:rPr>
          <w:rFonts w:ascii="Verdana" w:hAnsi="Verdana"/>
          <w:sz w:val="20"/>
          <w:szCs w:val="20"/>
          <w:lang w:val="bg-BG"/>
        </w:rPr>
        <w:t>От списъка трябва да е видно, чe посоченoто техническо оборудване, транспортни средства и механизация  о</w:t>
      </w:r>
      <w:r w:rsidR="00E84E29" w:rsidRPr="00E84E29">
        <w:rPr>
          <w:rFonts w:ascii="Verdana" w:hAnsi="Verdana"/>
          <w:sz w:val="20"/>
          <w:szCs w:val="20"/>
          <w:lang w:val="bg-BG"/>
        </w:rPr>
        <w:t>тговарят на изискванията на т.1</w:t>
      </w:r>
      <w:r w:rsidR="00E84E29" w:rsidRPr="008A0C24">
        <w:rPr>
          <w:rFonts w:ascii="Verdana" w:hAnsi="Verdana"/>
          <w:sz w:val="20"/>
          <w:szCs w:val="20"/>
          <w:lang w:val="bg-BG"/>
        </w:rPr>
        <w:t>8.3.2.1.</w:t>
      </w:r>
      <w:r w:rsidRPr="008A0C24">
        <w:rPr>
          <w:rFonts w:ascii="Verdana" w:hAnsi="Verdana"/>
          <w:sz w:val="20"/>
          <w:szCs w:val="20"/>
          <w:lang w:val="bg-BG"/>
        </w:rPr>
        <w:t xml:space="preserve"> </w:t>
      </w:r>
    </w:p>
    <w:p w:rsidR="005B5C23" w:rsidRPr="00FA3A16" w:rsidRDefault="005B5C23" w:rsidP="001C5AFC">
      <w:pPr>
        <w:keepLines/>
        <w:numPr>
          <w:ilvl w:val="2"/>
          <w:numId w:val="13"/>
        </w:numPr>
        <w:spacing w:before="120" w:after="120"/>
        <w:contextualSpacing/>
        <w:jc w:val="both"/>
        <w:rPr>
          <w:rFonts w:ascii="Verdana" w:hAnsi="Verdana"/>
          <w:sz w:val="20"/>
          <w:szCs w:val="20"/>
          <w:lang w:val="bg-BG"/>
        </w:rPr>
      </w:pPr>
      <w:r w:rsidRPr="00182A64">
        <w:rPr>
          <w:rFonts w:ascii="Verdana" w:hAnsi="Verdana"/>
          <w:b/>
          <w:sz w:val="20"/>
          <w:szCs w:val="20"/>
          <w:lang w:val="bg-BG"/>
        </w:rPr>
        <w:t>Изискване:</w:t>
      </w:r>
      <w:r w:rsidR="001C5AFC" w:rsidRPr="003176CB">
        <w:rPr>
          <w:rFonts w:ascii="Verdana" w:hAnsi="Verdana"/>
          <w:sz w:val="20"/>
          <w:szCs w:val="20"/>
        </w:rPr>
        <w:t xml:space="preserve"> </w:t>
      </w:r>
      <w:r w:rsidR="00140E1D" w:rsidRPr="003176CB">
        <w:rPr>
          <w:rFonts w:ascii="Verdana" w:hAnsi="Verdana"/>
          <w:sz w:val="20"/>
          <w:szCs w:val="20"/>
          <w:lang w:val="bg-BG"/>
        </w:rPr>
        <w:t xml:space="preserve">Всеки участник </w:t>
      </w:r>
      <w:r w:rsidR="00140E1D" w:rsidRPr="001C0293">
        <w:rPr>
          <w:rFonts w:ascii="Verdana" w:hAnsi="Verdana"/>
          <w:sz w:val="20"/>
          <w:szCs w:val="20"/>
          <w:lang w:val="bg-BG"/>
        </w:rPr>
        <w:t>т</w:t>
      </w:r>
      <w:r w:rsidR="001C5AFC" w:rsidRPr="00FA3A16">
        <w:rPr>
          <w:rFonts w:ascii="Verdana" w:hAnsi="Verdana"/>
          <w:sz w:val="20"/>
          <w:szCs w:val="20"/>
          <w:lang w:val="bg-BG"/>
        </w:rPr>
        <w:t>рябва да разполагат с подходящи по брой, вид и квалификация екипи за изпълнение на видовете работи от обхвата на обществената поръчка</w:t>
      </w:r>
      <w:r w:rsidR="003176CB">
        <w:rPr>
          <w:rFonts w:ascii="Verdana" w:hAnsi="Verdana"/>
          <w:sz w:val="20"/>
          <w:szCs w:val="20"/>
          <w:lang w:val="bg-BG"/>
        </w:rPr>
        <w:t>:</w:t>
      </w:r>
    </w:p>
    <w:p w:rsidR="001C0293" w:rsidRPr="003176CB" w:rsidRDefault="005B5C23" w:rsidP="003176CB">
      <w:pPr>
        <w:pStyle w:val="ListParagraph"/>
        <w:keepLines/>
        <w:numPr>
          <w:ilvl w:val="0"/>
          <w:numId w:val="15"/>
        </w:numPr>
        <w:spacing w:before="120" w:after="120"/>
        <w:jc w:val="both"/>
        <w:rPr>
          <w:rFonts w:ascii="Verdana" w:hAnsi="Verdana"/>
          <w:sz w:val="20"/>
          <w:szCs w:val="20"/>
          <w:lang w:val="bg-BG"/>
        </w:rPr>
      </w:pPr>
      <w:r w:rsidRPr="003176CB">
        <w:rPr>
          <w:rFonts w:ascii="Verdana" w:hAnsi="Verdana"/>
          <w:sz w:val="20"/>
          <w:szCs w:val="20"/>
          <w:lang w:val="bg-BG"/>
        </w:rPr>
        <w:t xml:space="preserve">Всеки участник трябва да разполага </w:t>
      </w:r>
      <w:r w:rsidR="006D416B">
        <w:rPr>
          <w:rFonts w:ascii="Verdana" w:hAnsi="Verdana"/>
          <w:sz w:val="20"/>
          <w:szCs w:val="20"/>
          <w:lang w:val="bg-BG"/>
        </w:rPr>
        <w:t xml:space="preserve">с най-малко </w:t>
      </w:r>
      <w:r w:rsidR="001C0293" w:rsidRPr="003176CB">
        <w:rPr>
          <w:rFonts w:ascii="Verdana" w:hAnsi="Verdana"/>
          <w:b/>
          <w:sz w:val="20"/>
          <w:szCs w:val="20"/>
          <w:lang w:val="bg-BG"/>
        </w:rPr>
        <w:t>четирима технически ръководители</w:t>
      </w:r>
      <w:r w:rsidR="001C0293" w:rsidRPr="003176CB">
        <w:rPr>
          <w:rFonts w:ascii="Verdana" w:hAnsi="Verdana"/>
          <w:sz w:val="20"/>
          <w:szCs w:val="20"/>
          <w:lang w:val="bg-BG"/>
        </w:rPr>
        <w:t xml:space="preserve">, които да притежават необходимото техническо образование съгласно чл. 163а от ЗУТ, които да са на разположение за изпълнение на възлаганията по тази поръчка. </w:t>
      </w:r>
    </w:p>
    <w:p w:rsidR="003176CB" w:rsidRDefault="00FA3A16" w:rsidP="003176CB">
      <w:pPr>
        <w:pStyle w:val="ListParagraph"/>
        <w:keepLines/>
        <w:numPr>
          <w:ilvl w:val="0"/>
          <w:numId w:val="38"/>
        </w:numPr>
        <w:spacing w:before="120" w:after="120"/>
        <w:jc w:val="both"/>
        <w:rPr>
          <w:rFonts w:ascii="Verdana" w:hAnsi="Verdana"/>
          <w:sz w:val="20"/>
          <w:szCs w:val="20"/>
          <w:lang w:val="bg-BG"/>
        </w:rPr>
      </w:pPr>
      <w:r w:rsidRPr="003176CB">
        <w:rPr>
          <w:rFonts w:ascii="Verdana" w:hAnsi="Verdana"/>
          <w:sz w:val="20"/>
          <w:szCs w:val="20"/>
          <w:lang w:val="bg-BG"/>
        </w:rPr>
        <w:t xml:space="preserve">Всеки участник трябва да разполага с минимум 4 екипа  всеки включващ в състава си: </w:t>
      </w:r>
    </w:p>
    <w:p w:rsidR="003176CB" w:rsidRDefault="003176CB" w:rsidP="003176CB">
      <w:pPr>
        <w:rPr>
          <w:lang w:val="bg-BG"/>
        </w:rPr>
      </w:pPr>
    </w:p>
    <w:p w:rsidR="00FA3A16" w:rsidRPr="003176CB" w:rsidRDefault="00FA3A16" w:rsidP="00FA3A16">
      <w:pPr>
        <w:keepNext/>
        <w:keepLines/>
        <w:numPr>
          <w:ilvl w:val="0"/>
          <w:numId w:val="38"/>
        </w:numPr>
        <w:suppressAutoHyphens/>
        <w:spacing w:before="120" w:after="120"/>
        <w:jc w:val="both"/>
        <w:rPr>
          <w:rFonts w:ascii="Verdana" w:hAnsi="Verdana"/>
          <w:sz w:val="20"/>
          <w:szCs w:val="20"/>
          <w:lang w:val="bg-BG"/>
        </w:rPr>
      </w:pPr>
      <w:r w:rsidRPr="003176CB">
        <w:rPr>
          <w:rFonts w:ascii="Verdana" w:hAnsi="Verdana"/>
          <w:sz w:val="20"/>
          <w:szCs w:val="20"/>
          <w:lang w:val="bg-BG"/>
        </w:rPr>
        <w:t>зидаро-кофражист – 1 бр;</w:t>
      </w:r>
    </w:p>
    <w:p w:rsidR="00FA3A16" w:rsidRPr="003176CB" w:rsidRDefault="00FA3A16" w:rsidP="00FA3A16">
      <w:pPr>
        <w:keepNext/>
        <w:keepLines/>
        <w:numPr>
          <w:ilvl w:val="0"/>
          <w:numId w:val="38"/>
        </w:numPr>
        <w:suppressAutoHyphens/>
        <w:spacing w:before="120" w:after="120"/>
        <w:jc w:val="both"/>
        <w:rPr>
          <w:rFonts w:ascii="Verdana" w:hAnsi="Verdana"/>
          <w:sz w:val="20"/>
          <w:szCs w:val="20"/>
          <w:lang w:val="bg-BG"/>
        </w:rPr>
      </w:pPr>
      <w:r w:rsidRPr="003176CB">
        <w:rPr>
          <w:rFonts w:ascii="Verdana" w:hAnsi="Verdana"/>
          <w:sz w:val="20"/>
          <w:szCs w:val="20"/>
          <w:lang w:val="bg-BG"/>
        </w:rPr>
        <w:t>шпакловчик – 1 бр;</w:t>
      </w:r>
    </w:p>
    <w:p w:rsidR="00FA3A16" w:rsidRPr="003176CB" w:rsidRDefault="00FA3A16" w:rsidP="00FA3A16">
      <w:pPr>
        <w:keepNext/>
        <w:keepLines/>
        <w:numPr>
          <w:ilvl w:val="0"/>
          <w:numId w:val="38"/>
        </w:numPr>
        <w:suppressAutoHyphens/>
        <w:spacing w:before="120" w:after="120"/>
        <w:jc w:val="both"/>
        <w:rPr>
          <w:rFonts w:ascii="Verdana" w:hAnsi="Verdana"/>
          <w:sz w:val="20"/>
          <w:szCs w:val="20"/>
          <w:lang w:val="bg-BG"/>
        </w:rPr>
      </w:pPr>
      <w:r w:rsidRPr="003176CB">
        <w:rPr>
          <w:rFonts w:ascii="Verdana" w:hAnsi="Verdana"/>
          <w:sz w:val="20"/>
          <w:szCs w:val="20"/>
          <w:lang w:val="bg-BG"/>
        </w:rPr>
        <w:t>бояджия – 1 бр;</w:t>
      </w:r>
    </w:p>
    <w:p w:rsidR="00FA3A16" w:rsidRPr="003176CB" w:rsidRDefault="00527C83" w:rsidP="00FA3A16">
      <w:pPr>
        <w:keepNext/>
        <w:keepLines/>
        <w:numPr>
          <w:ilvl w:val="0"/>
          <w:numId w:val="38"/>
        </w:numPr>
        <w:suppressAutoHyphens/>
        <w:spacing w:before="120" w:after="120"/>
        <w:jc w:val="both"/>
        <w:rPr>
          <w:rFonts w:ascii="Verdana" w:hAnsi="Verdana"/>
          <w:sz w:val="20"/>
          <w:szCs w:val="20"/>
          <w:lang w:val="bg-BG"/>
        </w:rPr>
      </w:pPr>
      <w:r>
        <w:rPr>
          <w:rFonts w:ascii="Verdana" w:hAnsi="Verdana"/>
          <w:sz w:val="20"/>
          <w:szCs w:val="20"/>
          <w:lang w:val="bg-BG"/>
        </w:rPr>
        <w:t xml:space="preserve"> плочкаджия</w:t>
      </w:r>
      <w:r w:rsidR="00FA3A16" w:rsidRPr="003176CB">
        <w:rPr>
          <w:rFonts w:ascii="Verdana" w:hAnsi="Verdana"/>
          <w:sz w:val="20"/>
          <w:szCs w:val="20"/>
          <w:lang w:val="bg-BG"/>
        </w:rPr>
        <w:t xml:space="preserve"> – 1 бр;</w:t>
      </w:r>
    </w:p>
    <w:p w:rsidR="00FA3A16" w:rsidRPr="003176CB" w:rsidRDefault="00FA3A16" w:rsidP="00FA3A16">
      <w:pPr>
        <w:keepNext/>
        <w:keepLines/>
        <w:numPr>
          <w:ilvl w:val="0"/>
          <w:numId w:val="38"/>
        </w:numPr>
        <w:suppressAutoHyphens/>
        <w:spacing w:before="120" w:after="120"/>
        <w:jc w:val="both"/>
        <w:rPr>
          <w:rFonts w:ascii="Verdana" w:hAnsi="Verdana"/>
          <w:sz w:val="20"/>
          <w:szCs w:val="20"/>
          <w:lang w:val="bg-BG"/>
        </w:rPr>
      </w:pPr>
      <w:r w:rsidRPr="003176CB">
        <w:rPr>
          <w:rFonts w:ascii="Verdana" w:hAnsi="Verdana"/>
          <w:sz w:val="20"/>
          <w:szCs w:val="20"/>
          <w:lang w:val="bg-BG"/>
        </w:rPr>
        <w:t>заварчик– 1 бр ;</w:t>
      </w:r>
    </w:p>
    <w:p w:rsidR="00FA3A16" w:rsidRPr="003176CB" w:rsidRDefault="00FA3A16" w:rsidP="00FA3A16">
      <w:pPr>
        <w:keepNext/>
        <w:keepLines/>
        <w:numPr>
          <w:ilvl w:val="0"/>
          <w:numId w:val="38"/>
        </w:numPr>
        <w:suppressAutoHyphens/>
        <w:spacing w:before="120" w:after="120"/>
        <w:jc w:val="both"/>
        <w:rPr>
          <w:rFonts w:ascii="Verdana" w:hAnsi="Verdana"/>
          <w:sz w:val="20"/>
          <w:szCs w:val="20"/>
          <w:lang w:val="bg-BG"/>
        </w:rPr>
      </w:pPr>
      <w:r w:rsidRPr="003176CB">
        <w:rPr>
          <w:rFonts w:ascii="Verdana" w:hAnsi="Verdana"/>
          <w:sz w:val="20"/>
          <w:szCs w:val="20"/>
          <w:lang w:val="bg-BG"/>
        </w:rPr>
        <w:t>ВиК специалист – 1 бр;</w:t>
      </w:r>
    </w:p>
    <w:p w:rsidR="00FA3A16" w:rsidRPr="003176CB" w:rsidRDefault="00FA3A16" w:rsidP="00FA3A16">
      <w:pPr>
        <w:keepNext/>
        <w:keepLines/>
        <w:numPr>
          <w:ilvl w:val="0"/>
          <w:numId w:val="38"/>
        </w:numPr>
        <w:suppressAutoHyphens/>
        <w:spacing w:before="120" w:after="120"/>
        <w:jc w:val="both"/>
        <w:rPr>
          <w:rFonts w:ascii="Verdana" w:hAnsi="Verdana"/>
          <w:sz w:val="20"/>
          <w:szCs w:val="20"/>
          <w:lang w:val="bg-BG"/>
        </w:rPr>
      </w:pPr>
      <w:r w:rsidRPr="003176CB">
        <w:rPr>
          <w:rFonts w:ascii="Verdana" w:hAnsi="Verdana"/>
          <w:sz w:val="20"/>
          <w:szCs w:val="20"/>
          <w:lang w:val="bg-BG"/>
        </w:rPr>
        <w:t>Електроспециалист – 1 бр;</w:t>
      </w:r>
    </w:p>
    <w:p w:rsidR="00FA3A16" w:rsidRPr="003176CB" w:rsidRDefault="00FA3A16" w:rsidP="00FA3A16">
      <w:pPr>
        <w:keepNext/>
        <w:keepLines/>
        <w:numPr>
          <w:ilvl w:val="0"/>
          <w:numId w:val="38"/>
        </w:numPr>
        <w:suppressAutoHyphens/>
        <w:spacing w:before="120" w:after="120"/>
        <w:jc w:val="both"/>
        <w:rPr>
          <w:rFonts w:ascii="Verdana" w:hAnsi="Verdana"/>
          <w:sz w:val="20"/>
          <w:szCs w:val="20"/>
          <w:lang w:val="bg-BG"/>
        </w:rPr>
      </w:pPr>
      <w:r w:rsidRPr="003176CB">
        <w:rPr>
          <w:rFonts w:ascii="Verdana" w:hAnsi="Verdana"/>
          <w:sz w:val="20"/>
          <w:szCs w:val="20"/>
          <w:lang w:val="bg-BG"/>
        </w:rPr>
        <w:t>Специалист по покривни работи – изолации, тенекиджийски работи – 1 бр;</w:t>
      </w:r>
    </w:p>
    <w:p w:rsidR="000F6B09" w:rsidRDefault="000F6B09" w:rsidP="000F6B09">
      <w:pPr>
        <w:keepLines/>
        <w:numPr>
          <w:ilvl w:val="3"/>
          <w:numId w:val="13"/>
        </w:numPr>
        <w:spacing w:before="120" w:after="120"/>
        <w:ind w:left="2127" w:hanging="993"/>
        <w:jc w:val="both"/>
        <w:rPr>
          <w:rFonts w:ascii="Verdana" w:hAnsi="Verdana"/>
          <w:sz w:val="20"/>
          <w:szCs w:val="20"/>
          <w:lang w:val="bg-BG"/>
        </w:rPr>
      </w:pPr>
      <w:r w:rsidRPr="00FE0C1F">
        <w:rPr>
          <w:rFonts w:ascii="Verdana" w:hAnsi="Verdana"/>
          <w:b/>
          <w:sz w:val="20"/>
          <w:szCs w:val="20"/>
          <w:lang w:val="bg-BG"/>
        </w:rPr>
        <w:t>Доказване:</w:t>
      </w:r>
      <w:r w:rsidRPr="004D2B0B">
        <w:rPr>
          <w:rFonts w:ascii="Verdana" w:hAnsi="Verdana"/>
          <w:sz w:val="20"/>
          <w:szCs w:val="20"/>
          <w:lang w:val="bg-BG"/>
        </w:rPr>
        <w:t xml:space="preserve"> </w:t>
      </w:r>
    </w:p>
    <w:p w:rsidR="000F6B09" w:rsidRDefault="009936A4" w:rsidP="00182A64">
      <w:pPr>
        <w:keepLines/>
        <w:spacing w:before="120" w:after="120"/>
        <w:ind w:left="2127"/>
        <w:jc w:val="both"/>
        <w:rPr>
          <w:rFonts w:ascii="Verdana" w:hAnsi="Verdana"/>
          <w:sz w:val="20"/>
          <w:szCs w:val="20"/>
          <w:lang w:val="bg-BG"/>
        </w:rPr>
      </w:pPr>
      <w:r>
        <w:rPr>
          <w:rFonts w:ascii="Verdana" w:hAnsi="Verdana"/>
          <w:sz w:val="20"/>
          <w:szCs w:val="20"/>
          <w:lang w:val="bg-BG"/>
        </w:rPr>
        <w:lastRenderedPageBreak/>
        <w:t>В</w:t>
      </w:r>
      <w:r w:rsidRPr="004D2B0B">
        <w:rPr>
          <w:rFonts w:ascii="Verdana" w:hAnsi="Verdana"/>
          <w:sz w:val="20"/>
          <w:szCs w:val="20"/>
          <w:lang w:val="bg-BG"/>
        </w:rPr>
        <w:t xml:space="preserve"> Част IV: Критерии за подбор, Раздел В: технически и професионални способности, т. </w:t>
      </w:r>
      <w:r>
        <w:rPr>
          <w:rFonts w:ascii="Verdana" w:hAnsi="Verdana"/>
          <w:sz w:val="20"/>
          <w:szCs w:val="20"/>
          <w:lang w:val="en-US"/>
        </w:rPr>
        <w:t>6</w:t>
      </w:r>
      <w:r w:rsidR="00182A64">
        <w:rPr>
          <w:rFonts w:ascii="Verdana" w:hAnsi="Verdana"/>
          <w:sz w:val="20"/>
          <w:szCs w:val="20"/>
          <w:lang w:val="bg-BG"/>
        </w:rPr>
        <w:t xml:space="preserve">) от ЕЕДОП всеки участник декларира </w:t>
      </w:r>
      <w:r w:rsidR="000F6B09" w:rsidRPr="00B61772">
        <w:rPr>
          <w:rFonts w:ascii="Verdana" w:hAnsi="Verdana"/>
          <w:sz w:val="20"/>
          <w:szCs w:val="20"/>
          <w:lang w:val="bg-BG"/>
        </w:rPr>
        <w:t xml:space="preserve">Списък </w:t>
      </w:r>
      <w:r w:rsidR="000F6B09">
        <w:rPr>
          <w:rFonts w:ascii="Verdana" w:hAnsi="Verdana"/>
          <w:sz w:val="20"/>
          <w:szCs w:val="20"/>
          <w:lang w:val="bg-BG"/>
        </w:rPr>
        <w:t xml:space="preserve">с имена </w:t>
      </w:r>
      <w:r w:rsidR="000F6B09" w:rsidRPr="00B61772">
        <w:rPr>
          <w:rFonts w:ascii="Verdana" w:hAnsi="Verdana"/>
          <w:sz w:val="20"/>
          <w:szCs w:val="20"/>
          <w:lang w:val="bg-BG"/>
        </w:rPr>
        <w:t>на квалифицирания инженерно-технически персонал и работници, които ще бъдат ангажирани при изпълнението на обществената поръчка,– описани съгла</w:t>
      </w:r>
      <w:r w:rsidR="00182A64">
        <w:rPr>
          <w:rFonts w:ascii="Verdana" w:hAnsi="Verdana"/>
          <w:sz w:val="20"/>
          <w:szCs w:val="20"/>
          <w:lang w:val="bg-BG"/>
        </w:rPr>
        <w:t>сно посочените изисквания в т.18.3</w:t>
      </w:r>
      <w:r w:rsidR="000F6B09">
        <w:rPr>
          <w:rFonts w:ascii="Verdana" w:hAnsi="Verdana"/>
          <w:sz w:val="20"/>
          <w:szCs w:val="20"/>
          <w:lang w:val="bg-BG"/>
        </w:rPr>
        <w:t>.3</w:t>
      </w:r>
      <w:r w:rsidR="000F6B09" w:rsidRPr="00B61772">
        <w:rPr>
          <w:rFonts w:ascii="Verdana" w:hAnsi="Verdana"/>
          <w:sz w:val="20"/>
          <w:szCs w:val="20"/>
          <w:lang w:val="bg-BG"/>
        </w:rPr>
        <w:t>.</w:t>
      </w:r>
    </w:p>
    <w:p w:rsidR="007D5F95" w:rsidRPr="003176CB" w:rsidRDefault="007D5F95" w:rsidP="00024C63">
      <w:pPr>
        <w:keepLines/>
        <w:spacing w:before="120" w:after="120"/>
        <w:ind w:left="1854"/>
        <w:contextualSpacing/>
        <w:jc w:val="both"/>
        <w:rPr>
          <w:rFonts w:ascii="Verdana" w:hAnsi="Verdana"/>
          <w:sz w:val="20"/>
          <w:szCs w:val="20"/>
          <w:lang w:val="bg-BG"/>
        </w:rPr>
      </w:pPr>
    </w:p>
    <w:p w:rsidR="00C759A8" w:rsidRPr="00A60A74" w:rsidRDefault="00A60A74" w:rsidP="00A60A74">
      <w:pPr>
        <w:keepLines/>
        <w:numPr>
          <w:ilvl w:val="2"/>
          <w:numId w:val="13"/>
        </w:numPr>
        <w:spacing w:before="120" w:after="120"/>
        <w:contextualSpacing/>
        <w:jc w:val="both"/>
        <w:rPr>
          <w:rFonts w:ascii="Verdana" w:hAnsi="Verdana"/>
          <w:sz w:val="20"/>
          <w:szCs w:val="20"/>
          <w:lang w:val="bg-BG"/>
        </w:rPr>
      </w:pPr>
      <w:r w:rsidRPr="00A60A74">
        <w:rPr>
          <w:rFonts w:ascii="Verdana" w:hAnsi="Verdana"/>
          <w:b/>
          <w:sz w:val="20"/>
          <w:szCs w:val="20"/>
          <w:lang w:val="bg-BG"/>
        </w:rPr>
        <w:t>Изискване:</w:t>
      </w:r>
      <w:r>
        <w:rPr>
          <w:rFonts w:ascii="Verdana" w:hAnsi="Verdana"/>
          <w:sz w:val="20"/>
          <w:szCs w:val="20"/>
          <w:lang w:val="bg-BG"/>
        </w:rPr>
        <w:t xml:space="preserve"> </w:t>
      </w:r>
      <w:r w:rsidR="00C759A8" w:rsidRPr="00A60A74">
        <w:rPr>
          <w:rFonts w:ascii="Verdana" w:hAnsi="Verdana"/>
          <w:sz w:val="20"/>
          <w:szCs w:val="20"/>
          <w:lang w:val="bg-BG"/>
        </w:rPr>
        <w:t xml:space="preserve">Участникът трябва да има внедрена система за управление на околната среда в съответствие с изискванията на </w:t>
      </w:r>
      <w:r w:rsidR="00063B18">
        <w:rPr>
          <w:rFonts w:ascii="Verdana" w:hAnsi="Verdana"/>
          <w:sz w:val="20"/>
          <w:szCs w:val="20"/>
          <w:lang w:val="en-US"/>
        </w:rPr>
        <w:t xml:space="preserve">EN </w:t>
      </w:r>
      <w:r w:rsidR="00C759A8" w:rsidRPr="00E56F8F">
        <w:rPr>
          <w:rFonts w:ascii="Verdana" w:hAnsi="Verdana"/>
          <w:b/>
          <w:sz w:val="20"/>
          <w:szCs w:val="20"/>
          <w:lang w:val="bg-BG"/>
        </w:rPr>
        <w:t>ISO 14001</w:t>
      </w:r>
      <w:r w:rsidR="00C759A8" w:rsidRPr="00A60A74">
        <w:rPr>
          <w:rFonts w:ascii="Verdana" w:hAnsi="Verdana"/>
          <w:sz w:val="20"/>
          <w:szCs w:val="20"/>
          <w:lang w:val="bg-BG"/>
        </w:rPr>
        <w:t xml:space="preserve"> или еквивалент с обхват </w:t>
      </w:r>
      <w:r w:rsidR="002043FD" w:rsidRPr="00A60A74">
        <w:rPr>
          <w:rFonts w:ascii="Verdana" w:hAnsi="Verdana"/>
          <w:sz w:val="20"/>
          <w:szCs w:val="20"/>
          <w:lang w:val="bg-BG"/>
        </w:rPr>
        <w:t xml:space="preserve"> на сертификацията строителство , включващо строителство </w:t>
      </w:r>
      <w:r w:rsidRPr="00A60A74">
        <w:rPr>
          <w:rFonts w:ascii="Verdana" w:hAnsi="Verdana"/>
          <w:sz w:val="20"/>
          <w:szCs w:val="20"/>
          <w:lang w:val="bg-BG"/>
        </w:rPr>
        <w:t>предмет</w:t>
      </w:r>
      <w:r w:rsidR="00C759A8" w:rsidRPr="00A60A74">
        <w:rPr>
          <w:rFonts w:ascii="Verdana" w:hAnsi="Verdana"/>
          <w:sz w:val="20"/>
          <w:szCs w:val="20"/>
          <w:lang w:val="bg-BG"/>
        </w:rPr>
        <w:t xml:space="preserve"> на поръчката.</w:t>
      </w:r>
    </w:p>
    <w:p w:rsidR="00C759A8" w:rsidRPr="000C0365" w:rsidRDefault="00191B7B" w:rsidP="00C759A8">
      <w:pPr>
        <w:pStyle w:val="ListParagraph"/>
        <w:numPr>
          <w:ilvl w:val="3"/>
          <w:numId w:val="13"/>
        </w:numPr>
        <w:ind w:left="2268"/>
        <w:jc w:val="both"/>
        <w:rPr>
          <w:rFonts w:ascii="Verdana" w:hAnsi="Verdana"/>
          <w:sz w:val="20"/>
          <w:szCs w:val="20"/>
          <w:lang w:val="bg-BG"/>
        </w:rPr>
      </w:pPr>
      <w:r>
        <w:rPr>
          <w:rFonts w:ascii="Verdana" w:hAnsi="Verdana"/>
          <w:sz w:val="20"/>
          <w:szCs w:val="20"/>
          <w:lang w:val="bg-BG"/>
        </w:rPr>
        <w:t xml:space="preserve">Участникът декларира </w:t>
      </w:r>
      <w:r w:rsidR="00C759A8" w:rsidRPr="000C0365">
        <w:rPr>
          <w:rFonts w:ascii="Verdana" w:hAnsi="Verdana"/>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rsidR="00C759A8" w:rsidRDefault="00C759A8" w:rsidP="00191B7B">
      <w:pPr>
        <w:keepLines/>
        <w:spacing w:before="120" w:after="120"/>
        <w:ind w:left="1854"/>
        <w:contextualSpacing/>
        <w:jc w:val="both"/>
        <w:rPr>
          <w:rFonts w:ascii="Verdana" w:hAnsi="Verdana"/>
          <w:sz w:val="20"/>
          <w:szCs w:val="20"/>
          <w:lang w:val="bg-BG"/>
        </w:rPr>
      </w:pPr>
    </w:p>
    <w:p w:rsidR="00403D05" w:rsidRPr="00B81356" w:rsidRDefault="00B741F0" w:rsidP="00403D05">
      <w:pPr>
        <w:keepLines/>
        <w:numPr>
          <w:ilvl w:val="2"/>
          <w:numId w:val="13"/>
        </w:numPr>
        <w:spacing w:before="120" w:after="120"/>
        <w:contextualSpacing/>
        <w:jc w:val="both"/>
        <w:rPr>
          <w:rFonts w:ascii="Verdana" w:hAnsi="Verdana"/>
          <w:sz w:val="20"/>
          <w:szCs w:val="20"/>
          <w:lang w:val="bg-BG"/>
        </w:rPr>
      </w:pPr>
      <w:r w:rsidRPr="00A60A74">
        <w:rPr>
          <w:rFonts w:ascii="Verdana" w:hAnsi="Verdana"/>
          <w:b/>
          <w:sz w:val="20"/>
          <w:szCs w:val="20"/>
          <w:lang w:val="bg-BG"/>
        </w:rPr>
        <w:t>Изискване:</w:t>
      </w:r>
      <w:r w:rsidR="00403D05" w:rsidRPr="00B81356">
        <w:rPr>
          <w:rFonts w:ascii="Verdana" w:hAnsi="Verdana"/>
          <w:sz w:val="20"/>
          <w:szCs w:val="20"/>
          <w:lang w:val="bg-BG"/>
        </w:rPr>
        <w:t xml:space="preserve">Участникът трябва да има внедрена система за управление на качеството в съответствие с изискванията на </w:t>
      </w:r>
      <w:r w:rsidR="00063B18">
        <w:rPr>
          <w:rFonts w:ascii="Verdana" w:hAnsi="Verdana"/>
          <w:sz w:val="20"/>
          <w:szCs w:val="20"/>
          <w:lang w:val="bg-BG"/>
        </w:rPr>
        <w:t>Е</w:t>
      </w:r>
      <w:r w:rsidR="00063B18">
        <w:rPr>
          <w:rFonts w:ascii="Verdana" w:hAnsi="Verdana"/>
          <w:sz w:val="20"/>
          <w:szCs w:val="20"/>
          <w:lang w:val="en-US"/>
        </w:rPr>
        <w:t xml:space="preserve">N </w:t>
      </w:r>
      <w:r w:rsidR="00403D05" w:rsidRPr="00B81356">
        <w:rPr>
          <w:rFonts w:ascii="Verdana" w:hAnsi="Verdana"/>
          <w:b/>
          <w:sz w:val="20"/>
          <w:szCs w:val="20"/>
          <w:lang w:val="bg-BG"/>
        </w:rPr>
        <w:t>ISO 9001</w:t>
      </w:r>
      <w:r w:rsidR="00403D05" w:rsidRPr="00B81356">
        <w:rPr>
          <w:rFonts w:ascii="Verdana" w:hAnsi="Verdana"/>
          <w:sz w:val="20"/>
          <w:szCs w:val="20"/>
          <w:lang w:val="bg-BG"/>
        </w:rPr>
        <w:t xml:space="preserve"> или еквивалент с обхват</w:t>
      </w:r>
      <w:r w:rsidR="0069758E" w:rsidRPr="00B81356">
        <w:rPr>
          <w:rFonts w:ascii="Verdana" w:hAnsi="Verdana"/>
          <w:sz w:val="20"/>
          <w:szCs w:val="20"/>
          <w:lang w:val="bg-BG"/>
        </w:rPr>
        <w:t xml:space="preserve"> </w:t>
      </w:r>
      <w:r w:rsidR="00BB3B38">
        <w:rPr>
          <w:rFonts w:ascii="Verdana" w:eastAsiaTheme="minorHAnsi" w:hAnsi="Verdana" w:cs="TimesNewRomanPSMT"/>
          <w:sz w:val="20"/>
          <w:szCs w:val="20"/>
          <w:lang w:val="bg-BG"/>
        </w:rPr>
        <w:t>на сертификацията  строителство, включващо строителството предмет на поръчката</w:t>
      </w:r>
      <w:r w:rsidR="00403D05" w:rsidRPr="00B81356">
        <w:rPr>
          <w:rFonts w:ascii="Verdana" w:hAnsi="Verdana"/>
          <w:sz w:val="20"/>
          <w:szCs w:val="20"/>
          <w:lang w:val="bg-BG"/>
        </w:rPr>
        <w:t>.</w:t>
      </w:r>
    </w:p>
    <w:p w:rsidR="00BD3E14" w:rsidRPr="00067757" w:rsidRDefault="00191B7B" w:rsidP="00C27124">
      <w:pPr>
        <w:keepLines/>
        <w:numPr>
          <w:ilvl w:val="3"/>
          <w:numId w:val="13"/>
        </w:numPr>
        <w:spacing w:before="120" w:after="120"/>
        <w:jc w:val="both"/>
        <w:rPr>
          <w:rStyle w:val="parcapt2"/>
          <w:rFonts w:ascii="Verdana" w:hAnsi="Verdana"/>
          <w:b w:val="0"/>
          <w:bCs w:val="0"/>
          <w:sz w:val="20"/>
          <w:szCs w:val="20"/>
          <w:lang w:val="bg-BG"/>
        </w:rPr>
      </w:pPr>
      <w:r>
        <w:rPr>
          <w:rFonts w:ascii="Verdana" w:hAnsi="Verdana"/>
          <w:sz w:val="20"/>
          <w:szCs w:val="20"/>
          <w:lang w:val="bg-BG"/>
        </w:rPr>
        <w:t xml:space="preserve">Учасникът декларира </w:t>
      </w:r>
      <w:r w:rsidR="00BD3E14" w:rsidRPr="005C21A4">
        <w:rPr>
          <w:rFonts w:ascii="Verdana" w:hAnsi="Verdana"/>
          <w:sz w:val="20"/>
          <w:szCs w:val="20"/>
          <w:lang w:val="bg-BG"/>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r w:rsidR="00BD3E14" w:rsidRPr="004D7D56">
        <w:rPr>
          <w:rStyle w:val="parcapt2"/>
          <w:rFonts w:ascii="Verdana" w:hAnsi="Verdana" w:cs="Tahoma"/>
          <w:sz w:val="20"/>
          <w:szCs w:val="20"/>
          <w:lang w:val="bg-BG"/>
        </w:rPr>
        <w:t>.</w:t>
      </w:r>
    </w:p>
    <w:p w:rsidR="00067757" w:rsidRPr="005C21A4" w:rsidRDefault="00067757" w:rsidP="00A40D7C">
      <w:pPr>
        <w:keepLines/>
        <w:numPr>
          <w:ilvl w:val="2"/>
          <w:numId w:val="13"/>
        </w:numPr>
        <w:spacing w:before="120" w:after="120"/>
        <w:jc w:val="both"/>
        <w:rPr>
          <w:rFonts w:ascii="Verdana" w:hAnsi="Verdana"/>
          <w:sz w:val="20"/>
          <w:szCs w:val="20"/>
          <w:lang w:val="bg-BG"/>
        </w:rPr>
      </w:pPr>
      <w:r>
        <w:rPr>
          <w:rFonts w:ascii="Verdana" w:hAnsi="Verdana"/>
          <w:sz w:val="20"/>
          <w:lang w:val="bg-BG"/>
        </w:rPr>
        <w:t>При подаване на оферта след 01.04.2018г. ЕЕДОП се предоставя в електронен вид (вж. чл. 67, ал. 4 ЗОП, Методическо указание №МУ -4/02.03.2018г. и Рубрика „Въпроси и отговори“ на страницата на АОП)</w:t>
      </w:r>
    </w:p>
    <w:p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rsidR="00465257" w:rsidRPr="0039685B" w:rsidRDefault="00465257" w:rsidP="0039685B">
      <w:pPr>
        <w:pStyle w:val="ListParagraph"/>
        <w:numPr>
          <w:ilvl w:val="1"/>
          <w:numId w:val="13"/>
        </w:numPr>
        <w:ind w:left="709" w:hanging="709"/>
        <w:jc w:val="both"/>
        <w:rPr>
          <w:rFonts w:ascii="Verdana" w:hAnsi="Verdana"/>
          <w:b/>
          <w:color w:val="000000"/>
          <w:sz w:val="20"/>
          <w:szCs w:val="20"/>
          <w:lang w:val="bg-BG" w:eastAsia="bg-BG"/>
        </w:rPr>
      </w:pPr>
      <w:r w:rsidRPr="00465257">
        <w:rPr>
          <w:rFonts w:ascii="Verdana" w:hAnsi="Verdana"/>
          <w:color w:val="000000"/>
          <w:sz w:val="20"/>
          <w:szCs w:val="20"/>
          <w:lang w:val="bg-BG" w:eastAsia="bg-BG"/>
        </w:rPr>
        <w:t xml:space="preserve">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9685B">
        <w:rPr>
          <w:rFonts w:ascii="Verdana" w:hAnsi="Verdana"/>
          <w:b/>
          <w:color w:val="000000"/>
          <w:sz w:val="20"/>
          <w:szCs w:val="20"/>
          <w:lang w:val="bg-BG" w:eastAsia="bg-BG"/>
        </w:rPr>
        <w:t>Приложеният в документацията ЕЕДОП в „.doc” формат следва да бъде попълнен, конвертиран в нередактируем формат, подписан електронно и представен съобразно инструкциите в настоящата документация.</w:t>
      </w:r>
    </w:p>
    <w:p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rsidR="0039685B" w:rsidRPr="0039685B" w:rsidRDefault="0039685B" w:rsidP="0039685B">
      <w:pPr>
        <w:pStyle w:val="ListParagraph"/>
        <w:numPr>
          <w:ilvl w:val="3"/>
          <w:numId w:val="13"/>
        </w:numPr>
        <w:jc w:val="both"/>
        <w:rPr>
          <w:rFonts w:ascii="Verdana" w:hAnsi="Verdana" w:cs="Tahoma"/>
          <w:b/>
          <w:snapToGrid w:val="0"/>
          <w:color w:val="000000"/>
          <w:sz w:val="20"/>
          <w:szCs w:val="20"/>
          <w:lang w:val="bg-BG"/>
        </w:rPr>
      </w:pPr>
      <w:r w:rsidRPr="0039685B">
        <w:rPr>
          <w:rFonts w:ascii="Verdana" w:hAnsi="Verdana" w:cs="Tahoma"/>
          <w:i/>
          <w:snapToGrid w:val="0"/>
          <w:color w:val="000000"/>
          <w:sz w:val="20"/>
          <w:szCs w:val="20"/>
          <w:lang w:val="bg-BG"/>
        </w:rPr>
        <w:t xml:space="preserve">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 </w:t>
      </w:r>
      <w:r w:rsidRPr="0039685B">
        <w:rPr>
          <w:rFonts w:ascii="Verdana" w:hAnsi="Verdana" w:cs="Tahoma"/>
          <w:b/>
          <w:snapToGrid w:val="0"/>
          <w:color w:val="000000"/>
          <w:sz w:val="20"/>
          <w:szCs w:val="20"/>
          <w:lang w:val="bg-BG"/>
        </w:rPr>
        <w:t>Попълненият ЕЕДОП трябва да бъде подписан с квалифициран електронен подпис на задълженото/ите лице/а,  по чл. 40 от ППЗОП, с посочване на име и качеството на лицето (лицата), кое/ито го подписва/т.</w:t>
      </w:r>
    </w:p>
    <w:p w:rsidR="00895072" w:rsidRPr="00F225AE" w:rsidRDefault="00895072" w:rsidP="0011483F">
      <w:pPr>
        <w:pStyle w:val="ListParagraph"/>
        <w:shd w:val="clear" w:color="auto" w:fill="FFFFFF"/>
        <w:spacing w:line="276" w:lineRule="auto"/>
        <w:ind w:left="3261"/>
        <w:jc w:val="both"/>
        <w:rPr>
          <w:rFonts w:ascii="Verdana" w:hAnsi="Verdana"/>
          <w:b/>
          <w:sz w:val="20"/>
          <w:szCs w:val="20"/>
          <w:lang w:val="bg-BG"/>
        </w:rPr>
      </w:pPr>
    </w:p>
    <w:p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lastRenderedPageBreak/>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rsidR="00100C53" w:rsidRPr="0011483F" w:rsidRDefault="00100C53" w:rsidP="00100C53">
      <w:pPr>
        <w:keepLines/>
        <w:numPr>
          <w:ilvl w:val="3"/>
          <w:numId w:val="13"/>
        </w:numPr>
        <w:spacing w:before="120" w:after="120"/>
        <w:jc w:val="both"/>
        <w:rPr>
          <w:rFonts w:ascii="Verdana" w:hAnsi="Verdana" w:cs="Tahoma"/>
          <w:b/>
          <w:snapToGrid w:val="0"/>
          <w:color w:val="000000"/>
          <w:sz w:val="20"/>
          <w:szCs w:val="20"/>
          <w:lang w:val="en-US"/>
        </w:rPr>
      </w:pPr>
      <w:r w:rsidRPr="0011483F">
        <w:rPr>
          <w:rFonts w:ascii="Verdana" w:hAnsi="Verdana" w:cs="Tahoma"/>
          <w:b/>
          <w:snapToGrid w:val="0"/>
          <w:color w:val="000000"/>
          <w:sz w:val="20"/>
          <w:szCs w:val="20"/>
          <w:lang w:val="en-US"/>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rsidR="00100C53" w:rsidRPr="0011483F" w:rsidRDefault="00100C53" w:rsidP="00100C53">
      <w:pPr>
        <w:keepLines/>
        <w:numPr>
          <w:ilvl w:val="3"/>
          <w:numId w:val="13"/>
        </w:numPr>
        <w:spacing w:before="120" w:after="120"/>
        <w:jc w:val="both"/>
        <w:rPr>
          <w:rFonts w:ascii="Verdana" w:hAnsi="Verdana" w:cs="Tahoma"/>
          <w:b/>
          <w:snapToGrid w:val="0"/>
          <w:color w:val="000000"/>
          <w:sz w:val="20"/>
          <w:szCs w:val="20"/>
          <w:lang w:val="en-US"/>
        </w:rPr>
      </w:pPr>
      <w:r w:rsidRPr="0011483F">
        <w:rPr>
          <w:rFonts w:ascii="Verdana" w:hAnsi="Verdana" w:cs="Tahoma"/>
          <w:b/>
          <w:snapToGrid w:val="0"/>
          <w:color w:val="000000"/>
          <w:sz w:val="20"/>
          <w:szCs w:val="20"/>
          <w:lang w:val="en-US"/>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p>
    <w:p w:rsidR="00100C53" w:rsidRPr="00100C53" w:rsidRDefault="00100C53" w:rsidP="00100C53">
      <w:pPr>
        <w:keepLines/>
        <w:numPr>
          <w:ilvl w:val="3"/>
          <w:numId w:val="13"/>
        </w:numPr>
        <w:spacing w:before="120" w:after="120"/>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lastRenderedPageBreak/>
        <w:t>Участниците могат да осигурят пряк и неограничен достъп по електронен път до вече изготвен и подписан електронно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w:t>
      </w:r>
      <w:r w:rsidR="003E12A5">
        <w:rPr>
          <w:rFonts w:ascii="Verdana" w:hAnsi="Verdana" w:cs="Tahoma"/>
          <w:i/>
          <w:snapToGrid w:val="0"/>
          <w:color w:val="000000"/>
          <w:sz w:val="20"/>
          <w:szCs w:val="20"/>
          <w:lang w:val="bg-BG"/>
        </w:rPr>
        <w:t>ф</w:t>
      </w:r>
      <w:r w:rsidRPr="00100C53">
        <w:rPr>
          <w:rFonts w:ascii="Verdana" w:hAnsi="Verdana" w:cs="Tahoma"/>
          <w:i/>
          <w:snapToGrid w:val="0"/>
          <w:color w:val="000000"/>
          <w:sz w:val="20"/>
          <w:szCs w:val="20"/>
          <w:lang w:val="en-US"/>
        </w:rPr>
        <w:t>ертите.</w:t>
      </w:r>
    </w:p>
    <w:p w:rsidR="00100C53" w:rsidRPr="00100C53" w:rsidRDefault="00100C53" w:rsidP="0011483F">
      <w:pPr>
        <w:keepLines/>
        <w:spacing w:before="120" w:after="120"/>
        <w:ind w:left="2782"/>
        <w:jc w:val="both"/>
        <w:rPr>
          <w:rFonts w:ascii="Verdana" w:hAnsi="Verdana" w:cs="Tahoma"/>
          <w:i/>
          <w:snapToGrid w:val="0"/>
          <w:color w:val="000000"/>
          <w:sz w:val="20"/>
          <w:szCs w:val="20"/>
          <w:lang w:val="en-US"/>
        </w:rPr>
      </w:pPr>
      <w:r w:rsidRPr="00100C53">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
    <w:p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lastRenderedPageBreak/>
        <w:t>Техническо предложение</w:t>
      </w:r>
      <w:r w:rsidRPr="00277011">
        <w:rPr>
          <w:rFonts w:ascii="Verdana" w:hAnsi="Verdana"/>
          <w:sz w:val="20"/>
          <w:szCs w:val="20"/>
          <w:lang w:val="bg-BG"/>
        </w:rPr>
        <w:t xml:space="preserve">, </w:t>
      </w:r>
      <w:r w:rsidRPr="00D506A4">
        <w:rPr>
          <w:rFonts w:ascii="Verdana" w:hAnsi="Verdana"/>
          <w:sz w:val="20"/>
          <w:szCs w:val="20"/>
          <w:lang w:val="bg-BG"/>
        </w:rPr>
        <w:t>поотделно комплектувано</w:t>
      </w:r>
      <w:r w:rsidRPr="00D506A4">
        <w:rPr>
          <w:rFonts w:ascii="Verdana" w:hAnsi="Verdana"/>
          <w:b/>
          <w:snapToGrid w:val="0"/>
          <w:sz w:val="20"/>
          <w:szCs w:val="20"/>
          <w:lang w:val="bg-BG"/>
        </w:rPr>
        <w:t>,</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rsidR="009770FC" w:rsidRPr="00C27124" w:rsidRDefault="00816148" w:rsidP="008B07CD">
      <w:pPr>
        <w:keepLines/>
        <w:numPr>
          <w:ilvl w:val="2"/>
          <w:numId w:val="13"/>
        </w:numPr>
        <w:spacing w:before="120" w:after="120"/>
        <w:ind w:left="1571"/>
        <w:jc w:val="both"/>
        <w:rPr>
          <w:rFonts w:ascii="Verdana" w:hAnsi="Verdana"/>
          <w:bCs/>
          <w:sz w:val="20"/>
          <w:szCs w:val="20"/>
          <w:lang w:val="bg-BG"/>
        </w:rPr>
      </w:pPr>
      <w:r w:rsidRPr="008B07CD">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 по образец). </w:t>
      </w:r>
    </w:p>
    <w:p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rsidR="00CE77FD" w:rsidRDefault="00BC1AE7" w:rsidP="005D1703">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w:t>
      </w:r>
      <w:r w:rsidR="00487324">
        <w:rPr>
          <w:rFonts w:ascii="Verdana" w:hAnsi="Verdana"/>
          <w:bCs/>
          <w:sz w:val="20"/>
          <w:szCs w:val="20"/>
          <w:lang w:val="bg-BG"/>
        </w:rPr>
        <w:t>блиц</w:t>
      </w:r>
      <w:r w:rsidR="00460FBE">
        <w:rPr>
          <w:rFonts w:ascii="Verdana" w:hAnsi="Verdana"/>
          <w:bCs/>
          <w:sz w:val="20"/>
          <w:szCs w:val="20"/>
          <w:lang w:val="bg-BG"/>
        </w:rPr>
        <w:t>и</w:t>
      </w:r>
      <w:r w:rsidR="00C20EF7">
        <w:rPr>
          <w:rFonts w:ascii="Verdana" w:hAnsi="Verdana"/>
          <w:bCs/>
          <w:sz w:val="20"/>
          <w:szCs w:val="20"/>
          <w:lang w:val="bg-BG"/>
        </w:rPr>
        <w:t>: Ценов</w:t>
      </w:r>
      <w:r w:rsidR="00460FBE">
        <w:rPr>
          <w:rFonts w:ascii="Verdana" w:hAnsi="Verdana"/>
          <w:bCs/>
          <w:sz w:val="20"/>
          <w:szCs w:val="20"/>
          <w:lang w:val="bg-BG"/>
        </w:rPr>
        <w:t xml:space="preserve">а таблица </w:t>
      </w:r>
      <w:r w:rsidR="005D1703" w:rsidRPr="005D1703">
        <w:rPr>
          <w:rFonts w:ascii="Verdana" w:hAnsi="Verdana"/>
          <w:bCs/>
          <w:sz w:val="20"/>
          <w:szCs w:val="20"/>
          <w:lang w:val="bg-BG"/>
        </w:rPr>
        <w:t>№</w:t>
      </w:r>
      <w:r w:rsidR="00460FBE">
        <w:rPr>
          <w:rFonts w:ascii="Verdana" w:hAnsi="Verdana"/>
          <w:bCs/>
          <w:sz w:val="20"/>
          <w:szCs w:val="20"/>
          <w:lang w:val="bg-BG"/>
        </w:rPr>
        <w:t xml:space="preserve">1 и Ценова таблица </w:t>
      </w:r>
      <w:r w:rsidR="005D1703" w:rsidRPr="005D1703">
        <w:rPr>
          <w:rFonts w:ascii="Verdana" w:hAnsi="Verdana"/>
          <w:bCs/>
          <w:sz w:val="20"/>
          <w:szCs w:val="20"/>
          <w:lang w:val="bg-BG"/>
        </w:rPr>
        <w:t>№</w:t>
      </w:r>
      <w:r w:rsidR="00460FBE">
        <w:rPr>
          <w:rFonts w:ascii="Verdana" w:hAnsi="Verdana"/>
          <w:bCs/>
          <w:sz w:val="20"/>
          <w:szCs w:val="20"/>
          <w:lang w:val="bg-BG"/>
        </w:rPr>
        <w:t>2</w:t>
      </w:r>
      <w:r w:rsidR="006C3B76">
        <w:rPr>
          <w:rFonts w:ascii="Verdana" w:hAnsi="Verdana"/>
          <w:bCs/>
          <w:sz w:val="20"/>
          <w:szCs w:val="20"/>
          <w:lang w:val="bg-BG"/>
        </w:rPr>
        <w:t xml:space="preserve"> </w:t>
      </w:r>
      <w:r w:rsidRPr="00BC1AE7">
        <w:rPr>
          <w:rFonts w:ascii="Verdana" w:hAnsi="Verdana"/>
          <w:bCs/>
          <w:sz w:val="20"/>
          <w:szCs w:val="20"/>
          <w:lang w:val="bg-BG"/>
        </w:rPr>
        <w:t>от Раздел Б: “Цени и данни”, където всички празни клетки</w:t>
      </w:r>
      <w:r w:rsidR="000F0079">
        <w:rPr>
          <w:rFonts w:ascii="Verdana" w:hAnsi="Verdana"/>
          <w:bCs/>
          <w:sz w:val="20"/>
          <w:szCs w:val="20"/>
          <w:lang w:val="bg-BG"/>
        </w:rPr>
        <w:t>,</w:t>
      </w:r>
      <w:r w:rsidRPr="00BC1AE7">
        <w:rPr>
          <w:rFonts w:ascii="Verdana" w:hAnsi="Verdana"/>
          <w:bCs/>
          <w:sz w:val="20"/>
          <w:szCs w:val="20"/>
          <w:lang w:val="bg-BG"/>
        </w:rPr>
        <w:t xml:space="preserve">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w:t>
      </w:r>
    </w:p>
    <w:p w:rsidR="000867ED" w:rsidRPr="00CE77FD" w:rsidRDefault="00BC1AE7" w:rsidP="00CE77FD">
      <w:pPr>
        <w:pStyle w:val="ListParagraph"/>
        <w:numPr>
          <w:ilvl w:val="2"/>
          <w:numId w:val="13"/>
        </w:numPr>
        <w:jc w:val="both"/>
        <w:rPr>
          <w:rFonts w:ascii="Verdana" w:hAnsi="Verdana"/>
          <w:b/>
          <w:bCs/>
          <w:sz w:val="20"/>
          <w:szCs w:val="20"/>
          <w:lang w:val="bg-BG"/>
        </w:rPr>
      </w:pPr>
      <w:r w:rsidRPr="00BC1AE7">
        <w:rPr>
          <w:rFonts w:ascii="Verdana" w:hAnsi="Verdana"/>
          <w:bCs/>
          <w:sz w:val="20"/>
          <w:szCs w:val="20"/>
          <w:lang w:val="bg-BG"/>
        </w:rPr>
        <w:t xml:space="preserve"> </w:t>
      </w:r>
      <w:r w:rsidR="00815B8B" w:rsidRPr="00CE77FD">
        <w:rPr>
          <w:rFonts w:ascii="Verdana" w:hAnsi="Verdana"/>
          <w:sz w:val="20"/>
          <w:szCs w:val="20"/>
          <w:lang w:val="bg-BG"/>
        </w:rPr>
        <w:t xml:space="preserve"> </w:t>
      </w:r>
      <w:r w:rsidR="00815B8B" w:rsidRPr="00CE77FD">
        <w:rPr>
          <w:rFonts w:ascii="Verdana" w:hAnsi="Verdana"/>
          <w:bCs/>
          <w:sz w:val="20"/>
          <w:szCs w:val="20"/>
          <w:lang w:val="bg-BG"/>
        </w:rPr>
        <w:t xml:space="preserve">Участникът трябва да попълни и подпише </w:t>
      </w:r>
      <w:r w:rsidR="00960C65" w:rsidRPr="00CE77FD">
        <w:rPr>
          <w:rFonts w:ascii="Verdana" w:hAnsi="Verdana"/>
          <w:bCs/>
          <w:sz w:val="20"/>
          <w:szCs w:val="20"/>
          <w:lang w:val="bg-BG"/>
        </w:rPr>
        <w:t>таблиц</w:t>
      </w:r>
      <w:r w:rsidR="005D1703">
        <w:rPr>
          <w:rFonts w:ascii="Verdana" w:hAnsi="Verdana"/>
          <w:bCs/>
          <w:sz w:val="20"/>
          <w:szCs w:val="20"/>
          <w:lang w:val="bg-BG"/>
        </w:rPr>
        <w:t>ите</w:t>
      </w:r>
      <w:r w:rsidR="00532E82" w:rsidRPr="00CE77FD">
        <w:rPr>
          <w:rFonts w:ascii="Verdana" w:hAnsi="Verdana"/>
          <w:bCs/>
          <w:sz w:val="20"/>
          <w:szCs w:val="20"/>
          <w:lang w:val="bg-BG"/>
        </w:rPr>
        <w:t xml:space="preserve"> по т. 18</w:t>
      </w:r>
      <w:r w:rsidR="005D1703">
        <w:rPr>
          <w:rFonts w:ascii="Verdana" w:hAnsi="Verdana"/>
          <w:bCs/>
          <w:sz w:val="20"/>
          <w:szCs w:val="20"/>
          <w:lang w:val="bg-BG"/>
        </w:rPr>
        <w:t>.7.1</w:t>
      </w:r>
      <w:r w:rsidR="00F47AE4">
        <w:rPr>
          <w:rFonts w:ascii="Verdana" w:hAnsi="Verdana"/>
          <w:bCs/>
          <w:sz w:val="20"/>
          <w:szCs w:val="20"/>
          <w:lang w:val="bg-BG"/>
        </w:rPr>
        <w:t>.</w:t>
      </w:r>
      <w:r w:rsidR="00646080" w:rsidRPr="00CE77FD">
        <w:rPr>
          <w:rFonts w:ascii="Verdana" w:hAnsi="Verdana"/>
          <w:bCs/>
          <w:sz w:val="20"/>
          <w:szCs w:val="20"/>
          <w:lang w:val="bg-BG"/>
        </w:rPr>
        <w:t>,</w:t>
      </w:r>
      <w:r w:rsidR="00854B83" w:rsidRPr="00CE77FD">
        <w:rPr>
          <w:rFonts w:ascii="Verdana" w:hAnsi="Verdana"/>
          <w:bCs/>
          <w:sz w:val="20"/>
          <w:szCs w:val="20"/>
          <w:lang w:val="bg-BG"/>
        </w:rPr>
        <w:t xml:space="preserve"> </w:t>
      </w:r>
      <w:r w:rsidR="00815B8B" w:rsidRPr="00CE77FD">
        <w:rPr>
          <w:rFonts w:ascii="Verdana" w:hAnsi="Verdana"/>
          <w:bCs/>
          <w:sz w:val="20"/>
          <w:szCs w:val="20"/>
          <w:lang w:val="bg-BG"/>
        </w:rPr>
        <w:t>съгласно изискванията на докумен</w:t>
      </w:r>
      <w:r w:rsidR="006D0C50" w:rsidRPr="00CE77FD">
        <w:rPr>
          <w:rFonts w:ascii="Verdana" w:hAnsi="Verdana"/>
          <w:bCs/>
          <w:sz w:val="20"/>
          <w:szCs w:val="20"/>
          <w:lang w:val="bg-BG"/>
        </w:rPr>
        <w:t>тацията за участие.</w:t>
      </w:r>
      <w:r w:rsidR="008751A5">
        <w:rPr>
          <w:rFonts w:ascii="Verdana" w:hAnsi="Verdana"/>
          <w:bCs/>
          <w:sz w:val="20"/>
          <w:szCs w:val="20"/>
          <w:lang w:val="bg-BG"/>
        </w:rPr>
        <w:t xml:space="preserve"> </w:t>
      </w:r>
      <w:r w:rsidR="000867ED" w:rsidRPr="00CE77FD">
        <w:rPr>
          <w:rFonts w:ascii="Verdana" w:hAnsi="Verdana"/>
          <w:bCs/>
          <w:sz w:val="20"/>
          <w:szCs w:val="20"/>
          <w:lang w:val="bg-BG"/>
        </w:rPr>
        <w:t>Изисквания към Таблиц</w:t>
      </w:r>
      <w:r w:rsidR="005D1703">
        <w:rPr>
          <w:rFonts w:ascii="Verdana" w:hAnsi="Verdana"/>
          <w:bCs/>
          <w:sz w:val="20"/>
          <w:szCs w:val="20"/>
          <w:lang w:val="bg-BG"/>
        </w:rPr>
        <w:t>и</w:t>
      </w:r>
      <w:r w:rsidR="000867ED" w:rsidRPr="00CE77FD">
        <w:rPr>
          <w:rFonts w:ascii="Verdana" w:hAnsi="Verdana"/>
          <w:bCs/>
          <w:sz w:val="20"/>
          <w:szCs w:val="20"/>
          <w:lang w:val="bg-BG"/>
        </w:rPr>
        <w:t xml:space="preserve">: </w:t>
      </w:r>
      <w:r w:rsidR="007054CE">
        <w:rPr>
          <w:rFonts w:ascii="Verdana" w:hAnsi="Verdana"/>
          <w:bCs/>
          <w:sz w:val="20"/>
          <w:szCs w:val="20"/>
          <w:lang w:val="bg-BG"/>
        </w:rPr>
        <w:t xml:space="preserve">Ценова таблица </w:t>
      </w:r>
      <w:r w:rsidR="007054CE" w:rsidRPr="005D1703">
        <w:rPr>
          <w:rFonts w:ascii="Verdana" w:hAnsi="Verdana"/>
          <w:bCs/>
          <w:sz w:val="20"/>
          <w:szCs w:val="20"/>
          <w:lang w:val="bg-BG"/>
        </w:rPr>
        <w:t>№</w:t>
      </w:r>
      <w:r w:rsidR="007054CE">
        <w:rPr>
          <w:rFonts w:ascii="Verdana" w:hAnsi="Verdana"/>
          <w:bCs/>
          <w:sz w:val="20"/>
          <w:szCs w:val="20"/>
          <w:lang w:val="bg-BG"/>
        </w:rPr>
        <w:t xml:space="preserve">1 и Ценова таблица </w:t>
      </w:r>
      <w:r w:rsidR="007054CE" w:rsidRPr="005D1703">
        <w:rPr>
          <w:rFonts w:ascii="Verdana" w:hAnsi="Verdana"/>
          <w:bCs/>
          <w:sz w:val="20"/>
          <w:szCs w:val="20"/>
          <w:lang w:val="bg-BG"/>
        </w:rPr>
        <w:t>№</w:t>
      </w:r>
      <w:r w:rsidR="007054CE">
        <w:rPr>
          <w:rFonts w:ascii="Verdana" w:hAnsi="Verdana"/>
          <w:bCs/>
          <w:sz w:val="20"/>
          <w:szCs w:val="20"/>
          <w:lang w:val="bg-BG"/>
        </w:rPr>
        <w:t xml:space="preserve">2 </w:t>
      </w:r>
      <w:r w:rsidR="000867ED" w:rsidRPr="00CE77FD">
        <w:rPr>
          <w:rFonts w:ascii="Verdana" w:hAnsi="Verdana"/>
          <w:bCs/>
          <w:sz w:val="20"/>
          <w:szCs w:val="20"/>
          <w:lang w:val="bg-BG"/>
        </w:rPr>
        <w:t>от Раздел Б: “Цени и данни”:</w:t>
      </w:r>
    </w:p>
    <w:p w:rsidR="000867ED" w:rsidRPr="00583984" w:rsidRDefault="007054CE" w:rsidP="006D0C50">
      <w:pPr>
        <w:keepLines/>
        <w:numPr>
          <w:ilvl w:val="3"/>
          <w:numId w:val="13"/>
        </w:numPr>
        <w:spacing w:before="120" w:after="120"/>
        <w:jc w:val="both"/>
        <w:rPr>
          <w:rFonts w:ascii="Verdana" w:hAnsi="Verdana"/>
          <w:b/>
          <w:bCs/>
          <w:sz w:val="20"/>
          <w:szCs w:val="20"/>
          <w:lang w:val="bg-BG"/>
        </w:rPr>
      </w:pPr>
      <w:r>
        <w:rPr>
          <w:rFonts w:ascii="Verdana" w:hAnsi="Verdana"/>
          <w:bCs/>
          <w:sz w:val="20"/>
          <w:szCs w:val="20"/>
          <w:lang w:val="bg-BG"/>
        </w:rPr>
        <w:t xml:space="preserve">Ценова таблица </w:t>
      </w:r>
      <w:r w:rsidRPr="005D1703">
        <w:rPr>
          <w:rFonts w:ascii="Verdana" w:hAnsi="Verdana"/>
          <w:bCs/>
          <w:sz w:val="20"/>
          <w:szCs w:val="20"/>
          <w:lang w:val="bg-BG"/>
        </w:rPr>
        <w:t>№</w:t>
      </w:r>
      <w:r>
        <w:rPr>
          <w:rFonts w:ascii="Verdana" w:hAnsi="Verdana"/>
          <w:bCs/>
          <w:sz w:val="20"/>
          <w:szCs w:val="20"/>
          <w:lang w:val="bg-BG"/>
        </w:rPr>
        <w:t xml:space="preserve">1 и Ценова таблица </w:t>
      </w:r>
      <w:r w:rsidRPr="005D1703">
        <w:rPr>
          <w:rFonts w:ascii="Verdana" w:hAnsi="Verdana"/>
          <w:bCs/>
          <w:sz w:val="20"/>
          <w:szCs w:val="20"/>
          <w:lang w:val="bg-BG"/>
        </w:rPr>
        <w:t>№</w:t>
      </w:r>
      <w:r>
        <w:rPr>
          <w:rFonts w:ascii="Verdana" w:hAnsi="Verdana"/>
          <w:bCs/>
          <w:sz w:val="20"/>
          <w:szCs w:val="20"/>
          <w:lang w:val="bg-BG"/>
        </w:rPr>
        <w:t xml:space="preserve">2 </w:t>
      </w:r>
      <w:r w:rsidR="000867ED" w:rsidRPr="000867ED">
        <w:rPr>
          <w:rFonts w:ascii="Verdana" w:hAnsi="Verdana"/>
          <w:bCs/>
          <w:sz w:val="20"/>
          <w:szCs w:val="20"/>
          <w:lang w:val="bg-BG"/>
        </w:rPr>
        <w:t>от Раздел Б: “Цени и данни”</w:t>
      </w:r>
      <w:r w:rsidR="000867ED" w:rsidRPr="000867ED">
        <w:rPr>
          <w:rFonts w:ascii="Verdana" w:hAnsi="Verdana"/>
          <w:bCs/>
          <w:sz w:val="20"/>
          <w:szCs w:val="20"/>
          <w:lang w:val="en-US"/>
        </w:rPr>
        <w:t xml:space="preserve"> </w:t>
      </w:r>
      <w:r w:rsidR="000867ED" w:rsidRPr="000867ED">
        <w:rPr>
          <w:rFonts w:ascii="Verdana" w:hAnsi="Verdana"/>
          <w:bCs/>
          <w:sz w:val="20"/>
          <w:szCs w:val="20"/>
          <w:lang w:val="bg-BG"/>
        </w:rPr>
        <w:t xml:space="preserve">трябва да бъдат представени на хартиен и електронен носител </w:t>
      </w:r>
      <w:r w:rsidR="000867ED" w:rsidRPr="000867ED">
        <w:rPr>
          <w:rFonts w:ascii="Verdana" w:hAnsi="Verdana"/>
          <w:bCs/>
          <w:sz w:val="20"/>
          <w:szCs w:val="20"/>
          <w:lang w:val="en-US"/>
        </w:rPr>
        <w:t xml:space="preserve">(CD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rsidR="00566B6F" w:rsidRPr="00D506A4" w:rsidRDefault="00566B6F" w:rsidP="00583984">
      <w:pPr>
        <w:keepLines/>
        <w:numPr>
          <w:ilvl w:val="3"/>
          <w:numId w:val="13"/>
        </w:numPr>
        <w:spacing w:before="120" w:after="120"/>
        <w:jc w:val="both"/>
        <w:rPr>
          <w:rFonts w:ascii="Verdana" w:hAnsi="Verdana"/>
          <w:b/>
          <w:bCs/>
          <w:sz w:val="20"/>
          <w:szCs w:val="20"/>
          <w:lang w:val="bg-BG"/>
        </w:rPr>
      </w:pPr>
      <w:r w:rsidRPr="000E2051">
        <w:rPr>
          <w:rFonts w:ascii="Verdana" w:hAnsi="Verdana"/>
          <w:bCs/>
          <w:sz w:val="20"/>
          <w:szCs w:val="20"/>
          <w:lang w:val="bg-BG"/>
        </w:rPr>
        <w:t xml:space="preserve">В </w:t>
      </w:r>
      <w:r w:rsidRPr="000E2051">
        <w:rPr>
          <w:rFonts w:ascii="Verdana" w:hAnsi="Verdana"/>
          <w:b/>
          <w:bCs/>
          <w:sz w:val="20"/>
          <w:szCs w:val="20"/>
          <w:lang w:val="bg-BG"/>
        </w:rPr>
        <w:t>Ценовата таблица №1</w:t>
      </w:r>
      <w:r w:rsidRPr="000E2051">
        <w:rPr>
          <w:rFonts w:ascii="Verdana" w:hAnsi="Verdana"/>
          <w:bCs/>
          <w:sz w:val="20"/>
          <w:szCs w:val="20"/>
          <w:lang w:val="bg-BG"/>
        </w:rPr>
        <w:t xml:space="preserve"> от Раздел Б: „Цени и данни” от документацията за участие, са посочени пределните единични цени на видовете </w:t>
      </w:r>
      <w:r w:rsidRPr="000E2051">
        <w:rPr>
          <w:rFonts w:ascii="Verdana" w:hAnsi="Verdana"/>
          <w:sz w:val="20"/>
          <w:szCs w:val="20"/>
          <w:lang w:val="bg-BG"/>
        </w:rPr>
        <w:t xml:space="preserve">строително-монтажни </w:t>
      </w:r>
      <w:r w:rsidRPr="000E2051">
        <w:rPr>
          <w:rFonts w:ascii="Verdana" w:hAnsi="Verdana"/>
          <w:bCs/>
          <w:sz w:val="20"/>
          <w:szCs w:val="20"/>
          <w:lang w:val="bg-BG"/>
        </w:rPr>
        <w:t xml:space="preserve">работи, предмет на договора. Цените </w:t>
      </w:r>
      <w:r w:rsidRPr="000E2051">
        <w:rPr>
          <w:rFonts w:ascii="Verdana" w:hAnsi="Verdana"/>
          <w:sz w:val="20"/>
          <w:szCs w:val="20"/>
          <w:lang w:val="bg-BG"/>
        </w:rPr>
        <w:t xml:space="preserve">включват </w:t>
      </w:r>
      <w:r w:rsidRPr="000E2051">
        <w:rPr>
          <w:rFonts w:ascii="Verdana" w:hAnsi="Verdana"/>
          <w:sz w:val="20"/>
          <w:szCs w:val="20"/>
          <w:u w:val="single"/>
          <w:lang w:val="bg-BG"/>
        </w:rPr>
        <w:t>всички</w:t>
      </w:r>
      <w:r w:rsidRPr="000E2051">
        <w:rPr>
          <w:rFonts w:ascii="Verdana" w:hAnsi="Verdana"/>
          <w:sz w:val="20"/>
          <w:szCs w:val="20"/>
          <w:lang w:val="bg-BG"/>
        </w:rPr>
        <w:t xml:space="preserve"> разходи и такси</w:t>
      </w:r>
      <w:r w:rsidR="00583984" w:rsidRPr="000E2051">
        <w:rPr>
          <w:rFonts w:ascii="Verdana" w:hAnsi="Verdana"/>
          <w:sz w:val="20"/>
          <w:szCs w:val="20"/>
          <w:lang w:val="bg-BG"/>
        </w:rPr>
        <w:t xml:space="preserve"> в лева без ДДС</w:t>
      </w:r>
      <w:r w:rsidRPr="000E2051">
        <w:rPr>
          <w:rFonts w:ascii="Verdana" w:hAnsi="Verdana"/>
          <w:sz w:val="20"/>
          <w:szCs w:val="20"/>
          <w:lang w:val="bg-BG"/>
        </w:rPr>
        <w:t xml:space="preserve">, платими от Възложителя, </w:t>
      </w:r>
      <w:r w:rsidRPr="000E2051">
        <w:rPr>
          <w:rFonts w:ascii="Verdana" w:hAnsi="Verdana"/>
          <w:b/>
          <w:sz w:val="20"/>
          <w:szCs w:val="20"/>
          <w:lang w:val="bg-BG"/>
        </w:rPr>
        <w:t>включително стойността на материалите</w:t>
      </w:r>
      <w:r w:rsidRPr="000E2051">
        <w:rPr>
          <w:rFonts w:ascii="Verdana" w:hAnsi="Verdana"/>
          <w:sz w:val="20"/>
          <w:szCs w:val="20"/>
          <w:lang w:val="bg-BG"/>
        </w:rPr>
        <w:t>.</w:t>
      </w:r>
      <w:r w:rsidRPr="000E2051">
        <w:rPr>
          <w:rFonts w:ascii="Verdana" w:hAnsi="Verdana"/>
          <w:bCs/>
          <w:sz w:val="20"/>
          <w:szCs w:val="20"/>
          <w:lang w:val="bg-BG"/>
        </w:rPr>
        <w:t xml:space="preserve"> Участниците следва </w:t>
      </w:r>
      <w:r w:rsidRPr="000E2051">
        <w:rPr>
          <w:rFonts w:ascii="Verdana" w:hAnsi="Verdana"/>
          <w:bCs/>
          <w:sz w:val="20"/>
          <w:szCs w:val="20"/>
          <w:u w:val="single"/>
          <w:lang w:val="bg-BG"/>
        </w:rPr>
        <w:t xml:space="preserve">да попълнят предлаганата от тях отстъпка в </w:t>
      </w:r>
      <w:r w:rsidRPr="000E2051">
        <w:rPr>
          <w:rFonts w:ascii="Verdana" w:hAnsi="Verdana"/>
          <w:b/>
          <w:bCs/>
          <w:sz w:val="20"/>
          <w:szCs w:val="20"/>
          <w:u w:val="single"/>
          <w:lang w:val="bg-BG"/>
        </w:rPr>
        <w:t>ред „ОБЩА ПРЕДЛАГАНА ОТСТЪПКА”</w:t>
      </w:r>
      <w:r w:rsidRPr="000E2051">
        <w:rPr>
          <w:rFonts w:ascii="Verdana" w:hAnsi="Verdana"/>
          <w:bCs/>
          <w:sz w:val="20"/>
          <w:szCs w:val="20"/>
          <w:u w:val="single"/>
          <w:lang w:val="bg-BG"/>
        </w:rPr>
        <w:t>, която трябва да бъде</w:t>
      </w:r>
      <w:r w:rsidRPr="000E2051">
        <w:rPr>
          <w:rFonts w:ascii="Verdana" w:hAnsi="Verdana"/>
          <w:b/>
          <w:bCs/>
          <w:sz w:val="20"/>
          <w:szCs w:val="20"/>
          <w:u w:val="single"/>
          <w:lang w:val="bg-BG"/>
        </w:rPr>
        <w:t xml:space="preserve"> обща за всички позиции</w:t>
      </w:r>
      <w:r w:rsidRPr="000E2051">
        <w:rPr>
          <w:rFonts w:ascii="Verdana" w:hAnsi="Verdana"/>
          <w:bCs/>
          <w:sz w:val="20"/>
          <w:szCs w:val="20"/>
          <w:u w:val="single"/>
          <w:lang w:val="bg-BG"/>
        </w:rPr>
        <w:t xml:space="preserve"> от Ценовата таблица</w:t>
      </w:r>
      <w:r w:rsidR="00BF2B65" w:rsidRPr="000E2051">
        <w:rPr>
          <w:rFonts w:ascii="Verdana" w:hAnsi="Verdana"/>
          <w:bCs/>
          <w:sz w:val="20"/>
          <w:szCs w:val="20"/>
          <w:u w:val="single"/>
          <w:lang w:val="bg-BG"/>
        </w:rPr>
        <w:t xml:space="preserve"> 1</w:t>
      </w:r>
      <w:r w:rsidRPr="000E2051">
        <w:rPr>
          <w:rFonts w:ascii="Verdana" w:hAnsi="Verdana"/>
          <w:bCs/>
          <w:sz w:val="20"/>
          <w:szCs w:val="20"/>
          <w:u w:val="single"/>
          <w:lang w:val="bg-BG"/>
        </w:rPr>
        <w:t>.</w:t>
      </w:r>
      <w:r w:rsidRPr="000E2051">
        <w:rPr>
          <w:rFonts w:ascii="Verdana" w:hAnsi="Verdana"/>
          <w:bCs/>
          <w:sz w:val="20"/>
          <w:szCs w:val="20"/>
          <w:lang w:val="bg-BG"/>
        </w:rPr>
        <w:t xml:space="preserve"> Предлаганата отстъпка трябва да бъде изразена в процент, положителна цифра, до </w:t>
      </w:r>
      <w:r w:rsidR="00BF2B65" w:rsidRPr="000E2051">
        <w:rPr>
          <w:rFonts w:ascii="Verdana" w:hAnsi="Verdana"/>
          <w:bCs/>
          <w:sz w:val="20"/>
          <w:szCs w:val="20"/>
          <w:lang w:val="bg-BG"/>
        </w:rPr>
        <w:t>втория</w:t>
      </w:r>
      <w:r w:rsidRPr="000E2051">
        <w:rPr>
          <w:rFonts w:ascii="Verdana" w:hAnsi="Verdana"/>
          <w:bCs/>
          <w:sz w:val="20"/>
          <w:szCs w:val="20"/>
          <w:lang w:val="bg-BG"/>
        </w:rPr>
        <w:t xml:space="preserve"> знак след десетичната запетая. </w:t>
      </w:r>
    </w:p>
    <w:p w:rsidR="00566B6F" w:rsidRPr="00D40950" w:rsidRDefault="00D40950" w:rsidP="00D40950">
      <w:pPr>
        <w:keepLines/>
        <w:numPr>
          <w:ilvl w:val="3"/>
          <w:numId w:val="13"/>
        </w:numPr>
        <w:spacing w:before="120" w:after="120"/>
        <w:jc w:val="both"/>
        <w:rPr>
          <w:rFonts w:ascii="Verdana" w:hAnsi="Verdana"/>
          <w:sz w:val="20"/>
          <w:szCs w:val="20"/>
          <w:lang w:val="bg-BG"/>
        </w:rPr>
      </w:pPr>
      <w:r w:rsidRPr="00D40950">
        <w:rPr>
          <w:rFonts w:eastAsia="Calibri"/>
          <w:sz w:val="22"/>
          <w:szCs w:val="22"/>
          <w:lang w:val="bg-BG" w:eastAsia="bg-BG"/>
        </w:rPr>
        <w:t xml:space="preserve"> </w:t>
      </w:r>
      <w:r>
        <w:rPr>
          <w:rFonts w:ascii="Verdana" w:hAnsi="Verdana"/>
          <w:sz w:val="20"/>
          <w:szCs w:val="20"/>
          <w:lang w:val="bg-BG"/>
        </w:rPr>
        <w:t>О</w:t>
      </w:r>
      <w:r w:rsidRPr="00A40D7C">
        <w:rPr>
          <w:rFonts w:ascii="Verdana" w:hAnsi="Verdana"/>
          <w:sz w:val="20"/>
          <w:szCs w:val="20"/>
          <w:lang w:val="bg-BG"/>
        </w:rPr>
        <w:t xml:space="preserve">бщият брой на </w:t>
      </w:r>
      <w:r>
        <w:rPr>
          <w:rFonts w:ascii="Verdana" w:hAnsi="Verdana"/>
          <w:sz w:val="20"/>
          <w:szCs w:val="20"/>
          <w:lang w:val="bg-BG"/>
        </w:rPr>
        <w:t xml:space="preserve">обектите, предмет на договора е </w:t>
      </w:r>
      <w:r w:rsidRPr="00A40D7C">
        <w:rPr>
          <w:rFonts w:ascii="Verdana" w:hAnsi="Verdana"/>
          <w:sz w:val="20"/>
          <w:szCs w:val="20"/>
          <w:lang w:val="bg-BG"/>
        </w:rPr>
        <w:t xml:space="preserve">около 135. Разположени са във всички административни райони на Столична община. </w:t>
      </w:r>
      <w:r w:rsidR="00566B6F" w:rsidRPr="00D40950">
        <w:rPr>
          <w:rFonts w:ascii="Verdana" w:hAnsi="Verdana"/>
          <w:sz w:val="20"/>
          <w:szCs w:val="20"/>
          <w:lang w:val="bg-BG"/>
        </w:rPr>
        <w:t xml:space="preserve">Това обстоятелство трябва да се вземе предвид от </w:t>
      </w:r>
      <w:r w:rsidR="007B0B0A" w:rsidRPr="00D40950">
        <w:rPr>
          <w:rFonts w:ascii="Verdana" w:hAnsi="Verdana"/>
          <w:sz w:val="20"/>
          <w:szCs w:val="20"/>
          <w:lang w:val="bg-BG"/>
        </w:rPr>
        <w:t>Участниците</w:t>
      </w:r>
      <w:r w:rsidR="00566B6F" w:rsidRPr="007B6F9F">
        <w:rPr>
          <w:rFonts w:ascii="Verdana" w:hAnsi="Verdana"/>
          <w:sz w:val="20"/>
          <w:szCs w:val="20"/>
          <w:lang w:val="bg-BG"/>
        </w:rPr>
        <w:t xml:space="preserve"> при попълване на Ценовите таблици №1 и №2.</w:t>
      </w:r>
      <w:r w:rsidR="00566B6F" w:rsidRPr="00D40950">
        <w:rPr>
          <w:rFonts w:ascii="Verdana" w:hAnsi="Verdana"/>
          <w:sz w:val="20"/>
          <w:szCs w:val="20"/>
          <w:u w:val="single"/>
          <w:lang w:val="bg-BG"/>
        </w:rPr>
        <w:t xml:space="preserve"> На </w:t>
      </w:r>
      <w:r w:rsidR="007B0B0A" w:rsidRPr="00D40950">
        <w:rPr>
          <w:rFonts w:ascii="Verdana" w:hAnsi="Verdana"/>
          <w:sz w:val="20"/>
          <w:szCs w:val="20"/>
          <w:u w:val="single"/>
          <w:lang w:val="bg-BG"/>
        </w:rPr>
        <w:t>Участника</w:t>
      </w:r>
      <w:r w:rsidR="00566B6F" w:rsidRPr="00D40950">
        <w:rPr>
          <w:rFonts w:ascii="Verdana" w:hAnsi="Verdana"/>
          <w:sz w:val="20"/>
          <w:szCs w:val="20"/>
          <w:u w:val="single"/>
          <w:lang w:val="bg-BG"/>
        </w:rPr>
        <w:t>, спечелил обществената поръчка, няма да се признава коефициент за отдалеченост</w:t>
      </w:r>
      <w:r w:rsidR="00566B6F" w:rsidRPr="00D40950">
        <w:rPr>
          <w:rFonts w:ascii="Verdana" w:hAnsi="Verdana"/>
          <w:sz w:val="20"/>
          <w:szCs w:val="20"/>
          <w:lang w:val="bg-BG"/>
        </w:rPr>
        <w:t>;</w:t>
      </w:r>
    </w:p>
    <w:p w:rsidR="00566B6F" w:rsidRPr="00D506A4" w:rsidRDefault="00D64726" w:rsidP="00583984">
      <w:pPr>
        <w:keepLines/>
        <w:numPr>
          <w:ilvl w:val="3"/>
          <w:numId w:val="13"/>
        </w:numPr>
        <w:spacing w:before="120" w:after="120"/>
        <w:jc w:val="both"/>
        <w:rPr>
          <w:rFonts w:ascii="Verdana" w:hAnsi="Verdana"/>
          <w:sz w:val="20"/>
          <w:szCs w:val="20"/>
          <w:lang w:val="bg-BG"/>
        </w:rPr>
      </w:pPr>
      <w:r w:rsidRPr="00D506A4">
        <w:rPr>
          <w:rFonts w:ascii="Verdana" w:hAnsi="Verdana"/>
          <w:b/>
          <w:sz w:val="20"/>
          <w:szCs w:val="20"/>
          <w:lang w:val="bg-BG"/>
        </w:rPr>
        <w:lastRenderedPageBreak/>
        <w:t xml:space="preserve">В </w:t>
      </w:r>
      <w:r w:rsidR="00566B6F" w:rsidRPr="00D506A4">
        <w:rPr>
          <w:rFonts w:ascii="Verdana" w:hAnsi="Verdana"/>
          <w:b/>
          <w:sz w:val="20"/>
          <w:szCs w:val="20"/>
          <w:lang w:val="bg-BG"/>
        </w:rPr>
        <w:t>Ценова таблица № 2</w:t>
      </w:r>
      <w:r w:rsidR="00566B6F" w:rsidRPr="00D506A4">
        <w:rPr>
          <w:rFonts w:ascii="Verdana" w:hAnsi="Verdana"/>
          <w:sz w:val="20"/>
          <w:szCs w:val="20"/>
          <w:lang w:val="bg-BG"/>
        </w:rPr>
        <w:t xml:space="preserve"> са посочени </w:t>
      </w:r>
      <w:r w:rsidR="00BB7754" w:rsidRPr="00D506A4">
        <w:rPr>
          <w:rFonts w:ascii="Verdana" w:hAnsi="Verdana"/>
          <w:sz w:val="20"/>
          <w:szCs w:val="20"/>
          <w:lang w:val="bg-BG"/>
        </w:rPr>
        <w:t>ценообразуващи показатели</w:t>
      </w:r>
      <w:r w:rsidR="00FF2C06" w:rsidRPr="00D506A4">
        <w:rPr>
          <w:rFonts w:ascii="Verdana" w:hAnsi="Verdana"/>
          <w:sz w:val="20"/>
          <w:szCs w:val="20"/>
          <w:lang w:val="bg-BG"/>
        </w:rPr>
        <w:t>:</w:t>
      </w:r>
      <w:r w:rsidR="00566B6F" w:rsidRPr="00D506A4">
        <w:rPr>
          <w:rFonts w:ascii="Verdana" w:hAnsi="Verdana"/>
          <w:sz w:val="20"/>
          <w:szCs w:val="20"/>
          <w:lang w:val="bg-BG"/>
        </w:rPr>
        <w:t xml:space="preserve"> </w:t>
      </w:r>
      <w:r w:rsidR="00FF2C06" w:rsidRPr="00D506A4">
        <w:rPr>
          <w:rFonts w:ascii="Verdana" w:hAnsi="Verdana"/>
          <w:sz w:val="20"/>
          <w:szCs w:val="20"/>
          <w:lang w:val="bg-BG"/>
        </w:rPr>
        <w:t>средна часова ставка</w:t>
      </w:r>
      <w:r w:rsidR="00566B6F" w:rsidRPr="00D506A4">
        <w:rPr>
          <w:rFonts w:ascii="Verdana" w:hAnsi="Verdana"/>
          <w:sz w:val="20"/>
          <w:szCs w:val="20"/>
          <w:lang w:val="bg-BG"/>
        </w:rPr>
        <w:t xml:space="preserve"> човекочас</w:t>
      </w:r>
      <w:r w:rsidR="00FF2C06" w:rsidRPr="00D506A4">
        <w:rPr>
          <w:rFonts w:ascii="Verdana" w:hAnsi="Verdana"/>
          <w:sz w:val="20"/>
          <w:szCs w:val="20"/>
          <w:lang w:val="bg-BG"/>
        </w:rPr>
        <w:t xml:space="preserve"> в лева</w:t>
      </w:r>
      <w:r w:rsidR="00566B6F" w:rsidRPr="00D506A4">
        <w:rPr>
          <w:rFonts w:ascii="Verdana" w:hAnsi="Verdana"/>
          <w:sz w:val="20"/>
          <w:szCs w:val="20"/>
          <w:lang w:val="bg-BG"/>
        </w:rPr>
        <w:t xml:space="preserve">, допълнителни разходи за труд и механизация </w:t>
      </w:r>
      <w:r w:rsidR="00566B6F" w:rsidRPr="00D506A4">
        <w:rPr>
          <w:rFonts w:ascii="Verdana" w:hAnsi="Verdana"/>
          <w:b/>
          <w:sz w:val="20"/>
          <w:szCs w:val="20"/>
          <w:lang w:val="bg-BG"/>
        </w:rPr>
        <w:t>в проценти</w:t>
      </w:r>
      <w:r w:rsidR="00566B6F" w:rsidRPr="00D506A4">
        <w:rPr>
          <w:rFonts w:ascii="Verdana" w:hAnsi="Verdana"/>
          <w:sz w:val="20"/>
          <w:szCs w:val="20"/>
          <w:lang w:val="bg-BG"/>
        </w:rPr>
        <w:t xml:space="preserve">, доставно-складови разходи </w:t>
      </w:r>
      <w:r w:rsidR="00566B6F" w:rsidRPr="00D506A4">
        <w:rPr>
          <w:rFonts w:ascii="Verdana" w:hAnsi="Verdana"/>
          <w:b/>
          <w:sz w:val="20"/>
          <w:szCs w:val="20"/>
          <w:lang w:val="bg-BG"/>
        </w:rPr>
        <w:t>в проценти</w:t>
      </w:r>
      <w:r w:rsidR="00FF2C06" w:rsidRPr="00D506A4">
        <w:rPr>
          <w:rFonts w:ascii="Verdana" w:hAnsi="Verdana"/>
          <w:b/>
          <w:sz w:val="20"/>
          <w:szCs w:val="20"/>
          <w:lang w:val="bg-BG"/>
        </w:rPr>
        <w:t>,</w:t>
      </w:r>
      <w:r w:rsidR="00566B6F" w:rsidRPr="00D506A4">
        <w:rPr>
          <w:rFonts w:ascii="Verdana" w:hAnsi="Verdana"/>
          <w:sz w:val="20"/>
          <w:szCs w:val="20"/>
          <w:lang w:val="bg-BG"/>
        </w:rPr>
        <w:t xml:space="preserve"> печалба </w:t>
      </w:r>
      <w:r w:rsidR="00566B6F" w:rsidRPr="00D506A4">
        <w:rPr>
          <w:rFonts w:ascii="Verdana" w:hAnsi="Verdana"/>
          <w:b/>
          <w:sz w:val="20"/>
          <w:szCs w:val="20"/>
          <w:lang w:val="bg-BG"/>
        </w:rPr>
        <w:t>в проценти</w:t>
      </w:r>
      <w:r w:rsidR="00FF2C06" w:rsidRPr="00D506A4">
        <w:rPr>
          <w:rFonts w:ascii="Verdana" w:hAnsi="Verdana"/>
          <w:b/>
          <w:sz w:val="20"/>
          <w:szCs w:val="20"/>
          <w:lang w:val="bg-BG"/>
        </w:rPr>
        <w:t xml:space="preserve"> и транспортни разходи в лева на км</w:t>
      </w:r>
      <w:r w:rsidR="00566B6F" w:rsidRPr="00D506A4">
        <w:rPr>
          <w:rFonts w:ascii="Verdana" w:hAnsi="Verdana"/>
          <w:sz w:val="20"/>
          <w:szCs w:val="20"/>
          <w:lang w:val="bg-BG"/>
        </w:rPr>
        <w:t xml:space="preserve">; </w:t>
      </w:r>
      <w:r w:rsidR="007B0B0A" w:rsidRPr="00D506A4">
        <w:rPr>
          <w:rFonts w:ascii="Verdana" w:hAnsi="Verdana"/>
          <w:bCs/>
          <w:sz w:val="20"/>
          <w:szCs w:val="20"/>
          <w:lang w:val="bg-BG"/>
        </w:rPr>
        <w:t>Участниците</w:t>
      </w:r>
      <w:r w:rsidR="00566B6F" w:rsidRPr="00D506A4">
        <w:rPr>
          <w:rFonts w:ascii="Verdana" w:hAnsi="Verdana"/>
          <w:bCs/>
          <w:sz w:val="20"/>
          <w:szCs w:val="20"/>
          <w:lang w:val="bg-BG"/>
        </w:rPr>
        <w:t xml:space="preserve"> следва </w:t>
      </w:r>
      <w:r w:rsidR="00566B6F" w:rsidRPr="00D506A4">
        <w:rPr>
          <w:rFonts w:ascii="Verdana" w:hAnsi="Verdana"/>
          <w:bCs/>
          <w:sz w:val="20"/>
          <w:szCs w:val="20"/>
          <w:u w:val="single"/>
          <w:lang w:val="bg-BG"/>
        </w:rPr>
        <w:t xml:space="preserve">да попълнят предлаганата от тях </w:t>
      </w:r>
      <w:r w:rsidR="00FF2C06" w:rsidRPr="00D506A4">
        <w:rPr>
          <w:rFonts w:ascii="Verdana" w:hAnsi="Verdana"/>
          <w:bCs/>
          <w:sz w:val="20"/>
          <w:szCs w:val="20"/>
          <w:u w:val="single"/>
          <w:lang w:val="bg-BG"/>
        </w:rPr>
        <w:t xml:space="preserve">стойност </w:t>
      </w:r>
      <w:r w:rsidR="00566B6F" w:rsidRPr="00D506A4">
        <w:rPr>
          <w:rFonts w:ascii="Verdana" w:hAnsi="Verdana"/>
          <w:bCs/>
          <w:sz w:val="20"/>
          <w:szCs w:val="20"/>
          <w:u w:val="single"/>
          <w:lang w:val="bg-BG"/>
        </w:rPr>
        <w:t xml:space="preserve">за всеки  </w:t>
      </w:r>
      <w:r w:rsidR="00566B6F" w:rsidRPr="00D506A4">
        <w:rPr>
          <w:rFonts w:ascii="Verdana" w:hAnsi="Verdana"/>
          <w:b/>
          <w:bCs/>
          <w:sz w:val="20"/>
          <w:szCs w:val="20"/>
          <w:u w:val="single"/>
          <w:lang w:val="bg-BG"/>
        </w:rPr>
        <w:t xml:space="preserve">ред от Ценова таблица </w:t>
      </w:r>
      <w:r w:rsidR="00566B6F" w:rsidRPr="00D506A4">
        <w:rPr>
          <w:rFonts w:ascii="Verdana" w:hAnsi="Verdana"/>
          <w:b/>
          <w:sz w:val="20"/>
          <w:szCs w:val="20"/>
          <w:u w:val="single"/>
          <w:lang w:val="bg-BG"/>
        </w:rPr>
        <w:t>№</w:t>
      </w:r>
      <w:r w:rsidR="00566B6F" w:rsidRPr="00D506A4">
        <w:rPr>
          <w:rFonts w:ascii="Verdana" w:hAnsi="Verdana"/>
          <w:b/>
          <w:bCs/>
          <w:sz w:val="20"/>
          <w:szCs w:val="20"/>
          <w:u w:val="single"/>
          <w:lang w:val="bg-BG"/>
        </w:rPr>
        <w:t>2</w:t>
      </w:r>
      <w:r w:rsidR="00566B6F" w:rsidRPr="00D506A4">
        <w:rPr>
          <w:rFonts w:ascii="Verdana" w:hAnsi="Verdana"/>
          <w:bCs/>
          <w:sz w:val="20"/>
          <w:szCs w:val="20"/>
          <w:u w:val="single"/>
          <w:lang w:val="bg-BG"/>
        </w:rPr>
        <w:t>.</w:t>
      </w:r>
      <w:r w:rsidR="00566B6F" w:rsidRPr="00D506A4">
        <w:rPr>
          <w:rFonts w:ascii="Verdana" w:hAnsi="Verdana"/>
          <w:bCs/>
          <w:sz w:val="20"/>
          <w:szCs w:val="20"/>
          <w:lang w:val="bg-BG"/>
        </w:rPr>
        <w:t>.</w:t>
      </w:r>
    </w:p>
    <w:p w:rsidR="000867ED" w:rsidRPr="00D506A4" w:rsidRDefault="000867ED" w:rsidP="006D0C50">
      <w:pPr>
        <w:keepLines/>
        <w:numPr>
          <w:ilvl w:val="3"/>
          <w:numId w:val="13"/>
        </w:numPr>
        <w:spacing w:before="120" w:after="120"/>
        <w:jc w:val="both"/>
        <w:rPr>
          <w:rFonts w:ascii="Verdana" w:hAnsi="Verdana"/>
          <w:b/>
          <w:bCs/>
          <w:sz w:val="20"/>
          <w:szCs w:val="20"/>
          <w:lang w:val="bg-BG"/>
        </w:rPr>
      </w:pPr>
      <w:r w:rsidRPr="00D506A4">
        <w:rPr>
          <w:rFonts w:ascii="Verdana" w:hAnsi="Verdana"/>
          <w:bCs/>
          <w:sz w:val="20"/>
          <w:szCs w:val="20"/>
          <w:lang w:val="bg-BG"/>
        </w:rPr>
        <w:t>Всички оферирани от Участника в таблиц</w:t>
      </w:r>
      <w:r w:rsidR="00566B6F" w:rsidRPr="00D506A4">
        <w:rPr>
          <w:rFonts w:ascii="Verdana" w:hAnsi="Verdana"/>
          <w:bCs/>
          <w:sz w:val="20"/>
          <w:szCs w:val="20"/>
          <w:lang w:val="bg-BG"/>
        </w:rPr>
        <w:t>ите</w:t>
      </w:r>
      <w:r w:rsidRPr="00D506A4">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D506A4">
        <w:rPr>
          <w:rFonts w:ascii="Verdana" w:hAnsi="Verdana"/>
          <w:bCs/>
          <w:sz w:val="20"/>
          <w:szCs w:val="20"/>
          <w:lang w:val="bg-BG"/>
        </w:rPr>
        <w:t xml:space="preserve"> </w:t>
      </w:r>
      <w:r w:rsidRPr="00D506A4">
        <w:rPr>
          <w:rFonts w:ascii="Verdana" w:hAnsi="Verdana"/>
          <w:bCs/>
          <w:i/>
          <w:sz w:val="20"/>
          <w:szCs w:val="20"/>
          <w:lang w:val="bg-BG"/>
        </w:rPr>
        <w:t>Оферираните цени</w:t>
      </w:r>
      <w:r w:rsidR="00D64726" w:rsidRPr="00D506A4">
        <w:rPr>
          <w:rFonts w:ascii="Verdana" w:hAnsi="Verdana"/>
          <w:bCs/>
          <w:i/>
          <w:sz w:val="20"/>
          <w:szCs w:val="20"/>
          <w:lang w:val="bg-BG"/>
        </w:rPr>
        <w:t>/процент</w:t>
      </w:r>
      <w:r w:rsidRPr="00D506A4">
        <w:rPr>
          <w:rFonts w:ascii="Verdana" w:hAnsi="Verdana"/>
          <w:bCs/>
          <w:i/>
          <w:sz w:val="20"/>
          <w:szCs w:val="20"/>
          <w:lang w:val="bg-BG"/>
        </w:rPr>
        <w:t xml:space="preserve"> следва да включват всички договорни задължения на </w:t>
      </w:r>
      <w:r w:rsidR="00CF423A" w:rsidRPr="00D506A4">
        <w:rPr>
          <w:rFonts w:ascii="Verdana" w:hAnsi="Verdana"/>
          <w:bCs/>
          <w:i/>
          <w:sz w:val="20"/>
          <w:szCs w:val="20"/>
          <w:lang w:val="bg-BG"/>
        </w:rPr>
        <w:t>Изпълнителя</w:t>
      </w:r>
      <w:r w:rsidRPr="000867ED">
        <w:rPr>
          <w:rFonts w:ascii="Verdana" w:hAnsi="Verdana"/>
          <w:bCs/>
          <w:i/>
          <w:sz w:val="20"/>
          <w:szCs w:val="20"/>
          <w:lang w:val="bg-BG"/>
        </w:rPr>
        <w:t xml:space="preserve"> по договора, било подразбиращи се или изрично упоменати.</w:t>
      </w:r>
    </w:p>
    <w:p w:rsidR="000867ED" w:rsidRPr="006D0C50" w:rsidRDefault="000867ED" w:rsidP="00F60EC1">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CF423A">
        <w:rPr>
          <w:rFonts w:ascii="Verdana" w:hAnsi="Verdana"/>
          <w:bCs/>
          <w:i/>
          <w:sz w:val="20"/>
          <w:szCs w:val="20"/>
          <w:lang w:val="bg-BG"/>
        </w:rPr>
        <w:t>и</w:t>
      </w:r>
      <w:r w:rsidRPr="000867ED">
        <w:rPr>
          <w:rFonts w:ascii="Verdana" w:hAnsi="Verdana"/>
          <w:bCs/>
          <w:i/>
          <w:sz w:val="20"/>
          <w:szCs w:val="20"/>
          <w:lang w:val="bg-BG"/>
        </w:rPr>
        <w:t xml:space="preserve">  </w:t>
      </w:r>
      <w:r w:rsidR="00CF423A">
        <w:rPr>
          <w:rFonts w:ascii="Verdana" w:hAnsi="Verdana"/>
          <w:bCs/>
          <w:sz w:val="20"/>
          <w:szCs w:val="20"/>
          <w:lang w:val="bg-BG"/>
        </w:rPr>
        <w:t xml:space="preserve">Ценова таблица </w:t>
      </w:r>
      <w:r w:rsidR="00CF423A" w:rsidRPr="005D1703">
        <w:rPr>
          <w:rFonts w:ascii="Verdana" w:hAnsi="Verdana"/>
          <w:bCs/>
          <w:sz w:val="20"/>
          <w:szCs w:val="20"/>
          <w:lang w:val="bg-BG"/>
        </w:rPr>
        <w:t>№</w:t>
      </w:r>
      <w:r w:rsidR="00CF423A">
        <w:rPr>
          <w:rFonts w:ascii="Verdana" w:hAnsi="Verdana"/>
          <w:bCs/>
          <w:sz w:val="20"/>
          <w:szCs w:val="20"/>
          <w:lang w:val="bg-BG"/>
        </w:rPr>
        <w:t xml:space="preserve">1 и Ценова таблица </w:t>
      </w:r>
      <w:r w:rsidR="00CF423A" w:rsidRPr="005D1703">
        <w:rPr>
          <w:rFonts w:ascii="Verdana" w:hAnsi="Verdana"/>
          <w:bCs/>
          <w:sz w:val="20"/>
          <w:szCs w:val="20"/>
          <w:lang w:val="bg-BG"/>
        </w:rPr>
        <w:t>№</w:t>
      </w:r>
      <w:r w:rsidR="00CF423A">
        <w:rPr>
          <w:rFonts w:ascii="Verdana" w:hAnsi="Verdana"/>
          <w:bCs/>
          <w:sz w:val="20"/>
          <w:szCs w:val="20"/>
          <w:lang w:val="bg-BG"/>
        </w:rPr>
        <w:t>2</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w:t>
      </w:r>
      <w:r w:rsidR="00CF423A">
        <w:rPr>
          <w:rFonts w:ascii="Verdana" w:hAnsi="Verdana"/>
          <w:bCs/>
          <w:i/>
          <w:sz w:val="20"/>
          <w:szCs w:val="20"/>
          <w:lang w:val="bg-BG"/>
        </w:rPr>
        <w:t>ите</w:t>
      </w:r>
      <w:r w:rsidRPr="000867ED">
        <w:rPr>
          <w:rFonts w:ascii="Verdana" w:hAnsi="Verdana"/>
          <w:bCs/>
          <w:i/>
          <w:sz w:val="20"/>
          <w:szCs w:val="20"/>
          <w:lang w:val="bg-BG"/>
        </w:rPr>
        <w:t>, ще се счита, че Участникът не е попълнил коректно таблиц</w:t>
      </w:r>
      <w:r w:rsidR="00CF423A">
        <w:rPr>
          <w:rFonts w:ascii="Verdana" w:hAnsi="Verdana"/>
          <w:bCs/>
          <w:i/>
          <w:sz w:val="20"/>
          <w:szCs w:val="20"/>
          <w:lang w:val="bg-BG"/>
        </w:rPr>
        <w:t>ите</w:t>
      </w:r>
      <w:r w:rsidRPr="000867ED">
        <w:rPr>
          <w:rFonts w:ascii="Verdana" w:hAnsi="Verdana"/>
          <w:bCs/>
          <w:i/>
          <w:sz w:val="20"/>
          <w:szCs w:val="20"/>
          <w:lang w:val="bg-BG"/>
        </w:rPr>
        <w:t xml:space="preserve"> и предложението му няма да бъде оценявано.</w:t>
      </w:r>
    </w:p>
    <w:p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w:t>
      </w:r>
      <w:r w:rsidR="00BC77E8">
        <w:rPr>
          <w:rFonts w:ascii="Verdana" w:hAnsi="Verdana"/>
          <w:i/>
          <w:sz w:val="20"/>
          <w:szCs w:val="20"/>
          <w:lang w:val="en-US"/>
        </w:rPr>
        <w:t>.</w:t>
      </w:r>
      <w:r w:rsidRPr="000867ED">
        <w:rPr>
          <w:rFonts w:ascii="Verdana" w:hAnsi="Verdana"/>
          <w:i/>
          <w:sz w:val="20"/>
          <w:szCs w:val="20"/>
          <w:lang w:val="bg-BG"/>
        </w:rPr>
        <w:t>.</w:t>
      </w:r>
    </w:p>
    <w:p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"Свързани лица" са:</w:t>
      </w:r>
    </w:p>
    <w:p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rsidR="00815B8B" w:rsidRPr="00815B8B" w:rsidRDefault="00815B8B" w:rsidP="00901D74">
      <w:pPr>
        <w:keepLines/>
        <w:spacing w:before="120" w:after="120"/>
        <w:jc w:val="both"/>
        <w:rPr>
          <w:rFonts w:ascii="Verdana" w:hAnsi="Verdana"/>
          <w:bCs/>
          <w:sz w:val="20"/>
          <w:szCs w:val="20"/>
          <w:lang w:val="bg-BG"/>
        </w:rPr>
      </w:pPr>
    </w:p>
    <w:p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з основа на следните показатели:</w:t>
      </w:r>
    </w:p>
    <w:p w:rsidR="00234803" w:rsidRPr="00B85ECF" w:rsidRDefault="00234803" w:rsidP="00234803">
      <w:pPr>
        <w:spacing w:before="120" w:after="120"/>
        <w:jc w:val="both"/>
        <w:rPr>
          <w:rFonts w:ascii="Verdana" w:hAnsi="Verdana"/>
          <w:sz w:val="20"/>
          <w:szCs w:val="20"/>
          <w:lang w:val="bg-BG"/>
        </w:rPr>
      </w:pPr>
      <w:r w:rsidRPr="00B85ECF">
        <w:rPr>
          <w:rFonts w:ascii="Verdana" w:hAnsi="Verdana"/>
          <w:b/>
          <w:i/>
          <w:sz w:val="20"/>
          <w:szCs w:val="20"/>
          <w:lang w:val="bg-BG"/>
        </w:rPr>
        <w:lastRenderedPageBreak/>
        <w:t>Показател П1 „Предложен най – висок процент отстъпка”</w:t>
      </w:r>
      <w:r w:rsidRPr="00B85ECF">
        <w:rPr>
          <w:rFonts w:ascii="Verdana" w:hAnsi="Verdana"/>
          <w:sz w:val="20"/>
          <w:szCs w:val="20"/>
          <w:lang w:val="bg-BG"/>
        </w:rPr>
        <w:t>– максимален брой точки 70</w:t>
      </w:r>
      <w:r w:rsidRPr="00B85ECF">
        <w:rPr>
          <w:rFonts w:ascii="Verdana" w:hAnsi="Verdana"/>
          <w:b/>
          <w:i/>
          <w:sz w:val="20"/>
          <w:szCs w:val="20"/>
          <w:lang w:val="bg-BG"/>
        </w:rPr>
        <w:t xml:space="preserve">. </w:t>
      </w:r>
      <w:r w:rsidRPr="00B85ECF">
        <w:rPr>
          <w:rFonts w:ascii="Verdana" w:hAnsi="Verdana"/>
          <w:sz w:val="20"/>
          <w:szCs w:val="20"/>
          <w:lang w:val="bg-BG"/>
        </w:rPr>
        <w:t>Участникът, предложил най</w:t>
      </w:r>
      <w:r w:rsidR="00913BC4">
        <w:rPr>
          <w:rFonts w:ascii="Verdana" w:hAnsi="Verdana"/>
          <w:sz w:val="20"/>
          <w:szCs w:val="20"/>
          <w:lang w:val="en-US"/>
        </w:rPr>
        <w:t>-</w:t>
      </w:r>
      <w:r w:rsidRPr="00B85ECF">
        <w:rPr>
          <w:rFonts w:ascii="Verdana" w:hAnsi="Verdana"/>
          <w:sz w:val="20"/>
          <w:szCs w:val="20"/>
          <w:lang w:val="bg-BG"/>
        </w:rPr>
        <w:t xml:space="preserve">висок процент отстъпка от посочените пределни единични цени в Ценова таблица №1 от Раздел Б: „Цени и данни”, ще получи 70 точки. Оценката на всеки от останалите допуснати Участници се получава като предложението на съответния Участник се умножи по 70 и резултатът се раздели на предложението с най-висок процент отстъпка. </w:t>
      </w:r>
    </w:p>
    <w:p w:rsidR="00234803" w:rsidRPr="00B85ECF" w:rsidRDefault="00234803" w:rsidP="00234803">
      <w:pPr>
        <w:spacing w:before="120" w:after="120"/>
        <w:jc w:val="both"/>
        <w:rPr>
          <w:rFonts w:ascii="Verdana" w:hAnsi="Verdana"/>
          <w:b/>
          <w:sz w:val="20"/>
          <w:szCs w:val="20"/>
          <w:lang w:val="en-US"/>
        </w:rPr>
      </w:pPr>
      <w:r w:rsidRPr="00B85ECF">
        <w:rPr>
          <w:rFonts w:ascii="Verdana" w:hAnsi="Verdana"/>
          <w:b/>
          <w:i/>
          <w:sz w:val="20"/>
          <w:szCs w:val="20"/>
          <w:lang w:val="bg-BG"/>
        </w:rPr>
        <w:t>Показател П2 “Показатели за изготвяне на единична цена”</w:t>
      </w:r>
      <w:r w:rsidRPr="00B85ECF">
        <w:rPr>
          <w:rFonts w:ascii="Verdana" w:hAnsi="Verdana"/>
          <w:bCs/>
          <w:color w:val="FF0000"/>
          <w:sz w:val="20"/>
          <w:szCs w:val="20"/>
          <w:lang w:val="bg-BG"/>
        </w:rPr>
        <w:t xml:space="preserve"> </w:t>
      </w:r>
      <w:r w:rsidRPr="00B85ECF">
        <w:rPr>
          <w:rFonts w:ascii="Verdana" w:hAnsi="Verdana"/>
          <w:sz w:val="20"/>
          <w:szCs w:val="20"/>
          <w:lang w:val="bg-BG"/>
        </w:rPr>
        <w:t>– максимален брой точки 30.</w:t>
      </w:r>
      <w:r w:rsidRPr="00B85ECF">
        <w:rPr>
          <w:rFonts w:ascii="Verdana" w:hAnsi="Verdana"/>
          <w:bCs/>
          <w:spacing w:val="-3"/>
          <w:sz w:val="20"/>
          <w:szCs w:val="20"/>
          <w:lang w:val="bg-BG"/>
        </w:rPr>
        <w:t xml:space="preserve"> Оценяваното предложение на всеки допуснат  участник се получава, като се съберат точките, получени от индивидуалните оценки на ценообразуващите показатели от ред 1 до ред 6</w:t>
      </w:r>
      <w:r w:rsidR="003F1C54" w:rsidRPr="00B85ECF">
        <w:rPr>
          <w:rFonts w:ascii="Verdana" w:hAnsi="Verdana"/>
          <w:bCs/>
          <w:spacing w:val="-3"/>
          <w:sz w:val="20"/>
          <w:szCs w:val="20"/>
          <w:lang w:val="bg-BG"/>
        </w:rPr>
        <w:t xml:space="preserve"> на Ценова таблица </w:t>
      </w:r>
      <w:r w:rsidR="003F1C54" w:rsidRPr="00B85ECF">
        <w:rPr>
          <w:rFonts w:ascii="Verdana" w:hAnsi="Verdana"/>
          <w:sz w:val="20"/>
          <w:szCs w:val="20"/>
          <w:lang w:val="bg-BG"/>
        </w:rPr>
        <w:t>№2</w:t>
      </w:r>
      <w:r w:rsidRPr="00B85ECF">
        <w:rPr>
          <w:rFonts w:ascii="Verdana" w:hAnsi="Verdana"/>
          <w:bCs/>
          <w:spacing w:val="-3"/>
          <w:sz w:val="20"/>
          <w:szCs w:val="20"/>
          <w:lang w:val="bg-BG"/>
        </w:rPr>
        <w:t xml:space="preserve">. </w:t>
      </w:r>
    </w:p>
    <w:p w:rsidR="00234803" w:rsidRPr="00B85ECF" w:rsidRDefault="00234803" w:rsidP="00234803">
      <w:pPr>
        <w:tabs>
          <w:tab w:val="left" w:pos="993"/>
        </w:tabs>
        <w:spacing w:before="120" w:after="120"/>
        <w:ind w:left="993"/>
        <w:jc w:val="both"/>
        <w:rPr>
          <w:rFonts w:ascii="Verdana" w:hAnsi="Verdana"/>
          <w:bCs/>
          <w:spacing w:val="-3"/>
          <w:sz w:val="20"/>
          <w:szCs w:val="20"/>
          <w:lang w:val="bg-BG"/>
        </w:rPr>
      </w:pPr>
      <w:r w:rsidRPr="00B85ECF">
        <w:rPr>
          <w:rFonts w:ascii="Verdana" w:hAnsi="Verdana"/>
          <w:bCs/>
          <w:spacing w:val="-3"/>
          <w:sz w:val="20"/>
          <w:szCs w:val="20"/>
          <w:lang w:val="bg-BG"/>
        </w:rPr>
        <w:t>П</w:t>
      </w:r>
      <w:r w:rsidRPr="00B85ECF">
        <w:rPr>
          <w:rFonts w:ascii="Verdana" w:hAnsi="Verdana"/>
          <w:bCs/>
          <w:spacing w:val="-3"/>
          <w:sz w:val="20"/>
          <w:szCs w:val="20"/>
          <w:lang w:val="en-US"/>
        </w:rPr>
        <w:t>2</w:t>
      </w:r>
      <w:r w:rsidRPr="00B85ECF">
        <w:rPr>
          <w:rFonts w:ascii="Verdana" w:hAnsi="Verdana"/>
          <w:bCs/>
          <w:spacing w:val="-3"/>
          <w:sz w:val="20"/>
          <w:szCs w:val="20"/>
          <w:lang w:val="bg-BG"/>
        </w:rPr>
        <w:t>=ЦП1+ЦП2+ЦП 3+ЦП4+ЦП5+ЦП6, където</w:t>
      </w:r>
    </w:p>
    <w:p w:rsidR="00234803" w:rsidRPr="00B85ECF" w:rsidRDefault="00234803" w:rsidP="00234803">
      <w:pPr>
        <w:numPr>
          <w:ilvl w:val="0"/>
          <w:numId w:val="15"/>
        </w:numPr>
        <w:tabs>
          <w:tab w:val="left" w:pos="993"/>
        </w:tabs>
        <w:spacing w:before="120" w:after="120"/>
        <w:contextualSpacing/>
        <w:jc w:val="both"/>
        <w:rPr>
          <w:rFonts w:ascii="Verdana" w:hAnsi="Verdana"/>
          <w:bCs/>
          <w:spacing w:val="-3"/>
          <w:sz w:val="20"/>
          <w:szCs w:val="20"/>
          <w:lang w:val="bg-BG"/>
        </w:rPr>
      </w:pPr>
      <w:r w:rsidRPr="00B85ECF">
        <w:rPr>
          <w:rFonts w:ascii="Verdana" w:hAnsi="Verdana"/>
          <w:bCs/>
          <w:spacing w:val="-3"/>
          <w:sz w:val="20"/>
          <w:szCs w:val="20"/>
          <w:lang w:val="bg-BG"/>
        </w:rPr>
        <w:t xml:space="preserve">ЦП1 - „Средна часова ставка“ - максимален брой точки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Максимален брой точки получава участникът с най-ниска стойност в клетка „Предлагани параметри“. Оценката за всеки от останалите участници  се получава като най-ниското оценявано предложение се умножи по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точки и  резултатът се раздели на оценяваното предложение на съответния участник, като частното се закръгли до втория знак след десетичната запетая.</w:t>
      </w:r>
    </w:p>
    <w:p w:rsidR="00234803" w:rsidRPr="00B85ECF" w:rsidRDefault="00234803" w:rsidP="00234803">
      <w:pPr>
        <w:numPr>
          <w:ilvl w:val="0"/>
          <w:numId w:val="15"/>
        </w:numPr>
        <w:tabs>
          <w:tab w:val="left" w:pos="993"/>
        </w:tabs>
        <w:spacing w:before="120" w:after="120"/>
        <w:contextualSpacing/>
        <w:jc w:val="both"/>
        <w:rPr>
          <w:rFonts w:ascii="Verdana" w:hAnsi="Verdana"/>
          <w:bCs/>
          <w:spacing w:val="-3"/>
          <w:sz w:val="20"/>
          <w:szCs w:val="20"/>
          <w:lang w:val="bg-BG"/>
        </w:rPr>
      </w:pPr>
      <w:r w:rsidRPr="00B85ECF">
        <w:rPr>
          <w:rFonts w:ascii="Verdana" w:hAnsi="Verdana"/>
          <w:bCs/>
          <w:spacing w:val="-3"/>
          <w:sz w:val="20"/>
          <w:szCs w:val="20"/>
          <w:lang w:val="bg-BG"/>
        </w:rPr>
        <w:t xml:space="preserve"> ЦП2 - „Допълнителни разходи за труд“- максимален брой    точки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Максимален брой точки получава участникът с най-ниска стойност в клетка „Предлагани параметри“. Оценката за всеки от останалите участници  се получава като най-ниското оценявано предложение се умножи по </w:t>
      </w:r>
      <w:r w:rsidRPr="00B85ECF">
        <w:rPr>
          <w:rFonts w:ascii="Verdana" w:hAnsi="Verdana"/>
          <w:bCs/>
          <w:spacing w:val="-3"/>
          <w:sz w:val="20"/>
          <w:szCs w:val="20"/>
          <w:lang w:val="en-US"/>
        </w:rPr>
        <w:t xml:space="preserve">5 </w:t>
      </w:r>
      <w:r w:rsidRPr="00B85ECF">
        <w:rPr>
          <w:rFonts w:ascii="Verdana" w:hAnsi="Verdana"/>
          <w:bCs/>
          <w:spacing w:val="-3"/>
          <w:sz w:val="20"/>
          <w:szCs w:val="20"/>
          <w:lang w:val="bg-BG"/>
        </w:rPr>
        <w:t>точки и  резултатът се раздели на оценяваното предложение на съответния участник, като частното се закръгли до втория знак след десетичната запетая.</w:t>
      </w:r>
    </w:p>
    <w:p w:rsidR="00234803" w:rsidRPr="00B85ECF" w:rsidRDefault="00234803" w:rsidP="00234803">
      <w:pPr>
        <w:numPr>
          <w:ilvl w:val="0"/>
          <w:numId w:val="15"/>
        </w:numPr>
        <w:tabs>
          <w:tab w:val="left" w:pos="993"/>
        </w:tabs>
        <w:spacing w:before="120" w:after="120"/>
        <w:contextualSpacing/>
        <w:jc w:val="both"/>
        <w:rPr>
          <w:rFonts w:ascii="Verdana" w:hAnsi="Verdana"/>
          <w:bCs/>
          <w:spacing w:val="-3"/>
          <w:sz w:val="20"/>
          <w:szCs w:val="20"/>
          <w:lang w:val="bg-BG"/>
        </w:rPr>
      </w:pPr>
      <w:r w:rsidRPr="00B85ECF">
        <w:rPr>
          <w:rFonts w:ascii="Verdana" w:hAnsi="Verdana"/>
          <w:bCs/>
          <w:spacing w:val="-3"/>
          <w:sz w:val="20"/>
          <w:szCs w:val="20"/>
          <w:lang w:val="bg-BG"/>
        </w:rPr>
        <w:t xml:space="preserve"> ЦП3 - „Допълнителни разходи за механизация“- максимален брой    точки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Максимален брой точки получава участникът с най-ниска стойност в клетка „Предлагани параметри“. Оценката за всеки от останалите участници  се получава като най-ниското оценявано предложение се умножи по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точки и  резултатът се раздели на оценяваното предложение на съответния участник, като частното се закръгли до втория знак след десетичната запетая.</w:t>
      </w:r>
    </w:p>
    <w:p w:rsidR="00234803" w:rsidRPr="00B85ECF" w:rsidRDefault="00234803" w:rsidP="00234803">
      <w:pPr>
        <w:numPr>
          <w:ilvl w:val="0"/>
          <w:numId w:val="15"/>
        </w:numPr>
        <w:tabs>
          <w:tab w:val="left" w:pos="993"/>
        </w:tabs>
        <w:spacing w:before="120" w:after="120"/>
        <w:contextualSpacing/>
        <w:jc w:val="both"/>
        <w:rPr>
          <w:rFonts w:ascii="Verdana" w:hAnsi="Verdana"/>
          <w:bCs/>
          <w:spacing w:val="-3"/>
          <w:sz w:val="20"/>
          <w:szCs w:val="20"/>
          <w:lang w:val="bg-BG"/>
        </w:rPr>
      </w:pPr>
      <w:r w:rsidRPr="00B85ECF">
        <w:rPr>
          <w:rFonts w:ascii="Verdana" w:hAnsi="Verdana"/>
          <w:bCs/>
          <w:spacing w:val="-3"/>
          <w:sz w:val="20"/>
          <w:szCs w:val="20"/>
          <w:lang w:val="bg-BG"/>
        </w:rPr>
        <w:t xml:space="preserve"> ЦП4 – „Доставно –складови разходи“- максимален брой    точки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Максимален брой точки получава участникът с най-ниска стойност в клетка „Предлагани параметри“. Оценката за всеки от останалите участници  се получава като най-ниското оценявано предложение се умножи по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точки и  резултатът се раздели на оценяваното предложение на съответния участник, като частното се закръгли до втория знак след десетичната запетая.</w:t>
      </w:r>
    </w:p>
    <w:p w:rsidR="00234803" w:rsidRPr="00B85ECF" w:rsidRDefault="00234803" w:rsidP="00234803">
      <w:pPr>
        <w:numPr>
          <w:ilvl w:val="0"/>
          <w:numId w:val="15"/>
        </w:numPr>
        <w:tabs>
          <w:tab w:val="left" w:pos="993"/>
        </w:tabs>
        <w:spacing w:before="120" w:after="120"/>
        <w:contextualSpacing/>
        <w:jc w:val="both"/>
        <w:rPr>
          <w:rFonts w:ascii="Verdana" w:hAnsi="Verdana"/>
          <w:bCs/>
          <w:spacing w:val="-3"/>
          <w:sz w:val="20"/>
          <w:szCs w:val="20"/>
          <w:lang w:val="bg-BG"/>
        </w:rPr>
      </w:pPr>
      <w:r w:rsidRPr="00B85ECF">
        <w:rPr>
          <w:rFonts w:ascii="Verdana" w:hAnsi="Verdana"/>
          <w:bCs/>
          <w:spacing w:val="-3"/>
          <w:sz w:val="20"/>
          <w:szCs w:val="20"/>
          <w:lang w:val="bg-BG"/>
        </w:rPr>
        <w:t xml:space="preserve"> ЦП5 – „Печалба“ – максимален брой точки </w:t>
      </w:r>
      <w:r w:rsidRPr="00B85ECF">
        <w:rPr>
          <w:rFonts w:ascii="Verdana" w:hAnsi="Verdana"/>
          <w:bCs/>
          <w:spacing w:val="-3"/>
          <w:sz w:val="20"/>
          <w:szCs w:val="20"/>
          <w:lang w:val="en-US"/>
        </w:rPr>
        <w:t>5</w:t>
      </w:r>
      <w:r w:rsidRPr="00B85ECF">
        <w:rPr>
          <w:rFonts w:ascii="Verdana" w:hAnsi="Verdana"/>
          <w:bCs/>
          <w:spacing w:val="-3"/>
          <w:sz w:val="20"/>
          <w:szCs w:val="20"/>
          <w:lang w:val="bg-BG"/>
        </w:rPr>
        <w:t>. Максимален брой точки получава участникът с най-ниска стойност в клетка „Предлагани параметри“. Оценката за всеки от останалите участници  се получава като най-ниското оценявано предложение се умножи по</w:t>
      </w:r>
      <w:r w:rsidRPr="00B85ECF">
        <w:rPr>
          <w:rFonts w:ascii="Verdana" w:hAnsi="Verdana"/>
          <w:bCs/>
          <w:spacing w:val="-3"/>
          <w:sz w:val="20"/>
          <w:szCs w:val="20"/>
          <w:lang w:val="en-US"/>
        </w:rPr>
        <w:t xml:space="preserve"> 5</w:t>
      </w:r>
      <w:r w:rsidRPr="00B85ECF">
        <w:rPr>
          <w:rFonts w:ascii="Verdana" w:hAnsi="Verdana"/>
          <w:bCs/>
          <w:spacing w:val="-3"/>
          <w:sz w:val="20"/>
          <w:szCs w:val="20"/>
          <w:lang w:val="bg-BG"/>
        </w:rPr>
        <w:t xml:space="preserve"> точки и  резултатът се раздели на оценяваното предложение на съответния участник, като частното се закръгли до втория знак след десетичната запетая.</w:t>
      </w:r>
    </w:p>
    <w:p w:rsidR="00234803" w:rsidRPr="00B85ECF" w:rsidRDefault="00234803" w:rsidP="00234803">
      <w:pPr>
        <w:numPr>
          <w:ilvl w:val="0"/>
          <w:numId w:val="15"/>
        </w:numPr>
        <w:tabs>
          <w:tab w:val="left" w:pos="993"/>
        </w:tabs>
        <w:spacing w:before="120" w:after="120"/>
        <w:contextualSpacing/>
        <w:jc w:val="both"/>
        <w:rPr>
          <w:rFonts w:ascii="Verdana" w:hAnsi="Verdana"/>
          <w:bCs/>
          <w:spacing w:val="-3"/>
          <w:sz w:val="20"/>
          <w:szCs w:val="20"/>
          <w:lang w:val="bg-BG"/>
        </w:rPr>
      </w:pPr>
      <w:r w:rsidRPr="00B85ECF">
        <w:rPr>
          <w:rFonts w:ascii="Verdana" w:hAnsi="Verdana"/>
          <w:bCs/>
          <w:spacing w:val="-3"/>
          <w:sz w:val="20"/>
          <w:szCs w:val="20"/>
          <w:lang w:val="bg-BG"/>
        </w:rPr>
        <w:t xml:space="preserve"> ЦП6 – „Транспортни разходи“- максимален брой точки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Максимален брой точки получава участникът с най-ниска стойност в клетка „Предлагани параметри“. Оценката за всеки от останалите участници  се получава като най-ниското оценявано предложение се умножи по </w:t>
      </w:r>
      <w:r w:rsidRPr="00B85ECF">
        <w:rPr>
          <w:rFonts w:ascii="Verdana" w:hAnsi="Verdana"/>
          <w:bCs/>
          <w:spacing w:val="-3"/>
          <w:sz w:val="20"/>
          <w:szCs w:val="20"/>
          <w:lang w:val="en-US"/>
        </w:rPr>
        <w:t>5</w:t>
      </w:r>
      <w:r w:rsidRPr="00B85ECF">
        <w:rPr>
          <w:rFonts w:ascii="Verdana" w:hAnsi="Verdana"/>
          <w:bCs/>
          <w:spacing w:val="-3"/>
          <w:sz w:val="20"/>
          <w:szCs w:val="20"/>
          <w:lang w:val="bg-BG"/>
        </w:rPr>
        <w:t xml:space="preserve"> точка и  резултатът се раздели на оценяваното предложение на съответния участник, като частното се закръгли до втория знак след десетичната запетая.</w:t>
      </w:r>
    </w:p>
    <w:p w:rsidR="00234803" w:rsidRPr="00B85ECF" w:rsidRDefault="00234803" w:rsidP="006C344B">
      <w:pPr>
        <w:spacing w:before="120" w:after="120"/>
        <w:jc w:val="both"/>
        <w:rPr>
          <w:rFonts w:ascii="Verdana" w:hAnsi="Verdana"/>
          <w:b/>
          <w:sz w:val="20"/>
          <w:szCs w:val="20"/>
          <w:lang w:val="bg-BG"/>
        </w:rPr>
      </w:pPr>
      <w:r w:rsidRPr="00B85ECF">
        <w:rPr>
          <w:rFonts w:ascii="Verdana" w:hAnsi="Verdana"/>
          <w:b/>
          <w:sz w:val="20"/>
          <w:szCs w:val="20"/>
          <w:lang w:val="bg-BG"/>
        </w:rPr>
        <w:t xml:space="preserve"> </w:t>
      </w:r>
    </w:p>
    <w:p w:rsidR="00234803" w:rsidRPr="00B85ECF" w:rsidRDefault="00234803" w:rsidP="00234803">
      <w:pPr>
        <w:spacing w:before="120" w:after="120"/>
        <w:jc w:val="both"/>
        <w:rPr>
          <w:rFonts w:ascii="Verdana" w:hAnsi="Verdana"/>
          <w:sz w:val="20"/>
          <w:szCs w:val="20"/>
          <w:lang w:val="en-US"/>
        </w:rPr>
      </w:pPr>
      <w:r w:rsidRPr="00D506A4">
        <w:rPr>
          <w:rFonts w:ascii="Verdana" w:hAnsi="Verdana"/>
          <w:b/>
          <w:sz w:val="20"/>
          <w:szCs w:val="20"/>
          <w:lang w:val="bg-BG"/>
        </w:rPr>
        <w:t>Крайната оценка</w:t>
      </w:r>
      <w:r w:rsidRPr="00D506A4">
        <w:rPr>
          <w:rFonts w:ascii="Verdana" w:hAnsi="Verdana"/>
          <w:b/>
          <w:sz w:val="20"/>
          <w:szCs w:val="20"/>
          <w:lang w:val="en-US"/>
        </w:rPr>
        <w:t>(</w:t>
      </w:r>
      <w:r w:rsidRPr="00D506A4">
        <w:rPr>
          <w:rFonts w:ascii="Verdana" w:hAnsi="Verdana"/>
          <w:b/>
          <w:sz w:val="20"/>
          <w:szCs w:val="20"/>
          <w:lang w:val="bg-BG"/>
        </w:rPr>
        <w:t>КО</w:t>
      </w:r>
      <w:r w:rsidRPr="00D506A4">
        <w:rPr>
          <w:rFonts w:ascii="Verdana" w:hAnsi="Verdana"/>
          <w:b/>
          <w:sz w:val="20"/>
          <w:szCs w:val="20"/>
          <w:lang w:val="en-US"/>
        </w:rPr>
        <w:t>)</w:t>
      </w:r>
      <w:r w:rsidRPr="00B85ECF">
        <w:rPr>
          <w:rFonts w:ascii="Verdana" w:hAnsi="Verdana"/>
          <w:sz w:val="20"/>
          <w:szCs w:val="20"/>
          <w:lang w:val="bg-BG"/>
        </w:rPr>
        <w:t xml:space="preserve"> се изчислява по формулата: </w:t>
      </w:r>
      <w:r w:rsidRPr="00B85ECF">
        <w:rPr>
          <w:rFonts w:ascii="Verdana" w:hAnsi="Verdana"/>
          <w:b/>
          <w:sz w:val="20"/>
          <w:szCs w:val="20"/>
          <w:lang w:val="bg-BG"/>
        </w:rPr>
        <w:t>КО = П1 + П2,</w:t>
      </w:r>
      <w:r w:rsidRPr="00B85ECF">
        <w:rPr>
          <w:rFonts w:ascii="Verdana" w:hAnsi="Verdana"/>
          <w:sz w:val="20"/>
          <w:szCs w:val="20"/>
          <w:lang w:val="bg-BG"/>
        </w:rPr>
        <w:t xml:space="preserve"> с точност до втория знак след десетичната запетая. Максималната КО е 100 точки. Участникът, получил най-висока крайна оценка, ще бъде класиран на </w:t>
      </w:r>
      <w:r w:rsidRPr="00B85ECF">
        <w:rPr>
          <w:rFonts w:ascii="Verdana" w:hAnsi="Verdana"/>
          <w:b/>
          <w:sz w:val="20"/>
          <w:szCs w:val="20"/>
          <w:lang w:val="bg-BG"/>
        </w:rPr>
        <w:t>първо място и избран за изпълнител на договора</w:t>
      </w:r>
      <w:r w:rsidRPr="00B85ECF">
        <w:rPr>
          <w:rFonts w:ascii="Verdana" w:hAnsi="Verdana"/>
          <w:sz w:val="20"/>
          <w:szCs w:val="20"/>
          <w:lang w:val="bg-BG"/>
        </w:rPr>
        <w:t>.</w:t>
      </w:r>
      <w:r w:rsidR="00565A1D" w:rsidRPr="00B85ECF">
        <w:rPr>
          <w:rFonts w:ascii="Verdana" w:hAnsi="Verdana"/>
          <w:sz w:val="20"/>
          <w:szCs w:val="20"/>
          <w:lang w:val="bg-BG"/>
        </w:rPr>
        <w:t xml:space="preserve"> </w:t>
      </w:r>
    </w:p>
    <w:p w:rsidR="00263E4D" w:rsidRPr="007340CC" w:rsidRDefault="00815B8B" w:rsidP="00D506A4">
      <w:pPr>
        <w:keepLines/>
        <w:numPr>
          <w:ilvl w:val="1"/>
          <w:numId w:val="13"/>
        </w:numPr>
        <w:spacing w:before="120" w:after="120"/>
        <w:ind w:left="709"/>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rsidR="003D7DD5" w:rsidRPr="007340CC" w:rsidRDefault="00815B8B" w:rsidP="0064092B">
      <w:pPr>
        <w:keepLines/>
        <w:numPr>
          <w:ilvl w:val="1"/>
          <w:numId w:val="13"/>
        </w:numPr>
        <w:spacing w:before="120" w:after="120"/>
        <w:ind w:left="709"/>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lastRenderedPageBreak/>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00D16666" w:rsidRPr="00F02682">
        <w:rPr>
          <w:rFonts w:ascii="Verdana" w:hAnsi="Verdana" w:cs="Tahoma"/>
          <w:color w:val="000000"/>
          <w:sz w:val="20"/>
          <w:szCs w:val="20"/>
        </w:rPr>
        <w:t xml:space="preserve">и по чл.56, ал.1, т.4 </w:t>
      </w:r>
      <w:r w:rsidR="00D16666">
        <w:rPr>
          <w:rFonts w:ascii="Verdana" w:hAnsi="Verdana" w:cs="Tahoma"/>
          <w:color w:val="000000"/>
          <w:sz w:val="20"/>
          <w:szCs w:val="20"/>
          <w:lang w:val="bg-BG"/>
        </w:rPr>
        <w:t xml:space="preserve">от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rsidR="00B67F31" w:rsidRDefault="00B67F31" w:rsidP="009F6E0D">
      <w:pPr>
        <w:pStyle w:val="ListParagraph"/>
        <w:numPr>
          <w:ilvl w:val="2"/>
          <w:numId w:val="13"/>
        </w:numPr>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За доказване на поставените изисквания за годност (правоспособност) за упражняване на професионална дейност</w:t>
      </w:r>
      <w:r w:rsidR="00FA37DF">
        <w:rPr>
          <w:rFonts w:ascii="Verdana" w:eastAsiaTheme="minorHAnsi" w:hAnsi="Verdana" w:cs="TimesNewRomanPSMT"/>
          <w:sz w:val="20"/>
          <w:szCs w:val="20"/>
          <w:lang w:val="bg-BG"/>
        </w:rPr>
        <w:t xml:space="preserve"> участникът представя:</w:t>
      </w:r>
    </w:p>
    <w:p w:rsidR="00D46506" w:rsidRDefault="00FA37DF" w:rsidP="00D46506">
      <w:pPr>
        <w:pStyle w:val="ListParagraph"/>
        <w:numPr>
          <w:ilvl w:val="3"/>
          <w:numId w:val="13"/>
        </w:numPr>
        <w:rPr>
          <w:rFonts w:ascii="Verdana" w:eastAsiaTheme="minorHAnsi" w:hAnsi="Verdana" w:cs="TimesNewRomanPSMT"/>
          <w:sz w:val="20"/>
          <w:szCs w:val="20"/>
          <w:lang w:val="bg-BG"/>
        </w:rPr>
      </w:pPr>
      <w:r w:rsidRPr="00D46506">
        <w:rPr>
          <w:rFonts w:ascii="Verdana" w:eastAsiaTheme="minorHAnsi" w:hAnsi="Verdana" w:cs="TimesNewRomanPSMT"/>
          <w:sz w:val="20"/>
          <w:szCs w:val="20"/>
          <w:lang w:val="bg-BG"/>
        </w:rPr>
        <w:t xml:space="preserve"> </w:t>
      </w:r>
      <w:r w:rsidR="00D46506" w:rsidRPr="00D46506">
        <w:rPr>
          <w:rFonts w:ascii="Verdana" w:eastAsiaTheme="minorHAnsi" w:hAnsi="Verdana" w:cs="TimesNewRomanPSMT"/>
          <w:sz w:val="20"/>
          <w:szCs w:val="20"/>
          <w:lang w:val="bg-BG"/>
        </w:rPr>
        <w:t>Копие от удостоверение от Централен професионален регистър на строителя, удостоверяващо пр</w:t>
      </w:r>
      <w:r w:rsidR="00D46506">
        <w:rPr>
          <w:rFonts w:ascii="Verdana" w:eastAsiaTheme="minorHAnsi" w:hAnsi="Verdana" w:cs="TimesNewRomanPSMT"/>
          <w:sz w:val="20"/>
          <w:szCs w:val="20"/>
          <w:lang w:val="bg-BG"/>
        </w:rPr>
        <w:t>авото му да изпълнява:</w:t>
      </w:r>
    </w:p>
    <w:p w:rsidR="00D46506" w:rsidRPr="00842C8F" w:rsidRDefault="00D46506" w:rsidP="00842C8F">
      <w:pPr>
        <w:ind w:left="1702"/>
        <w:rPr>
          <w:rFonts w:ascii="Verdana" w:eastAsiaTheme="minorHAnsi" w:hAnsi="Verdana" w:cs="TimesNewRomanPSMT"/>
          <w:sz w:val="20"/>
          <w:szCs w:val="20"/>
          <w:lang w:val="bg-BG"/>
        </w:rPr>
      </w:pPr>
      <w:r>
        <w:rPr>
          <w:rFonts w:ascii="Verdana" w:eastAsiaTheme="minorHAnsi" w:hAnsi="Verdana" w:cs="TimesNewRomanPSMT"/>
          <w:sz w:val="20"/>
          <w:szCs w:val="20"/>
          <w:lang w:val="bg-BG"/>
        </w:rPr>
        <w:t>-</w:t>
      </w:r>
      <w:r w:rsidRPr="00842C8F">
        <w:rPr>
          <w:rFonts w:ascii="Verdana" w:eastAsiaTheme="minorHAnsi" w:hAnsi="Verdana" w:cs="TimesNewRomanPSMT"/>
          <w:sz w:val="20"/>
          <w:szCs w:val="20"/>
          <w:lang w:val="bg-BG"/>
        </w:rPr>
        <w:t xml:space="preserve"> строежи от първа група, първа до четвърта категория, издадени преди 01.01.2018г.</w:t>
      </w:r>
    </w:p>
    <w:p w:rsidR="00D46506" w:rsidRPr="00842C8F" w:rsidRDefault="00842C8F" w:rsidP="00842C8F">
      <w:pPr>
        <w:ind w:left="1276" w:firstLine="708"/>
        <w:rPr>
          <w:rFonts w:ascii="Verdana" w:eastAsiaTheme="minorHAnsi" w:hAnsi="Verdana" w:cs="TimesNewRomanPSMT"/>
          <w:sz w:val="20"/>
          <w:szCs w:val="20"/>
          <w:lang w:val="bg-BG"/>
        </w:rPr>
      </w:pPr>
      <w:r>
        <w:rPr>
          <w:rFonts w:ascii="Verdana" w:eastAsiaTheme="minorHAnsi" w:hAnsi="Verdana" w:cs="TimesNewRomanPSMT"/>
          <w:sz w:val="20"/>
          <w:szCs w:val="20"/>
          <w:lang w:val="bg-BG"/>
        </w:rPr>
        <w:t>или</w:t>
      </w:r>
    </w:p>
    <w:p w:rsidR="00D46506" w:rsidRPr="00842C8F" w:rsidRDefault="00D46506" w:rsidP="00886E7D">
      <w:pPr>
        <w:pStyle w:val="ListParagraph"/>
        <w:numPr>
          <w:ilvl w:val="0"/>
          <w:numId w:val="14"/>
        </w:numPr>
        <w:ind w:left="1701" w:firstLine="0"/>
        <w:rPr>
          <w:rFonts w:ascii="Verdana" w:eastAsiaTheme="minorHAnsi" w:hAnsi="Verdana" w:cs="TimesNewRomanPSMT"/>
          <w:sz w:val="20"/>
          <w:szCs w:val="20"/>
          <w:lang w:val="bg-BG"/>
        </w:rPr>
      </w:pPr>
      <w:r>
        <w:rPr>
          <w:rFonts w:ascii="Verdana" w:eastAsiaTheme="minorHAnsi" w:hAnsi="Verdana" w:cs="TimesNewRomanPSMT"/>
          <w:sz w:val="20"/>
          <w:szCs w:val="20"/>
          <w:lang w:val="bg-BG"/>
        </w:rPr>
        <w:t xml:space="preserve"> </w:t>
      </w:r>
      <w:r w:rsidRPr="00842C8F">
        <w:rPr>
          <w:rFonts w:ascii="Verdana" w:eastAsiaTheme="minorHAnsi" w:hAnsi="Verdana" w:cs="TimesNewRomanPSMT"/>
          <w:sz w:val="20"/>
          <w:szCs w:val="20"/>
          <w:lang w:val="bg-BG"/>
        </w:rPr>
        <w:t>строежи от първа група, от първа до пета категория, издадени след 01.01.2018г.</w:t>
      </w:r>
    </w:p>
    <w:p w:rsidR="00FA37DF" w:rsidRPr="00842C8F" w:rsidRDefault="00FA37DF" w:rsidP="00842C8F">
      <w:pPr>
        <w:pStyle w:val="ListParagraph"/>
        <w:ind w:left="2782"/>
        <w:rPr>
          <w:rFonts w:ascii="Verdana" w:eastAsiaTheme="minorHAnsi" w:hAnsi="Verdana" w:cs="TimesNewRomanPSMT"/>
          <w:sz w:val="20"/>
          <w:szCs w:val="20"/>
          <w:lang w:val="bg-BG"/>
        </w:rPr>
      </w:pPr>
    </w:p>
    <w:p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lastRenderedPageBreak/>
        <w:t xml:space="preserve">за доказване на поставените изисквания за технически и </w:t>
      </w:r>
      <w:r w:rsidR="003672AB">
        <w:rPr>
          <w:rFonts w:ascii="Verdana" w:eastAsiaTheme="minorHAnsi" w:hAnsi="Verdana" w:cs="TimesNewRomanPSMT"/>
          <w:sz w:val="20"/>
          <w:szCs w:val="20"/>
          <w:lang w:val="en-US"/>
        </w:rPr>
        <w:t xml:space="preserve">  </w:t>
      </w:r>
      <w:r w:rsidRPr="00064E52">
        <w:rPr>
          <w:rFonts w:ascii="Verdana" w:eastAsiaTheme="minorHAnsi" w:hAnsi="Verdana" w:cs="TimesNewRomanPSMT"/>
          <w:sz w:val="20"/>
          <w:szCs w:val="20"/>
          <w:lang w:val="bg-BG"/>
        </w:rPr>
        <w:t>професионални способности участникът представя:</w:t>
      </w:r>
    </w:p>
    <w:p w:rsidR="006A377B" w:rsidRDefault="00720F0A" w:rsidP="00626118">
      <w:pPr>
        <w:pStyle w:val="ListParagraph"/>
        <w:numPr>
          <w:ilvl w:val="3"/>
          <w:numId w:val="13"/>
        </w:numPr>
        <w:ind w:left="1985"/>
        <w:jc w:val="both"/>
        <w:rPr>
          <w:rFonts w:ascii="Verdana" w:eastAsiaTheme="minorHAnsi" w:hAnsi="Verdana" w:cs="TimesNewRomanPSMT"/>
          <w:sz w:val="20"/>
          <w:szCs w:val="20"/>
          <w:lang w:val="bg-BG"/>
        </w:rPr>
      </w:pPr>
      <w:r w:rsidRPr="002F21E5">
        <w:rPr>
          <w:rFonts w:ascii="Verdana" w:eastAsiaTheme="minorHAnsi" w:hAnsi="Verdana" w:cs="TimesNewRomanPSMT"/>
          <w:sz w:val="20"/>
          <w:szCs w:val="20"/>
          <w:lang w:val="bg-BG"/>
        </w:rPr>
        <w:t xml:space="preserve">За декларираните </w:t>
      </w:r>
      <w:r w:rsidR="00A269AA" w:rsidRPr="002F21E5">
        <w:rPr>
          <w:rFonts w:ascii="Verdana" w:eastAsiaTheme="minorHAnsi" w:hAnsi="Verdana" w:cs="TimesNewRomanPSMT"/>
          <w:sz w:val="20"/>
          <w:szCs w:val="20"/>
          <w:lang w:val="bg-BG"/>
        </w:rPr>
        <w:t xml:space="preserve">от списъка по т. </w:t>
      </w:r>
      <w:r w:rsidR="00DE6085" w:rsidRPr="002F21E5">
        <w:rPr>
          <w:rFonts w:ascii="Verdana" w:eastAsiaTheme="minorHAnsi" w:hAnsi="Verdana" w:cs="TimesNewRomanPSMT"/>
          <w:sz w:val="20"/>
          <w:szCs w:val="20"/>
          <w:lang w:val="bg-BG"/>
        </w:rPr>
        <w:t>1</w:t>
      </w:r>
      <w:r w:rsidR="000C6851" w:rsidRPr="002F21E5">
        <w:rPr>
          <w:rFonts w:ascii="Verdana" w:eastAsiaTheme="minorHAnsi" w:hAnsi="Verdana" w:cs="TimesNewRomanPSMT"/>
          <w:sz w:val="20"/>
          <w:szCs w:val="20"/>
          <w:lang w:val="bg-BG"/>
        </w:rPr>
        <w:t>8</w:t>
      </w:r>
      <w:r w:rsidR="00DE6085" w:rsidRPr="002F21E5">
        <w:rPr>
          <w:rFonts w:ascii="Verdana" w:eastAsiaTheme="minorHAnsi" w:hAnsi="Verdana" w:cs="TimesNewRomanPSMT"/>
          <w:sz w:val="20"/>
          <w:szCs w:val="20"/>
          <w:lang w:val="bg-BG"/>
        </w:rPr>
        <w:t>.3</w:t>
      </w:r>
      <w:r w:rsidR="00A269AA" w:rsidRPr="002F21E5">
        <w:rPr>
          <w:rFonts w:ascii="Verdana" w:eastAsiaTheme="minorHAnsi" w:hAnsi="Verdana" w:cs="TimesNewRomanPSMT"/>
          <w:sz w:val="20"/>
          <w:szCs w:val="20"/>
          <w:lang w:val="bg-BG"/>
        </w:rPr>
        <w:t>.</w:t>
      </w:r>
      <w:r w:rsidR="005F4394" w:rsidRPr="002F21E5">
        <w:rPr>
          <w:rFonts w:ascii="Verdana" w:eastAsiaTheme="minorHAnsi" w:hAnsi="Verdana" w:cs="TimesNewRomanPSMT"/>
          <w:sz w:val="20"/>
          <w:szCs w:val="20"/>
          <w:lang w:val="bg-BG"/>
        </w:rPr>
        <w:t>1</w:t>
      </w:r>
      <w:r w:rsidR="00A269AA" w:rsidRPr="002F21E5">
        <w:rPr>
          <w:rFonts w:ascii="Verdana" w:eastAsiaTheme="minorHAnsi" w:hAnsi="Verdana" w:cs="TimesNewRomanPSMT"/>
          <w:sz w:val="20"/>
          <w:szCs w:val="20"/>
          <w:lang w:val="bg-BG"/>
        </w:rPr>
        <w:t>.</w:t>
      </w:r>
      <w:r w:rsidR="00A269AA" w:rsidRPr="002F21E5">
        <w:rPr>
          <w:rFonts w:ascii="Verdana" w:eastAsiaTheme="minorHAnsi" w:hAnsi="Verdana" w:cs="TimesNewRomanPSMT"/>
          <w:sz w:val="20"/>
          <w:szCs w:val="20"/>
          <w:lang w:val="en-US"/>
        </w:rPr>
        <w:t>1</w:t>
      </w:r>
      <w:r w:rsidR="00A269AA" w:rsidRPr="002F21E5">
        <w:rPr>
          <w:rFonts w:ascii="Verdana" w:eastAsiaTheme="minorHAnsi" w:hAnsi="Verdana" w:cs="TimesNewRomanPSMT"/>
          <w:sz w:val="20"/>
          <w:szCs w:val="20"/>
          <w:lang w:val="bg-BG"/>
        </w:rPr>
        <w:t>, Участникът следва да представи</w:t>
      </w:r>
      <w:r w:rsidR="0003410F" w:rsidRPr="002F21E5">
        <w:rPr>
          <w:rFonts w:ascii="Verdana" w:eastAsiaTheme="minorHAnsi" w:hAnsi="Verdana" w:cs="TimesNewRomanPSMT"/>
          <w:sz w:val="20"/>
          <w:szCs w:val="20"/>
          <w:lang w:val="bg-BG"/>
        </w:rPr>
        <w:t xml:space="preserve"> доказателства</w:t>
      </w:r>
      <w:r w:rsidR="001551D6" w:rsidRPr="002F21E5">
        <w:rPr>
          <w:rFonts w:ascii="Verdana" w:eastAsiaTheme="minorHAnsi" w:hAnsi="Verdana" w:cs="TimesNewRomanPSMT"/>
          <w:sz w:val="20"/>
          <w:szCs w:val="20"/>
          <w:lang w:val="bg-BG"/>
        </w:rPr>
        <w:t xml:space="preserve"> за извършените доставки</w:t>
      </w:r>
      <w:r w:rsidR="007B3AFE" w:rsidRPr="002F21E5">
        <w:rPr>
          <w:rFonts w:ascii="Verdana" w:eastAsiaTheme="minorHAnsi" w:hAnsi="Verdana" w:cs="TimesNewRomanPSMT"/>
          <w:sz w:val="20"/>
          <w:szCs w:val="20"/>
          <w:lang w:val="bg-BG"/>
        </w:rPr>
        <w:t xml:space="preserve"> и услуги</w:t>
      </w:r>
      <w:r w:rsidR="00A269AA" w:rsidRPr="002F21E5">
        <w:rPr>
          <w:rFonts w:ascii="Verdana" w:eastAsiaTheme="minorHAnsi" w:hAnsi="Verdana" w:cs="TimesNewRomanPSMT"/>
          <w:sz w:val="20"/>
          <w:szCs w:val="20"/>
          <w:lang w:val="bg-BG"/>
        </w:rPr>
        <w:t xml:space="preserve">. </w:t>
      </w:r>
      <w:r w:rsidR="002F21E5" w:rsidRPr="002F21E5">
        <w:rPr>
          <w:rFonts w:ascii="Verdana" w:eastAsiaTheme="minorHAnsi" w:hAnsi="Verdana" w:cs="TimesNewRomanPSMT"/>
          <w:sz w:val="20"/>
          <w:szCs w:val="20"/>
          <w:lang w:val="bg-BG"/>
        </w:rPr>
        <w:tab/>
        <w:t>За</w:t>
      </w:r>
      <w:r w:rsidR="002F21E5">
        <w:rPr>
          <w:rFonts w:ascii="Verdana" w:eastAsiaTheme="minorHAnsi" w:hAnsi="Verdana" w:cs="TimesNewRomanPSMT"/>
          <w:sz w:val="20"/>
          <w:szCs w:val="20"/>
          <w:lang w:val="bg-BG"/>
        </w:rPr>
        <w:t xml:space="preserve"> деклараното изпълнено  строителство или </w:t>
      </w:r>
      <w:r w:rsidR="00F8053A">
        <w:rPr>
          <w:rFonts w:ascii="Verdana" w:eastAsiaTheme="minorHAnsi" w:hAnsi="Verdana" w:cs="TimesNewRomanPSMT"/>
          <w:sz w:val="20"/>
          <w:szCs w:val="20"/>
          <w:lang w:val="bg-BG"/>
        </w:rPr>
        <w:t>основни ремонти  от списъка по т. 18.3</w:t>
      </w:r>
      <w:r w:rsidR="002F21E5" w:rsidRPr="002F21E5">
        <w:rPr>
          <w:rFonts w:ascii="Verdana" w:eastAsiaTheme="minorHAnsi" w:hAnsi="Verdana" w:cs="TimesNewRomanPSMT"/>
          <w:sz w:val="20"/>
          <w:szCs w:val="20"/>
          <w:lang w:val="bg-BG"/>
        </w:rPr>
        <w:t xml:space="preserve">.1.1, Участникът следва да представи удостоверения за добро изпълнение, които трябва да съдържат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 </w:t>
      </w:r>
    </w:p>
    <w:p w:rsidR="00E56F8F" w:rsidRDefault="00E56F8F" w:rsidP="00E56F8F">
      <w:pPr>
        <w:pStyle w:val="ListParagraph"/>
        <w:numPr>
          <w:ilvl w:val="3"/>
          <w:numId w:val="13"/>
        </w:numPr>
        <w:ind w:left="1985"/>
        <w:jc w:val="both"/>
        <w:rPr>
          <w:rFonts w:ascii="Verdana" w:eastAsiaTheme="minorHAnsi" w:hAnsi="Verdana" w:cs="TimesNewRomanPSMT"/>
          <w:sz w:val="20"/>
          <w:szCs w:val="20"/>
          <w:lang w:val="bg-BG"/>
        </w:rPr>
      </w:pPr>
      <w:r w:rsidRPr="00416A8C">
        <w:rPr>
          <w:rFonts w:ascii="Verdana" w:eastAsiaTheme="minorHAnsi" w:hAnsi="Verdana" w:cs="TimesNewRomanPSMT"/>
          <w:sz w:val="20"/>
          <w:szCs w:val="20"/>
          <w:lang w:val="bg-BG"/>
        </w:rPr>
        <w:t xml:space="preserve">Заверено от Участника копие на валиден сертификат за регистрация по </w:t>
      </w:r>
      <w:r w:rsidR="00063B18">
        <w:rPr>
          <w:rFonts w:ascii="Verdana" w:eastAsiaTheme="minorHAnsi" w:hAnsi="Verdana" w:cs="TimesNewRomanPSMT"/>
          <w:sz w:val="20"/>
          <w:szCs w:val="20"/>
          <w:lang w:val="en-US"/>
        </w:rPr>
        <w:t xml:space="preserve">EN </w:t>
      </w:r>
      <w:r w:rsidRPr="00416A8C">
        <w:rPr>
          <w:rFonts w:ascii="Verdana" w:eastAsiaTheme="minorHAnsi" w:hAnsi="Verdana" w:cs="TimesNewRomanPSMT"/>
          <w:sz w:val="20"/>
          <w:szCs w:val="20"/>
          <w:lang w:val="bg-BG"/>
        </w:rPr>
        <w:t xml:space="preserve">ISO 14001 </w:t>
      </w:r>
      <w:r w:rsidRPr="00A60A74">
        <w:rPr>
          <w:rFonts w:ascii="Verdana" w:hAnsi="Verdana"/>
          <w:sz w:val="20"/>
          <w:szCs w:val="20"/>
          <w:lang w:val="bg-BG"/>
        </w:rPr>
        <w:t>с обхват  на сертификацията строителство , включващо строителство предмет на поръчката</w:t>
      </w:r>
      <w:r w:rsidRPr="00416A8C">
        <w:rPr>
          <w:rFonts w:ascii="Verdana" w:eastAsiaTheme="minorHAnsi" w:hAnsi="Verdana" w:cs="TimesNewRomanPSMT"/>
          <w:sz w:val="20"/>
          <w:szCs w:val="20"/>
          <w:lang w:val="bg-BG"/>
        </w:rPr>
        <w:t xml:space="preserve"> , издаден от акредитиран орган.</w:t>
      </w:r>
    </w:p>
    <w:p w:rsidR="00E56F8F" w:rsidRPr="00017095" w:rsidRDefault="00E56F8F" w:rsidP="00E56F8F">
      <w:pPr>
        <w:pStyle w:val="ListParagraph"/>
        <w:keepLines/>
        <w:spacing w:before="120" w:after="120"/>
        <w:ind w:left="576"/>
        <w:jc w:val="both"/>
        <w:rPr>
          <w:rFonts w:ascii="Verdana" w:hAnsi="Verdana"/>
          <w:sz w:val="20"/>
          <w:szCs w:val="20"/>
          <w:lang w:val="bg-BG"/>
        </w:rPr>
      </w:pPr>
      <w:r w:rsidRPr="00017095">
        <w:rPr>
          <w:rFonts w:ascii="Verdana" w:hAnsi="Verdana"/>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rsidR="006A377B" w:rsidRDefault="006A377B" w:rsidP="0074389C">
      <w:pPr>
        <w:pStyle w:val="ListParagraph"/>
        <w:ind w:left="1985"/>
        <w:jc w:val="both"/>
        <w:rPr>
          <w:rFonts w:ascii="Verdana" w:eastAsiaTheme="minorHAnsi" w:hAnsi="Verdana" w:cs="TimesNewRomanPSMT"/>
          <w:sz w:val="20"/>
          <w:szCs w:val="20"/>
          <w:lang w:val="bg-BG"/>
        </w:rPr>
      </w:pPr>
      <w:bookmarkStart w:id="16" w:name="_GoBack"/>
    </w:p>
    <w:p w:rsidR="0056226A" w:rsidRPr="002F21E5" w:rsidRDefault="0056226A" w:rsidP="00626118">
      <w:pPr>
        <w:pStyle w:val="ListParagraph"/>
        <w:numPr>
          <w:ilvl w:val="3"/>
          <w:numId w:val="13"/>
        </w:numPr>
        <w:ind w:left="1985"/>
        <w:jc w:val="both"/>
        <w:rPr>
          <w:rFonts w:ascii="Verdana" w:eastAsiaTheme="minorHAnsi" w:hAnsi="Verdana" w:cs="TimesNewRomanPSMT"/>
          <w:sz w:val="20"/>
          <w:szCs w:val="20"/>
          <w:lang w:val="bg-BG"/>
        </w:rPr>
      </w:pPr>
      <w:r w:rsidRPr="002F21E5">
        <w:rPr>
          <w:rFonts w:ascii="Verdana" w:eastAsiaTheme="minorHAnsi" w:hAnsi="Verdana" w:cs="TimesNewRomanPSMT"/>
          <w:sz w:val="20"/>
          <w:szCs w:val="20"/>
          <w:lang w:val="bg-BG"/>
        </w:rPr>
        <w:t xml:space="preserve">Заверено от Участника копие на валиден сертификат за регистрация по </w:t>
      </w:r>
      <w:r w:rsidR="00063B18">
        <w:rPr>
          <w:rFonts w:ascii="Verdana" w:eastAsiaTheme="minorHAnsi" w:hAnsi="Verdana" w:cs="TimesNewRomanPSMT"/>
          <w:sz w:val="20"/>
          <w:szCs w:val="20"/>
          <w:lang w:val="en-US"/>
        </w:rPr>
        <w:t xml:space="preserve">EN </w:t>
      </w:r>
      <w:r w:rsidRPr="002F21E5">
        <w:rPr>
          <w:rFonts w:ascii="Verdana" w:eastAsiaTheme="minorHAnsi" w:hAnsi="Verdana" w:cs="TimesNewRomanPSMT"/>
          <w:sz w:val="20"/>
          <w:szCs w:val="20"/>
          <w:lang w:val="bg-BG"/>
        </w:rPr>
        <w:t>ISO 9001 или еквивалент с обхват</w:t>
      </w:r>
      <w:r w:rsidR="00E43A51">
        <w:rPr>
          <w:rFonts w:ascii="Verdana" w:eastAsiaTheme="minorHAnsi" w:hAnsi="Verdana" w:cs="TimesNewRomanPSMT"/>
          <w:sz w:val="20"/>
          <w:szCs w:val="20"/>
          <w:lang w:val="bg-BG"/>
        </w:rPr>
        <w:t>на сертификацията  строителство, включващо</w:t>
      </w:r>
      <w:r w:rsidR="00BB3B38">
        <w:rPr>
          <w:rFonts w:ascii="Verdana" w:eastAsiaTheme="minorHAnsi" w:hAnsi="Verdana" w:cs="TimesNewRomanPSMT"/>
          <w:sz w:val="20"/>
          <w:szCs w:val="20"/>
          <w:lang w:val="bg-BG"/>
        </w:rPr>
        <w:t xml:space="preserve"> строителството предмет на поръчката</w:t>
      </w:r>
      <w:r w:rsidRPr="002F21E5">
        <w:rPr>
          <w:rFonts w:ascii="Verdana" w:eastAsiaTheme="minorHAnsi" w:hAnsi="Verdana" w:cs="TimesNewRomanPSMT"/>
          <w:sz w:val="20"/>
          <w:szCs w:val="20"/>
          <w:lang w:val="bg-BG"/>
        </w:rPr>
        <w:t>, предмет на поръчката</w:t>
      </w:r>
      <w:r w:rsidR="0074389C">
        <w:rPr>
          <w:rFonts w:ascii="Verdana" w:eastAsiaTheme="minorHAnsi" w:hAnsi="Verdana" w:cs="TimesNewRomanPSMT"/>
          <w:sz w:val="20"/>
          <w:szCs w:val="20"/>
          <w:lang w:val="bg-BG"/>
        </w:rPr>
        <w:t>,</w:t>
      </w:r>
      <w:r w:rsidR="0074389C" w:rsidRPr="0074389C">
        <w:rPr>
          <w:rFonts w:ascii="Verdana" w:eastAsiaTheme="minorHAnsi" w:hAnsi="Verdana" w:cs="TimesNewRomanPSMT"/>
          <w:sz w:val="20"/>
          <w:szCs w:val="20"/>
          <w:lang w:val="bg-BG"/>
        </w:rPr>
        <w:t xml:space="preserve"> </w:t>
      </w:r>
      <w:r w:rsidR="0074389C" w:rsidRPr="00416A8C">
        <w:rPr>
          <w:rFonts w:ascii="Verdana" w:eastAsiaTheme="minorHAnsi" w:hAnsi="Verdana" w:cs="TimesNewRomanPSMT"/>
          <w:sz w:val="20"/>
          <w:szCs w:val="20"/>
          <w:lang w:val="bg-BG"/>
        </w:rPr>
        <w:t>издаден от акредитиран орган</w:t>
      </w:r>
      <w:r w:rsidRPr="002F21E5">
        <w:rPr>
          <w:rFonts w:ascii="Verdana" w:eastAsiaTheme="minorHAnsi" w:hAnsi="Verdana" w:cs="TimesNewRomanPSMT"/>
          <w:sz w:val="20"/>
          <w:szCs w:val="20"/>
          <w:lang w:val="bg-BG"/>
        </w:rPr>
        <w:t>.</w:t>
      </w:r>
    </w:p>
    <w:p w:rsidR="00626118" w:rsidRDefault="00626118" w:rsidP="00626118">
      <w:pPr>
        <w:pStyle w:val="ListParagraph"/>
        <w:ind w:left="1985"/>
        <w:jc w:val="both"/>
        <w:rPr>
          <w:rFonts w:ascii="Verdana" w:eastAsiaTheme="minorHAnsi" w:hAnsi="Verdana" w:cs="TimesNewRomanPSMT"/>
          <w:sz w:val="20"/>
          <w:szCs w:val="20"/>
          <w:lang w:val="bg-BG"/>
        </w:rPr>
      </w:pPr>
    </w:p>
    <w:p w:rsidR="0056226A" w:rsidRPr="0074389C" w:rsidRDefault="0056226A" w:rsidP="0074389C">
      <w:pPr>
        <w:jc w:val="both"/>
        <w:rPr>
          <w:rFonts w:ascii="Verdana" w:eastAsiaTheme="minorHAnsi" w:hAnsi="Verdana" w:cs="TimesNewRomanPSMT"/>
          <w:sz w:val="20"/>
          <w:szCs w:val="20"/>
          <w:lang w:val="bg-BG"/>
        </w:rPr>
      </w:pPr>
      <w:r w:rsidRPr="0074389C">
        <w:rPr>
          <w:rFonts w:ascii="Verdana" w:eastAsiaTheme="minorHAnsi" w:hAnsi="Verdana" w:cs="TimesNewRomanPSMT"/>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rsidR="003716BE" w:rsidRDefault="003716BE" w:rsidP="001F7CF9">
      <w:pPr>
        <w:pStyle w:val="ListParagraph"/>
        <w:ind w:left="1985"/>
        <w:jc w:val="both"/>
        <w:rPr>
          <w:rFonts w:ascii="Verdana" w:eastAsiaTheme="minorHAnsi" w:hAnsi="Verdana" w:cs="TimesNewRomanPSMT"/>
          <w:sz w:val="20"/>
          <w:szCs w:val="20"/>
          <w:lang w:val="bg-BG"/>
        </w:rPr>
      </w:pPr>
    </w:p>
    <w:p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w:t>
      </w:r>
      <w:bookmarkEnd w:id="16"/>
      <w:r w:rsidRPr="001A11AD">
        <w:rPr>
          <w:rFonts w:ascii="Verdana" w:hAnsi="Verdana" w:cs="Tahoma"/>
          <w:color w:val="000000"/>
          <w:sz w:val="20"/>
          <w:szCs w:val="20"/>
          <w:lang w:val="bg-BG"/>
        </w:rPr>
        <w:t xml:space="preserve">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rsidR="00944A14" w:rsidRPr="00944A14" w:rsidRDefault="00573FFA" w:rsidP="00944A14">
      <w:pPr>
        <w:numPr>
          <w:ilvl w:val="1"/>
          <w:numId w:val="13"/>
        </w:numPr>
        <w:spacing w:before="90" w:after="90"/>
        <w:jc w:val="both"/>
        <w:rPr>
          <w:rFonts w:ascii="Verdana" w:hAnsi="Verdana"/>
          <w:sz w:val="20"/>
          <w:szCs w:val="20"/>
          <w:lang w:val="bg-BG"/>
        </w:rPr>
      </w:pPr>
      <w:r w:rsidRPr="00914FDA">
        <w:rPr>
          <w:rFonts w:ascii="Verdana" w:hAnsi="Verdana"/>
          <w:sz w:val="20"/>
          <w:szCs w:val="20"/>
          <w:lang w:val="bg-BG"/>
        </w:rPr>
        <w:t>попълнен и подписан Формуляр за компетентност по БЗР на контрактори</w:t>
      </w:r>
      <w:r>
        <w:rPr>
          <w:rFonts w:ascii="Verdana" w:hAnsi="Verdana"/>
          <w:sz w:val="20"/>
          <w:szCs w:val="20"/>
          <w:lang w:val="bg-BG"/>
        </w:rPr>
        <w:t xml:space="preserve"> и декларацията приложена към него</w:t>
      </w:r>
      <w:r w:rsidRPr="00914FDA">
        <w:rPr>
          <w:rFonts w:ascii="Verdana" w:hAnsi="Verdana"/>
          <w:sz w:val="20"/>
          <w:szCs w:val="20"/>
          <w:lang w:val="bg-BG"/>
        </w:rPr>
        <w:t>, приложен към документацията за участие и</w:t>
      </w:r>
      <w:r>
        <w:rPr>
          <w:rFonts w:ascii="Verdana" w:hAnsi="Verdana"/>
          <w:sz w:val="20"/>
          <w:szCs w:val="20"/>
          <w:lang w:val="bg-BG"/>
        </w:rPr>
        <w:t xml:space="preserve"> изискуемите към него документи:</w:t>
      </w:r>
      <w:r w:rsidRPr="00B919A7">
        <w:t xml:space="preserve"> </w:t>
      </w:r>
    </w:p>
    <w:p w:rsidR="00944A14" w:rsidRDefault="00573FFA" w:rsidP="00944A14">
      <w:pPr>
        <w:spacing w:before="90" w:after="90"/>
        <w:ind w:left="2136"/>
        <w:jc w:val="both"/>
        <w:rPr>
          <w:rFonts w:ascii="Verdana" w:hAnsi="Verdana"/>
          <w:sz w:val="20"/>
          <w:szCs w:val="20"/>
          <w:lang w:val="bg-BG"/>
        </w:rPr>
      </w:pPr>
      <w:r>
        <w:rPr>
          <w:lang w:val="bg-BG"/>
        </w:rPr>
        <w:t xml:space="preserve">- </w:t>
      </w:r>
      <w:r w:rsidR="00944A14" w:rsidRPr="00944A14">
        <w:rPr>
          <w:rFonts w:ascii="Verdana" w:hAnsi="Verdana"/>
          <w:sz w:val="20"/>
          <w:szCs w:val="20"/>
          <w:lang w:val="bg-BG"/>
        </w:rPr>
        <w:t>Декларация, че определят отговорно лице по безопасност и здраве при работа, като запишат  имената и длъжността на лицето, с подпис и печат „вярно с оригинала“;</w:t>
      </w:r>
    </w:p>
    <w:p w:rsidR="00944A14" w:rsidRDefault="00944A14" w:rsidP="00944A14">
      <w:pPr>
        <w:spacing w:before="90" w:after="90"/>
        <w:ind w:left="2136"/>
        <w:jc w:val="both"/>
        <w:rPr>
          <w:rFonts w:ascii="Verdana" w:hAnsi="Verdana"/>
          <w:sz w:val="20"/>
          <w:szCs w:val="20"/>
          <w:lang w:val="bg-BG"/>
        </w:rPr>
      </w:pPr>
    </w:p>
    <w:p w:rsidR="00944A14" w:rsidRP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Карти за оценка на риска на основните професии, заети с дейностите предмет на договора, с подпис и печат „вярно с оригинала“;</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lastRenderedPageBreak/>
        <w:t>Списък на лицата и длъжностите, които ще извършват дейности по договора на територията на „Софийска вода“ АД;</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Списък на транспортните средства с регистрационните им номера, които ще посещават обекти на територията на „ Софийска вода „</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Списък на колективните и лични предпазни средства, които работещите от страна на Изпълнителя ще използват по време на извършваните дейности  на обектите на „ Софийска вода „.</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 xml:space="preserve"> Инструкция за безопасна работа при товаро-разтоварни дейности за предмета на договора, с подпис и печат „вярно с оригинала“;</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Инструкция за експлоатация на използваната на обекта механизация, с подпис и печат „вярно с оригинала“;</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Копие от свидетелство за правоспособност на машинист на товароподемен кран , заверено с подпис и печат „вярно с оригинала“;</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Копие от свидетелство за правоспособност за прикачвач , заверено с подпис и печат „ вярно с оригинала „;</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Копие от свидетелство за правоспособност на машинист на ПСМ, с подпис и печат „вярно с оригинала“(когато е приложимо );</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Копие от свидетелство за правоспособност на заварчик на лицата, които ще изпълняват огневи работи, с подпис и печат „вярно с оригинала“;</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Копие от удостоверение за квалификационна група по електробезопасност, заверено с подпис и печат „ вярно с оригинала „;</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Копие от удостоверение за квалификационна група по безопасност за работа в неелектрически уредби на ръководителя и членовете на групата/бригадата, които ще изпълняват дейността, съгласно ПРАВИЛНИК за безопасност при работа в неелектрически уредби на електрически и топлофикационни централи и по топлопреносни мрежи и хидротехнически съоръжения;</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Списък на лицата, упълномощени да бъдат : Отговорен ръководител и Изпълнител при работа с Наряд;</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Декларация, че персоналът е обучен, съгласно изискванията на Наредба №9/ 23.09.2004г. за осигуряване на здравословни и безопасни условия на труд при експлоатация на водоснабдителни и канализационни системи – Приложение 1  към чл.1 ал.3 (работа в ограничени пространства);</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Декларация, че персоналът е обучен, съгласно изискванията на Наредба №2 за минималните изисквания за здравословни и безопасни условия на труд при извършване на СМР</w:t>
      </w:r>
    </w:p>
    <w:p w:rsid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Декларация, че  персоналът е преминал обучение за правилното използване на личните или колективни предпазни средства</w:t>
      </w:r>
    </w:p>
    <w:p w:rsidR="00944A14" w:rsidRPr="00944A14" w:rsidRDefault="00944A14" w:rsidP="00944A14">
      <w:pPr>
        <w:pStyle w:val="ListParagraph"/>
        <w:numPr>
          <w:ilvl w:val="0"/>
          <w:numId w:val="14"/>
        </w:numPr>
        <w:spacing w:before="90" w:after="90"/>
        <w:jc w:val="both"/>
        <w:rPr>
          <w:rFonts w:ascii="Verdana" w:hAnsi="Verdana"/>
          <w:sz w:val="20"/>
          <w:szCs w:val="20"/>
          <w:lang w:val="bg-BG"/>
        </w:rPr>
      </w:pPr>
      <w:r w:rsidRPr="00944A14">
        <w:rPr>
          <w:rFonts w:ascii="Verdana" w:hAnsi="Verdana"/>
          <w:sz w:val="20"/>
          <w:szCs w:val="20"/>
          <w:lang w:val="bg-BG"/>
        </w:rPr>
        <w:t>Декларация , че използваните ЛПС от Изпълнителя по Договор, са проверени и в срок на експлоатация;</w:t>
      </w:r>
    </w:p>
    <w:p w:rsidR="00573FFA" w:rsidRPr="00996CB3" w:rsidRDefault="00573FFA" w:rsidP="00944A14">
      <w:pPr>
        <w:keepLines/>
        <w:numPr>
          <w:ilvl w:val="1"/>
          <w:numId w:val="13"/>
        </w:numPr>
        <w:spacing w:before="120" w:after="120"/>
        <w:jc w:val="both"/>
        <w:rPr>
          <w:rFonts w:ascii="Verdana" w:hAnsi="Verdana"/>
          <w:bCs/>
          <w:sz w:val="20"/>
          <w:szCs w:val="20"/>
          <w:lang w:val="bg-BG"/>
        </w:rPr>
      </w:pPr>
      <w:r w:rsidRPr="00996CB3">
        <w:rPr>
          <w:rFonts w:ascii="Verdana" w:hAnsi="Verdana"/>
          <w:bCs/>
          <w:sz w:val="20"/>
          <w:szCs w:val="20"/>
          <w:lang w:val="bg-BG"/>
        </w:rPr>
        <w:t xml:space="preserve">подписано и попълнено споразумение </w:t>
      </w:r>
      <w:r w:rsidR="00944A14">
        <w:rPr>
          <w:rFonts w:ascii="Verdana" w:hAnsi="Verdana"/>
          <w:bCs/>
          <w:sz w:val="20"/>
          <w:szCs w:val="20"/>
          <w:lang w:val="bg-BG"/>
        </w:rPr>
        <w:t>з</w:t>
      </w:r>
      <w:r w:rsidR="00944A14" w:rsidRPr="00944A14">
        <w:rPr>
          <w:rFonts w:ascii="Verdana" w:hAnsi="Verdana"/>
          <w:bCs/>
          <w:sz w:val="20"/>
          <w:szCs w:val="20"/>
          <w:lang w:val="bg-BG"/>
        </w:rPr>
        <w:t>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r w:rsidRPr="00996CB3">
        <w:rPr>
          <w:rFonts w:ascii="Verdana" w:hAnsi="Verdana"/>
          <w:bCs/>
          <w:sz w:val="20"/>
          <w:szCs w:val="20"/>
          <w:lang w:val="bg-BG"/>
        </w:rPr>
        <w:t>, приложено към документацията за участие.</w:t>
      </w:r>
    </w:p>
    <w:p w:rsidR="00573FFA" w:rsidRPr="00573FFA" w:rsidRDefault="00573FFA" w:rsidP="00573FFA">
      <w:pPr>
        <w:keepLines/>
        <w:numPr>
          <w:ilvl w:val="1"/>
          <w:numId w:val="13"/>
        </w:numPr>
        <w:spacing w:before="120" w:after="120"/>
        <w:jc w:val="both"/>
        <w:rPr>
          <w:rFonts w:ascii="Verdana" w:hAnsi="Verdana" w:cs="Tahoma"/>
          <w:sz w:val="20"/>
          <w:szCs w:val="20"/>
          <w:lang w:val="bg-BG"/>
        </w:rPr>
      </w:pPr>
      <w:r w:rsidRPr="00914FDA">
        <w:rPr>
          <w:rFonts w:ascii="Verdana" w:hAnsi="Verdana"/>
          <w:sz w:val="20"/>
          <w:szCs w:val="20"/>
          <w:lang w:val="bg-BG"/>
        </w:rPr>
        <w:t xml:space="preserve">подписано споразумение за съвместно осигуряване </w:t>
      </w:r>
      <w:r w:rsidR="006678C2">
        <w:rPr>
          <w:rFonts w:ascii="Verdana" w:hAnsi="Verdana"/>
          <w:sz w:val="20"/>
          <w:szCs w:val="20"/>
          <w:lang w:val="bg-BG"/>
        </w:rPr>
        <w:t xml:space="preserve"> по </w:t>
      </w:r>
      <w:r w:rsidRPr="00914FDA">
        <w:rPr>
          <w:rFonts w:ascii="Verdana" w:hAnsi="Verdana"/>
          <w:sz w:val="20"/>
          <w:szCs w:val="20"/>
          <w:lang w:val="bg-BG"/>
        </w:rPr>
        <w:t xml:space="preserve">опазване на околна среда при извършване на </w:t>
      </w:r>
      <w:r w:rsidR="000C1EEA">
        <w:rPr>
          <w:rFonts w:ascii="Verdana" w:hAnsi="Verdana"/>
          <w:sz w:val="20"/>
          <w:szCs w:val="20"/>
          <w:lang w:val="bg-BG"/>
        </w:rPr>
        <w:t xml:space="preserve">строително - монтажни работи (СМР) и ремонти </w:t>
      </w:r>
      <w:r w:rsidRPr="00914FDA">
        <w:rPr>
          <w:rFonts w:ascii="Verdana" w:hAnsi="Verdana"/>
          <w:sz w:val="20"/>
          <w:szCs w:val="20"/>
          <w:lang w:val="bg-BG"/>
        </w:rPr>
        <w:t xml:space="preserve"> </w:t>
      </w:r>
      <w:r w:rsidR="000C1EEA">
        <w:rPr>
          <w:rFonts w:ascii="Verdana" w:hAnsi="Verdana"/>
          <w:sz w:val="20"/>
          <w:szCs w:val="20"/>
          <w:lang w:val="bg-BG"/>
        </w:rPr>
        <w:t xml:space="preserve">възложени от </w:t>
      </w:r>
      <w:r w:rsidRPr="00914FDA">
        <w:rPr>
          <w:rFonts w:ascii="Verdana" w:hAnsi="Verdana"/>
          <w:sz w:val="20"/>
          <w:szCs w:val="20"/>
          <w:lang w:val="bg-BG"/>
        </w:rPr>
        <w:t>“Софийска вода</w:t>
      </w:r>
      <w:r w:rsidR="000C1EEA">
        <w:rPr>
          <w:rFonts w:ascii="Verdana" w:hAnsi="Verdana"/>
          <w:sz w:val="20"/>
          <w:szCs w:val="20"/>
          <w:lang w:val="bg-BG"/>
        </w:rPr>
        <w:t>” – АД;</w:t>
      </w:r>
    </w:p>
    <w:p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lastRenderedPageBreak/>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rsidR="00815B8B" w:rsidRPr="00815B8B" w:rsidRDefault="00815B8B" w:rsidP="00815B8B">
      <w:pPr>
        <w:keepLines/>
        <w:spacing w:before="90" w:after="90"/>
        <w:ind w:left="624"/>
        <w:jc w:val="both"/>
        <w:rPr>
          <w:rFonts w:ascii="Verdana" w:hAnsi="Verdana"/>
          <w:sz w:val="20"/>
          <w:szCs w:val="20"/>
          <w:lang w:val="bg-BG"/>
        </w:rPr>
      </w:pPr>
    </w:p>
    <w:p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283AD2">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Pr="00815B8B">
        <w:rPr>
          <w:rFonts w:ascii="Verdana" w:hAnsi="Verdana"/>
          <w:b/>
          <w:sz w:val="20"/>
          <w:szCs w:val="20"/>
          <w:lang w:val="bg-BG"/>
        </w:rPr>
        <w:t>“</w:t>
      </w:r>
    </w:p>
    <w:p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w:t>
      </w:r>
      <w:r w:rsidR="0063016B">
        <w:rPr>
          <w:rFonts w:ascii="Verdana" w:hAnsi="Verdana"/>
          <w:b/>
          <w:bCs/>
          <w:sz w:val="20"/>
          <w:szCs w:val="20"/>
          <w:lang w:val="bg-BG"/>
        </w:rPr>
        <w:t>7</w:t>
      </w:r>
      <w:r w:rsidR="00621887">
        <w:rPr>
          <w:rFonts w:ascii="Verdana" w:hAnsi="Verdana"/>
          <w:b/>
          <w:bCs/>
          <w:sz w:val="20"/>
          <w:szCs w:val="20"/>
          <w:lang w:val="bg-BG"/>
        </w:rPr>
        <w:t>49</w:t>
      </w:r>
      <w:r w:rsidR="00FA4917">
        <w:rPr>
          <w:rFonts w:ascii="Verdana" w:hAnsi="Verdana"/>
          <w:b/>
          <w:bCs/>
          <w:sz w:val="20"/>
          <w:szCs w:val="20"/>
          <w:lang w:val="bg-BG"/>
        </w:rPr>
        <w:t xml:space="preserve"> </w:t>
      </w:r>
      <w:r w:rsidR="00C45ECD" w:rsidRPr="00C45ECD">
        <w:rPr>
          <w:rFonts w:ascii="Verdana" w:hAnsi="Verdana"/>
          <w:b/>
          <w:sz w:val="20"/>
          <w:szCs w:val="20"/>
          <w:lang w:val="bg-BG"/>
        </w:rPr>
        <w:t>„</w:t>
      </w:r>
      <w:r w:rsidR="00621887">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621887">
        <w:rPr>
          <w:rFonts w:ascii="Verdana" w:hAnsi="Verdana"/>
          <w:sz w:val="20"/>
          <w:szCs w:val="20"/>
          <w:lang w:val="bg-BG"/>
        </w:rPr>
        <w:t>…………………………….</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33560">
        <w:rPr>
          <w:rFonts w:ascii="Verdana" w:hAnsi="Verdana"/>
          <w:b/>
          <w:sz w:val="20"/>
          <w:szCs w:val="20"/>
          <w:lang w:val="bg-BG"/>
        </w:rPr>
        <w:t>Изпълнител</w:t>
      </w:r>
      <w:r w:rsidRPr="00815B8B">
        <w:rPr>
          <w:rFonts w:ascii="Verdana" w:hAnsi="Verdana"/>
          <w:b/>
          <w:sz w:val="20"/>
          <w:szCs w:val="20"/>
          <w:lang w:val="bg-BG"/>
        </w:rPr>
        <w:t>.</w:t>
      </w:r>
    </w:p>
    <w:p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621887">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w:t>
      </w:r>
      <w:r w:rsidR="00D431B0">
        <w:rPr>
          <w:rFonts w:ascii="Verdana" w:hAnsi="Verdana"/>
          <w:b/>
          <w:bCs/>
          <w:sz w:val="20"/>
          <w:szCs w:val="20"/>
          <w:lang w:val="bg-BG"/>
        </w:rPr>
        <w:t>7</w:t>
      </w:r>
      <w:r w:rsidR="00931B0F">
        <w:rPr>
          <w:rFonts w:ascii="Verdana" w:hAnsi="Verdana"/>
          <w:b/>
          <w:bCs/>
          <w:sz w:val="20"/>
          <w:szCs w:val="20"/>
          <w:lang w:val="bg-BG"/>
        </w:rPr>
        <w:t>49</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824E46">
        <w:rPr>
          <w:rFonts w:ascii="Verdana" w:hAnsi="Verdana"/>
          <w:bCs/>
          <w:sz w:val="20"/>
          <w:szCs w:val="20"/>
          <w:lang w:val="bg-BG"/>
        </w:rPr>
        <w:t>Изпълнителя</w:t>
      </w:r>
      <w:r w:rsidRPr="00815B8B">
        <w:rPr>
          <w:rFonts w:ascii="Verdana" w:hAnsi="Verdana"/>
          <w:bCs/>
          <w:sz w:val="20"/>
          <w:szCs w:val="20"/>
          <w:lang w:val="bg-BG"/>
        </w:rPr>
        <w:t>, които са неразделна част от настоящия Договор.</w:t>
      </w:r>
    </w:p>
    <w:p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824E46">
        <w:rPr>
          <w:rFonts w:ascii="Verdana" w:hAnsi="Verdana"/>
          <w:b/>
          <w:sz w:val="20"/>
          <w:szCs w:val="20"/>
          <w:lang w:val="bg-BG"/>
        </w:rPr>
        <w:t>Изпълнителят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r w:rsidR="00824E46">
        <w:rPr>
          <w:rFonts w:ascii="Verdana" w:hAnsi="Verdana"/>
          <w:sz w:val="20"/>
          <w:szCs w:val="20"/>
          <w:lang w:val="bg-BG"/>
        </w:rPr>
        <w:t xml:space="preserve"> за строителство</w:t>
      </w:r>
      <w:r w:rsidRPr="00815B8B">
        <w:rPr>
          <w:rFonts w:ascii="Verdana" w:hAnsi="Verdana"/>
          <w:sz w:val="20"/>
          <w:szCs w:val="20"/>
          <w:lang w:val="bg-BG"/>
        </w:rPr>
        <w:t>”</w:t>
      </w:r>
      <w:r w:rsidR="004341EA">
        <w:rPr>
          <w:rFonts w:ascii="Verdana" w:hAnsi="Verdana"/>
          <w:sz w:val="20"/>
          <w:szCs w:val="20"/>
          <w:lang w:val="bg-BG"/>
        </w:rPr>
        <w:t>, към които се реферира</w:t>
      </w:r>
      <w:r w:rsidRPr="00815B8B">
        <w:rPr>
          <w:rFonts w:ascii="Verdana" w:hAnsi="Verdana"/>
          <w:sz w:val="20"/>
          <w:szCs w:val="20"/>
          <w:lang w:val="bg-BG"/>
        </w:rPr>
        <w:t>.</w:t>
      </w:r>
    </w:p>
    <w:p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rsid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4341EA">
        <w:rPr>
          <w:rFonts w:ascii="Verdana" w:hAnsi="Verdana"/>
          <w:sz w:val="20"/>
          <w:szCs w:val="20"/>
          <w:lang w:val="bg-BG"/>
        </w:rPr>
        <w:t>строителство</w:t>
      </w:r>
      <w:r w:rsidRPr="00815B8B">
        <w:rPr>
          <w:rFonts w:ascii="Verdana" w:hAnsi="Verdana"/>
          <w:sz w:val="20"/>
          <w:szCs w:val="20"/>
          <w:lang w:val="bg-BG"/>
        </w:rPr>
        <w:t>;</w:t>
      </w:r>
    </w:p>
    <w:p w:rsidR="00815B8B" w:rsidRPr="00815B8B" w:rsidRDefault="001A4B69"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 xml:space="preserve">Изпълнителят </w:t>
      </w:r>
      <w:r w:rsidR="00815B8B" w:rsidRPr="00815B8B">
        <w:rPr>
          <w:rFonts w:ascii="Verdana" w:hAnsi="Verdana"/>
          <w:sz w:val="20"/>
          <w:szCs w:val="20"/>
          <w:lang w:val="bg-BG"/>
        </w:rPr>
        <w:t xml:space="preserve"> приема и се задължава да извършва</w:t>
      </w:r>
      <w:r w:rsidR="00805CEF">
        <w:rPr>
          <w:rFonts w:ascii="Verdana" w:hAnsi="Verdana"/>
          <w:sz w:val="20"/>
          <w:szCs w:val="20"/>
          <w:lang w:val="bg-BG"/>
        </w:rPr>
        <w:t xml:space="preserve"> </w:t>
      </w:r>
      <w:r w:rsidR="006611D1">
        <w:rPr>
          <w:rFonts w:ascii="Verdana" w:hAnsi="Verdana"/>
          <w:sz w:val="20"/>
          <w:szCs w:val="20"/>
          <w:lang w:val="bg-BG"/>
        </w:rPr>
        <w:t>работите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rsidR="00F53759" w:rsidRPr="00F53759" w:rsidRDefault="00F53759" w:rsidP="0001132B">
      <w:pPr>
        <w:pStyle w:val="ListParagraph"/>
        <w:numPr>
          <w:ilvl w:val="0"/>
          <w:numId w:val="4"/>
        </w:numPr>
        <w:jc w:val="both"/>
        <w:rPr>
          <w:rFonts w:ascii="Verdana" w:hAnsi="Verdana"/>
          <w:sz w:val="20"/>
          <w:szCs w:val="20"/>
          <w:lang w:val="bg-BG"/>
        </w:rPr>
      </w:pPr>
      <w:r w:rsidRPr="00F53759">
        <w:rPr>
          <w:rFonts w:ascii="Verdana" w:hAnsi="Verdana"/>
          <w:sz w:val="20"/>
          <w:szCs w:val="20"/>
          <w:lang w:val="bg-BG"/>
        </w:rPr>
        <w:t>В съответствие с качеството на изпълнението на задълженията по договора Възложителят се задължава да заплаща на Изпълнителя цените по договора по времето и начина, посочени в Раздел Б: Цени и данни и Раздел Г: Общи условия на договора за строителство.</w:t>
      </w:r>
    </w:p>
    <w:p w:rsidR="00834924" w:rsidRPr="00457E9B" w:rsidRDefault="00403B3C" w:rsidP="0015217C">
      <w:pPr>
        <w:keepLines/>
        <w:numPr>
          <w:ilvl w:val="0"/>
          <w:numId w:val="4"/>
        </w:numPr>
        <w:tabs>
          <w:tab w:val="left" w:pos="2977"/>
          <w:tab w:val="left" w:pos="8640"/>
        </w:tabs>
        <w:spacing w:before="120" w:after="120"/>
        <w:jc w:val="both"/>
        <w:rPr>
          <w:rFonts w:ascii="Verdana" w:hAnsi="Verdana"/>
          <w:sz w:val="20"/>
          <w:szCs w:val="20"/>
          <w:lang w:val="bg-BG"/>
        </w:rPr>
      </w:pPr>
      <w:r w:rsidRPr="00D61D1E">
        <w:rPr>
          <w:rFonts w:ascii="Verdana" w:hAnsi="Verdana"/>
          <w:sz w:val="20"/>
          <w:szCs w:val="20"/>
          <w:lang w:val="bg-BG"/>
        </w:rPr>
        <w:lastRenderedPageBreak/>
        <w:t xml:space="preserve">Договорът се сключва за срок от </w:t>
      </w:r>
      <w:r w:rsidR="000D5949" w:rsidRPr="00D61D1E">
        <w:rPr>
          <w:rFonts w:ascii="Verdana" w:hAnsi="Verdana"/>
          <w:sz w:val="20"/>
          <w:szCs w:val="20"/>
          <w:lang w:val="bg-BG"/>
        </w:rPr>
        <w:t>30</w:t>
      </w:r>
      <w:r w:rsidR="00EF247A" w:rsidRPr="00D61D1E">
        <w:rPr>
          <w:rFonts w:ascii="Verdana" w:hAnsi="Verdana"/>
          <w:sz w:val="20"/>
          <w:szCs w:val="20"/>
          <w:lang w:val="bg-BG"/>
        </w:rPr>
        <w:t xml:space="preserve"> </w:t>
      </w:r>
      <w:r w:rsidR="00526219" w:rsidRPr="00D61D1E">
        <w:rPr>
          <w:rFonts w:ascii="Verdana" w:hAnsi="Verdana"/>
          <w:sz w:val="20"/>
          <w:szCs w:val="20"/>
          <w:lang w:val="bg-BG"/>
        </w:rPr>
        <w:t xml:space="preserve"> (тридес</w:t>
      </w:r>
      <w:r w:rsidR="00CA5592" w:rsidRPr="00D61D1E">
        <w:rPr>
          <w:rFonts w:ascii="Verdana" w:hAnsi="Verdana"/>
          <w:sz w:val="20"/>
          <w:szCs w:val="20"/>
          <w:lang w:val="bg-BG"/>
        </w:rPr>
        <w:t>е</w:t>
      </w:r>
      <w:r w:rsidR="00526219" w:rsidRPr="00D61D1E">
        <w:rPr>
          <w:rFonts w:ascii="Verdana" w:hAnsi="Verdana"/>
          <w:sz w:val="20"/>
          <w:szCs w:val="20"/>
          <w:lang w:val="bg-BG"/>
        </w:rPr>
        <w:t>т</w:t>
      </w:r>
      <w:r w:rsidRPr="00D61D1E">
        <w:rPr>
          <w:rFonts w:ascii="Verdana" w:hAnsi="Verdana"/>
          <w:sz w:val="20"/>
          <w:szCs w:val="20"/>
          <w:lang w:val="bg-BG"/>
        </w:rPr>
        <w:t>) месеца</w:t>
      </w:r>
      <w:r w:rsidR="002F6A5E" w:rsidRPr="00D61D1E">
        <w:rPr>
          <w:rFonts w:ascii="Verdana" w:hAnsi="Verdana"/>
          <w:sz w:val="20"/>
          <w:szCs w:val="20"/>
          <w:lang w:val="bg-BG"/>
        </w:rPr>
        <w:t xml:space="preserve"> и влиза в сила от датата на подписването му</w:t>
      </w:r>
      <w:r w:rsidR="00EA2310" w:rsidRPr="00D61D1E">
        <w:rPr>
          <w:rFonts w:ascii="Verdana" w:hAnsi="Verdana"/>
          <w:sz w:val="20"/>
          <w:szCs w:val="20"/>
          <w:lang w:val="bg-BG"/>
        </w:rPr>
        <w:t>.</w:t>
      </w:r>
      <w:r w:rsidR="0064092B" w:rsidRPr="00D61D1E">
        <w:rPr>
          <w:rFonts w:ascii="Verdana" w:hAnsi="Verdana"/>
          <w:sz w:val="20"/>
          <w:szCs w:val="20"/>
          <w:lang w:val="bg-BG"/>
        </w:rPr>
        <w:t xml:space="preserve"> </w:t>
      </w:r>
      <w:r w:rsidR="000D5949" w:rsidRPr="00D61D1E">
        <w:rPr>
          <w:rFonts w:ascii="Verdana" w:hAnsi="Verdana"/>
          <w:sz w:val="20"/>
          <w:szCs w:val="20"/>
          <w:lang w:val="bg-BG"/>
        </w:rPr>
        <w:t>Срок</w:t>
      </w:r>
      <w:r w:rsidR="002F6A5E" w:rsidRPr="00D61D1E">
        <w:rPr>
          <w:rFonts w:ascii="Verdana" w:hAnsi="Verdana"/>
          <w:sz w:val="20"/>
          <w:szCs w:val="20"/>
          <w:lang w:val="bg-BG"/>
        </w:rPr>
        <w:t>ът</w:t>
      </w:r>
      <w:r w:rsidR="000D5949" w:rsidRPr="00D61D1E">
        <w:rPr>
          <w:rFonts w:ascii="Verdana" w:hAnsi="Verdana"/>
          <w:sz w:val="20"/>
          <w:szCs w:val="20"/>
          <w:lang w:val="bg-BG"/>
        </w:rPr>
        <w:t xml:space="preserve"> </w:t>
      </w:r>
      <w:r w:rsidR="002F6A5E" w:rsidRPr="00D61D1E">
        <w:rPr>
          <w:rFonts w:ascii="Verdana" w:hAnsi="Verdana"/>
          <w:sz w:val="20"/>
          <w:szCs w:val="20"/>
          <w:lang w:val="bg-BG"/>
        </w:rPr>
        <w:t xml:space="preserve">за </w:t>
      </w:r>
      <w:r w:rsidR="000D5949" w:rsidRPr="00D61D1E">
        <w:rPr>
          <w:rFonts w:ascii="Verdana" w:hAnsi="Verdana"/>
          <w:sz w:val="20"/>
          <w:szCs w:val="20"/>
          <w:lang w:val="bg-BG"/>
        </w:rPr>
        <w:t xml:space="preserve">възлагане </w:t>
      </w:r>
      <w:r w:rsidR="005F4F5D" w:rsidRPr="00D61D1E">
        <w:rPr>
          <w:rFonts w:ascii="Verdana" w:hAnsi="Verdana"/>
          <w:sz w:val="20"/>
          <w:szCs w:val="20"/>
          <w:lang w:val="bg-BG"/>
        </w:rPr>
        <w:t xml:space="preserve">на дейности </w:t>
      </w:r>
      <w:r w:rsidR="000D5949" w:rsidRPr="00D61D1E">
        <w:rPr>
          <w:rFonts w:ascii="Verdana" w:hAnsi="Verdana"/>
          <w:sz w:val="20"/>
          <w:szCs w:val="20"/>
          <w:lang w:val="bg-BG"/>
        </w:rPr>
        <w:t xml:space="preserve">по договора </w:t>
      </w:r>
      <w:r w:rsidR="002F6A5E" w:rsidRPr="00D61D1E">
        <w:rPr>
          <w:rFonts w:ascii="Verdana" w:hAnsi="Verdana"/>
          <w:sz w:val="20"/>
          <w:szCs w:val="20"/>
          <w:lang w:val="bg-BG"/>
        </w:rPr>
        <w:t xml:space="preserve">е </w:t>
      </w:r>
      <w:r w:rsidR="000D5949" w:rsidRPr="00D61D1E">
        <w:rPr>
          <w:rFonts w:ascii="Verdana" w:hAnsi="Verdana"/>
          <w:sz w:val="20"/>
          <w:szCs w:val="20"/>
          <w:lang w:val="bg-BG"/>
        </w:rPr>
        <w:t>до 24</w:t>
      </w:r>
      <w:r w:rsidR="0064092B" w:rsidRPr="00D61D1E">
        <w:rPr>
          <w:rFonts w:ascii="Verdana" w:hAnsi="Verdana"/>
          <w:sz w:val="20"/>
          <w:szCs w:val="20"/>
          <w:lang w:val="bg-BG"/>
        </w:rPr>
        <w:t xml:space="preserve"> </w:t>
      </w:r>
      <w:r w:rsidR="000D5949" w:rsidRPr="00D61D1E">
        <w:rPr>
          <w:rFonts w:ascii="Verdana" w:hAnsi="Verdana"/>
          <w:sz w:val="20"/>
          <w:szCs w:val="20"/>
          <w:lang w:val="bg-BG"/>
        </w:rPr>
        <w:t xml:space="preserve">(двадесет) </w:t>
      </w:r>
      <w:r w:rsidR="00272B34" w:rsidRPr="00D61D1E">
        <w:rPr>
          <w:rFonts w:ascii="Verdana" w:hAnsi="Verdana"/>
          <w:sz w:val="20"/>
          <w:szCs w:val="20"/>
          <w:lang w:val="bg-BG"/>
        </w:rPr>
        <w:t>месеца</w:t>
      </w:r>
      <w:r w:rsidR="002F6A5E" w:rsidRPr="00D61D1E">
        <w:rPr>
          <w:rFonts w:ascii="Verdana" w:hAnsi="Verdana"/>
          <w:sz w:val="20"/>
          <w:szCs w:val="20"/>
          <w:lang w:val="bg-BG"/>
        </w:rPr>
        <w:t xml:space="preserve"> от влизането му в сила</w:t>
      </w:r>
      <w:r w:rsidR="00272B34" w:rsidRPr="00D61D1E">
        <w:rPr>
          <w:rFonts w:ascii="Verdana" w:hAnsi="Verdana"/>
          <w:sz w:val="20"/>
          <w:szCs w:val="20"/>
          <w:lang w:val="bg-BG"/>
        </w:rPr>
        <w:t>.</w:t>
      </w:r>
      <w:r w:rsidR="0064092B" w:rsidRPr="00D61D1E">
        <w:rPr>
          <w:rFonts w:ascii="Verdana" w:hAnsi="Verdana"/>
          <w:sz w:val="20"/>
          <w:szCs w:val="20"/>
          <w:lang w:val="bg-BG"/>
        </w:rPr>
        <w:t xml:space="preserve"> </w:t>
      </w:r>
      <w:r w:rsidR="00693546" w:rsidRPr="00D61D1E">
        <w:rPr>
          <w:rFonts w:ascii="Verdana" w:hAnsi="Verdana"/>
          <w:sz w:val="20"/>
          <w:szCs w:val="20"/>
          <w:lang w:val="bg-BG"/>
        </w:rPr>
        <w:t>Максималната стойност на договора</w:t>
      </w:r>
      <w:r w:rsidR="005F1E7D" w:rsidRPr="00D61D1E">
        <w:rPr>
          <w:rFonts w:ascii="Verdana" w:hAnsi="Verdana"/>
          <w:sz w:val="20"/>
          <w:szCs w:val="20"/>
          <w:lang w:val="bg-BG"/>
        </w:rPr>
        <w:t xml:space="preserve"> </w:t>
      </w:r>
      <w:r w:rsidR="00400A41" w:rsidRPr="00D61D1E">
        <w:rPr>
          <w:rFonts w:ascii="Verdana" w:hAnsi="Verdana"/>
          <w:sz w:val="20"/>
          <w:szCs w:val="20"/>
          <w:lang w:val="bg-BG"/>
        </w:rPr>
        <w:t xml:space="preserve"> с включени опции</w:t>
      </w:r>
      <w:r w:rsidR="00C10720" w:rsidRPr="00D61D1E">
        <w:rPr>
          <w:rFonts w:ascii="Verdana" w:hAnsi="Verdana"/>
          <w:sz w:val="20"/>
          <w:szCs w:val="20"/>
          <w:lang w:val="en-US"/>
        </w:rPr>
        <w:t xml:space="preserve"> </w:t>
      </w:r>
      <w:r w:rsidR="00693546" w:rsidRPr="00D61D1E">
        <w:rPr>
          <w:rFonts w:ascii="Verdana" w:hAnsi="Verdana"/>
          <w:sz w:val="20"/>
          <w:szCs w:val="20"/>
          <w:lang w:val="bg-BG"/>
        </w:rPr>
        <w:t xml:space="preserve">в размер на </w:t>
      </w:r>
      <w:r w:rsidR="00400A41" w:rsidRPr="00D61D1E">
        <w:rPr>
          <w:rFonts w:ascii="Verdana" w:hAnsi="Verdana"/>
          <w:sz w:val="20"/>
          <w:szCs w:val="20"/>
          <w:lang w:val="bg-BG"/>
        </w:rPr>
        <w:t>3 400 000.00</w:t>
      </w:r>
      <w:r w:rsidR="00693546" w:rsidRPr="00D61D1E">
        <w:rPr>
          <w:rFonts w:ascii="Verdana" w:hAnsi="Verdana"/>
          <w:sz w:val="20"/>
          <w:szCs w:val="20"/>
          <w:lang w:val="bg-BG"/>
        </w:rPr>
        <w:t>лв. без ДДС</w:t>
      </w:r>
      <w:r w:rsidR="00A8245E" w:rsidRPr="00457E9B">
        <w:rPr>
          <w:rFonts w:ascii="Verdana" w:hAnsi="Verdana"/>
          <w:sz w:val="20"/>
          <w:szCs w:val="20"/>
          <w:lang w:val="bg-BG"/>
        </w:rPr>
        <w:t>.</w:t>
      </w:r>
    </w:p>
    <w:p w:rsidR="006A6333" w:rsidRPr="00D61D1E" w:rsidRDefault="006A6333" w:rsidP="0012191D">
      <w:pPr>
        <w:keepLines/>
        <w:tabs>
          <w:tab w:val="left" w:pos="2977"/>
          <w:tab w:val="left" w:pos="8640"/>
        </w:tabs>
        <w:spacing w:before="120" w:after="120"/>
        <w:ind w:left="450"/>
        <w:jc w:val="both"/>
        <w:rPr>
          <w:rFonts w:ascii="Verdana" w:hAnsi="Verdana"/>
          <w:sz w:val="20"/>
          <w:szCs w:val="20"/>
          <w:highlight w:val="cyan"/>
          <w:lang w:val="bg-BG"/>
        </w:rPr>
      </w:pPr>
    </w:p>
    <w:p w:rsidR="006A6333" w:rsidRPr="00FD104C" w:rsidRDefault="002A09E1" w:rsidP="002A09E1">
      <w:pPr>
        <w:keepLines/>
        <w:numPr>
          <w:ilvl w:val="0"/>
          <w:numId w:val="4"/>
        </w:numPr>
        <w:tabs>
          <w:tab w:val="left" w:pos="8640"/>
        </w:tabs>
        <w:spacing w:before="120" w:after="120"/>
        <w:jc w:val="both"/>
        <w:rPr>
          <w:rFonts w:ascii="Verdana" w:hAnsi="Verdana"/>
          <w:sz w:val="20"/>
          <w:szCs w:val="20"/>
          <w:lang w:val="bg-BG"/>
        </w:rPr>
      </w:pPr>
      <w:r w:rsidRPr="002A09E1">
        <w:rPr>
          <w:rFonts w:ascii="Verdana" w:hAnsi="Verdana"/>
          <w:sz w:val="20"/>
          <w:szCs w:val="20"/>
          <w:lang w:val="bg-BG"/>
        </w:rPr>
        <w:t xml:space="preserve">Максимална стойност на договора </w:t>
      </w:r>
      <w:r>
        <w:rPr>
          <w:rFonts w:ascii="Verdana" w:hAnsi="Verdana"/>
          <w:sz w:val="20"/>
          <w:szCs w:val="20"/>
          <w:lang w:val="bg-BG"/>
        </w:rPr>
        <w:t>- з</w:t>
      </w:r>
      <w:r w:rsidR="006A6333">
        <w:rPr>
          <w:rFonts w:ascii="Verdana" w:hAnsi="Verdana"/>
          <w:sz w:val="20"/>
          <w:szCs w:val="20"/>
          <w:lang w:val="bg-BG"/>
        </w:rPr>
        <w:t xml:space="preserve">а </w:t>
      </w:r>
      <w:r w:rsidR="0009724B">
        <w:rPr>
          <w:rFonts w:ascii="Verdana" w:hAnsi="Verdana"/>
          <w:sz w:val="20"/>
          <w:szCs w:val="20"/>
          <w:lang w:val="bg-BG"/>
        </w:rPr>
        <w:t>срока</w:t>
      </w:r>
      <w:r w:rsidR="003E5FB2">
        <w:rPr>
          <w:rFonts w:ascii="Verdana" w:hAnsi="Verdana"/>
          <w:sz w:val="20"/>
          <w:szCs w:val="20"/>
          <w:lang w:val="bg-BG"/>
        </w:rPr>
        <w:t>,</w:t>
      </w:r>
      <w:r w:rsidR="006A6333">
        <w:rPr>
          <w:rFonts w:ascii="Verdana" w:hAnsi="Verdana"/>
          <w:sz w:val="20"/>
          <w:szCs w:val="20"/>
          <w:lang w:val="bg-BG"/>
        </w:rPr>
        <w:t xml:space="preserve"> посочен </w:t>
      </w:r>
      <w:r w:rsidR="006A6333" w:rsidRPr="0012191D">
        <w:rPr>
          <w:rFonts w:ascii="Verdana" w:hAnsi="Verdana"/>
          <w:sz w:val="20"/>
          <w:szCs w:val="20"/>
          <w:lang w:val="bg-BG"/>
        </w:rPr>
        <w:t>в т.</w:t>
      </w:r>
      <w:r w:rsidR="00C10720" w:rsidRPr="0012191D">
        <w:rPr>
          <w:rFonts w:ascii="Verdana" w:hAnsi="Verdana"/>
          <w:sz w:val="20"/>
          <w:szCs w:val="20"/>
          <w:lang w:val="en-US"/>
        </w:rPr>
        <w:t>5</w:t>
      </w:r>
      <w:r w:rsidR="00C10720">
        <w:rPr>
          <w:rFonts w:ascii="Verdana" w:hAnsi="Verdana"/>
          <w:sz w:val="20"/>
          <w:szCs w:val="20"/>
          <w:lang w:val="bg-BG"/>
        </w:rPr>
        <w:t xml:space="preserve"> </w:t>
      </w:r>
      <w:r w:rsidR="006A6333">
        <w:rPr>
          <w:rFonts w:ascii="Verdana" w:hAnsi="Verdana"/>
          <w:sz w:val="20"/>
          <w:szCs w:val="20"/>
          <w:lang w:val="bg-BG"/>
        </w:rPr>
        <w:t>от настоящия раздел,</w:t>
      </w:r>
      <w:r w:rsidR="006A6333" w:rsidRPr="00FD104C">
        <w:rPr>
          <w:rFonts w:ascii="Verdana" w:hAnsi="Verdana"/>
          <w:sz w:val="20"/>
          <w:szCs w:val="20"/>
          <w:lang w:val="bg-BG"/>
        </w:rPr>
        <w:t xml:space="preserve"> възложител</w:t>
      </w:r>
      <w:r w:rsidR="006A6333">
        <w:rPr>
          <w:rFonts w:ascii="Verdana" w:hAnsi="Verdana"/>
          <w:sz w:val="20"/>
          <w:szCs w:val="20"/>
          <w:lang w:val="bg-BG"/>
        </w:rPr>
        <w:t>ят има право да възлага строителни работи</w:t>
      </w:r>
      <w:r w:rsidR="003E5FB2">
        <w:rPr>
          <w:rFonts w:ascii="Verdana" w:hAnsi="Verdana"/>
          <w:sz w:val="20"/>
          <w:szCs w:val="20"/>
          <w:lang w:val="bg-BG"/>
        </w:rPr>
        <w:t xml:space="preserve"> на обща стойност, ненадвишаваща</w:t>
      </w:r>
      <w:r w:rsidR="006A6333" w:rsidRPr="00FD104C">
        <w:rPr>
          <w:rFonts w:ascii="Verdana" w:hAnsi="Verdana"/>
          <w:sz w:val="20"/>
          <w:szCs w:val="20"/>
          <w:lang w:val="bg-BG"/>
        </w:rPr>
        <w:t xml:space="preserve"> прогнозна</w:t>
      </w:r>
      <w:r w:rsidR="003E5FB2">
        <w:rPr>
          <w:rFonts w:ascii="Verdana" w:hAnsi="Verdana"/>
          <w:sz w:val="20"/>
          <w:szCs w:val="20"/>
          <w:lang w:val="bg-BG"/>
        </w:rPr>
        <w:t>та</w:t>
      </w:r>
      <w:r w:rsidR="006A6333" w:rsidRPr="00FD104C">
        <w:rPr>
          <w:rFonts w:ascii="Verdana" w:hAnsi="Verdana"/>
          <w:sz w:val="20"/>
          <w:szCs w:val="20"/>
          <w:lang w:val="bg-BG"/>
        </w:rPr>
        <w:t xml:space="preserve"> стойност на договора</w:t>
      </w:r>
      <w:r w:rsidR="006856B8">
        <w:rPr>
          <w:rFonts w:ascii="Verdana" w:hAnsi="Verdana"/>
          <w:sz w:val="20"/>
          <w:szCs w:val="20"/>
          <w:lang w:val="bg-BG"/>
        </w:rPr>
        <w:t xml:space="preserve"> </w:t>
      </w:r>
      <w:r w:rsidR="006A6333" w:rsidRPr="00FD104C">
        <w:rPr>
          <w:rFonts w:ascii="Verdana" w:hAnsi="Verdana"/>
          <w:sz w:val="20"/>
          <w:szCs w:val="20"/>
          <w:lang w:val="bg-BG"/>
        </w:rPr>
        <w:t xml:space="preserve">без стойността на опциите, а именно: </w:t>
      </w:r>
      <w:r w:rsidR="00FF5411">
        <w:rPr>
          <w:rFonts w:ascii="Verdana" w:hAnsi="Verdana"/>
          <w:sz w:val="20"/>
          <w:szCs w:val="20"/>
          <w:lang w:val="bg-BG"/>
        </w:rPr>
        <w:t xml:space="preserve">2 </w:t>
      </w:r>
      <w:r w:rsidR="00FF5411">
        <w:rPr>
          <w:rFonts w:ascii="Verdana" w:hAnsi="Verdana"/>
          <w:spacing w:val="-5"/>
          <w:sz w:val="20"/>
          <w:szCs w:val="20"/>
          <w:lang w:val="bg-BG"/>
        </w:rPr>
        <w:t>0</w:t>
      </w:r>
      <w:r w:rsidR="006A6333">
        <w:rPr>
          <w:rFonts w:ascii="Verdana" w:hAnsi="Verdana"/>
          <w:spacing w:val="-5"/>
          <w:sz w:val="20"/>
          <w:szCs w:val="20"/>
          <w:lang w:val="bg-BG"/>
        </w:rPr>
        <w:t>00 000,00 (</w:t>
      </w:r>
      <w:r w:rsidR="00FF5411">
        <w:rPr>
          <w:rFonts w:ascii="Verdana" w:hAnsi="Verdana"/>
          <w:spacing w:val="-5"/>
          <w:sz w:val="20"/>
          <w:szCs w:val="20"/>
          <w:lang w:val="bg-BG"/>
        </w:rPr>
        <w:t>два милиона</w:t>
      </w:r>
      <w:r w:rsidR="006A6333" w:rsidRPr="00FD104C">
        <w:rPr>
          <w:rFonts w:ascii="Verdana" w:hAnsi="Verdana"/>
          <w:spacing w:val="-5"/>
          <w:sz w:val="20"/>
          <w:szCs w:val="20"/>
          <w:lang w:val="bg-BG"/>
        </w:rPr>
        <w:t>) лева без ДДС.</w:t>
      </w:r>
    </w:p>
    <w:p w:rsidR="00FF5411" w:rsidRDefault="00FF5411" w:rsidP="00FF5411">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rsidR="00FF5411" w:rsidRPr="00FD104C" w:rsidRDefault="00FF5411" w:rsidP="00FF5411">
      <w:pPr>
        <w:keepLines/>
        <w:tabs>
          <w:tab w:val="left" w:pos="8640"/>
        </w:tabs>
        <w:spacing w:before="120" w:after="120"/>
        <w:ind w:left="360"/>
        <w:jc w:val="both"/>
        <w:rPr>
          <w:rFonts w:ascii="Verdana" w:hAnsi="Verdana"/>
          <w:sz w:val="20"/>
          <w:szCs w:val="20"/>
          <w:lang w:val="bg-BG"/>
        </w:rPr>
      </w:pPr>
    </w:p>
    <w:p w:rsidR="00FF5411" w:rsidRDefault="00FF5411" w:rsidP="0015217C">
      <w:pPr>
        <w:keepLines/>
        <w:numPr>
          <w:ilvl w:val="1"/>
          <w:numId w:val="4"/>
        </w:numPr>
        <w:tabs>
          <w:tab w:val="left" w:pos="8640"/>
        </w:tabs>
        <w:spacing w:before="120" w:after="120"/>
        <w:ind w:left="709"/>
        <w:jc w:val="both"/>
        <w:rPr>
          <w:rFonts w:ascii="Verdana" w:hAnsi="Verdana"/>
          <w:sz w:val="20"/>
          <w:szCs w:val="20"/>
          <w:lang w:val="bg-BG"/>
        </w:rPr>
      </w:pPr>
      <w:r w:rsidRPr="00FD104C">
        <w:rPr>
          <w:rFonts w:ascii="Verdana" w:hAnsi="Verdana"/>
          <w:sz w:val="20"/>
          <w:szCs w:val="20"/>
          <w:lang w:val="bg-BG"/>
        </w:rPr>
        <w:t xml:space="preserve">Когато възложителят не разполага с текущ </w:t>
      </w:r>
      <w:r w:rsidR="008B541A">
        <w:rPr>
          <w:rFonts w:ascii="Verdana" w:hAnsi="Verdana"/>
          <w:sz w:val="20"/>
          <w:szCs w:val="20"/>
          <w:lang w:val="bg-BG"/>
        </w:rPr>
        <w:t>договор за възлагане на работите</w:t>
      </w:r>
      <w:r w:rsidRPr="00FD104C">
        <w:rPr>
          <w:rFonts w:ascii="Verdana" w:hAnsi="Verdana"/>
          <w:sz w:val="20"/>
          <w:szCs w:val="20"/>
          <w:lang w:val="bg-BG"/>
        </w:rPr>
        <w:t>, предмет на настоящия договор и при наличие на взаимно</w:t>
      </w:r>
      <w:r>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rsidR="0015217C" w:rsidRPr="0015217C" w:rsidRDefault="00FF5411" w:rsidP="0012191D">
      <w:pPr>
        <w:keepLines/>
        <w:numPr>
          <w:ilvl w:val="2"/>
          <w:numId w:val="4"/>
        </w:numPr>
        <w:tabs>
          <w:tab w:val="left" w:pos="8640"/>
        </w:tabs>
        <w:spacing w:before="120" w:after="120"/>
        <w:ind w:left="1843"/>
        <w:jc w:val="both"/>
        <w:rPr>
          <w:rFonts w:ascii="Verdana" w:hAnsi="Verdana"/>
          <w:sz w:val="20"/>
          <w:szCs w:val="20"/>
          <w:lang w:val="bg-BG"/>
        </w:rPr>
      </w:pPr>
      <w:r w:rsidRPr="00626F58">
        <w:rPr>
          <w:rFonts w:ascii="Verdana" w:hAnsi="Verdana" w:cs="Tahoma"/>
          <w:sz w:val="20"/>
          <w:szCs w:val="20"/>
          <w:lang w:val="bg-BG"/>
        </w:rPr>
        <w:t>През</w:t>
      </w:r>
      <w:r w:rsidRPr="0015217C">
        <w:rPr>
          <w:rFonts w:ascii="Verdana" w:hAnsi="Verdana"/>
          <w:sz w:val="20"/>
          <w:szCs w:val="20"/>
          <w:lang w:val="bg-BG"/>
        </w:rPr>
        <w:t xml:space="preserve"> периода на продължения срок на договора, възложител</w:t>
      </w:r>
      <w:r w:rsidR="008B541A" w:rsidRPr="0015217C">
        <w:rPr>
          <w:rFonts w:ascii="Verdana" w:hAnsi="Verdana"/>
          <w:sz w:val="20"/>
          <w:szCs w:val="20"/>
          <w:lang w:val="bg-BG"/>
        </w:rPr>
        <w:t>ят има право да възлага работи</w:t>
      </w:r>
      <w:r w:rsidRPr="0015217C">
        <w:rPr>
          <w:rFonts w:ascii="Verdana" w:hAnsi="Verdana"/>
          <w:sz w:val="20"/>
          <w:szCs w:val="20"/>
          <w:lang w:val="bg-BG"/>
        </w:rPr>
        <w:t xml:space="preserve"> по предмета на договора на обща стойност в размер до </w:t>
      </w:r>
      <w:r w:rsidR="008B541A" w:rsidRPr="0015217C">
        <w:rPr>
          <w:rFonts w:ascii="Verdana" w:hAnsi="Verdana"/>
          <w:sz w:val="20"/>
          <w:szCs w:val="20"/>
          <w:lang w:val="bg-BG"/>
        </w:rPr>
        <w:t>1 000</w:t>
      </w:r>
      <w:r w:rsidRPr="0015217C">
        <w:rPr>
          <w:rFonts w:ascii="Verdana" w:hAnsi="Verdana"/>
          <w:sz w:val="20"/>
          <w:szCs w:val="20"/>
          <w:lang w:val="bg-BG"/>
        </w:rPr>
        <w:t xml:space="preserve"> </w:t>
      </w:r>
      <w:r w:rsidRPr="0015217C">
        <w:rPr>
          <w:rFonts w:ascii="Verdana" w:hAnsi="Verdana"/>
          <w:sz w:val="20"/>
          <w:szCs w:val="20"/>
          <w:lang w:val="en-US"/>
        </w:rPr>
        <w:t>000.00</w:t>
      </w:r>
      <w:r w:rsidRPr="0015217C">
        <w:rPr>
          <w:rFonts w:ascii="Verdana" w:hAnsi="Verdana"/>
          <w:sz w:val="20"/>
          <w:szCs w:val="20"/>
          <w:lang w:val="bg-BG"/>
        </w:rPr>
        <w:t xml:space="preserve"> лв. без ДДС</w:t>
      </w:r>
      <w:r w:rsidR="0015217C">
        <w:rPr>
          <w:rFonts w:ascii="Verdana" w:hAnsi="Verdana"/>
          <w:sz w:val="20"/>
          <w:szCs w:val="20"/>
          <w:lang w:val="bg-BG"/>
        </w:rPr>
        <w:t>,</w:t>
      </w:r>
      <w:r w:rsidR="0015217C" w:rsidRPr="0015217C">
        <w:t xml:space="preserve"> </w:t>
      </w:r>
      <w:r w:rsidR="0015217C" w:rsidRPr="0015217C">
        <w:rPr>
          <w:rFonts w:ascii="Verdana" w:hAnsi="Verdana"/>
          <w:sz w:val="20"/>
          <w:szCs w:val="20"/>
          <w:lang w:val="bg-BG"/>
        </w:rPr>
        <w:t>към които се прибавя остатъчната (неизразходваната) прогнозна/максимална стойност на договора (когато е налична такава).</w:t>
      </w:r>
    </w:p>
    <w:p w:rsidR="00FF5411" w:rsidRPr="00A75B41" w:rsidRDefault="00FF5411" w:rsidP="0012191D">
      <w:pPr>
        <w:keepLines/>
        <w:tabs>
          <w:tab w:val="left" w:pos="8640"/>
        </w:tabs>
        <w:spacing w:before="120" w:after="120"/>
        <w:ind w:left="3906"/>
        <w:jc w:val="both"/>
        <w:rPr>
          <w:rFonts w:ascii="Verdana" w:hAnsi="Verdana"/>
          <w:sz w:val="20"/>
          <w:szCs w:val="20"/>
          <w:lang w:val="bg-BG"/>
        </w:rPr>
      </w:pPr>
    </w:p>
    <w:p w:rsidR="00FF5411" w:rsidRDefault="00FF5411" w:rsidP="0012191D">
      <w:pPr>
        <w:keepLines/>
        <w:numPr>
          <w:ilvl w:val="1"/>
          <w:numId w:val="4"/>
        </w:numPr>
        <w:tabs>
          <w:tab w:val="left" w:pos="8640"/>
        </w:tabs>
        <w:spacing w:before="120" w:after="120"/>
        <w:ind w:left="709"/>
        <w:jc w:val="both"/>
        <w:rPr>
          <w:rFonts w:ascii="Verdana" w:hAnsi="Verdana"/>
          <w:sz w:val="20"/>
          <w:szCs w:val="20"/>
          <w:lang w:val="bg-BG"/>
        </w:rPr>
      </w:pPr>
      <w:r w:rsidRPr="00FD104C">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w:t>
      </w:r>
      <w:r w:rsidR="00FB65BE">
        <w:rPr>
          <w:rFonts w:ascii="Verdana" w:hAnsi="Verdana"/>
          <w:sz w:val="20"/>
          <w:szCs w:val="20"/>
          <w:lang w:val="bg-BG"/>
        </w:rPr>
        <w:t>ъзложителя на текущи нужди от строителни работи</w:t>
      </w:r>
      <w:r w:rsidRPr="00FD104C">
        <w:rPr>
          <w:rFonts w:ascii="Verdana" w:hAnsi="Verdana"/>
          <w:sz w:val="20"/>
          <w:szCs w:val="20"/>
          <w:lang w:val="bg-BG"/>
        </w:rPr>
        <w:t>, предмет на договора,  при наличие на взаимно съгласие между страните, възложителят има право да възлага при условия</w:t>
      </w:r>
      <w:r w:rsidR="00FB65BE">
        <w:rPr>
          <w:rFonts w:ascii="Verdana" w:hAnsi="Verdana"/>
          <w:sz w:val="20"/>
          <w:szCs w:val="20"/>
          <w:lang w:val="bg-BG"/>
        </w:rPr>
        <w:t>та на договора необходимите му строителни работи</w:t>
      </w:r>
      <w:r>
        <w:rPr>
          <w:rFonts w:ascii="Verdana" w:hAnsi="Verdana"/>
          <w:sz w:val="20"/>
          <w:szCs w:val="20"/>
          <w:lang w:val="bg-BG"/>
        </w:rPr>
        <w:t xml:space="preserve"> на обща стойност до </w:t>
      </w:r>
      <w:r w:rsidR="00FB65BE">
        <w:rPr>
          <w:rFonts w:ascii="Verdana" w:hAnsi="Verdana"/>
          <w:sz w:val="20"/>
          <w:szCs w:val="20"/>
          <w:lang w:val="bg-BG"/>
        </w:rPr>
        <w:t>400 </w:t>
      </w:r>
      <w:r>
        <w:rPr>
          <w:rFonts w:ascii="Verdana" w:hAnsi="Verdana"/>
          <w:sz w:val="20"/>
          <w:szCs w:val="20"/>
          <w:lang w:val="bg-BG"/>
        </w:rPr>
        <w:t>000</w:t>
      </w:r>
      <w:r w:rsidR="00FB65BE">
        <w:rPr>
          <w:rFonts w:ascii="Verdana" w:hAnsi="Verdana"/>
          <w:sz w:val="20"/>
          <w:szCs w:val="20"/>
          <w:lang w:val="bg-BG"/>
        </w:rPr>
        <w:t xml:space="preserve">,00 </w:t>
      </w:r>
      <w:r>
        <w:rPr>
          <w:rFonts w:ascii="Verdana" w:hAnsi="Verdana"/>
          <w:sz w:val="20"/>
          <w:szCs w:val="20"/>
          <w:lang w:val="bg-BG"/>
        </w:rPr>
        <w:t>лв. без ДДС</w:t>
      </w:r>
      <w:r w:rsidRPr="00FD104C">
        <w:rPr>
          <w:rFonts w:ascii="Verdana" w:hAnsi="Verdana"/>
          <w:sz w:val="20"/>
          <w:szCs w:val="20"/>
          <w:lang w:val="bg-BG"/>
        </w:rPr>
        <w:t xml:space="preserve">. </w:t>
      </w:r>
    </w:p>
    <w:p w:rsidR="00A0191F" w:rsidRDefault="0015217C" w:rsidP="0012191D">
      <w:pPr>
        <w:keepLines/>
        <w:numPr>
          <w:ilvl w:val="1"/>
          <w:numId w:val="4"/>
        </w:numPr>
        <w:tabs>
          <w:tab w:val="left" w:pos="8640"/>
        </w:tabs>
        <w:spacing w:before="120" w:after="120"/>
        <w:ind w:left="709"/>
        <w:jc w:val="both"/>
        <w:rPr>
          <w:rFonts w:ascii="Verdana" w:hAnsi="Verdana"/>
          <w:sz w:val="20"/>
          <w:szCs w:val="20"/>
          <w:lang w:val="bg-BG"/>
        </w:rPr>
      </w:pPr>
      <w:r w:rsidRPr="0012191D">
        <w:rPr>
          <w:rFonts w:ascii="Verdana" w:hAnsi="Verdana"/>
          <w:sz w:val="20"/>
          <w:szCs w:val="20"/>
          <w:lang w:val="bg-BG"/>
        </w:rPr>
        <w:t>В случаите на изменения</w:t>
      </w:r>
      <w:r w:rsidRPr="00626F58">
        <w:rPr>
          <w:rFonts w:ascii="Verdana" w:hAnsi="Verdana"/>
          <w:sz w:val="20"/>
          <w:szCs w:val="20"/>
          <w:lang w:val="bg-BG"/>
        </w:rPr>
        <w:t xml:space="preserve"> по т.</w:t>
      </w:r>
      <w:r>
        <w:rPr>
          <w:rFonts w:ascii="Verdana" w:hAnsi="Verdana"/>
          <w:sz w:val="20"/>
          <w:szCs w:val="20"/>
          <w:lang w:val="bg-BG"/>
        </w:rPr>
        <w:t>7</w:t>
      </w:r>
      <w:r w:rsidRPr="00626F58">
        <w:rPr>
          <w:rFonts w:ascii="Verdana" w:hAnsi="Verdana"/>
          <w:sz w:val="20"/>
          <w:szCs w:val="20"/>
          <w:lang w:val="bg-BG"/>
        </w:rPr>
        <w:t>.1 или т.</w:t>
      </w:r>
      <w:r>
        <w:rPr>
          <w:rFonts w:ascii="Verdana" w:hAnsi="Verdana"/>
          <w:sz w:val="20"/>
          <w:szCs w:val="20"/>
          <w:lang w:val="bg-BG"/>
        </w:rPr>
        <w:t>7</w:t>
      </w:r>
      <w:r w:rsidRPr="0012191D">
        <w:rPr>
          <w:rFonts w:ascii="Verdana" w:hAnsi="Verdana"/>
          <w:sz w:val="20"/>
          <w:szCs w:val="20"/>
          <w:lang w:val="bg-BG"/>
        </w:rPr>
        <w:t>.2 от настоящия раздел, възложителят има право да изиска допълнителна гаранция за изпълнение, в размер на процента на гаранцията за изпълнение по договора, приложен върху прогнозната стойност на допълнителните доставки, както и удължаване срока на гаранцията за изпълнение за периода на продължения срок на договора.</w:t>
      </w:r>
    </w:p>
    <w:p w:rsidR="00A0191F" w:rsidRDefault="00A0191F" w:rsidP="0012191D">
      <w:pPr>
        <w:keepLines/>
        <w:numPr>
          <w:ilvl w:val="1"/>
          <w:numId w:val="4"/>
        </w:numPr>
        <w:tabs>
          <w:tab w:val="left" w:pos="8640"/>
        </w:tabs>
        <w:spacing w:before="120" w:after="120"/>
        <w:ind w:left="709"/>
        <w:jc w:val="both"/>
        <w:rPr>
          <w:rFonts w:ascii="Verdana" w:hAnsi="Verdana"/>
          <w:sz w:val="20"/>
          <w:szCs w:val="20"/>
          <w:lang w:val="bg-BG"/>
        </w:rPr>
      </w:pPr>
      <w:r>
        <w:rPr>
          <w:rFonts w:ascii="Verdana" w:hAnsi="Verdana"/>
          <w:sz w:val="20"/>
          <w:szCs w:val="20"/>
          <w:lang w:val="bg-BG"/>
        </w:rPr>
        <w:t>Изпълнителят</w:t>
      </w:r>
      <w:r w:rsidRPr="00FD104C">
        <w:rPr>
          <w:rFonts w:ascii="Verdana" w:hAnsi="Verdana"/>
          <w:sz w:val="20"/>
          <w:szCs w:val="20"/>
        </w:rPr>
        <w:t xml:space="preserve"> има възможност да предлага на възложителя по-ниски цени или по-изгодни за възложителя условия от з</w:t>
      </w:r>
      <w:r>
        <w:rPr>
          <w:rFonts w:ascii="Verdana" w:hAnsi="Verdana"/>
          <w:sz w:val="20"/>
          <w:szCs w:val="20"/>
        </w:rPr>
        <w:t>аложените по договора в ценов</w:t>
      </w:r>
      <w:r>
        <w:rPr>
          <w:rFonts w:ascii="Verdana" w:hAnsi="Verdana"/>
          <w:sz w:val="20"/>
          <w:szCs w:val="20"/>
          <w:lang w:val="bg-BG"/>
        </w:rPr>
        <w:t>ите</w:t>
      </w:r>
      <w:r>
        <w:rPr>
          <w:rFonts w:ascii="Verdana" w:hAnsi="Verdana"/>
          <w:sz w:val="20"/>
          <w:szCs w:val="20"/>
        </w:rPr>
        <w:t xml:space="preserve"> таблиц</w:t>
      </w:r>
      <w:r>
        <w:rPr>
          <w:rFonts w:ascii="Verdana" w:hAnsi="Verdana"/>
          <w:sz w:val="20"/>
          <w:szCs w:val="20"/>
          <w:lang w:val="bg-BG"/>
        </w:rPr>
        <w:t>и</w:t>
      </w:r>
      <w:r>
        <w:rPr>
          <w:rFonts w:ascii="Verdana" w:hAnsi="Verdana"/>
          <w:sz w:val="20"/>
          <w:szCs w:val="20"/>
        </w:rPr>
        <w:t xml:space="preserve">. </w:t>
      </w:r>
      <w:r>
        <w:rPr>
          <w:rFonts w:ascii="Verdana" w:hAnsi="Verdana"/>
          <w:sz w:val="20"/>
          <w:szCs w:val="20"/>
          <w:lang w:val="bg-BG"/>
        </w:rPr>
        <w:t>Изпълнителят</w:t>
      </w:r>
      <w:r w:rsidRPr="00FD104C">
        <w:rPr>
          <w:rFonts w:ascii="Verdana" w:hAnsi="Verdana"/>
          <w:sz w:val="20"/>
          <w:szCs w:val="20"/>
        </w:rPr>
        <w:t xml:space="preserve"> изпраща писмено предложението си, което се одобрява от контролиращия служител по договора от страна на възложителя</w:t>
      </w:r>
      <w:r>
        <w:rPr>
          <w:rFonts w:ascii="Verdana" w:hAnsi="Verdana"/>
          <w:sz w:val="20"/>
          <w:szCs w:val="20"/>
          <w:lang w:val="bg-BG"/>
        </w:rPr>
        <w:t>.</w:t>
      </w:r>
    </w:p>
    <w:p w:rsidR="006A6333" w:rsidRDefault="006A6333" w:rsidP="0012191D">
      <w:pPr>
        <w:keepLines/>
        <w:tabs>
          <w:tab w:val="left" w:pos="8640"/>
        </w:tabs>
        <w:spacing w:before="120" w:after="120"/>
        <w:jc w:val="both"/>
        <w:rPr>
          <w:rFonts w:ascii="Verdana" w:hAnsi="Verdana"/>
          <w:sz w:val="20"/>
          <w:szCs w:val="20"/>
          <w:lang w:val="bg-BG"/>
        </w:rPr>
      </w:pPr>
    </w:p>
    <w:p w:rsidR="00815B8B" w:rsidRPr="00815B8B" w:rsidRDefault="00B93C9F" w:rsidP="00A0191F">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Изпълнителят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sidR="00BD118D">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B95E95">
        <w:rPr>
          <w:rFonts w:ascii="Verdana" w:hAnsi="Verdana"/>
          <w:sz w:val="20"/>
          <w:szCs w:val="20"/>
          <w:lang w:val="bg-BG"/>
        </w:rPr>
        <w:t>3%</w:t>
      </w:r>
      <w:r w:rsidR="00815B8B" w:rsidRPr="00CF58CB">
        <w:rPr>
          <w:rFonts w:ascii="Verdana" w:hAnsi="Verdana"/>
          <w:sz w:val="20"/>
          <w:szCs w:val="20"/>
          <w:lang w:val="bg-BG"/>
        </w:rPr>
        <w:t xml:space="preserve"> (</w:t>
      </w:r>
      <w:r w:rsidR="00B95E95">
        <w:rPr>
          <w:rFonts w:ascii="Verdana" w:hAnsi="Verdana"/>
          <w:sz w:val="20"/>
          <w:szCs w:val="20"/>
          <w:lang w:val="bg-BG"/>
        </w:rPr>
        <w:t>три</w:t>
      </w:r>
      <w:r>
        <w:rPr>
          <w:rFonts w:ascii="Verdana" w:hAnsi="Verdana"/>
          <w:sz w:val="20"/>
          <w:szCs w:val="20"/>
          <w:lang w:val="bg-BG"/>
        </w:rPr>
        <w:t xml:space="preserve"> </w:t>
      </w:r>
      <w:r w:rsidR="00B95E95">
        <w:rPr>
          <w:rFonts w:ascii="Verdana" w:hAnsi="Verdana"/>
          <w:sz w:val="20"/>
          <w:szCs w:val="20"/>
          <w:lang w:val="bg-BG"/>
        </w:rPr>
        <w:t>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9A6CCD">
        <w:rPr>
          <w:rFonts w:ascii="Verdana" w:hAnsi="Verdana"/>
          <w:sz w:val="20"/>
          <w:szCs w:val="20"/>
          <w:lang w:val="bg-BG"/>
        </w:rPr>
        <w:t xml:space="preserve"> със срока срока на договора.</w:t>
      </w:r>
    </w:p>
    <w:p w:rsidR="00815B8B" w:rsidRPr="00815B8B" w:rsidRDefault="00815B8B" w:rsidP="00A0191F">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93C9F">
        <w:rPr>
          <w:rFonts w:ascii="Verdana" w:hAnsi="Verdana"/>
          <w:sz w:val="20"/>
          <w:szCs w:val="20"/>
          <w:lang w:val="bg-BG"/>
        </w:rPr>
        <w:t>изпълнителя</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rsidR="00533456" w:rsidRPr="00277011" w:rsidRDefault="00734655" w:rsidP="00A0191F">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79381C">
        <w:rPr>
          <w:rFonts w:ascii="Verdana" w:hAnsi="Verdana" w:cs="Tahoma"/>
          <w:color w:val="000000"/>
          <w:sz w:val="20"/>
          <w:szCs w:val="20"/>
          <w:lang w:val="bg-BG"/>
        </w:rPr>
        <w:t>Изпълнителят</w:t>
      </w:r>
      <w:r w:rsidR="000A42C6">
        <w:rPr>
          <w:rFonts w:ascii="Verdana" w:hAnsi="Verdana" w:cs="Tahoma"/>
          <w:color w:val="000000"/>
          <w:sz w:val="20"/>
          <w:szCs w:val="20"/>
          <w:lang w:val="bg-BG"/>
        </w:rPr>
        <w:t xml:space="preserve"> </w:t>
      </w:r>
      <w:r w:rsidR="00533456" w:rsidRPr="00277011">
        <w:rPr>
          <w:rFonts w:ascii="Verdana" w:hAnsi="Verdana" w:cs="Tahoma"/>
          <w:color w:val="000000"/>
          <w:sz w:val="20"/>
          <w:szCs w:val="20"/>
          <w:lang w:val="bg-BG"/>
        </w:rPr>
        <w:t xml:space="preserve">в офертата си се е позовал на капацитета на трето лице, за изпълнението на поръчката </w:t>
      </w:r>
      <w:r w:rsidR="0079381C">
        <w:rPr>
          <w:rFonts w:ascii="Verdana" w:hAnsi="Verdana" w:cs="Tahoma"/>
          <w:color w:val="000000"/>
          <w:sz w:val="20"/>
          <w:szCs w:val="20"/>
          <w:lang w:val="bg-BG"/>
        </w:rPr>
        <w:t>Изпълнителят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rsidR="00815B8B" w:rsidRPr="00815B8B" w:rsidRDefault="00815B8B" w:rsidP="00A0191F">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79381C">
        <w:rPr>
          <w:rFonts w:ascii="Verdana" w:hAnsi="Verdana"/>
          <w:sz w:val="20"/>
          <w:szCs w:val="20"/>
          <w:lang w:val="bg-BG"/>
        </w:rPr>
        <w:t>Изпълнителят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rsidR="00815B8B" w:rsidRPr="00815B8B" w:rsidRDefault="00815B8B" w:rsidP="00A0191F">
      <w:pPr>
        <w:keepLines/>
        <w:numPr>
          <w:ilvl w:val="0"/>
          <w:numId w:val="4"/>
        </w:numPr>
        <w:tabs>
          <w:tab w:val="left" w:pos="8640"/>
        </w:tabs>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lastRenderedPageBreak/>
        <w:t>*</w:t>
      </w:r>
      <w:r w:rsidRPr="00815B8B">
        <w:rPr>
          <w:rFonts w:ascii="Verdana" w:hAnsi="Verdana"/>
          <w:sz w:val="20"/>
          <w:szCs w:val="20"/>
          <w:lang w:val="bg-BG"/>
        </w:rPr>
        <w:t xml:space="preserve"> Контролиращ служител по договора от страна на Възложителя</w:t>
      </w:r>
      <w:r w:rsidR="00FA7668">
        <w:rPr>
          <w:rFonts w:ascii="Verdana" w:hAnsi="Verdana"/>
          <w:sz w:val="20"/>
          <w:szCs w:val="20"/>
          <w:lang w:val="bg-BG"/>
        </w:rPr>
        <w:t>:</w:t>
      </w:r>
      <w:r w:rsidR="00AA6F19">
        <w:rPr>
          <w:rFonts w:ascii="Verdana" w:hAnsi="Verdana"/>
          <w:sz w:val="20"/>
          <w:szCs w:val="20"/>
          <w:lang w:val="bg-BG"/>
        </w:rPr>
        <w:t>Виктор Николов</w:t>
      </w:r>
      <w:r w:rsidR="00507A5C">
        <w:rPr>
          <w:rFonts w:ascii="Verdana" w:hAnsi="Verdana"/>
          <w:sz w:val="20"/>
          <w:szCs w:val="20"/>
          <w:lang w:val="bg-BG"/>
        </w:rPr>
        <w:t>.</w:t>
      </w:r>
    </w:p>
    <w:p w:rsidR="00815B8B" w:rsidRPr="00815B8B" w:rsidRDefault="00815B8B" w:rsidP="00A0191F">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AA6F19">
        <w:rPr>
          <w:rFonts w:ascii="Verdana" w:hAnsi="Verdana"/>
          <w:sz w:val="20"/>
          <w:szCs w:val="20"/>
          <w:lang w:val="bg-BG"/>
        </w:rPr>
        <w:t>Изпълнителя</w:t>
      </w:r>
      <w:r w:rsidRPr="00815B8B">
        <w:rPr>
          <w:rFonts w:ascii="Verdana" w:hAnsi="Verdana"/>
          <w:sz w:val="20"/>
          <w:szCs w:val="20"/>
          <w:lang w:val="bg-BG"/>
        </w:rPr>
        <w:t>: ...............................................................................................................</w:t>
      </w:r>
    </w:p>
    <w:p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rsidTr="00BA48CE">
        <w:trPr>
          <w:jc w:val="right"/>
        </w:trPr>
        <w:tc>
          <w:tcPr>
            <w:tcW w:w="4261" w:type="dxa"/>
          </w:tcPr>
          <w:p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rsidR="00815B8B" w:rsidRPr="00815B8B" w:rsidRDefault="00AA6F19" w:rsidP="00815B8B">
            <w:pPr>
              <w:keepLines/>
              <w:rPr>
                <w:rFonts w:ascii="Verdana" w:hAnsi="Verdana"/>
                <w:b/>
                <w:bCs/>
                <w:sz w:val="20"/>
                <w:szCs w:val="20"/>
                <w:lang w:val="bg-BG"/>
              </w:rPr>
            </w:pPr>
            <w:r>
              <w:rPr>
                <w:rFonts w:ascii="Verdana" w:hAnsi="Verdana"/>
                <w:b/>
                <w:bCs/>
                <w:sz w:val="20"/>
                <w:szCs w:val="20"/>
                <w:lang w:val="bg-BG"/>
              </w:rPr>
              <w:t>Изпълнител</w:t>
            </w:r>
          </w:p>
        </w:tc>
        <w:tc>
          <w:tcPr>
            <w:tcW w:w="4261" w:type="dxa"/>
          </w:tcPr>
          <w:p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rsidR="00815B8B" w:rsidRPr="00815B8B" w:rsidRDefault="00815B8B" w:rsidP="00815B8B">
      <w:pPr>
        <w:keepLines/>
        <w:spacing w:after="240"/>
        <w:jc w:val="both"/>
        <w:rPr>
          <w:rFonts w:ascii="Verdana" w:hAnsi="Verdana" w:cs="Arial"/>
          <w:b/>
          <w:snapToGrid w:val="0"/>
          <w:sz w:val="20"/>
          <w:szCs w:val="20"/>
          <w:lang w:val="bg-BG"/>
        </w:rPr>
      </w:pPr>
    </w:p>
    <w:p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rsidR="00BE580C" w:rsidRPr="00BE580C" w:rsidRDefault="00BE580C" w:rsidP="00BE580C">
      <w:pPr>
        <w:numPr>
          <w:ilvl w:val="0"/>
          <w:numId w:val="40"/>
        </w:numPr>
        <w:tabs>
          <w:tab w:val="center" w:pos="4320"/>
          <w:tab w:val="right" w:pos="8640"/>
        </w:tabs>
        <w:spacing w:after="120"/>
        <w:jc w:val="both"/>
        <w:rPr>
          <w:rFonts w:eastAsia="Calibri"/>
          <w:b/>
          <w:sz w:val="22"/>
          <w:szCs w:val="22"/>
          <w:lang w:val="bg-BG" w:eastAsia="bg-BG"/>
        </w:rPr>
      </w:pPr>
      <w:bookmarkStart w:id="20" w:name="_Ref109113596"/>
      <w:r w:rsidRPr="00BE580C">
        <w:rPr>
          <w:rFonts w:eastAsia="Calibri"/>
          <w:b/>
          <w:sz w:val="22"/>
          <w:szCs w:val="22"/>
          <w:lang w:val="bg-BG" w:eastAsia="bg-BG"/>
        </w:rPr>
        <w:t>ПРЕДМЕТ НА ДОГОВОРА</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Предмет на договора е извършване на строително-монтажни работи (СМР) свързани с изграждането, поддържането и рехабилитацията на сгради, съоръжения и открити площи към тях, разположени на територията на Столична община и експлоатирани от “Софийска вода” АД.</w:t>
      </w:r>
    </w:p>
    <w:p w:rsidR="00BE580C" w:rsidRPr="00527C83"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Договорът не гарантира на Изпълнителя количества или продължителност на дейности</w:t>
      </w:r>
      <w:r w:rsidR="00527C83">
        <w:rPr>
          <w:rFonts w:eastAsia="Calibri"/>
          <w:sz w:val="22"/>
          <w:szCs w:val="22"/>
          <w:lang w:val="bg-BG" w:eastAsia="bg-BG"/>
        </w:rPr>
        <w:t xml:space="preserve">, брой </w:t>
      </w:r>
      <w:r w:rsidR="00527C83" w:rsidRPr="0012191D">
        <w:rPr>
          <w:rFonts w:eastAsia="Calibri"/>
          <w:sz w:val="22"/>
          <w:szCs w:val="22"/>
          <w:lang w:val="bg-BG" w:eastAsia="bg-BG"/>
        </w:rPr>
        <w:t>или минимален обем на индивидуалните възлагания</w:t>
      </w:r>
      <w:r w:rsidRPr="00527C83">
        <w:rPr>
          <w:rFonts w:eastAsia="Calibri"/>
          <w:sz w:val="22"/>
          <w:szCs w:val="22"/>
          <w:lang w:val="bg-BG" w:eastAsia="bg-BG"/>
        </w:rPr>
        <w:t>.</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Изпълнителят извършва работите, предмет на договора, съобразно посочените от него в Ценови таблици №1 и №2 единични цени и други условия на Договора.</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 xml:space="preserve">Работите ще се извършват на обектите на Възложителя - резервоари, пречиствателни станции, помпени сгради, хлораторни станции, административни сгради и др., общият брой на които е около </w:t>
      </w:r>
      <w:r w:rsidR="00527C83" w:rsidRPr="00AB6DDC">
        <w:rPr>
          <w:rFonts w:eastAsia="Calibri"/>
          <w:sz w:val="22"/>
          <w:szCs w:val="22"/>
          <w:lang w:val="bg-BG" w:eastAsia="bg-BG"/>
        </w:rPr>
        <w:t>135.</w:t>
      </w:r>
      <w:r w:rsidR="00527C83" w:rsidRPr="00BE580C">
        <w:rPr>
          <w:rFonts w:eastAsia="Calibri"/>
          <w:sz w:val="22"/>
          <w:szCs w:val="22"/>
          <w:lang w:val="bg-BG" w:eastAsia="bg-BG"/>
        </w:rPr>
        <w:t xml:space="preserve"> </w:t>
      </w:r>
      <w:r w:rsidR="00527C83">
        <w:rPr>
          <w:rFonts w:eastAsia="Calibri"/>
          <w:sz w:val="22"/>
          <w:szCs w:val="22"/>
          <w:lang w:val="bg-BG" w:eastAsia="bg-BG"/>
        </w:rPr>
        <w:t>Разположени са във всички административни райони на Столична община.</w:t>
      </w:r>
      <w:r w:rsidRPr="00BE580C">
        <w:rPr>
          <w:rFonts w:eastAsia="Calibri"/>
          <w:sz w:val="22"/>
          <w:szCs w:val="22"/>
          <w:lang w:val="bg-BG" w:eastAsia="bg-BG"/>
        </w:rPr>
        <w:t xml:space="preserve"> </w:t>
      </w:r>
    </w:p>
    <w:p w:rsidR="00BE580C" w:rsidRPr="00BE580C" w:rsidRDefault="00BE580C" w:rsidP="00BE580C">
      <w:pPr>
        <w:numPr>
          <w:ilvl w:val="0"/>
          <w:numId w:val="40"/>
        </w:numPr>
        <w:tabs>
          <w:tab w:val="center" w:pos="4320"/>
          <w:tab w:val="right" w:pos="8640"/>
        </w:tabs>
        <w:spacing w:after="120"/>
        <w:jc w:val="both"/>
        <w:rPr>
          <w:rFonts w:eastAsia="Calibri"/>
          <w:b/>
          <w:bCs/>
          <w:sz w:val="22"/>
          <w:szCs w:val="22"/>
          <w:lang w:val="bg-BG" w:eastAsia="bg-BG"/>
        </w:rPr>
      </w:pPr>
      <w:r w:rsidRPr="00BE580C">
        <w:rPr>
          <w:rFonts w:eastAsia="Calibri"/>
          <w:b/>
          <w:sz w:val="22"/>
          <w:szCs w:val="22"/>
          <w:lang w:val="bg-BG" w:eastAsia="bg-BG"/>
        </w:rPr>
        <w:t>ОБХВАТ НА СТРОИТЕЛНО-МОНТАЖНИТЕ РАБОТИ (СМР)</w:t>
      </w:r>
    </w:p>
    <w:p w:rsidR="00BE580C" w:rsidRPr="00BE580C" w:rsidRDefault="00BE580C" w:rsidP="00BE580C">
      <w:pPr>
        <w:numPr>
          <w:ilvl w:val="1"/>
          <w:numId w:val="40"/>
        </w:numPr>
        <w:tabs>
          <w:tab w:val="center" w:pos="4320"/>
          <w:tab w:val="right" w:pos="8640"/>
        </w:tabs>
        <w:spacing w:before="120" w:after="120"/>
        <w:ind w:left="540"/>
        <w:jc w:val="both"/>
        <w:rPr>
          <w:rFonts w:eastAsia="Calibri"/>
          <w:sz w:val="22"/>
          <w:szCs w:val="22"/>
          <w:lang w:val="bg-BG" w:eastAsia="bg-BG"/>
        </w:rPr>
      </w:pPr>
      <w:r w:rsidRPr="00BE580C">
        <w:rPr>
          <w:rFonts w:eastAsia="Calibri"/>
          <w:b/>
          <w:bCs/>
          <w:sz w:val="22"/>
          <w:szCs w:val="22"/>
          <w:lang w:val="bg-BG" w:eastAsia="bg-BG"/>
        </w:rPr>
        <w:t xml:space="preserve">ВиК работи </w:t>
      </w:r>
    </w:p>
    <w:p w:rsidR="00BE580C" w:rsidRPr="00BE580C" w:rsidRDefault="00BE580C" w:rsidP="00BE580C">
      <w:pPr>
        <w:tabs>
          <w:tab w:val="center" w:pos="4320"/>
          <w:tab w:val="right" w:pos="8640"/>
        </w:tabs>
        <w:spacing w:before="120" w:after="120"/>
        <w:jc w:val="both"/>
        <w:rPr>
          <w:rFonts w:eastAsia="Calibri"/>
          <w:sz w:val="22"/>
          <w:szCs w:val="22"/>
          <w:lang w:val="bg-BG" w:eastAsia="bg-BG"/>
        </w:rPr>
      </w:pPr>
      <w:r w:rsidRPr="00BE580C">
        <w:rPr>
          <w:rFonts w:eastAsia="Calibri"/>
          <w:sz w:val="22"/>
          <w:szCs w:val="22"/>
          <w:lang w:val="bg-BG" w:eastAsia="bg-BG"/>
        </w:rPr>
        <w:t>Работите от този вид обхващат всички дейности, свързани с направа, ремонт, монтаж и демонтаж по ВиК инсталации и мрежи, в наличния сграден фонд и прилежащите площадки на "Софийска вода" АД. Работите да се извършват при спазване на Наредба № 4 за проектиране, изграждане и експлоатация на водоснабдителни системи и инсталации.</w:t>
      </w:r>
    </w:p>
    <w:p w:rsidR="00BE580C" w:rsidRPr="00BE580C" w:rsidRDefault="00BE580C" w:rsidP="00BE580C">
      <w:pPr>
        <w:numPr>
          <w:ilvl w:val="1"/>
          <w:numId w:val="40"/>
        </w:numPr>
        <w:tabs>
          <w:tab w:val="center" w:pos="4320"/>
          <w:tab w:val="right" w:pos="8640"/>
        </w:tabs>
        <w:spacing w:after="120"/>
        <w:ind w:left="540"/>
        <w:jc w:val="both"/>
        <w:rPr>
          <w:rFonts w:eastAsia="Calibri"/>
          <w:b/>
          <w:bCs/>
          <w:sz w:val="22"/>
          <w:szCs w:val="22"/>
          <w:lang w:val="bg-BG" w:eastAsia="bg-BG"/>
        </w:rPr>
      </w:pPr>
      <w:r w:rsidRPr="00BE580C">
        <w:rPr>
          <w:rFonts w:eastAsia="Calibri"/>
          <w:b/>
          <w:bCs/>
          <w:sz w:val="22"/>
          <w:szCs w:val="22"/>
          <w:lang w:val="bg-BG" w:eastAsia="bg-BG"/>
        </w:rPr>
        <w:t>Електро работи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Работите по тази позиция обхващат всички тези дейности, свързани с нормалното функциониране и използване на електрическата инсталация. Всички табла предвидени за подмяна или монтаж на нови, трябва да включват само кутията. Окомплектоването ще се уточнява за всеки отделен случай.</w:t>
      </w:r>
    </w:p>
    <w:p w:rsidR="00BE580C" w:rsidRPr="00BE580C" w:rsidRDefault="00BE580C" w:rsidP="00BE580C">
      <w:pPr>
        <w:numPr>
          <w:ilvl w:val="1"/>
          <w:numId w:val="40"/>
        </w:numPr>
        <w:tabs>
          <w:tab w:val="center" w:pos="4320"/>
          <w:tab w:val="right" w:pos="8640"/>
        </w:tabs>
        <w:spacing w:after="120"/>
        <w:ind w:left="540"/>
        <w:jc w:val="both"/>
        <w:rPr>
          <w:rFonts w:eastAsia="Calibri"/>
          <w:b/>
          <w:bCs/>
          <w:sz w:val="22"/>
          <w:szCs w:val="22"/>
          <w:lang w:val="bg-BG" w:eastAsia="bg-BG"/>
        </w:rPr>
      </w:pPr>
      <w:r w:rsidRPr="00BE580C">
        <w:rPr>
          <w:rFonts w:eastAsia="Calibri"/>
          <w:b/>
          <w:bCs/>
          <w:sz w:val="22"/>
          <w:szCs w:val="22"/>
          <w:lang w:val="bg-BG" w:eastAsia="bg-BG"/>
        </w:rPr>
        <w:t>Дърводелски работи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Работите по тази позиция обхващат дървени носещи</w:t>
      </w:r>
      <w:r w:rsidRPr="00BE580C">
        <w:rPr>
          <w:rFonts w:eastAsia="Calibri"/>
          <w:sz w:val="22"/>
          <w:szCs w:val="22"/>
          <w:lang w:val="en-US" w:eastAsia="bg-BG"/>
        </w:rPr>
        <w:t xml:space="preserve"> </w:t>
      </w:r>
      <w:r w:rsidRPr="00BE580C">
        <w:rPr>
          <w:rFonts w:eastAsia="Calibri"/>
          <w:sz w:val="22"/>
          <w:szCs w:val="22"/>
          <w:lang w:val="bg-BG" w:eastAsia="bg-BG"/>
        </w:rPr>
        <w:t>и неносещи конструкции, в това число и дървени покривни конструкции на всички видове сгради.</w:t>
      </w:r>
    </w:p>
    <w:p w:rsidR="00BE580C" w:rsidRPr="00BE580C" w:rsidRDefault="00BE580C" w:rsidP="00BE580C">
      <w:pPr>
        <w:numPr>
          <w:ilvl w:val="1"/>
          <w:numId w:val="40"/>
        </w:numPr>
        <w:tabs>
          <w:tab w:val="center" w:pos="4320"/>
          <w:tab w:val="right" w:pos="8640"/>
        </w:tabs>
        <w:spacing w:after="120"/>
        <w:ind w:left="540"/>
        <w:jc w:val="both"/>
        <w:rPr>
          <w:rFonts w:eastAsia="Calibri"/>
          <w:b/>
          <w:bCs/>
          <w:sz w:val="22"/>
          <w:szCs w:val="22"/>
          <w:lang w:val="bg-BG" w:eastAsia="bg-BG"/>
        </w:rPr>
      </w:pPr>
      <w:r w:rsidRPr="00BE580C">
        <w:rPr>
          <w:rFonts w:eastAsia="Calibri"/>
          <w:b/>
          <w:bCs/>
          <w:sz w:val="22"/>
          <w:szCs w:val="22"/>
          <w:lang w:val="bg-BG" w:eastAsia="bg-BG"/>
        </w:rPr>
        <w:t>Столарски и стъкларски работи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Столарските работи се отнасят за прозорци, врати, витрини, ръкохватки и др.; стъкларски работи са остъкляването на прозорци, врати, витрини, фасади на цехове и на горно осветление.</w:t>
      </w:r>
    </w:p>
    <w:p w:rsidR="00BE580C" w:rsidRPr="00BE580C" w:rsidRDefault="00BE580C" w:rsidP="00BE580C">
      <w:pPr>
        <w:numPr>
          <w:ilvl w:val="1"/>
          <w:numId w:val="40"/>
        </w:numPr>
        <w:tabs>
          <w:tab w:val="center" w:pos="4320"/>
          <w:tab w:val="right" w:pos="8640"/>
        </w:tabs>
        <w:spacing w:after="120"/>
        <w:ind w:left="540"/>
        <w:jc w:val="both"/>
        <w:rPr>
          <w:rFonts w:eastAsia="Calibri"/>
          <w:sz w:val="22"/>
          <w:szCs w:val="22"/>
          <w:lang w:val="bg-BG" w:eastAsia="bg-BG"/>
        </w:rPr>
      </w:pPr>
      <w:r w:rsidRPr="00BE580C">
        <w:rPr>
          <w:rFonts w:eastAsia="Calibri"/>
          <w:b/>
          <w:bCs/>
          <w:sz w:val="22"/>
          <w:szCs w:val="22"/>
          <w:lang w:val="bg-BG" w:eastAsia="bg-BG"/>
        </w:rPr>
        <w:t>Тенекиджийски работи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Работата при тези услуги е свързана с водоотвеждането, а също така и с монтаж на различни видове елементи от ламарина, включително и самата изработка на елементите.</w:t>
      </w:r>
    </w:p>
    <w:p w:rsidR="00BE580C" w:rsidRPr="00BE580C" w:rsidRDefault="00BE580C" w:rsidP="00BE580C">
      <w:pPr>
        <w:numPr>
          <w:ilvl w:val="1"/>
          <w:numId w:val="40"/>
        </w:numPr>
        <w:tabs>
          <w:tab w:val="center" w:pos="4320"/>
          <w:tab w:val="right" w:pos="8640"/>
        </w:tabs>
        <w:spacing w:after="120"/>
        <w:ind w:left="540"/>
        <w:jc w:val="both"/>
        <w:rPr>
          <w:rFonts w:eastAsia="Calibri"/>
          <w:sz w:val="22"/>
          <w:szCs w:val="22"/>
          <w:lang w:val="bg-BG" w:eastAsia="bg-BG"/>
        </w:rPr>
      </w:pPr>
      <w:r w:rsidRPr="00BE580C">
        <w:rPr>
          <w:rFonts w:eastAsia="Calibri"/>
          <w:b/>
          <w:bCs/>
          <w:sz w:val="22"/>
          <w:szCs w:val="22"/>
          <w:lang w:val="bg-BG" w:eastAsia="bg-BG"/>
        </w:rPr>
        <w:t>Мазачески работи (мазилки) и Бояджийски работи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 xml:space="preserve">Работите обхващат изпълнение на мазилки, облицовки, бояджийски и тапетни работи, торкретиране. Последните включват продухването и измиването на бетоновата повърхност с въздух или вода преди торкретирането, както и </w:t>
      </w:r>
      <w:r w:rsidRPr="00BE580C">
        <w:rPr>
          <w:rFonts w:eastAsia="Calibri"/>
          <w:sz w:val="22"/>
          <w:szCs w:val="22"/>
          <w:lang w:val="bg-BG" w:eastAsia="bg-BG"/>
        </w:rPr>
        <w:lastRenderedPageBreak/>
        <w:t>почистване на отпадъците рикоширали след полагане на всеки пласт торкрет и изнасянето им извън работната площадка.</w:t>
      </w:r>
    </w:p>
    <w:p w:rsidR="00BE580C" w:rsidRPr="00BE580C" w:rsidRDefault="00BE580C" w:rsidP="00BE580C">
      <w:pPr>
        <w:numPr>
          <w:ilvl w:val="1"/>
          <w:numId w:val="40"/>
        </w:numPr>
        <w:tabs>
          <w:tab w:val="center" w:pos="4320"/>
          <w:tab w:val="right" w:pos="8640"/>
        </w:tabs>
        <w:spacing w:after="120"/>
        <w:ind w:left="540"/>
        <w:jc w:val="both"/>
        <w:rPr>
          <w:rFonts w:eastAsia="Calibri"/>
          <w:sz w:val="22"/>
          <w:szCs w:val="22"/>
          <w:lang w:val="bg-BG" w:eastAsia="bg-BG"/>
        </w:rPr>
      </w:pPr>
      <w:r w:rsidRPr="00BE580C">
        <w:rPr>
          <w:rFonts w:eastAsia="Calibri"/>
          <w:b/>
          <w:bCs/>
          <w:sz w:val="22"/>
          <w:szCs w:val="22"/>
          <w:lang w:val="bg-BG" w:eastAsia="bg-BG"/>
        </w:rPr>
        <w:t>Зидарски работи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 xml:space="preserve">Работите обхващат изпълнение на носещи и неносещи зидарии (тухлени, бетонови и др). Материалите за зидария трябва да имат декларация за характеристики на строителен продукт/Декларация за експлоатационни показатели, съгласно действащата </w:t>
      </w:r>
      <w:r w:rsidRPr="00BE580C">
        <w:rPr>
          <w:rFonts w:ascii="Verdana" w:eastAsia="Calibri" w:hAnsi="Verdana"/>
          <w:b/>
          <w:color w:val="0000FF"/>
          <w:sz w:val="16"/>
          <w:szCs w:val="16"/>
          <w:lang w:eastAsia="bg-BG"/>
        </w:rPr>
        <w:t xml:space="preserve"> </w:t>
      </w:r>
      <w:r w:rsidRPr="00BE580C">
        <w:rPr>
          <w:rFonts w:eastAsia="Calibri"/>
          <w:sz w:val="22"/>
          <w:szCs w:val="22"/>
          <w:lang w:val="bg-BG" w:eastAsia="bg-BG"/>
        </w:rPr>
        <w:t>Наредба № РД-02-20-1 от 5 февруари 2015 г. за условията и реда за влагане на строителни продукти в строежите на Република България).</w:t>
      </w:r>
    </w:p>
    <w:p w:rsidR="00BE580C" w:rsidRPr="00BE580C" w:rsidRDefault="00BE580C" w:rsidP="00BE580C">
      <w:pPr>
        <w:numPr>
          <w:ilvl w:val="1"/>
          <w:numId w:val="40"/>
        </w:numPr>
        <w:tabs>
          <w:tab w:val="center" w:pos="4320"/>
          <w:tab w:val="right" w:pos="8640"/>
        </w:tabs>
        <w:spacing w:after="120"/>
        <w:ind w:left="540"/>
        <w:jc w:val="both"/>
        <w:rPr>
          <w:rFonts w:eastAsia="Calibri"/>
          <w:sz w:val="22"/>
          <w:szCs w:val="22"/>
          <w:lang w:val="bg-BG" w:eastAsia="bg-BG"/>
        </w:rPr>
      </w:pPr>
      <w:r w:rsidRPr="00BE580C">
        <w:rPr>
          <w:rFonts w:eastAsia="Calibri"/>
          <w:b/>
          <w:bCs/>
          <w:sz w:val="22"/>
          <w:szCs w:val="22"/>
          <w:lang w:val="bg-BG" w:eastAsia="bg-BG"/>
        </w:rPr>
        <w:t>Настилки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Работите обхващат изпълнение на настилки: подови, плотове, тротоари  и пр.</w:t>
      </w:r>
    </w:p>
    <w:p w:rsidR="00BE580C" w:rsidRPr="00BE580C" w:rsidRDefault="00BE580C" w:rsidP="00BE580C">
      <w:pPr>
        <w:numPr>
          <w:ilvl w:val="1"/>
          <w:numId w:val="40"/>
        </w:numPr>
        <w:tabs>
          <w:tab w:val="center" w:pos="4320"/>
          <w:tab w:val="right" w:pos="8640"/>
        </w:tabs>
        <w:spacing w:after="120"/>
        <w:ind w:left="540"/>
        <w:jc w:val="both"/>
        <w:rPr>
          <w:rFonts w:eastAsia="Calibri"/>
          <w:sz w:val="22"/>
          <w:szCs w:val="22"/>
          <w:lang w:val="bg-BG" w:eastAsia="bg-BG"/>
        </w:rPr>
      </w:pPr>
      <w:r w:rsidRPr="00BE580C">
        <w:rPr>
          <w:rFonts w:eastAsia="Calibri"/>
          <w:b/>
          <w:bCs/>
          <w:sz w:val="22"/>
          <w:szCs w:val="22"/>
          <w:lang w:val="bg-BG" w:eastAsia="bg-BG"/>
        </w:rPr>
        <w:t>Топлоизолация, хидроизолация и покривни работи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 xml:space="preserve">Работите по тази позиция засягат предимно фасадите и покривите на сгради и всички дейности, свързани със защитата на сградите и съоръженията от дъжд, атмосферна влага, от повърхностни води, от подпочвени води, от капилярна влага, топлоизолиране и др. </w:t>
      </w:r>
    </w:p>
    <w:p w:rsidR="00BE580C" w:rsidRPr="00BE580C" w:rsidRDefault="00BE580C" w:rsidP="00BE580C">
      <w:pPr>
        <w:numPr>
          <w:ilvl w:val="1"/>
          <w:numId w:val="40"/>
        </w:numPr>
        <w:tabs>
          <w:tab w:val="clear" w:pos="720"/>
          <w:tab w:val="right" w:pos="709"/>
        </w:tabs>
        <w:spacing w:after="120"/>
        <w:ind w:left="540"/>
        <w:jc w:val="both"/>
        <w:rPr>
          <w:rFonts w:eastAsia="Calibri"/>
          <w:b/>
          <w:bCs/>
          <w:sz w:val="22"/>
          <w:szCs w:val="22"/>
          <w:lang w:val="bg-BG" w:eastAsia="bg-BG"/>
        </w:rPr>
      </w:pPr>
      <w:r w:rsidRPr="00BE580C">
        <w:rPr>
          <w:rFonts w:eastAsia="Calibri"/>
          <w:b/>
          <w:bCs/>
          <w:sz w:val="22"/>
          <w:szCs w:val="22"/>
          <w:lang w:val="bg-BG" w:eastAsia="bg-BG"/>
        </w:rPr>
        <w:t>Бетонни и стоманобетонни работи в строителството, строителни кофражи и армировки</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Работите по тези позиции трябва да се извършват при спазване на: Наредба №3 за контрол и приемане на бетонни и стоманобетонни конструкции, като не се започва бетониране, преди да е подписан акт образец 12 за приемане на армировка.</w:t>
      </w:r>
    </w:p>
    <w:p w:rsidR="00BE580C" w:rsidRPr="00BE580C" w:rsidRDefault="00BE580C" w:rsidP="00BE580C">
      <w:p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 xml:space="preserve">При изпълнение на армировки да има винаги приложена спецификация на необходимата стомана, а също така и изискуемите декларации, съгласно действащата </w:t>
      </w:r>
      <w:r w:rsidRPr="00BE580C">
        <w:rPr>
          <w:rFonts w:ascii="Verdana" w:eastAsia="Calibri" w:hAnsi="Verdana"/>
          <w:b/>
          <w:color w:val="0000FF"/>
          <w:sz w:val="16"/>
          <w:szCs w:val="16"/>
          <w:lang w:eastAsia="bg-BG"/>
        </w:rPr>
        <w:t xml:space="preserve"> </w:t>
      </w:r>
      <w:r w:rsidRPr="00BE580C">
        <w:rPr>
          <w:rFonts w:eastAsia="Calibri"/>
          <w:sz w:val="22"/>
          <w:szCs w:val="22"/>
          <w:lang w:val="bg-BG" w:eastAsia="bg-BG"/>
        </w:rPr>
        <w:t>Наредба № РД-02-20-1 от 5 февруари 2015 г. за условията и реда за влагане на строителни продукти в строежите на Република България).</w:t>
      </w:r>
    </w:p>
    <w:p w:rsidR="00BE580C" w:rsidRPr="00BE580C" w:rsidRDefault="00BE580C" w:rsidP="00BE580C">
      <w:pPr>
        <w:tabs>
          <w:tab w:val="center" w:pos="4320"/>
          <w:tab w:val="right" w:pos="8640"/>
        </w:tabs>
        <w:spacing w:after="120"/>
        <w:jc w:val="both"/>
        <w:rPr>
          <w:rFonts w:eastAsia="Calibri"/>
          <w:b/>
          <w:bCs/>
          <w:sz w:val="22"/>
          <w:szCs w:val="22"/>
          <w:lang w:val="bg-BG" w:eastAsia="bg-BG"/>
        </w:rPr>
      </w:pPr>
      <w:r w:rsidRPr="00BE580C">
        <w:rPr>
          <w:rFonts w:eastAsia="Calibri"/>
          <w:b/>
          <w:bCs/>
          <w:sz w:val="22"/>
          <w:szCs w:val="22"/>
          <w:lang w:val="bg-BG" w:eastAsia="bg-BG"/>
        </w:rPr>
        <w:t>Отопление и вентилация</w:t>
      </w:r>
    </w:p>
    <w:p w:rsidR="00BE580C" w:rsidRPr="00BE580C" w:rsidRDefault="00BE580C" w:rsidP="00BE580C">
      <w:pPr>
        <w:tabs>
          <w:tab w:val="center" w:pos="4320"/>
          <w:tab w:val="right" w:pos="8640"/>
        </w:tabs>
        <w:spacing w:after="60"/>
        <w:jc w:val="both"/>
        <w:rPr>
          <w:rFonts w:eastAsia="Calibri"/>
          <w:sz w:val="22"/>
          <w:szCs w:val="22"/>
          <w:lang w:val="bg-BG" w:eastAsia="bg-BG"/>
        </w:rPr>
      </w:pPr>
      <w:r w:rsidRPr="00BE580C">
        <w:rPr>
          <w:rFonts w:eastAsia="Calibri"/>
          <w:sz w:val="22"/>
          <w:szCs w:val="22"/>
          <w:lang w:val="bg-BG" w:eastAsia="bg-BG"/>
        </w:rPr>
        <w:t>Работите по тази позиция обхващат монтаж, демонтаж, ремонт и пускане в експлоатация на отоплителни, вентилационни и климатични инсталации.</w:t>
      </w:r>
    </w:p>
    <w:p w:rsidR="00BE580C" w:rsidRPr="00BE580C" w:rsidRDefault="00BE580C" w:rsidP="00BE580C">
      <w:pPr>
        <w:tabs>
          <w:tab w:val="center" w:pos="4320"/>
          <w:tab w:val="right" w:pos="8640"/>
        </w:tabs>
        <w:spacing w:after="120"/>
        <w:jc w:val="both"/>
        <w:rPr>
          <w:rFonts w:eastAsia="Calibri"/>
          <w:sz w:val="22"/>
          <w:szCs w:val="22"/>
          <w:lang w:val="bg-BG" w:eastAsia="bg-BG"/>
        </w:rPr>
      </w:pPr>
    </w:p>
    <w:p w:rsidR="00BE580C" w:rsidRPr="00BE580C" w:rsidRDefault="00BE580C" w:rsidP="00BE580C">
      <w:pPr>
        <w:numPr>
          <w:ilvl w:val="0"/>
          <w:numId w:val="40"/>
        </w:numPr>
        <w:tabs>
          <w:tab w:val="center" w:pos="4320"/>
          <w:tab w:val="right" w:pos="8640"/>
        </w:tabs>
        <w:spacing w:after="120"/>
        <w:jc w:val="both"/>
        <w:rPr>
          <w:rFonts w:eastAsia="Calibri"/>
          <w:b/>
          <w:bCs/>
          <w:sz w:val="22"/>
          <w:szCs w:val="22"/>
          <w:lang w:val="bg-BG" w:eastAsia="bg-BG"/>
        </w:rPr>
      </w:pPr>
      <w:r w:rsidRPr="00BE580C">
        <w:rPr>
          <w:rFonts w:eastAsia="Calibri"/>
          <w:b/>
          <w:bCs/>
          <w:sz w:val="22"/>
          <w:szCs w:val="22"/>
          <w:lang w:val="bg-BG" w:eastAsia="bg-BG"/>
        </w:rPr>
        <w:t>ИЗИСКВАНИЯ ЗА КАЧЕСТВО</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 xml:space="preserve">Изпълнителят трябва да спазва правилата и изискванията на съответния раздел от </w:t>
      </w:r>
      <w:r w:rsidRPr="00BE580C">
        <w:rPr>
          <w:rFonts w:eastAsia="Calibri" w:cs="Arial"/>
          <w:i/>
          <w:sz w:val="22"/>
          <w:szCs w:val="22"/>
          <w:lang w:val="bg-BG" w:eastAsia="bg-BG"/>
        </w:rPr>
        <w:t>Правила за извършване и приемане на строителни и монтажни работи</w:t>
      </w:r>
      <w:r w:rsidRPr="00BE580C">
        <w:rPr>
          <w:rFonts w:ascii="Arial" w:eastAsia="Calibri" w:hAnsi="Arial" w:cs="Arial"/>
          <w:i/>
          <w:sz w:val="22"/>
          <w:szCs w:val="22"/>
          <w:lang w:val="bg-BG" w:eastAsia="bg-BG"/>
        </w:rPr>
        <w:t xml:space="preserve"> (</w:t>
      </w:r>
      <w:r w:rsidRPr="00BE580C">
        <w:rPr>
          <w:rFonts w:eastAsia="Calibri"/>
          <w:i/>
          <w:sz w:val="22"/>
          <w:szCs w:val="22"/>
          <w:lang w:val="bg-BG" w:eastAsia="bg-BG"/>
        </w:rPr>
        <w:t xml:space="preserve">ПИПСМР) </w:t>
      </w:r>
      <w:r w:rsidRPr="00BE580C">
        <w:rPr>
          <w:rFonts w:eastAsia="Calibri"/>
          <w:sz w:val="22"/>
          <w:szCs w:val="22"/>
          <w:lang w:val="bg-BG" w:eastAsia="bg-BG"/>
        </w:rPr>
        <w:t>и/или действащите за съответните работи наредби, правилници и строителнотехнически норми.</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За работите по изпълнението на предмета на договора се прилагат и важат минималните гаранционни срокове за изпълнени строителни и монтажни работи, съгласно Наредба №2 от 31.07.2003г.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 xml:space="preserve">Изпълнителят се задължава при рекламация от страна на Възложителя, направена в гаранционния срок, за некачествено изпълнена работа съгласно правилата и изискванията на съответния раздел от Правила за извършване и приемане на строителни и монтажни работи (ПИПСМР) и/или действащите за съответната работа наредби, правилници и строителнотехнически норми, Наредба № 2 и вътрешните норми на Възложителя, с които Изпълнителят ще бъде запознат при възлагане на </w:t>
      </w:r>
      <w:r w:rsidRPr="00BE580C">
        <w:rPr>
          <w:rFonts w:eastAsia="Calibri"/>
          <w:sz w:val="22"/>
          <w:szCs w:val="22"/>
          <w:lang w:val="bg-BG" w:eastAsia="bg-BG"/>
        </w:rPr>
        <w:lastRenderedPageBreak/>
        <w:t>конкретното задание, да отстрани в определен от Възложителя срок, за своя сметка неточно изпълнената работа, като гаранционният срок автоматично се подновява за повторно извършената работа.</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Условията за гаранционно обслужване остават в сила и след изтичане на Договора.</w:t>
      </w:r>
    </w:p>
    <w:p w:rsidR="00BE580C" w:rsidRPr="00BE580C" w:rsidRDefault="00BE580C" w:rsidP="00BE580C">
      <w:pPr>
        <w:numPr>
          <w:ilvl w:val="0"/>
          <w:numId w:val="40"/>
        </w:numPr>
        <w:tabs>
          <w:tab w:val="center" w:pos="4320"/>
          <w:tab w:val="right" w:pos="8640"/>
        </w:tabs>
        <w:spacing w:after="120"/>
        <w:jc w:val="both"/>
        <w:rPr>
          <w:rFonts w:eastAsia="Calibri"/>
          <w:b/>
          <w:spacing w:val="-1"/>
          <w:sz w:val="22"/>
          <w:szCs w:val="22"/>
          <w:lang w:val="bg-BG" w:eastAsia="bg-BG"/>
        </w:rPr>
      </w:pPr>
      <w:r w:rsidRPr="00BE580C">
        <w:rPr>
          <w:rFonts w:eastAsia="Calibri"/>
          <w:b/>
          <w:spacing w:val="-1"/>
          <w:sz w:val="22"/>
          <w:szCs w:val="22"/>
          <w:lang w:val="bg-BG" w:eastAsia="bg-BG"/>
        </w:rPr>
        <w:t>ОБЩИ ИЗИСКВАНИЯ КЪМ МАТЕРИАЛИТЕ И СТРОИТЕЛНИТЕ ПРОДУКТИ ЗА ИЗПЪЛНЕНИЕ НА ДОГОВОРА.</w:t>
      </w: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Обхват.</w:t>
      </w:r>
    </w:p>
    <w:p w:rsidR="00BE580C" w:rsidRPr="00BE580C" w:rsidRDefault="00BE580C" w:rsidP="00BE580C">
      <w:pPr>
        <w:spacing w:before="120" w:after="120"/>
        <w:ind w:left="709" w:hanging="643"/>
        <w:jc w:val="both"/>
        <w:rPr>
          <w:rFonts w:eastAsia="Calibri"/>
          <w:sz w:val="22"/>
          <w:szCs w:val="22"/>
          <w:lang w:val="bg-BG" w:eastAsia="bg-BG"/>
        </w:rPr>
      </w:pPr>
      <w:r w:rsidRPr="00BE580C">
        <w:rPr>
          <w:rFonts w:eastAsia="Calibri"/>
          <w:sz w:val="22"/>
          <w:szCs w:val="22"/>
          <w:lang w:val="bg-BG" w:eastAsia="bg-BG"/>
        </w:rPr>
        <w:t>Изпълнителят гарантира, че доставяните от него строителни продукти притежават параметри, отговарящи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rsidR="00BE580C" w:rsidRPr="00BE580C" w:rsidRDefault="00BE580C" w:rsidP="00BE580C">
      <w:pPr>
        <w:spacing w:before="120" w:after="120"/>
        <w:ind w:left="709" w:hanging="643"/>
        <w:jc w:val="both"/>
        <w:rPr>
          <w:rFonts w:eastAsia="Calibri"/>
          <w:sz w:val="22"/>
          <w:szCs w:val="22"/>
          <w:lang w:val="bg-BG" w:eastAsia="bg-BG"/>
        </w:rPr>
      </w:pPr>
      <w:r w:rsidRPr="00BE580C">
        <w:rPr>
          <w:rFonts w:eastAsia="Calibri"/>
          <w:sz w:val="22"/>
          <w:szCs w:val="22"/>
          <w:lang w:val="bg-BG" w:eastAsia="bg-BG"/>
        </w:rPr>
        <w:t>Когато се използват в условията, за които са предназначени, строителните продукти ,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rsidR="00BE580C" w:rsidRPr="00BE580C" w:rsidRDefault="00BE580C" w:rsidP="00BE580C">
      <w:pPr>
        <w:spacing w:before="120" w:after="120"/>
        <w:ind w:left="709" w:hanging="643"/>
        <w:jc w:val="both"/>
        <w:rPr>
          <w:rFonts w:eastAsia="Calibri"/>
          <w:sz w:val="22"/>
          <w:szCs w:val="22"/>
          <w:lang w:val="bg-BG" w:eastAsia="bg-BG"/>
        </w:rPr>
      </w:pPr>
      <w:r w:rsidRPr="00BE580C">
        <w:rPr>
          <w:rFonts w:eastAsia="Calibri"/>
          <w:sz w:val="22"/>
          <w:szCs w:val="22"/>
          <w:lang w:val="bg-BG" w:eastAsia="bg-BG"/>
        </w:rPr>
        <w:t>Концентрациите на вещества, химикали и биологични агенти, разтворили се от материалите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Модификации на продукти</w:t>
      </w:r>
    </w:p>
    <w:p w:rsidR="00BE580C" w:rsidRPr="00BE580C" w:rsidRDefault="00BE580C" w:rsidP="00BE580C">
      <w:pPr>
        <w:spacing w:before="120" w:after="120"/>
        <w:ind w:left="709" w:hanging="643"/>
        <w:jc w:val="both"/>
        <w:rPr>
          <w:rFonts w:eastAsia="Calibri"/>
          <w:sz w:val="22"/>
          <w:szCs w:val="22"/>
          <w:lang w:val="bg-BG" w:eastAsia="bg-BG"/>
        </w:rPr>
      </w:pPr>
      <w:r w:rsidRPr="00BE580C">
        <w:rPr>
          <w:rFonts w:eastAsia="Calibri"/>
          <w:sz w:val="22"/>
          <w:szCs w:val="22"/>
          <w:lang w:val="bg-BG" w:eastAsia="bg-BG"/>
        </w:rPr>
        <w:t>В случай на модификации на строителните продукти , предмет на Договора, Изпълнителят предварително уведомява в срок не по-малък от 30 /тридесет/ календарни дни Възложителя за всички предлагани промени в параметрите и приложението на строителните продукти. Изпълнителят представя доказателства в потвърждение на това, че предложените промени няма да имат негативен ефект върху безопасността, практичността и експлоатацията на продукта.</w:t>
      </w:r>
    </w:p>
    <w:p w:rsidR="00BE580C" w:rsidRPr="00BE580C" w:rsidRDefault="00BE580C" w:rsidP="00BE580C">
      <w:pPr>
        <w:spacing w:before="120" w:after="120"/>
        <w:ind w:left="709" w:hanging="643"/>
        <w:jc w:val="both"/>
        <w:rPr>
          <w:rFonts w:eastAsia="Calibri"/>
          <w:sz w:val="22"/>
          <w:szCs w:val="22"/>
          <w:lang w:val="bg-BG" w:eastAsia="bg-BG"/>
        </w:rPr>
      </w:pPr>
      <w:r w:rsidRPr="00BE580C">
        <w:rPr>
          <w:rFonts w:eastAsia="Calibri"/>
          <w:sz w:val="22"/>
          <w:szCs w:val="22"/>
          <w:lang w:val="bg-BG" w:eastAsia="bg-BG"/>
        </w:rPr>
        <w:t>Възложителят преценява дали предложените модификации са приемливи или ще поиска ново частично или пълно тестване на продукта.</w:t>
      </w: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 xml:space="preserve">Всички влагани строителни продукти по този Договор трябва да бъдат нови, фабрично произведени и да не показват никакви отклонения, сплеснати места, повърхностни дефекти, мехурчета или шупли. </w:t>
      </w:r>
    </w:p>
    <w:p w:rsidR="00BE580C" w:rsidRPr="00BE580C" w:rsidRDefault="00BE580C" w:rsidP="00BE580C">
      <w:pPr>
        <w:spacing w:before="120" w:after="120"/>
        <w:ind w:left="709" w:hanging="643"/>
        <w:contextualSpacing/>
        <w:jc w:val="both"/>
        <w:rPr>
          <w:rFonts w:eastAsia="Calibri"/>
          <w:sz w:val="22"/>
          <w:szCs w:val="22"/>
          <w:lang w:val="bg-BG" w:eastAsia="bg-BG"/>
        </w:rPr>
      </w:pP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 xml:space="preserve">Всички строителни продукти, влагани при изпълнение на строително-монтажните работи, трябва да отговарят по вид, тип и качество на изискванията на договора. Всички строителни продукти и материали трябва да са придружени от актуални декларации, посочващи предвидената употреба, и придружени от инструкция за употреба или монтаж и информация за безопасност на български език. </w:t>
      </w:r>
    </w:p>
    <w:p w:rsidR="00BE580C" w:rsidRPr="00BE580C" w:rsidRDefault="00BE580C" w:rsidP="00BE580C">
      <w:pPr>
        <w:ind w:left="709" w:hanging="643"/>
        <w:contextualSpacing/>
        <w:rPr>
          <w:rFonts w:eastAsia="Calibri"/>
          <w:sz w:val="22"/>
          <w:szCs w:val="22"/>
          <w:lang w:val="bg-BG" w:eastAsia="bg-BG"/>
        </w:rPr>
      </w:pP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Преди влагането в строежа на строителни продукти доставяни от Изпълнителя, същият се задължава да представи на Възложителя документите, съгласно действащата Наредба № РД-02-20-1 от 5 февруари 2015 г. за условията и реда за влагане на строителни продукти в строежите на Република България, в минимален обхват, както следва:</w:t>
      </w:r>
    </w:p>
    <w:p w:rsidR="00BE580C" w:rsidRPr="00BE580C" w:rsidRDefault="00BE580C" w:rsidP="00BE580C">
      <w:pPr>
        <w:spacing w:before="120" w:after="120"/>
        <w:ind w:left="709" w:hanging="643"/>
        <w:contextualSpacing/>
        <w:jc w:val="both"/>
        <w:rPr>
          <w:rFonts w:eastAsia="Calibri"/>
          <w:sz w:val="22"/>
          <w:szCs w:val="22"/>
          <w:lang w:val="bg-BG" w:eastAsia="bg-BG"/>
        </w:rPr>
      </w:pPr>
    </w:p>
    <w:p w:rsidR="00BE580C" w:rsidRPr="00BE580C" w:rsidRDefault="00BE580C" w:rsidP="00BE580C">
      <w:pPr>
        <w:numPr>
          <w:ilvl w:val="2"/>
          <w:numId w:val="41"/>
        </w:numPr>
        <w:spacing w:before="120" w:after="120"/>
        <w:ind w:left="0" w:firstLine="567"/>
        <w:contextualSpacing/>
        <w:jc w:val="both"/>
        <w:rPr>
          <w:rFonts w:eastAsia="Calibri"/>
          <w:sz w:val="22"/>
          <w:szCs w:val="22"/>
          <w:lang w:val="bg-BG" w:eastAsia="bg-BG"/>
        </w:rPr>
      </w:pPr>
      <w:r w:rsidRPr="00BE580C">
        <w:rPr>
          <w:rFonts w:eastAsia="Calibri"/>
          <w:sz w:val="22"/>
          <w:szCs w:val="22"/>
          <w:lang w:val="bg-BG" w:eastAsia="bg-BG"/>
        </w:rPr>
        <w:lastRenderedPageBreak/>
        <w:t>За строителните продукти, за които има влезли в сила хармонизирани стандарти или издадена ЕТО, следва да се представи декларация за експлоатационните показатели на продукта и маркировка „СЕ“ съгласно изискванията на Регламент (ЕС) № 305/2011 г. и  инструкции за употреба на продуктите.</w:t>
      </w:r>
    </w:p>
    <w:p w:rsidR="00BE580C" w:rsidRPr="00BE580C" w:rsidRDefault="00BE580C" w:rsidP="00BE580C">
      <w:pPr>
        <w:spacing w:before="120" w:after="120"/>
        <w:ind w:left="709" w:hanging="643"/>
        <w:contextualSpacing/>
        <w:jc w:val="both"/>
        <w:rPr>
          <w:rFonts w:eastAsia="Calibri"/>
          <w:sz w:val="22"/>
          <w:szCs w:val="22"/>
          <w:lang w:val="bg-BG" w:eastAsia="bg-BG"/>
        </w:rPr>
      </w:pPr>
    </w:p>
    <w:p w:rsidR="00BE580C" w:rsidRPr="00BE580C" w:rsidRDefault="00BE580C" w:rsidP="00BE580C">
      <w:pPr>
        <w:numPr>
          <w:ilvl w:val="2"/>
          <w:numId w:val="41"/>
        </w:numPr>
        <w:spacing w:before="120" w:after="120"/>
        <w:ind w:left="0" w:firstLine="567"/>
        <w:contextualSpacing/>
        <w:jc w:val="both"/>
        <w:rPr>
          <w:rFonts w:eastAsia="Calibri"/>
          <w:sz w:val="22"/>
          <w:szCs w:val="22"/>
          <w:lang w:val="bg-BG" w:eastAsia="bg-BG"/>
        </w:rPr>
      </w:pPr>
      <w:r w:rsidRPr="00BE580C">
        <w:rPr>
          <w:rFonts w:eastAsia="Calibri"/>
          <w:sz w:val="22"/>
          <w:szCs w:val="22"/>
          <w:lang w:val="bg-BG" w:eastAsia="bg-BG"/>
        </w:rPr>
        <w:t>За строителните продукти, за които няма влезли в сила хармонизирани стандарти и не е издадена ЕТО, следва да се представят декларации за характеристиките на строителния продукт съгласно приложение № 1 към чл. 4, ал. 1, т. 2 от Наредбата и  инструкции за употреба на продуктите.</w:t>
      </w:r>
    </w:p>
    <w:p w:rsidR="00BE580C" w:rsidRPr="00BE580C" w:rsidRDefault="00BE580C" w:rsidP="00BE580C">
      <w:pPr>
        <w:spacing w:before="120" w:after="120"/>
        <w:ind w:left="2574"/>
        <w:jc w:val="both"/>
        <w:rPr>
          <w:rFonts w:eastAsia="Calibri"/>
          <w:sz w:val="22"/>
          <w:szCs w:val="22"/>
          <w:lang w:val="bg-BG" w:eastAsia="bg-BG"/>
        </w:rPr>
      </w:pPr>
    </w:p>
    <w:p w:rsidR="00BE580C" w:rsidRPr="00BE580C" w:rsidRDefault="00BE580C" w:rsidP="00BE580C">
      <w:pPr>
        <w:numPr>
          <w:ilvl w:val="2"/>
          <w:numId w:val="41"/>
        </w:numPr>
        <w:spacing w:before="120" w:after="120"/>
        <w:ind w:left="0" w:firstLine="567"/>
        <w:contextualSpacing/>
        <w:jc w:val="both"/>
        <w:rPr>
          <w:rFonts w:eastAsia="Calibri"/>
          <w:sz w:val="22"/>
          <w:szCs w:val="22"/>
          <w:lang w:val="bg-BG" w:eastAsia="bg-BG"/>
        </w:rPr>
      </w:pPr>
      <w:r w:rsidRPr="00BE580C">
        <w:rPr>
          <w:rFonts w:eastAsia="Calibri"/>
          <w:sz w:val="22"/>
          <w:szCs w:val="22"/>
          <w:lang w:val="bg-BG" w:eastAsia="bg-BG"/>
        </w:rPr>
        <w:t>За индивидуални (и несерийни) продукти, които са проектирани и произведени по заявка за специфични цели или са произведени по специална поръчка с цел постигане на една или няколко експлоатационни характеристики, различни от тези на серийно произвежданите продукти, се представя Декларация за съответствие с изискванията на инвестиционния проект за конкретния строеж. Декларацията се издава от производителя в зависимост от изискванията въз основа на протоколи от изпитване, приложени изчисления и/или документи за съответствие на вложените материали.</w:t>
      </w:r>
    </w:p>
    <w:p w:rsidR="00BE580C" w:rsidRPr="00BE580C" w:rsidRDefault="00BE580C" w:rsidP="00BE580C">
      <w:pPr>
        <w:ind w:left="709" w:hanging="643"/>
        <w:contextualSpacing/>
        <w:rPr>
          <w:rFonts w:eastAsia="Calibri"/>
          <w:sz w:val="22"/>
          <w:szCs w:val="22"/>
          <w:lang w:val="bg-BG" w:eastAsia="bg-BG"/>
        </w:rPr>
      </w:pP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Влагането на строителните продукти и материали се извършва след одобрението им от Възложителя, в резултат на прегледа от представените документи.</w:t>
      </w:r>
    </w:p>
    <w:p w:rsidR="00BE580C" w:rsidRPr="00BE580C" w:rsidRDefault="00BE580C" w:rsidP="00BE580C">
      <w:pPr>
        <w:spacing w:before="120" w:after="120"/>
        <w:ind w:left="709" w:hanging="643"/>
        <w:contextualSpacing/>
        <w:jc w:val="both"/>
        <w:rPr>
          <w:rFonts w:eastAsia="Calibri"/>
          <w:sz w:val="22"/>
          <w:szCs w:val="22"/>
          <w:lang w:val="bg-BG" w:eastAsia="bg-BG"/>
        </w:rPr>
      </w:pP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В случай, че Възложителят констатира нередности, свързани с влаганите материали и строителните продукти, доставка на изпълнителя, той има право да откаже или ограничи правото на Изпълнителя да ги доставя.</w:t>
      </w:r>
    </w:p>
    <w:p w:rsidR="00BE580C" w:rsidRPr="00BE580C" w:rsidRDefault="00BE580C" w:rsidP="00BE580C">
      <w:pPr>
        <w:ind w:left="709" w:hanging="643"/>
        <w:contextualSpacing/>
        <w:rPr>
          <w:rFonts w:eastAsia="Calibri"/>
          <w:sz w:val="22"/>
          <w:szCs w:val="22"/>
          <w:lang w:val="bg-BG" w:eastAsia="bg-BG"/>
        </w:rPr>
      </w:pP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При поискване от Възложителя Изпълнителят е длъжен да представи указания за употреба на влаганите материали и строителни продукти в строежа.</w:t>
      </w:r>
    </w:p>
    <w:p w:rsidR="00BE580C" w:rsidRPr="00BE580C" w:rsidRDefault="00BE580C" w:rsidP="00BE580C">
      <w:pPr>
        <w:ind w:left="709" w:hanging="643"/>
        <w:contextualSpacing/>
        <w:rPr>
          <w:rFonts w:eastAsia="Calibri"/>
          <w:sz w:val="22"/>
          <w:szCs w:val="22"/>
          <w:lang w:val="bg-BG" w:eastAsia="bg-BG"/>
        </w:rPr>
      </w:pPr>
    </w:p>
    <w:p w:rsidR="00BE580C" w:rsidRPr="00BE580C" w:rsidRDefault="00BE580C" w:rsidP="00BE580C">
      <w:pPr>
        <w:numPr>
          <w:ilvl w:val="1"/>
          <w:numId w:val="41"/>
        </w:numPr>
        <w:spacing w:before="120" w:after="120"/>
        <w:ind w:left="709" w:hanging="643"/>
        <w:contextualSpacing/>
        <w:jc w:val="both"/>
        <w:rPr>
          <w:rFonts w:eastAsia="Calibri"/>
          <w:sz w:val="22"/>
          <w:szCs w:val="22"/>
          <w:lang w:val="bg-BG" w:eastAsia="bg-BG"/>
        </w:rPr>
      </w:pPr>
      <w:r w:rsidRPr="00BE580C">
        <w:rPr>
          <w:rFonts w:eastAsia="Calibri"/>
          <w:sz w:val="22"/>
          <w:szCs w:val="22"/>
          <w:lang w:val="bg-BG" w:eastAsia="bg-BG"/>
        </w:rPr>
        <w:t xml:space="preserve">Възложителят си запазва правото да следи за качеството на материалите. Допуска се възлагането на работи, които ще бъдат изпълнени с материали на Възложителя или с такива, предложени от него. </w:t>
      </w:r>
    </w:p>
    <w:p w:rsidR="00BE580C" w:rsidRPr="00BE580C" w:rsidRDefault="00BE580C" w:rsidP="00BE580C">
      <w:pPr>
        <w:ind w:left="720"/>
        <w:contextualSpacing/>
        <w:rPr>
          <w:rFonts w:eastAsia="Calibri"/>
          <w:sz w:val="22"/>
          <w:szCs w:val="22"/>
          <w:lang w:val="bg-BG" w:eastAsia="bg-BG"/>
        </w:rPr>
      </w:pPr>
    </w:p>
    <w:p w:rsidR="00BE580C" w:rsidRPr="00BE580C" w:rsidRDefault="00BE580C" w:rsidP="00BE580C">
      <w:pPr>
        <w:numPr>
          <w:ilvl w:val="0"/>
          <w:numId w:val="40"/>
        </w:numPr>
        <w:spacing w:before="120" w:after="120"/>
        <w:contextualSpacing/>
        <w:jc w:val="both"/>
        <w:rPr>
          <w:rFonts w:ascii="Verdana" w:hAnsi="Verdana"/>
          <w:b/>
          <w:sz w:val="20"/>
          <w:szCs w:val="20"/>
          <w:lang w:val="bg-BG"/>
        </w:rPr>
      </w:pPr>
      <w:r w:rsidRPr="00BE580C">
        <w:rPr>
          <w:rFonts w:ascii="Verdana" w:hAnsi="Verdana"/>
          <w:b/>
          <w:sz w:val="20"/>
          <w:szCs w:val="20"/>
          <w:lang w:val="bg-BG"/>
        </w:rPr>
        <w:t>БЕЗОПАСНОСТ И ЗДРАВЕ ПРИ РАБОТА И ОПАЗВАНЕ НА ОКОЛНАТА СРЕДА</w:t>
      </w:r>
    </w:p>
    <w:p w:rsidR="00BE580C" w:rsidRPr="00BE580C" w:rsidRDefault="00BE580C" w:rsidP="00BE580C">
      <w:pPr>
        <w:numPr>
          <w:ilvl w:val="1"/>
          <w:numId w:val="40"/>
        </w:numPr>
        <w:spacing w:before="120" w:after="120"/>
        <w:jc w:val="both"/>
        <w:rPr>
          <w:rFonts w:ascii="Verdana" w:hAnsi="Verdana"/>
          <w:b/>
          <w:sz w:val="20"/>
          <w:szCs w:val="20"/>
          <w:lang w:val="bg-BG"/>
        </w:rPr>
      </w:pPr>
      <w:r w:rsidRPr="00BE580C">
        <w:rPr>
          <w:rFonts w:ascii="Verdana" w:hAnsi="Verdana"/>
          <w:b/>
          <w:sz w:val="20"/>
          <w:szCs w:val="20"/>
          <w:lang w:val="bg-BG"/>
        </w:rPr>
        <w:t>БЕЗОПАСНОСТ И ЗДРАВЕ ПРИ РАБОТА</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t>Изпълнителят се задължава да осигури ЗБУТ, както за всички свои лица работещи на обекта, така и на всички останали лица, които по друг повод се намират на територията на обекта.</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t>Изпълнителят осигурява ежедневен надзор над своите служители и подизпълнители по осигуряване на безопасно извършване на работата.</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t>Изпълнителят се задължава да допуска до работа само обучен и инструктиран персонал.</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lastRenderedPageBreak/>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t>Изпълнителя подписва Споразумение 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 /Приложение №2 П-БЗР 4.4.6-1- Д 2/</w:t>
      </w:r>
    </w:p>
    <w:p w:rsidR="00BE580C" w:rsidRPr="00BE580C" w:rsidRDefault="00BE580C" w:rsidP="00BE580C">
      <w:pPr>
        <w:numPr>
          <w:ilvl w:val="1"/>
          <w:numId w:val="40"/>
        </w:numPr>
        <w:spacing w:before="120" w:after="120"/>
        <w:jc w:val="both"/>
        <w:rPr>
          <w:rFonts w:ascii="Verdana" w:hAnsi="Verdana" w:cs="Arial"/>
          <w:b/>
          <w:sz w:val="20"/>
          <w:szCs w:val="20"/>
          <w:lang w:val="bg-BG"/>
        </w:rPr>
      </w:pPr>
      <w:r w:rsidRPr="00BE580C">
        <w:rPr>
          <w:rFonts w:ascii="Verdana" w:hAnsi="Verdana"/>
          <w:b/>
          <w:sz w:val="20"/>
          <w:szCs w:val="20"/>
          <w:lang w:val="bg-BG"/>
        </w:rPr>
        <w:t>ОПАЗВАНЕ НА ОКОЛНАТА СРЕДА</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t>Изпълнителят се задължава да има сходни на тези на „Софийска вода” АД принципи и политика по опазване на околната среда.</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t>Изпълнителят осигурява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w:t>
      </w:r>
    </w:p>
    <w:p w:rsidR="00BE580C" w:rsidRPr="00BE580C" w:rsidRDefault="00BE580C" w:rsidP="00BE580C">
      <w:pPr>
        <w:numPr>
          <w:ilvl w:val="2"/>
          <w:numId w:val="40"/>
        </w:numPr>
        <w:spacing w:before="120" w:after="120"/>
        <w:jc w:val="both"/>
        <w:rPr>
          <w:rFonts w:eastAsia="Calibri"/>
          <w:sz w:val="22"/>
          <w:szCs w:val="22"/>
          <w:lang w:val="bg-BG" w:eastAsia="bg-BG"/>
        </w:rPr>
      </w:pPr>
      <w:r w:rsidRPr="00BE580C">
        <w:rPr>
          <w:rFonts w:eastAsia="Calibri"/>
          <w:sz w:val="22"/>
          <w:szCs w:val="22"/>
          <w:lang w:val="bg-BG" w:eastAsia="bg-BG"/>
        </w:rPr>
        <w:t>Изпълнителя подписва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rsidR="00BE580C" w:rsidRPr="00BE580C" w:rsidRDefault="00BE580C" w:rsidP="00BE580C">
      <w:pPr>
        <w:numPr>
          <w:ilvl w:val="1"/>
          <w:numId w:val="40"/>
        </w:numPr>
        <w:spacing w:before="120" w:after="120"/>
        <w:ind w:left="0" w:firstLine="567"/>
        <w:jc w:val="both"/>
        <w:rPr>
          <w:rFonts w:eastAsia="Calibri"/>
          <w:sz w:val="22"/>
          <w:szCs w:val="22"/>
          <w:lang w:val="bg-BG" w:eastAsia="bg-BG"/>
        </w:rPr>
      </w:pPr>
      <w:r w:rsidRPr="00BE580C">
        <w:rPr>
          <w:rFonts w:eastAsia="Calibri"/>
          <w:sz w:val="22"/>
          <w:szCs w:val="22"/>
          <w:lang w:val="bg-BG" w:eastAsia="bg-BG"/>
        </w:rPr>
        <w:t>Възложителят има право да отстрани от строителната площадка служител на Изпълнителя, който извършва строително – монтажни работи без да има необходимата квалификация за тях.</w:t>
      </w:r>
    </w:p>
    <w:p w:rsidR="00BE580C" w:rsidRPr="00BE580C" w:rsidRDefault="00BE580C" w:rsidP="00BE580C">
      <w:pPr>
        <w:tabs>
          <w:tab w:val="center" w:pos="4320"/>
          <w:tab w:val="right" w:pos="8640"/>
        </w:tabs>
        <w:spacing w:after="120"/>
        <w:jc w:val="both"/>
        <w:rPr>
          <w:rFonts w:eastAsia="Calibri"/>
          <w:b/>
          <w:bCs/>
          <w:sz w:val="22"/>
          <w:szCs w:val="22"/>
          <w:lang w:val="bg-BG" w:eastAsia="bg-BG"/>
        </w:rPr>
      </w:pPr>
    </w:p>
    <w:p w:rsidR="00BE580C" w:rsidRPr="00BE580C" w:rsidRDefault="00BE580C" w:rsidP="00BE580C">
      <w:pPr>
        <w:numPr>
          <w:ilvl w:val="0"/>
          <w:numId w:val="40"/>
        </w:numPr>
        <w:tabs>
          <w:tab w:val="center" w:pos="4320"/>
          <w:tab w:val="right" w:pos="8640"/>
        </w:tabs>
        <w:spacing w:after="120"/>
        <w:jc w:val="both"/>
        <w:rPr>
          <w:rFonts w:eastAsia="Calibri"/>
          <w:b/>
          <w:bCs/>
          <w:sz w:val="22"/>
          <w:szCs w:val="22"/>
          <w:lang w:val="bg-BG" w:eastAsia="bg-BG"/>
        </w:rPr>
      </w:pPr>
      <w:r w:rsidRPr="00BE580C">
        <w:rPr>
          <w:rFonts w:eastAsia="Calibri"/>
          <w:b/>
          <w:bCs/>
          <w:sz w:val="22"/>
          <w:szCs w:val="22"/>
          <w:lang w:val="bg-BG" w:eastAsia="bg-BG"/>
        </w:rPr>
        <w:t>ТЕХНИЧЕСКИ ИЗИСКВАНИЯ, ВЪЗЛАГАНЕ И ПРИЕМАНЕ НА РАБОТАТА</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Възлагането на работите по настоящия договор ще се извършва при спазване на следната последователност:</w:t>
      </w:r>
    </w:p>
    <w:p w:rsidR="00BE580C" w:rsidRPr="00BE580C" w:rsidRDefault="00BE580C" w:rsidP="00BE580C">
      <w:pPr>
        <w:numPr>
          <w:ilvl w:val="2"/>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Извършване на оглед на място от Изпълнителя и Контролиращия служител. Времето и мястото се определят от Контролиращия служител в имейл-запитване.В случай, че на предложената дата Изпълнителят не може да проведе огледа е възможно определяне на нова дата, която не може да бъде по-късно от 3 работни дни от датата на имейл-запитването.</w:t>
      </w:r>
    </w:p>
    <w:p w:rsidR="00BE580C" w:rsidRPr="00BE580C" w:rsidRDefault="00BE580C" w:rsidP="00BE580C">
      <w:pPr>
        <w:numPr>
          <w:ilvl w:val="2"/>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 xml:space="preserve">Изготвяне на Предварителна количествено - стойностна сметка (ПКСС) и график за изпълнение на СМР - представят се от Изпълнителя за одобрение </w:t>
      </w:r>
      <w:r w:rsidRPr="00BE580C">
        <w:rPr>
          <w:rFonts w:eastAsia="Calibri"/>
          <w:b/>
          <w:sz w:val="22"/>
          <w:szCs w:val="22"/>
          <w:lang w:val="bg-BG" w:eastAsia="bg-BG"/>
        </w:rPr>
        <w:t>до пет работни дни</w:t>
      </w:r>
      <w:r w:rsidRPr="00BE580C">
        <w:rPr>
          <w:rFonts w:eastAsia="Calibri"/>
          <w:sz w:val="22"/>
          <w:szCs w:val="22"/>
          <w:lang w:val="bg-BG" w:eastAsia="bg-BG"/>
        </w:rPr>
        <w:t xml:space="preserve"> от съвместния оглед. В случай, че ПКСС или графикът за изпълнение не бъде одобрен от Възложителя, на Изпълнителя ще се предостави срок, в рамките на който той трябва да коригира представената от него предварителна количествено - стойностна сметка и/или график.</w:t>
      </w:r>
    </w:p>
    <w:p w:rsidR="00BE580C" w:rsidRPr="00BE580C" w:rsidRDefault="00BE580C" w:rsidP="00BE580C">
      <w:pPr>
        <w:numPr>
          <w:ilvl w:val="2"/>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 xml:space="preserve">Работите ще се извършват след писмена  „Официална инструкция” от Възложителя и ще се изпълняват съгласно утвърдените срокове, указани от Възложителя в нея. </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lastRenderedPageBreak/>
        <w:t>След приключване на всяка възложена работа Изпълнителят съставя „Протокол за завършени и подлежащи на заплащане видове СМР” към съответната дата и го представя, заедно със протоколи за скрити работи, протоколи от пусково – настроечни работи, декларации за характеристиките на строителния продукт/декларации за експлоатационни показатели на вложените материали и готови изделия и др., за одобрение на Строителния контрол и/или Контролиращия служител.</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Съставя се Приемо-предавателен протокол за установяване  годността и качеството на завършените работи, който следва да бъде подписан от Изпълнителя и Възложителя при липса на възражения.</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 xml:space="preserve">В случай, че Контролиращият служител установи, че работите не са извършени качествено, той предоставя по своя преценка на Изпълнителя срок, в рамките на който последният трябва да поправи неприетите от Строителния контрол работи. </w:t>
      </w:r>
    </w:p>
    <w:p w:rsidR="00BE580C" w:rsidRPr="00BE580C" w:rsidRDefault="00BE580C" w:rsidP="00BE580C">
      <w:pPr>
        <w:numPr>
          <w:ilvl w:val="1"/>
          <w:numId w:val="40"/>
        </w:numPr>
        <w:tabs>
          <w:tab w:val="center" w:pos="4320"/>
          <w:tab w:val="right" w:pos="8640"/>
        </w:tabs>
        <w:spacing w:after="120"/>
        <w:ind w:left="709" w:hanging="709"/>
        <w:jc w:val="both"/>
        <w:rPr>
          <w:rFonts w:eastAsia="Calibri"/>
          <w:sz w:val="22"/>
          <w:szCs w:val="22"/>
          <w:lang w:val="bg-BG" w:eastAsia="bg-BG"/>
        </w:rPr>
      </w:pPr>
      <w:r w:rsidRPr="00BE580C">
        <w:rPr>
          <w:rFonts w:eastAsia="Calibri"/>
          <w:sz w:val="22"/>
          <w:szCs w:val="22"/>
          <w:lang w:val="bg-BG" w:eastAsia="bg-BG"/>
        </w:rPr>
        <w:t>Контролиращия служител може да определи свой Представител, като писмено уведомява Изпълнителя за това. Представителят на контролиращия служител отговаря пред Контролиращия служител.</w:t>
      </w: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b/>
          <w:sz w:val="22"/>
          <w:szCs w:val="22"/>
          <w:u w:val="single"/>
          <w:lang w:val="bg-BG" w:eastAsia="bg-BG"/>
        </w:rPr>
        <w:t>При нормални обстоятелства</w:t>
      </w:r>
      <w:r w:rsidRPr="00BE580C">
        <w:rPr>
          <w:rFonts w:eastAsia="Calibri"/>
          <w:sz w:val="22"/>
          <w:szCs w:val="22"/>
          <w:lang w:val="bg-BG" w:eastAsia="bg-BG"/>
        </w:rPr>
        <w:t xml:space="preserve"> Изпълнителят следва да започне работата по възложения обект </w:t>
      </w:r>
      <w:r w:rsidRPr="00BE580C">
        <w:rPr>
          <w:rFonts w:eastAsia="Calibri"/>
          <w:b/>
          <w:sz w:val="22"/>
          <w:szCs w:val="22"/>
          <w:lang w:val="bg-BG" w:eastAsia="bg-BG"/>
        </w:rPr>
        <w:t>до 3 (три) работни дни</w:t>
      </w:r>
      <w:r w:rsidRPr="00BE580C">
        <w:rPr>
          <w:rFonts w:eastAsia="Calibri"/>
          <w:sz w:val="22"/>
          <w:szCs w:val="22"/>
          <w:lang w:val="bg-BG" w:eastAsia="bg-BG"/>
        </w:rPr>
        <w:t xml:space="preserve"> след   получаване на Официална инструкция. Тя се съставя по утвърдена от Възложителя предварителна количествено-стойностната сметка за конкретното задание. Да не се започва СМР без знанието и/или присъствието на Контролиращия служител или негов представител.</w:t>
      </w: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b/>
          <w:sz w:val="22"/>
          <w:szCs w:val="22"/>
          <w:u w:val="single"/>
          <w:lang w:val="bg-BG" w:eastAsia="bg-BG"/>
        </w:rPr>
        <w:t>При аварийни обстоятелства</w:t>
      </w:r>
      <w:r w:rsidRPr="00BE580C">
        <w:rPr>
          <w:rFonts w:eastAsia="Calibri"/>
          <w:sz w:val="22"/>
          <w:szCs w:val="22"/>
          <w:lang w:val="bg-BG" w:eastAsia="bg-BG"/>
        </w:rPr>
        <w:t xml:space="preserve"> Изпълнителят следва да започне работа по възложения обект </w:t>
      </w:r>
      <w:r w:rsidRPr="00BE580C">
        <w:rPr>
          <w:rFonts w:eastAsia="Calibri"/>
          <w:b/>
          <w:sz w:val="22"/>
          <w:szCs w:val="22"/>
          <w:lang w:val="bg-BG" w:eastAsia="bg-BG"/>
        </w:rPr>
        <w:t>не по–късно от четири часа</w:t>
      </w:r>
      <w:r w:rsidRPr="00BE580C">
        <w:rPr>
          <w:rFonts w:eastAsia="Calibri"/>
          <w:sz w:val="22"/>
          <w:szCs w:val="22"/>
          <w:lang w:val="bg-BG" w:eastAsia="bg-BG"/>
        </w:rPr>
        <w:t xml:space="preserve"> след подаване на сигнал за аварийна ситуация към Изпълнителя.</w:t>
      </w: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Всички работи трябва да се изпълняват съгласно сроковете за започване и завършване на съответните работи, указани в официалната инструкция.</w:t>
      </w: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Мястото на изпълнение на различните СМР са обекти на Възложителя на територията на концесионната област на  „Софийска вода” АД.</w:t>
      </w: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Изпълнителят е длъжен да осигури постоянно присъствие на технически ръководен персонал за периода на СМР на възложените обекти.</w:t>
      </w: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Работите обхващат всички дейности, свързани с направа, ремонт, монтаж и демонтаж по специфични текущи строителни работи, а при нужда и на допълнителни такива, по наличния сграден фонд и прилежащите площадки на Възложителя.</w:t>
      </w: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 xml:space="preserve">Поддръжката и текущият ремонт на сградите, съоръженията и откритите площи на Възложителя включват описаните работи в “Ценовата таблица №1” от Раздел Б: “Цени и данни”, но не се ограничават само до тях. Тази спецификация дава само информация за естеството на работите, но не и за обема им, който е специфичен за всеки отделен случай. </w:t>
      </w: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Контролът по време на строителство ще се упражнява от представители на Възложителя ( Контролиращ служител по договора, и представители на отдели „Изпълнение на капиталови проекти“, БЗР и ОС) и при необходимост от Независим строителен надзор, нает от Възложителя.</w:t>
      </w:r>
    </w:p>
    <w:p w:rsidR="00BE580C" w:rsidRPr="00BE580C" w:rsidRDefault="00B07341" w:rsidP="00BE580C">
      <w:pPr>
        <w:numPr>
          <w:ilvl w:val="1"/>
          <w:numId w:val="40"/>
        </w:numPr>
        <w:tabs>
          <w:tab w:val="center" w:pos="4320"/>
          <w:tab w:val="right" w:pos="8640"/>
        </w:tabs>
        <w:spacing w:after="120"/>
        <w:jc w:val="both"/>
        <w:rPr>
          <w:rFonts w:eastAsia="Calibri"/>
          <w:sz w:val="22"/>
          <w:szCs w:val="22"/>
          <w:lang w:val="bg-BG" w:eastAsia="bg-BG"/>
        </w:rPr>
      </w:pPr>
      <w:hyperlink r:id="rId16" w:anchor="изпълнител" w:history="1">
        <w:r w:rsidR="00BE580C" w:rsidRPr="00BE580C">
          <w:rPr>
            <w:rFonts w:eastAsia="Calibri"/>
            <w:sz w:val="22"/>
            <w:szCs w:val="22"/>
            <w:lang w:val="bg-BG" w:eastAsia="bg-BG"/>
          </w:rPr>
          <w:t>Изпълнителят</w:t>
        </w:r>
      </w:hyperlink>
      <w:r w:rsidR="00BE580C" w:rsidRPr="00BE580C">
        <w:rPr>
          <w:rFonts w:eastAsia="Calibri"/>
          <w:sz w:val="22"/>
          <w:szCs w:val="22"/>
          <w:lang w:val="bg-BG" w:eastAsia="bg-BG"/>
        </w:rPr>
        <w:t xml:space="preserve"> предвижда всички мерки за гарантиране безопасността на движение на пешеходците и МПС по време на строителството, както и всички мероприятия, съгласно изискванията на наредбите по БЗР и ЗБУТ.</w:t>
      </w:r>
    </w:p>
    <w:p w:rsidR="00BE580C" w:rsidRPr="00BE580C" w:rsidRDefault="00BE580C" w:rsidP="00BE580C">
      <w:pPr>
        <w:ind w:left="709"/>
        <w:jc w:val="both"/>
        <w:rPr>
          <w:sz w:val="22"/>
          <w:szCs w:val="22"/>
          <w:lang w:val="bg-BG"/>
        </w:rPr>
      </w:pPr>
    </w:p>
    <w:p w:rsidR="00BE580C" w:rsidRPr="00BE580C" w:rsidRDefault="00BE580C" w:rsidP="00BE580C">
      <w:pPr>
        <w:numPr>
          <w:ilvl w:val="1"/>
          <w:numId w:val="40"/>
        </w:numPr>
        <w:tabs>
          <w:tab w:val="center" w:pos="4320"/>
          <w:tab w:val="right" w:pos="8640"/>
        </w:tabs>
        <w:spacing w:after="120"/>
        <w:jc w:val="both"/>
        <w:rPr>
          <w:rFonts w:eastAsia="Calibri"/>
          <w:sz w:val="22"/>
          <w:szCs w:val="22"/>
          <w:lang w:val="bg-BG" w:eastAsia="bg-BG"/>
        </w:rPr>
      </w:pPr>
      <w:r w:rsidRPr="00BE580C">
        <w:rPr>
          <w:rFonts w:eastAsia="Calibri"/>
          <w:sz w:val="22"/>
          <w:szCs w:val="22"/>
          <w:lang w:val="bg-BG" w:eastAsia="bg-BG"/>
        </w:rPr>
        <w:t xml:space="preserve">При необходимост </w:t>
      </w:r>
      <w:hyperlink r:id="rId17" w:anchor="изпълнител" w:history="1">
        <w:r w:rsidRPr="00BE580C">
          <w:rPr>
            <w:rFonts w:eastAsia="Calibri"/>
            <w:sz w:val="22"/>
            <w:szCs w:val="22"/>
            <w:lang w:val="bg-BG" w:eastAsia="bg-BG"/>
          </w:rPr>
          <w:t>Изпълнителят</w:t>
        </w:r>
      </w:hyperlink>
      <w:r w:rsidRPr="00BE580C">
        <w:rPr>
          <w:rFonts w:eastAsia="Calibri"/>
          <w:sz w:val="22"/>
          <w:szCs w:val="22"/>
          <w:lang w:val="bg-BG" w:eastAsia="bg-BG"/>
        </w:rPr>
        <w:t xml:space="preserve"> трябва да си сътрудничи със съответните Комунални служби, отговарящи за градската инфраструктура, като се съобразява с техните основателни искания/ предписания.</w:t>
      </w:r>
    </w:p>
    <w:p w:rsidR="00BE580C" w:rsidRPr="00BE580C" w:rsidRDefault="00BE580C" w:rsidP="00BE580C">
      <w:pPr>
        <w:ind w:left="720"/>
        <w:contextualSpacing/>
        <w:rPr>
          <w:sz w:val="22"/>
          <w:szCs w:val="22"/>
          <w:lang w:val="bg-BG"/>
        </w:rPr>
      </w:pPr>
    </w:p>
    <w:bookmarkEnd w:id="20"/>
    <w:p w:rsidR="004409DF" w:rsidRPr="00AB6DDC" w:rsidRDefault="004409DF" w:rsidP="00AB6DDC">
      <w:pPr>
        <w:numPr>
          <w:ilvl w:val="0"/>
          <w:numId w:val="40"/>
        </w:numPr>
        <w:tabs>
          <w:tab w:val="center" w:pos="4320"/>
          <w:tab w:val="right" w:pos="8640"/>
        </w:tabs>
        <w:spacing w:after="120"/>
        <w:jc w:val="both"/>
        <w:rPr>
          <w:rFonts w:ascii="Verdana" w:hAnsi="Verdana"/>
          <w:bCs/>
          <w:spacing w:val="-3"/>
          <w:sz w:val="20"/>
          <w:szCs w:val="20"/>
          <w:lang w:val="bg-BG"/>
        </w:rPr>
      </w:pPr>
      <w:r w:rsidRPr="002E7955">
        <w:rPr>
          <w:rFonts w:ascii="Verdana" w:hAnsi="Verdana"/>
          <w:b/>
          <w:sz w:val="20"/>
          <w:szCs w:val="20"/>
          <w:lang w:val="bg-BG"/>
        </w:rPr>
        <w:t>ПОДИЗПЪЛНИТЕЛ</w:t>
      </w:r>
      <w:r>
        <w:rPr>
          <w:rFonts w:ascii="Verdana" w:hAnsi="Verdana"/>
          <w:b/>
          <w:sz w:val="20"/>
          <w:szCs w:val="20"/>
          <w:lang w:val="bg-BG"/>
        </w:rPr>
        <w:t xml:space="preserve"> </w:t>
      </w:r>
    </w:p>
    <w:p w:rsidR="004409DF" w:rsidRPr="00AB6DDC" w:rsidRDefault="004409DF" w:rsidP="00AB6DDC">
      <w:pPr>
        <w:numPr>
          <w:ilvl w:val="1"/>
          <w:numId w:val="40"/>
        </w:numPr>
        <w:tabs>
          <w:tab w:val="center" w:pos="4320"/>
          <w:tab w:val="right" w:pos="8640"/>
        </w:tabs>
        <w:spacing w:after="120"/>
        <w:jc w:val="both"/>
        <w:rPr>
          <w:rStyle w:val="ala54"/>
          <w:rFonts w:ascii="Verdana" w:hAnsi="Verdana"/>
          <w:bCs/>
          <w:spacing w:val="-3"/>
          <w:sz w:val="20"/>
          <w:szCs w:val="20"/>
          <w:lang w:val="bg-BG"/>
        </w:rPr>
      </w:pPr>
      <w:r w:rsidRPr="004409DF">
        <w:rPr>
          <w:rStyle w:val="ala54"/>
          <w:rFonts w:ascii="Verdana" w:hAnsi="Verdana" w:cs="Tahoma"/>
          <w:color w:val="000000"/>
          <w:sz w:val="20"/>
          <w:szCs w:val="20"/>
          <w:lang w:val="bg-BG"/>
        </w:rPr>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rsidR="004409DF" w:rsidRPr="00AB6DDC" w:rsidRDefault="004409DF" w:rsidP="00AB6DDC">
      <w:pPr>
        <w:numPr>
          <w:ilvl w:val="1"/>
          <w:numId w:val="40"/>
        </w:numPr>
        <w:tabs>
          <w:tab w:val="center" w:pos="4320"/>
          <w:tab w:val="right" w:pos="8640"/>
        </w:tabs>
        <w:spacing w:after="120"/>
        <w:jc w:val="both"/>
        <w:rPr>
          <w:rFonts w:ascii="Verdana" w:hAnsi="Verdana"/>
          <w:bCs/>
          <w:spacing w:val="-3"/>
          <w:sz w:val="20"/>
          <w:szCs w:val="20"/>
          <w:lang w:val="bg-BG"/>
        </w:rPr>
      </w:pPr>
      <w:r w:rsidRPr="004409DF">
        <w:rPr>
          <w:rFonts w:ascii="Verdana" w:hAnsi="Verdana" w:cs="Tahoma"/>
          <w:color w:val="000000"/>
          <w:sz w:val="20"/>
          <w:szCs w:val="20"/>
          <w:lang w:val="bg-BG"/>
        </w:rPr>
        <w:t>В срок до 3 дни от сключването на договор за подизпълнение или на допълнително споразумение за замяна на посочен в оф</w:t>
      </w:r>
      <w:r w:rsidRPr="000C514D">
        <w:rPr>
          <w:rFonts w:ascii="Verdana" w:hAnsi="Verdana" w:cs="Tahoma"/>
          <w:color w:val="000000"/>
          <w:sz w:val="20"/>
          <w:szCs w:val="20"/>
          <w:lang w:val="bg-BG"/>
        </w:rPr>
        <w:t>ертата подизпълнител изпълнителят изпраща копие на договора или на допълнителното споразумение на възложителя заедно с доказателства, че са изпъ</w:t>
      </w:r>
      <w:r w:rsidRPr="004262CD">
        <w:rPr>
          <w:rFonts w:ascii="Verdana" w:hAnsi="Verdana" w:cs="Tahoma"/>
          <w:color w:val="000000"/>
          <w:sz w:val="20"/>
          <w:szCs w:val="20"/>
          <w:lang w:val="bg-BG"/>
        </w:rPr>
        <w:t xml:space="preserve">лнени условията по чл.66, ал.2 и 11 от ЗОП. </w:t>
      </w:r>
    </w:p>
    <w:p w:rsidR="004409DF" w:rsidRPr="00AB6DDC" w:rsidRDefault="004409DF" w:rsidP="00AB6DDC">
      <w:pPr>
        <w:numPr>
          <w:ilvl w:val="1"/>
          <w:numId w:val="40"/>
        </w:numPr>
        <w:tabs>
          <w:tab w:val="center" w:pos="4320"/>
          <w:tab w:val="right" w:pos="8640"/>
        </w:tabs>
        <w:spacing w:after="120"/>
        <w:jc w:val="both"/>
        <w:rPr>
          <w:rFonts w:ascii="Verdana" w:hAnsi="Verdana"/>
          <w:bCs/>
          <w:spacing w:val="-3"/>
          <w:sz w:val="20"/>
          <w:szCs w:val="20"/>
          <w:lang w:val="bg-BG"/>
        </w:rPr>
      </w:pPr>
      <w:r w:rsidRPr="004409DF">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rsidR="004409DF" w:rsidRPr="00AB6DDC" w:rsidRDefault="004409DF" w:rsidP="00AB6DDC">
      <w:pPr>
        <w:numPr>
          <w:ilvl w:val="1"/>
          <w:numId w:val="40"/>
        </w:numPr>
        <w:tabs>
          <w:tab w:val="center" w:pos="4320"/>
          <w:tab w:val="right" w:pos="8640"/>
        </w:tabs>
        <w:spacing w:after="120"/>
        <w:jc w:val="both"/>
        <w:rPr>
          <w:rFonts w:ascii="Verdana" w:hAnsi="Verdana"/>
          <w:bCs/>
          <w:spacing w:val="-3"/>
          <w:sz w:val="20"/>
          <w:szCs w:val="20"/>
          <w:lang w:val="bg-BG"/>
        </w:rPr>
      </w:pPr>
      <w:r w:rsidRPr="004409DF">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0C514D">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rsidR="004409DF" w:rsidRDefault="004409DF" w:rsidP="00AB6DDC">
      <w:pPr>
        <w:numPr>
          <w:ilvl w:val="1"/>
          <w:numId w:val="40"/>
        </w:numPr>
        <w:tabs>
          <w:tab w:val="center" w:pos="4320"/>
          <w:tab w:val="right" w:pos="8640"/>
        </w:tabs>
        <w:spacing w:after="120"/>
        <w:jc w:val="both"/>
        <w:rPr>
          <w:rFonts w:ascii="Verdana" w:hAnsi="Verdana" w:cs="Tahoma"/>
          <w:color w:val="000000"/>
          <w:sz w:val="20"/>
          <w:szCs w:val="20"/>
          <w:lang w:val="bg-BG"/>
        </w:rPr>
      </w:pPr>
      <w:r w:rsidRPr="005A06EB">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751094">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rsidR="004409DF" w:rsidRPr="005A06EB" w:rsidRDefault="004409DF" w:rsidP="00AB6DDC">
      <w:pPr>
        <w:numPr>
          <w:ilvl w:val="1"/>
          <w:numId w:val="40"/>
        </w:numPr>
        <w:tabs>
          <w:tab w:val="center" w:pos="4320"/>
          <w:tab w:val="right" w:pos="8640"/>
        </w:tabs>
        <w:spacing w:after="120"/>
        <w:jc w:val="both"/>
        <w:rPr>
          <w:rFonts w:ascii="Verdana" w:hAnsi="Verdana" w:cs="Tahoma"/>
          <w:color w:val="000000"/>
          <w:sz w:val="20"/>
          <w:szCs w:val="20"/>
          <w:lang w:val="bg-BG"/>
        </w:rPr>
      </w:pPr>
      <w:r w:rsidRPr="00953009">
        <w:rPr>
          <w:rFonts w:ascii="Verdana" w:hAnsi="Verdana" w:cs="Tahoma"/>
          <w:color w:val="000000"/>
          <w:sz w:val="20"/>
          <w:szCs w:val="20"/>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w:t>
      </w:r>
      <w:r w:rsidRPr="000859F0">
        <w:rPr>
          <w:rFonts w:ascii="Verdana" w:hAnsi="Verdana" w:cs="Tahoma"/>
          <w:color w:val="000000"/>
          <w:sz w:val="20"/>
          <w:szCs w:val="20"/>
          <w:lang w:val="bg-BG"/>
        </w:rPr>
        <w:t xml:space="preserve">на подизпълнителя. Възложителят има право да откаже плащане по </w:t>
      </w:r>
      <w:r w:rsidRPr="005A06EB">
        <w:rPr>
          <w:rFonts w:ascii="Verdana" w:hAnsi="Verdana" w:cs="Tahoma"/>
          <w:color w:val="FF0000"/>
          <w:sz w:val="20"/>
          <w:szCs w:val="20"/>
          <w:lang w:val="bg-BG"/>
        </w:rPr>
        <w:t>този член,</w:t>
      </w:r>
      <w:r w:rsidRPr="005A06EB">
        <w:rPr>
          <w:rFonts w:ascii="Verdana" w:hAnsi="Verdana" w:cs="Tahoma"/>
          <w:color w:val="000000"/>
          <w:sz w:val="20"/>
          <w:szCs w:val="20"/>
          <w:lang w:val="bg-BG"/>
        </w:rPr>
        <w:t xml:space="preserve"> когато искането за плащане е оспорено, до момента на отстраняване на причината за отказа.</w:t>
      </w:r>
    </w:p>
    <w:p w:rsidR="004409DF" w:rsidRPr="005A06EB" w:rsidRDefault="004409DF" w:rsidP="00AB6DDC">
      <w:pPr>
        <w:numPr>
          <w:ilvl w:val="1"/>
          <w:numId w:val="40"/>
        </w:numPr>
        <w:tabs>
          <w:tab w:val="center" w:pos="4320"/>
          <w:tab w:val="right" w:pos="8640"/>
        </w:tabs>
        <w:spacing w:after="120"/>
        <w:jc w:val="both"/>
        <w:rPr>
          <w:rFonts w:ascii="Verdana" w:hAnsi="Verdana" w:cs="Tahoma"/>
          <w:color w:val="000000"/>
          <w:sz w:val="20"/>
          <w:szCs w:val="20"/>
          <w:lang w:val="bg-BG"/>
        </w:rPr>
      </w:pPr>
      <w:r w:rsidRPr="005A06EB">
        <w:rPr>
          <w:rFonts w:ascii="Verdana" w:hAnsi="Verdana" w:cs="Tahoma"/>
          <w:color w:val="000000"/>
          <w:sz w:val="20"/>
          <w:szCs w:val="20"/>
          <w:lang w:val="bg-BG"/>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4409DF" w:rsidRPr="005A06EB" w:rsidRDefault="004409DF" w:rsidP="00AB6DDC">
      <w:pPr>
        <w:numPr>
          <w:ilvl w:val="1"/>
          <w:numId w:val="40"/>
        </w:numPr>
        <w:tabs>
          <w:tab w:val="center" w:pos="4320"/>
          <w:tab w:val="right" w:pos="8640"/>
        </w:tabs>
        <w:spacing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rsidR="004409DF" w:rsidRPr="005A06EB" w:rsidRDefault="004409DF" w:rsidP="00AB6DDC">
      <w:pPr>
        <w:numPr>
          <w:ilvl w:val="1"/>
          <w:numId w:val="40"/>
        </w:numPr>
        <w:tabs>
          <w:tab w:val="center" w:pos="4320"/>
          <w:tab w:val="right" w:pos="8640"/>
        </w:tabs>
        <w:spacing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rsidR="004409DF" w:rsidRDefault="004409DF" w:rsidP="00AB6DDC">
      <w:pPr>
        <w:numPr>
          <w:ilvl w:val="1"/>
          <w:numId w:val="40"/>
        </w:numPr>
        <w:tabs>
          <w:tab w:val="center" w:pos="4320"/>
          <w:tab w:val="right" w:pos="8640"/>
        </w:tabs>
        <w:spacing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При обществени поръчки за </w:t>
      </w:r>
      <w:r w:rsidRPr="005A06EB">
        <w:rPr>
          <w:rFonts w:ascii="Verdana" w:hAnsi="Verdana" w:cs="Tahoma"/>
          <w:b/>
          <w:color w:val="000000"/>
          <w:sz w:val="20"/>
          <w:szCs w:val="20"/>
          <w:lang w:val="bg-BG"/>
        </w:rPr>
        <w:t xml:space="preserve">СТРОИТЕЛСТВО, </w:t>
      </w:r>
      <w:r w:rsidRPr="005A06EB">
        <w:rPr>
          <w:rFonts w:ascii="Verdana" w:hAnsi="Verdana" w:cs="Tahoma"/>
          <w:color w:val="000000"/>
          <w:sz w:val="20"/>
          <w:szCs w:val="20"/>
          <w:lang w:val="bg-BG"/>
        </w:rPr>
        <w:t>както и за</w:t>
      </w:r>
      <w:r w:rsidRPr="005A06EB">
        <w:rPr>
          <w:rFonts w:ascii="Verdana" w:hAnsi="Verdana" w:cs="Tahoma"/>
          <w:b/>
          <w:color w:val="000000"/>
          <w:sz w:val="20"/>
          <w:szCs w:val="20"/>
          <w:lang w:val="bg-BG"/>
        </w:rPr>
        <w:t xml:space="preserve"> УСЛУГИ</w:t>
      </w:r>
      <w:r w:rsidRPr="000859F0">
        <w:rPr>
          <w:rFonts w:ascii="Verdana" w:hAnsi="Verdana" w:cs="Tahoma"/>
          <w:color w:val="000000"/>
          <w:sz w:val="20"/>
          <w:szCs w:val="20"/>
          <w:lang w:val="bg-BG"/>
        </w:rPr>
        <w:t>, чието изпълнение се предоставя в обект на възложителя, след сключване на договора и най-късно</w:t>
      </w:r>
      <w:r w:rsidRPr="00132B04">
        <w:rPr>
          <w:rFonts w:ascii="Verdana" w:hAnsi="Verdana" w:cs="Tahoma"/>
          <w:color w:val="000000"/>
          <w:sz w:val="20"/>
          <w:szCs w:val="20"/>
          <w:lang w:val="bg-BG"/>
        </w:rPr>
        <w:t xml:space="preserve">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4409DF" w:rsidRDefault="004409DF" w:rsidP="00AB6DDC">
      <w:pPr>
        <w:numPr>
          <w:ilvl w:val="1"/>
          <w:numId w:val="40"/>
        </w:numPr>
        <w:tabs>
          <w:tab w:val="center" w:pos="4320"/>
          <w:tab w:val="right" w:pos="8640"/>
        </w:tabs>
        <w:spacing w:after="120"/>
        <w:jc w:val="both"/>
        <w:rPr>
          <w:rFonts w:ascii="Verdana" w:hAnsi="Verdana" w:cs="Tahoma"/>
          <w:color w:val="000000"/>
          <w:sz w:val="20"/>
          <w:szCs w:val="20"/>
          <w:lang w:val="bg-BG"/>
        </w:rPr>
      </w:pPr>
      <w:r w:rsidRPr="00132B04">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rsidR="004409DF" w:rsidRPr="004262CD" w:rsidRDefault="004409DF" w:rsidP="00AB6DDC">
      <w:pPr>
        <w:numPr>
          <w:ilvl w:val="2"/>
          <w:numId w:val="40"/>
        </w:numPr>
        <w:tabs>
          <w:tab w:val="center" w:pos="4320"/>
          <w:tab w:val="right" w:pos="8640"/>
        </w:tabs>
        <w:spacing w:after="120"/>
        <w:jc w:val="both"/>
        <w:rPr>
          <w:rFonts w:ascii="Verdana" w:hAnsi="Verdana" w:cs="Tahoma"/>
          <w:color w:val="000000"/>
          <w:sz w:val="20"/>
          <w:szCs w:val="20"/>
          <w:lang w:val="bg-BG"/>
        </w:rPr>
      </w:pPr>
      <w:r w:rsidRPr="00324DFC">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rsidR="004409DF" w:rsidRDefault="004409DF" w:rsidP="00AB6DDC">
      <w:pPr>
        <w:numPr>
          <w:ilvl w:val="2"/>
          <w:numId w:val="40"/>
        </w:numPr>
        <w:tabs>
          <w:tab w:val="center" w:pos="4320"/>
          <w:tab w:val="right" w:pos="8640"/>
        </w:tabs>
        <w:spacing w:after="120"/>
        <w:jc w:val="both"/>
        <w:rPr>
          <w:rFonts w:ascii="Verdana" w:hAnsi="Verdana" w:cs="Tahoma"/>
          <w:color w:val="000000"/>
          <w:sz w:val="20"/>
          <w:szCs w:val="20"/>
          <w:lang w:val="bg-BG"/>
        </w:rPr>
      </w:pPr>
      <w:r w:rsidRPr="00132B04">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w:t>
      </w:r>
      <w:r w:rsidRPr="00132B04">
        <w:rPr>
          <w:rFonts w:ascii="Verdana" w:hAnsi="Verdana" w:cs="Tahoma"/>
          <w:color w:val="000000"/>
          <w:sz w:val="20"/>
          <w:szCs w:val="20"/>
          <w:lang w:val="bg-BG"/>
        </w:rPr>
        <w:lastRenderedPageBreak/>
        <w:t xml:space="preserve">дела и вида на дейностите, които ще изпълнява, коригирани съобразно изпълнените до момента дейности. </w:t>
      </w:r>
    </w:p>
    <w:p w:rsidR="004409DF" w:rsidRDefault="004409DF" w:rsidP="00AB6DDC">
      <w:pPr>
        <w:numPr>
          <w:ilvl w:val="1"/>
          <w:numId w:val="40"/>
        </w:numPr>
        <w:tabs>
          <w:tab w:val="center" w:pos="4320"/>
          <w:tab w:val="right" w:pos="8640"/>
        </w:tabs>
        <w:spacing w:after="120"/>
        <w:jc w:val="both"/>
        <w:rPr>
          <w:rFonts w:ascii="Verdana" w:hAnsi="Verdana" w:cs="Tahoma"/>
          <w:color w:val="000000"/>
          <w:sz w:val="20"/>
          <w:szCs w:val="20"/>
          <w:lang w:val="bg-BG"/>
        </w:rPr>
      </w:pPr>
      <w:r w:rsidRPr="009F75E5">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rsidR="00711BE8" w:rsidRDefault="00711BE8" w:rsidP="00815B8B">
      <w:pPr>
        <w:keepLines/>
        <w:spacing w:after="200" w:line="276" w:lineRule="auto"/>
        <w:jc w:val="center"/>
        <w:rPr>
          <w:rFonts w:ascii="Verdana" w:hAnsi="Verdana"/>
          <w:b/>
          <w:bCs/>
          <w:snapToGrid w:val="0"/>
          <w:sz w:val="20"/>
          <w:szCs w:val="20"/>
          <w:lang w:val="bg-BG"/>
        </w:rPr>
      </w:pPr>
    </w:p>
    <w:p w:rsidR="00BE580C" w:rsidRDefault="00BE580C" w:rsidP="00815B8B">
      <w:pPr>
        <w:keepLines/>
        <w:spacing w:after="200" w:line="276" w:lineRule="auto"/>
        <w:jc w:val="center"/>
        <w:rPr>
          <w:rFonts w:ascii="Verdana" w:hAnsi="Verdana"/>
          <w:b/>
          <w:bCs/>
          <w:snapToGrid w:val="0"/>
          <w:sz w:val="20"/>
          <w:szCs w:val="20"/>
          <w:lang w:val="bg-BG"/>
        </w:rPr>
      </w:pPr>
    </w:p>
    <w:p w:rsidR="00BE580C" w:rsidRDefault="00BE580C" w:rsidP="00815B8B">
      <w:pPr>
        <w:keepLines/>
        <w:spacing w:after="200" w:line="276" w:lineRule="auto"/>
        <w:jc w:val="center"/>
        <w:rPr>
          <w:rFonts w:ascii="Verdana" w:hAnsi="Verdana"/>
          <w:b/>
          <w:bCs/>
          <w:snapToGrid w:val="0"/>
          <w:sz w:val="20"/>
          <w:szCs w:val="20"/>
          <w:lang w:val="bg-BG"/>
        </w:rPr>
      </w:pPr>
    </w:p>
    <w:p w:rsidR="00BE580C" w:rsidRDefault="00BE580C" w:rsidP="00815B8B">
      <w:pPr>
        <w:keepLines/>
        <w:spacing w:after="200" w:line="276" w:lineRule="auto"/>
        <w:jc w:val="center"/>
        <w:rPr>
          <w:rFonts w:ascii="Verdana" w:hAnsi="Verdana"/>
          <w:b/>
          <w:bCs/>
          <w:snapToGrid w:val="0"/>
          <w:sz w:val="20"/>
          <w:szCs w:val="20"/>
          <w:lang w:val="bg-BG"/>
        </w:rPr>
      </w:pPr>
    </w:p>
    <w:p w:rsidR="00BE580C" w:rsidRDefault="00BE580C" w:rsidP="00815B8B">
      <w:pPr>
        <w:keepLines/>
        <w:spacing w:after="200" w:line="276" w:lineRule="auto"/>
        <w:jc w:val="center"/>
        <w:rPr>
          <w:rFonts w:ascii="Verdana" w:hAnsi="Verdana"/>
          <w:b/>
          <w:bCs/>
          <w:snapToGrid w:val="0"/>
          <w:sz w:val="20"/>
          <w:szCs w:val="20"/>
          <w:lang w:val="bg-BG"/>
        </w:rPr>
      </w:pPr>
    </w:p>
    <w:p w:rsidR="00BE580C" w:rsidRDefault="00BE580C" w:rsidP="00815B8B">
      <w:pPr>
        <w:keepLines/>
        <w:spacing w:after="200" w:line="276" w:lineRule="auto"/>
        <w:jc w:val="center"/>
        <w:rPr>
          <w:rFonts w:ascii="Verdana" w:hAnsi="Verdana"/>
          <w:b/>
          <w:bCs/>
          <w:snapToGrid w:val="0"/>
          <w:sz w:val="20"/>
          <w:szCs w:val="20"/>
          <w:lang w:val="bg-BG"/>
        </w:rPr>
      </w:pPr>
    </w:p>
    <w:p w:rsidR="00BE580C" w:rsidRDefault="00BE580C" w:rsidP="00815B8B">
      <w:pPr>
        <w:keepLines/>
        <w:spacing w:after="200" w:line="276" w:lineRule="auto"/>
        <w:jc w:val="center"/>
        <w:rPr>
          <w:rFonts w:ascii="Verdana" w:hAnsi="Verdana"/>
          <w:b/>
          <w:bCs/>
          <w:snapToGrid w:val="0"/>
          <w:sz w:val="20"/>
          <w:szCs w:val="20"/>
          <w:lang w:val="bg-BG"/>
        </w:rPr>
      </w:pPr>
    </w:p>
    <w:p w:rsidR="00BE580C" w:rsidRDefault="00BE580C" w:rsidP="00815B8B">
      <w:pPr>
        <w:keepLines/>
        <w:spacing w:after="200" w:line="276" w:lineRule="auto"/>
        <w:jc w:val="center"/>
        <w:rPr>
          <w:rFonts w:ascii="Verdana" w:hAnsi="Verdana"/>
          <w:b/>
          <w:bCs/>
          <w:snapToGrid w:val="0"/>
          <w:sz w:val="20"/>
          <w:szCs w:val="20"/>
          <w:lang w:val="bg-BG"/>
        </w:rPr>
      </w:pPr>
    </w:p>
    <w:p w:rsidR="00BE580C" w:rsidRDefault="00BE580C"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711BE8" w:rsidRDefault="00711BE8" w:rsidP="00815B8B">
      <w:pPr>
        <w:keepLines/>
        <w:spacing w:after="200" w:line="276" w:lineRule="auto"/>
        <w:jc w:val="center"/>
        <w:rPr>
          <w:rFonts w:ascii="Verdana" w:hAnsi="Verdana"/>
          <w:b/>
          <w:sz w:val="20"/>
          <w:szCs w:val="20"/>
          <w:lang w:val="bg-BG"/>
        </w:rPr>
      </w:pPr>
    </w:p>
    <w:p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rsidR="00815B8B" w:rsidRPr="00815B8B" w:rsidRDefault="00815B8B" w:rsidP="00815B8B">
      <w:pPr>
        <w:keepLines/>
        <w:rPr>
          <w:rFonts w:ascii="Verdana" w:hAnsi="Verdana"/>
          <w:sz w:val="20"/>
          <w:szCs w:val="20"/>
          <w:lang w:val="bg-BG"/>
        </w:rPr>
        <w:sectPr w:rsidR="00815B8B" w:rsidRPr="00815B8B" w:rsidSect="00BA48CE">
          <w:headerReference w:type="default" r:id="rId18"/>
          <w:pgSz w:w="11906" w:h="16838" w:code="9"/>
          <w:pgMar w:top="851" w:right="1440" w:bottom="1559" w:left="1440" w:header="709" w:footer="318" w:gutter="0"/>
          <w:cols w:space="708"/>
          <w:vAlign w:val="center"/>
          <w:docGrid w:linePitch="360"/>
        </w:sectPr>
      </w:pPr>
    </w:p>
    <w:p w:rsidR="00825BBB" w:rsidRPr="00026466" w:rsidRDefault="00743A94" w:rsidP="00026466">
      <w:pPr>
        <w:jc w:val="center"/>
        <w:rPr>
          <w:rFonts w:ascii="Verdana" w:hAnsi="Verdana"/>
          <w:b/>
          <w:sz w:val="20"/>
          <w:szCs w:val="20"/>
          <w:lang w:val="bg-BG"/>
        </w:rPr>
      </w:pPr>
      <w:bookmarkStart w:id="21" w:name="_Ref21230702"/>
      <w:bookmarkStart w:id="22" w:name="_Ref64275411"/>
      <w:r w:rsidRPr="00743A94">
        <w:rPr>
          <w:rFonts w:ascii="Verdana" w:hAnsi="Verdana"/>
          <w:b/>
          <w:sz w:val="20"/>
          <w:szCs w:val="20"/>
          <w:lang w:val="bg-BG"/>
        </w:rPr>
        <w:lastRenderedPageBreak/>
        <w:t>ЦЕНОВИ ДОКУМЕНТ</w:t>
      </w:r>
      <w:bookmarkEnd w:id="21"/>
      <w:bookmarkEnd w:id="22"/>
    </w:p>
    <w:p w:rsidR="007D5264" w:rsidRDefault="007D5264" w:rsidP="007D5264">
      <w:pPr>
        <w:tabs>
          <w:tab w:val="num" w:pos="851"/>
          <w:tab w:val="num" w:pos="900"/>
          <w:tab w:val="left" w:leader="dot" w:pos="12960"/>
        </w:tabs>
        <w:spacing w:after="120"/>
        <w:jc w:val="both"/>
        <w:rPr>
          <w:b/>
          <w:sz w:val="18"/>
          <w:szCs w:val="18"/>
        </w:rPr>
      </w:pPr>
    </w:p>
    <w:p w:rsidR="00BE580C" w:rsidRPr="00A6381D" w:rsidRDefault="00BE580C" w:rsidP="00BE580C">
      <w:pPr>
        <w:numPr>
          <w:ilvl w:val="0"/>
          <w:numId w:val="42"/>
        </w:numPr>
        <w:tabs>
          <w:tab w:val="left" w:leader="dot" w:pos="12960"/>
        </w:tabs>
        <w:spacing w:after="120"/>
        <w:jc w:val="both"/>
        <w:rPr>
          <w:b/>
          <w:spacing w:val="-10"/>
          <w:sz w:val="22"/>
          <w:szCs w:val="22"/>
          <w:lang w:val="bg-BG"/>
        </w:rPr>
      </w:pPr>
      <w:r w:rsidRPr="00A6381D">
        <w:rPr>
          <w:b/>
          <w:spacing w:val="-10"/>
          <w:sz w:val="22"/>
          <w:szCs w:val="22"/>
          <w:lang w:val="bg-BG"/>
        </w:rPr>
        <w:t>ОБЩИ ПОЛОЖЕНИЯ</w:t>
      </w:r>
    </w:p>
    <w:p w:rsidR="00BE580C" w:rsidRPr="00A6381D" w:rsidRDefault="00BE580C" w:rsidP="00BE580C">
      <w:pPr>
        <w:numPr>
          <w:ilvl w:val="1"/>
          <w:numId w:val="42"/>
        </w:numPr>
        <w:spacing w:after="120"/>
        <w:jc w:val="both"/>
        <w:rPr>
          <w:sz w:val="22"/>
          <w:szCs w:val="22"/>
          <w:lang w:val="bg-BG"/>
        </w:rPr>
      </w:pPr>
      <w:r w:rsidRPr="00A6381D">
        <w:rPr>
          <w:sz w:val="22"/>
          <w:szCs w:val="22"/>
          <w:lang w:val="bg-BG"/>
        </w:rPr>
        <w:t>Всички единични цени трябва да са съобразени с изискванията на документацията за участие.</w:t>
      </w:r>
    </w:p>
    <w:p w:rsidR="00BE580C" w:rsidRPr="00A6381D" w:rsidRDefault="00BE580C" w:rsidP="00BE580C">
      <w:pPr>
        <w:numPr>
          <w:ilvl w:val="1"/>
          <w:numId w:val="42"/>
        </w:numPr>
        <w:tabs>
          <w:tab w:val="left" w:leader="dot" w:pos="12960"/>
        </w:tabs>
        <w:spacing w:after="120"/>
        <w:jc w:val="both"/>
        <w:rPr>
          <w:sz w:val="22"/>
          <w:szCs w:val="22"/>
          <w:lang w:val="bg-BG"/>
        </w:rPr>
      </w:pPr>
      <w:r w:rsidRPr="00A6381D">
        <w:rPr>
          <w:sz w:val="22"/>
          <w:szCs w:val="22"/>
          <w:lang w:val="bg-BG"/>
        </w:rPr>
        <w:t xml:space="preserve">Цените за изпълнение, оферирани от </w:t>
      </w:r>
      <w:hyperlink r:id="rId19" w:anchor="изпълнител" w:history="1">
        <w:r w:rsidRPr="00E94A81">
          <w:rPr>
            <w:sz w:val="22"/>
            <w:szCs w:val="22"/>
            <w:lang w:val="bg-BG"/>
          </w:rPr>
          <w:t>Изпълнителя</w:t>
        </w:r>
      </w:hyperlink>
      <w:r w:rsidRPr="00A6381D">
        <w:rPr>
          <w:sz w:val="22"/>
          <w:szCs w:val="22"/>
          <w:lang w:val="bg-BG"/>
        </w:rPr>
        <w:t xml:space="preserve"> и приети от Възложителя с подписването на договора, следва да включват всички договорни задължения на Изпълнителя по договора, било подразбиращи се или изрично упоменати. Цените трябва да включват всички разходи и такси, платими от </w:t>
      </w:r>
      <w:hyperlink r:id="rId20" w:anchor="възложител" w:history="1">
        <w:r w:rsidRPr="00E94A81">
          <w:rPr>
            <w:sz w:val="22"/>
            <w:szCs w:val="22"/>
            <w:lang w:val="bg-BG"/>
          </w:rPr>
          <w:t>Възложителя</w:t>
        </w:r>
      </w:hyperlink>
      <w:r w:rsidRPr="00A6381D">
        <w:rPr>
          <w:sz w:val="22"/>
          <w:szCs w:val="22"/>
          <w:lang w:val="bg-BG"/>
        </w:rPr>
        <w:t xml:space="preserve"> при изпълнението на Договора, като количествата и видовете работи не са гарантирани от Възложителя.</w:t>
      </w:r>
    </w:p>
    <w:p w:rsidR="00BE580C" w:rsidRPr="00A6381D" w:rsidRDefault="00BE580C" w:rsidP="00BE580C">
      <w:pPr>
        <w:numPr>
          <w:ilvl w:val="1"/>
          <w:numId w:val="42"/>
        </w:numPr>
        <w:tabs>
          <w:tab w:val="left" w:leader="dot" w:pos="12960"/>
        </w:tabs>
        <w:spacing w:after="120"/>
        <w:jc w:val="both"/>
        <w:rPr>
          <w:b/>
          <w:sz w:val="22"/>
          <w:szCs w:val="22"/>
          <w:u w:val="single"/>
          <w:lang w:val="bg-BG"/>
        </w:rPr>
      </w:pPr>
      <w:r w:rsidRPr="00A6381D">
        <w:rPr>
          <w:b/>
          <w:sz w:val="22"/>
          <w:szCs w:val="22"/>
          <w:u w:val="single"/>
          <w:lang w:val="bg-BG"/>
        </w:rPr>
        <w:t>Цените в Ценова таблица №1 включват</w:t>
      </w:r>
      <w:r w:rsidR="00626F58">
        <w:rPr>
          <w:b/>
          <w:sz w:val="22"/>
          <w:szCs w:val="22"/>
          <w:u w:val="single"/>
          <w:lang w:val="bg-BG"/>
        </w:rPr>
        <w:t xml:space="preserve"> и</w:t>
      </w:r>
      <w:r w:rsidRPr="00A6381D">
        <w:rPr>
          <w:b/>
          <w:sz w:val="22"/>
          <w:szCs w:val="22"/>
          <w:u w:val="single"/>
          <w:lang w:val="bg-BG"/>
        </w:rPr>
        <w:t xml:space="preserve"> стойността на материалите, както и всички </w:t>
      </w:r>
      <w:r>
        <w:rPr>
          <w:b/>
          <w:sz w:val="22"/>
          <w:szCs w:val="22"/>
          <w:u w:val="single"/>
          <w:lang w:val="bg-BG"/>
        </w:rPr>
        <w:t>съпътстващи разходи</w:t>
      </w:r>
      <w:r w:rsidRPr="00A6381D">
        <w:rPr>
          <w:b/>
          <w:sz w:val="22"/>
          <w:szCs w:val="22"/>
          <w:u w:val="single"/>
          <w:lang w:val="bg-BG"/>
        </w:rPr>
        <w:t>.</w:t>
      </w:r>
    </w:p>
    <w:p w:rsidR="00BE580C" w:rsidRPr="00A6381D" w:rsidRDefault="00BE580C" w:rsidP="00BE580C">
      <w:pPr>
        <w:numPr>
          <w:ilvl w:val="1"/>
          <w:numId w:val="42"/>
        </w:numPr>
        <w:spacing w:after="120"/>
        <w:jc w:val="both"/>
        <w:rPr>
          <w:sz w:val="22"/>
          <w:szCs w:val="22"/>
          <w:lang w:val="bg-BG"/>
        </w:rPr>
      </w:pPr>
      <w:r w:rsidRPr="00A6381D">
        <w:rPr>
          <w:sz w:val="22"/>
          <w:szCs w:val="22"/>
          <w:lang w:val="bg-BG"/>
        </w:rPr>
        <w:t>Цените трябва да включват разходите за временно ползване на площи от пътните платна и контрол на движението, които ще се плащат на съответните оторизирани органи.</w:t>
      </w:r>
    </w:p>
    <w:p w:rsidR="00BE580C" w:rsidRPr="00A6381D" w:rsidRDefault="00BE580C" w:rsidP="00BE580C">
      <w:pPr>
        <w:numPr>
          <w:ilvl w:val="1"/>
          <w:numId w:val="42"/>
        </w:numPr>
        <w:spacing w:after="120"/>
        <w:jc w:val="both"/>
        <w:rPr>
          <w:sz w:val="22"/>
          <w:szCs w:val="22"/>
          <w:lang w:val="bg-BG"/>
        </w:rPr>
      </w:pPr>
      <w:r w:rsidRPr="00A6381D">
        <w:rPr>
          <w:sz w:val="22"/>
          <w:szCs w:val="22"/>
          <w:lang w:val="bg-BG"/>
        </w:rPr>
        <w:t>При извозване на земни маси и строителни отпадъци Изпълнителят сам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w:t>
      </w:r>
    </w:p>
    <w:p w:rsidR="00BE580C" w:rsidRPr="00A13046" w:rsidRDefault="00BE580C" w:rsidP="00BE580C">
      <w:pPr>
        <w:numPr>
          <w:ilvl w:val="1"/>
          <w:numId w:val="42"/>
        </w:numPr>
        <w:spacing w:after="120"/>
        <w:jc w:val="both"/>
        <w:rPr>
          <w:sz w:val="22"/>
          <w:szCs w:val="22"/>
          <w:lang w:val="bg-BG"/>
        </w:rPr>
      </w:pPr>
      <w:r w:rsidRPr="00A13046">
        <w:rPr>
          <w:sz w:val="22"/>
          <w:szCs w:val="22"/>
          <w:lang w:val="bg-BG"/>
        </w:rPr>
        <w:t>Извършени след предварително съгласуване с Възложителя видове работи, за които не са договорени цени в Ценова таблица 1, ще се заплащат според реално изпълнени количества. За тяхното остойностяване ще се прилагат цени за аналогични работи от Ценова таблица 1.  В случай, че не са идентифицирани аналогични цени, Изпълнителят ще предлага за утвърждаване от Възложителя анализни цени. За изготвяне на анализа ще се използват ценообразуващите елементи, договорени в Ценова таблица 2 и разходни разчети за различните видове СМР от актуалните към момента на изпълнение на работите издания на Строй Експерт Консулт (СЕК). В случай, че видове работи, материали и механизация не са обхванати от споменатите издания, относно разходните норми ще се използват УСН и ТСН.  За цените на материали и механизация ще се използват данни от актуален към момента на изпълнение "Справочник за цените в строителството“ на СЕК. В случай, че цените на материалите и механизацията не са обхванати от справочника, ще се доказват с фактури, предоставени от Изпълнителя на Възложителя. В случаите, когато се налага транспортиране на материали извън района на гр. София, да се изготвя транспортна схема за доставката на материалите. Анализни цени за СМР ще се прилагат за актуване на извършени работи само след като бъдат утвърдени от Възложителя.</w:t>
      </w:r>
    </w:p>
    <w:p w:rsidR="00BE580C" w:rsidRPr="00714736" w:rsidRDefault="00BE580C" w:rsidP="00BE580C">
      <w:pPr>
        <w:numPr>
          <w:ilvl w:val="1"/>
          <w:numId w:val="42"/>
        </w:numPr>
        <w:tabs>
          <w:tab w:val="left" w:leader="dot" w:pos="12960"/>
        </w:tabs>
        <w:spacing w:after="120"/>
        <w:ind w:left="709"/>
        <w:jc w:val="both"/>
        <w:rPr>
          <w:sz w:val="22"/>
          <w:szCs w:val="22"/>
          <w:lang w:val="bg-BG"/>
        </w:rPr>
      </w:pPr>
      <w:r w:rsidRPr="00714736">
        <w:rPr>
          <w:sz w:val="22"/>
          <w:szCs w:val="22"/>
          <w:lang w:val="bg-BG"/>
        </w:rPr>
        <w:t xml:space="preserve">Цените ще са </w:t>
      </w:r>
      <w:r>
        <w:rPr>
          <w:sz w:val="22"/>
          <w:szCs w:val="22"/>
          <w:lang w:val="bg-BG"/>
        </w:rPr>
        <w:t>постоянни за срока на Договора.</w:t>
      </w:r>
    </w:p>
    <w:p w:rsidR="00BE580C" w:rsidRPr="00A6381D" w:rsidRDefault="00BE580C" w:rsidP="00BE580C">
      <w:pPr>
        <w:keepNext/>
        <w:numPr>
          <w:ilvl w:val="0"/>
          <w:numId w:val="42"/>
        </w:numPr>
        <w:spacing w:after="120"/>
        <w:jc w:val="both"/>
        <w:rPr>
          <w:b/>
          <w:bCs/>
          <w:sz w:val="22"/>
          <w:szCs w:val="22"/>
          <w:lang w:val="bg-BG"/>
        </w:rPr>
      </w:pPr>
      <w:r>
        <w:rPr>
          <w:b/>
          <w:bCs/>
          <w:sz w:val="22"/>
          <w:szCs w:val="22"/>
          <w:lang w:val="bg-BG"/>
        </w:rPr>
        <w:t xml:space="preserve"> </w:t>
      </w:r>
      <w:r w:rsidRPr="00A6381D">
        <w:rPr>
          <w:b/>
          <w:bCs/>
          <w:sz w:val="22"/>
          <w:szCs w:val="22"/>
          <w:lang w:val="bg-BG"/>
        </w:rPr>
        <w:t>НАЧИН НА ОТЧИТАНЕ И ПЛАЩАНЕ</w:t>
      </w:r>
    </w:p>
    <w:p w:rsidR="00BE580C" w:rsidRPr="00A6381D" w:rsidRDefault="00BE580C" w:rsidP="00BE580C">
      <w:pPr>
        <w:numPr>
          <w:ilvl w:val="1"/>
          <w:numId w:val="42"/>
        </w:numPr>
        <w:spacing w:after="120"/>
        <w:jc w:val="both"/>
        <w:rPr>
          <w:bCs/>
          <w:sz w:val="22"/>
          <w:szCs w:val="22"/>
          <w:lang w:val="bg-BG"/>
        </w:rPr>
      </w:pPr>
      <w:r w:rsidRPr="00A6381D">
        <w:rPr>
          <w:bCs/>
          <w:sz w:val="22"/>
          <w:szCs w:val="22"/>
          <w:lang w:val="bg-BG"/>
        </w:rPr>
        <w:t xml:space="preserve">Преди започване на каквато и да е дейност за ремонт и поддръжка Контролиращият служител трябва да одобри, според представените от Изпълнителя декларации за </w:t>
      </w:r>
      <w:r>
        <w:rPr>
          <w:bCs/>
          <w:sz w:val="22"/>
          <w:szCs w:val="22"/>
          <w:lang w:val="bg-BG"/>
        </w:rPr>
        <w:t>характеристики на строителния продукт/Декларации за експлоатационни показатели</w:t>
      </w:r>
      <w:r w:rsidRPr="00A6381D">
        <w:rPr>
          <w:bCs/>
          <w:sz w:val="22"/>
          <w:szCs w:val="22"/>
          <w:lang w:val="bg-BG"/>
        </w:rPr>
        <w:t>, вида на материалите и изделията, които ще се използват за извършване на  съответната работа.</w:t>
      </w:r>
    </w:p>
    <w:p w:rsidR="00BE580C" w:rsidRPr="00A6381D" w:rsidRDefault="00BE580C" w:rsidP="00BE580C">
      <w:pPr>
        <w:numPr>
          <w:ilvl w:val="1"/>
          <w:numId w:val="42"/>
        </w:numPr>
        <w:spacing w:after="120"/>
        <w:jc w:val="both"/>
        <w:rPr>
          <w:rFonts w:ascii="Times New Roman" w:hAnsi="Times New Roman"/>
          <w:sz w:val="22"/>
          <w:szCs w:val="22"/>
          <w:lang w:val="bg-BG"/>
        </w:rPr>
      </w:pPr>
      <w:r w:rsidRPr="00A6381D">
        <w:rPr>
          <w:bCs/>
          <w:sz w:val="22"/>
          <w:szCs w:val="22"/>
          <w:lang w:val="bg-BG"/>
        </w:rPr>
        <w:lastRenderedPageBreak/>
        <w:t>След изпълнение на всяка възложена работа Изпълнителят съставя „</w:t>
      </w:r>
      <w:r w:rsidRPr="00A6381D">
        <w:rPr>
          <w:sz w:val="22"/>
          <w:szCs w:val="22"/>
          <w:lang w:val="bg-BG"/>
        </w:rPr>
        <w:t>Протокол за завършените и подлежащи на заплащане СМР” към съответната дата.</w:t>
      </w:r>
      <w:r w:rsidRPr="00A6381D">
        <w:rPr>
          <w:bCs/>
          <w:sz w:val="22"/>
          <w:szCs w:val="22"/>
          <w:lang w:val="bg-BG"/>
        </w:rPr>
        <w:t xml:space="preserve"> В случай, че няма възражения </w:t>
      </w:r>
      <w:r>
        <w:rPr>
          <w:bCs/>
          <w:sz w:val="22"/>
          <w:szCs w:val="22"/>
          <w:lang w:val="bg-BG"/>
        </w:rPr>
        <w:t xml:space="preserve">от страна на Възложителя </w:t>
      </w:r>
      <w:r w:rsidRPr="00A6381D">
        <w:rPr>
          <w:bCs/>
          <w:sz w:val="22"/>
          <w:szCs w:val="22"/>
          <w:lang w:val="bg-BG"/>
        </w:rPr>
        <w:t>по представен</w:t>
      </w:r>
      <w:r>
        <w:rPr>
          <w:bCs/>
          <w:sz w:val="22"/>
          <w:szCs w:val="22"/>
          <w:lang w:val="bg-BG"/>
        </w:rPr>
        <w:t>ата</w:t>
      </w:r>
      <w:r w:rsidRPr="00A6381D">
        <w:rPr>
          <w:bCs/>
          <w:sz w:val="22"/>
          <w:szCs w:val="22"/>
          <w:lang w:val="bg-BG"/>
        </w:rPr>
        <w:t xml:space="preserve"> </w:t>
      </w:r>
      <w:r>
        <w:rPr>
          <w:bCs/>
          <w:sz w:val="22"/>
          <w:szCs w:val="22"/>
          <w:lang w:val="bg-BG"/>
        </w:rPr>
        <w:t xml:space="preserve"> документация</w:t>
      </w:r>
      <w:r w:rsidRPr="00A6381D">
        <w:rPr>
          <w:bCs/>
          <w:sz w:val="22"/>
          <w:szCs w:val="22"/>
          <w:lang w:val="bg-BG"/>
        </w:rPr>
        <w:t>, Протокол</w:t>
      </w:r>
      <w:r>
        <w:rPr>
          <w:bCs/>
          <w:sz w:val="22"/>
          <w:szCs w:val="22"/>
          <w:lang w:val="bg-BG"/>
        </w:rPr>
        <w:t>ът</w:t>
      </w:r>
      <w:r w:rsidRPr="00A6381D">
        <w:rPr>
          <w:bCs/>
          <w:sz w:val="22"/>
          <w:szCs w:val="22"/>
          <w:lang w:val="bg-BG"/>
        </w:rPr>
        <w:t>, както и Приемо-предавателен протокол</w:t>
      </w:r>
      <w:r>
        <w:rPr>
          <w:bCs/>
          <w:sz w:val="22"/>
          <w:szCs w:val="22"/>
          <w:lang w:val="bg-BG"/>
        </w:rPr>
        <w:t xml:space="preserve"> се подписват двустранно</w:t>
      </w:r>
      <w:r w:rsidRPr="00A6381D">
        <w:rPr>
          <w:bCs/>
          <w:sz w:val="22"/>
          <w:szCs w:val="22"/>
          <w:lang w:val="bg-BG"/>
        </w:rPr>
        <w:t>.</w:t>
      </w:r>
    </w:p>
    <w:p w:rsidR="00BE580C" w:rsidRPr="00A6381D" w:rsidRDefault="00BE580C" w:rsidP="00BE580C">
      <w:pPr>
        <w:numPr>
          <w:ilvl w:val="1"/>
          <w:numId w:val="42"/>
        </w:numPr>
        <w:spacing w:after="120"/>
        <w:jc w:val="both"/>
        <w:rPr>
          <w:sz w:val="22"/>
          <w:szCs w:val="22"/>
          <w:lang w:val="bg-BG"/>
        </w:rPr>
      </w:pPr>
      <w:r w:rsidRPr="00A6381D">
        <w:rPr>
          <w:bCs/>
          <w:sz w:val="22"/>
          <w:szCs w:val="22"/>
          <w:lang w:val="bg-BG"/>
        </w:rPr>
        <w:t>Изпълнителят издава надлежно попълнена фактура въз основа на подписан от двете страни „</w:t>
      </w:r>
      <w:r w:rsidRPr="00A6381D">
        <w:rPr>
          <w:sz w:val="22"/>
          <w:szCs w:val="22"/>
          <w:lang w:val="bg-BG"/>
        </w:rPr>
        <w:t>Протокол за завършените и подлежащи на заплащане СМР” към съответната дата и Сметка, обр.22.</w:t>
      </w:r>
    </w:p>
    <w:p w:rsidR="00BE580C" w:rsidRPr="00A6381D" w:rsidRDefault="00BE580C" w:rsidP="00BE580C">
      <w:pPr>
        <w:numPr>
          <w:ilvl w:val="1"/>
          <w:numId w:val="42"/>
        </w:numPr>
        <w:jc w:val="both"/>
        <w:rPr>
          <w:b/>
          <w:bCs/>
          <w:sz w:val="22"/>
          <w:szCs w:val="22"/>
          <w:lang w:val="bg-BG"/>
        </w:rPr>
      </w:pPr>
      <w:r w:rsidRPr="00A6381D">
        <w:rPr>
          <w:bCs/>
          <w:sz w:val="22"/>
          <w:szCs w:val="22"/>
          <w:lang w:val="bg-BG"/>
        </w:rPr>
        <w:t>Плащането се извършва съгласно чл.6 ПЛАЩАНЕ, ДДС И ГАРАНЦИЯ ЗА ИЗПЪЛНЕНИЕ от РАЗДЕЛ Г: ОБЩИ УСЛОВИЯ НА ДОГОВОРА ЗА СТРОИТЕЛСТВО.</w:t>
      </w:r>
    </w:p>
    <w:p w:rsidR="00BE580C" w:rsidRPr="00A6381D" w:rsidRDefault="00BE580C" w:rsidP="00BE580C">
      <w:pPr>
        <w:jc w:val="both"/>
        <w:rPr>
          <w:b/>
          <w:bCs/>
          <w:sz w:val="22"/>
          <w:szCs w:val="22"/>
          <w:lang w:val="bg-BG"/>
        </w:rPr>
      </w:pPr>
    </w:p>
    <w:p w:rsidR="00BE580C" w:rsidRPr="00A6381D" w:rsidRDefault="00BE580C" w:rsidP="00BE580C">
      <w:pPr>
        <w:keepNext/>
        <w:numPr>
          <w:ilvl w:val="0"/>
          <w:numId w:val="42"/>
        </w:numPr>
        <w:jc w:val="both"/>
        <w:rPr>
          <w:b/>
          <w:bCs/>
          <w:sz w:val="22"/>
          <w:szCs w:val="22"/>
          <w:lang w:val="bg-BG"/>
        </w:rPr>
      </w:pPr>
      <w:r w:rsidRPr="00A6381D">
        <w:rPr>
          <w:b/>
          <w:bCs/>
          <w:sz w:val="22"/>
          <w:szCs w:val="22"/>
          <w:lang w:val="bg-BG"/>
        </w:rPr>
        <w:t>ЦЕНОВИ ТАБЛИЦИ</w:t>
      </w:r>
    </w:p>
    <w:p w:rsidR="00BE580C" w:rsidRPr="00A6381D" w:rsidRDefault="00BE580C" w:rsidP="00BE580C">
      <w:pPr>
        <w:tabs>
          <w:tab w:val="left" w:leader="dot" w:pos="12960"/>
        </w:tabs>
        <w:jc w:val="both"/>
        <w:rPr>
          <w:rFonts w:ascii="Times New Roman" w:hAnsi="Times New Roman"/>
          <w:sz w:val="22"/>
          <w:szCs w:val="22"/>
          <w:lang w:val="bg-BG"/>
        </w:rPr>
      </w:pPr>
    </w:p>
    <w:p w:rsidR="0027387D" w:rsidRDefault="0027387D"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Default="00BE580C" w:rsidP="002C208B">
      <w:pPr>
        <w:keepLines/>
        <w:tabs>
          <w:tab w:val="left" w:leader="dot" w:pos="12960"/>
        </w:tabs>
        <w:spacing w:after="240"/>
        <w:ind w:left="720"/>
        <w:jc w:val="both"/>
        <w:rPr>
          <w:rFonts w:ascii="Verdana" w:hAnsi="Verdana"/>
          <w:b/>
          <w:spacing w:val="-10"/>
          <w:sz w:val="20"/>
          <w:szCs w:val="20"/>
          <w:lang w:val="bg-BG"/>
        </w:rPr>
      </w:pPr>
    </w:p>
    <w:p w:rsidR="00BE580C" w:rsidRPr="000242D4" w:rsidRDefault="00BE580C" w:rsidP="002C208B">
      <w:pPr>
        <w:keepLines/>
        <w:tabs>
          <w:tab w:val="left" w:leader="dot" w:pos="12960"/>
        </w:tabs>
        <w:spacing w:after="240"/>
        <w:ind w:left="720"/>
        <w:jc w:val="both"/>
        <w:rPr>
          <w:rFonts w:ascii="Verdana" w:hAnsi="Verdana"/>
          <w:b/>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bookmarkStart w:id="23" w:name="_Ref534250065"/>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2C208B" w:rsidRDefault="002C208B" w:rsidP="00815B8B">
      <w:pPr>
        <w:keepLines/>
        <w:tabs>
          <w:tab w:val="center" w:pos="4513"/>
        </w:tabs>
        <w:jc w:val="center"/>
        <w:rPr>
          <w:rFonts w:ascii="Verdana" w:hAnsi="Verdana"/>
          <w:b/>
          <w:bCs/>
          <w:kern w:val="32"/>
          <w:sz w:val="20"/>
          <w:szCs w:val="20"/>
          <w:lang w:val="bg-BG"/>
        </w:rPr>
      </w:pPr>
    </w:p>
    <w:p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3"/>
    </w:p>
    <w:p w:rsidR="00815B8B" w:rsidRPr="00815B8B" w:rsidRDefault="00815B8B" w:rsidP="00815B8B">
      <w:pPr>
        <w:keepLines/>
        <w:rPr>
          <w:rFonts w:ascii="Verdana" w:hAnsi="Verdana"/>
          <w:sz w:val="20"/>
          <w:szCs w:val="20"/>
          <w:lang w:val="bg-BG"/>
        </w:rPr>
      </w:pPr>
    </w:p>
    <w:p w:rsidR="00815B8B" w:rsidRPr="00815B8B" w:rsidRDefault="00815B8B" w:rsidP="00815B8B">
      <w:pPr>
        <w:keepLines/>
        <w:rPr>
          <w:rFonts w:ascii="Verdana" w:hAnsi="Verdana"/>
          <w:sz w:val="20"/>
          <w:szCs w:val="20"/>
          <w:lang w:val="bg-BG"/>
        </w:rPr>
        <w:sectPr w:rsidR="00815B8B" w:rsidRPr="00815B8B" w:rsidSect="00CD31AA">
          <w:footerReference w:type="default" r:id="rId21"/>
          <w:pgSz w:w="11906" w:h="16838" w:code="9"/>
          <w:pgMar w:top="1134" w:right="1440" w:bottom="1276" w:left="1440" w:header="709" w:footer="266" w:gutter="0"/>
          <w:cols w:space="708"/>
          <w:vAlign w:val="center"/>
          <w:docGrid w:linePitch="360"/>
        </w:sectPr>
      </w:pPr>
    </w:p>
    <w:p w:rsidR="003239E0" w:rsidRPr="003239E0" w:rsidRDefault="003239E0" w:rsidP="003239E0">
      <w:pPr>
        <w:jc w:val="center"/>
        <w:rPr>
          <w:rFonts w:ascii="Verdana" w:hAnsi="Verdana"/>
          <w:b/>
          <w:sz w:val="20"/>
          <w:szCs w:val="20"/>
          <w:lang w:val="bg-BG"/>
        </w:rPr>
      </w:pPr>
      <w:bookmarkStart w:id="24" w:name="_Ref87148338"/>
      <w:bookmarkStart w:id="25" w:name="_Ref46137828"/>
      <w:bookmarkStart w:id="26" w:name="_Ref87148341"/>
      <w:r w:rsidRPr="003239E0">
        <w:rPr>
          <w:rFonts w:ascii="Verdana" w:hAnsi="Verdana"/>
          <w:b/>
          <w:sz w:val="20"/>
          <w:szCs w:val="20"/>
          <w:lang w:val="bg-BG"/>
        </w:rPr>
        <w:lastRenderedPageBreak/>
        <w:t>СПЕЦИФИЧНИ УСЛОВИЯ НА ДОГОВОРА</w:t>
      </w:r>
    </w:p>
    <w:p w:rsidR="00891542" w:rsidRPr="000E2051" w:rsidRDefault="00891542" w:rsidP="004002EB">
      <w:pPr>
        <w:pStyle w:val="p50"/>
        <w:numPr>
          <w:ilvl w:val="0"/>
          <w:numId w:val="28"/>
        </w:numPr>
        <w:tabs>
          <w:tab w:val="clear" w:pos="760"/>
        </w:tabs>
        <w:spacing w:after="120" w:line="240" w:lineRule="auto"/>
        <w:rPr>
          <w:rFonts w:ascii="Verdana" w:eastAsia="Calibri" w:hAnsi="Verdana"/>
          <w:sz w:val="20"/>
          <w:szCs w:val="20"/>
          <w:lang w:val="bg-BG" w:eastAsia="bg-BG"/>
        </w:rPr>
      </w:pPr>
      <w:bookmarkStart w:id="27" w:name="_Ref89483966"/>
      <w:r w:rsidRPr="000E2051">
        <w:rPr>
          <w:rFonts w:ascii="Verdana" w:eastAsia="Calibri" w:hAnsi="Verdana"/>
          <w:sz w:val="20"/>
          <w:szCs w:val="20"/>
          <w:lang w:val="bg-BG" w:eastAsia="bg-BG"/>
        </w:rPr>
        <w:t>НЕУСТОЙКИ</w:t>
      </w:r>
    </w:p>
    <w:p w:rsidR="00A95005" w:rsidRPr="000E2051" w:rsidRDefault="00626F58" w:rsidP="00A95005">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В случай че Изпълнителят не изпълнява своите задължения по  договора, включително не изпълни качествено и в срок СМР, предмет на договора, Изпълнителят се задължава да изплати на Възложителя неустойка в съответствие с посоченото в настоящия договор.</w:t>
      </w:r>
    </w:p>
    <w:p w:rsidR="00A95005" w:rsidRPr="000E2051" w:rsidRDefault="00A95005" w:rsidP="00311194">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При неспазване на сроковете за започване и приключване на възложените работи по вина на Изпълнителя, последният дължи неустойка в размер на 1% (един процент) от стойността без ДДС на конкретното възлагане за всеки ден закъснение, но не повече от 20% (двадесет процента) от стойността без ДДС на конкретното възлагане.</w:t>
      </w:r>
    </w:p>
    <w:p w:rsidR="00577D73" w:rsidRPr="00AB6DDC" w:rsidRDefault="00577D73" w:rsidP="000E2051">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 xml:space="preserve">В случай че Изпълнителят забави изпълнението на дейностите с толкова дни, че Възложителят има право да получи максималния размер на неустойката по предходната точка, ще се счита, че, Изпълнителят е в съществено неизпълнение на Договора, при което Възложителят има право едностранно да прекрати Договора и да наложи неустойка в размер на </w:t>
      </w:r>
      <w:r w:rsidR="0009724B" w:rsidRPr="00AB6DDC">
        <w:rPr>
          <w:rFonts w:ascii="Verdana" w:eastAsia="Calibri" w:hAnsi="Verdana"/>
          <w:sz w:val="20"/>
          <w:szCs w:val="20"/>
          <w:lang w:val="bg-BG" w:eastAsia="bg-BG"/>
        </w:rPr>
        <w:t>7</w:t>
      </w:r>
      <w:r w:rsidRPr="000E2051">
        <w:rPr>
          <w:rFonts w:ascii="Verdana" w:eastAsia="Calibri" w:hAnsi="Verdana"/>
          <w:sz w:val="20"/>
          <w:szCs w:val="20"/>
          <w:lang w:val="bg-BG" w:eastAsia="bg-BG"/>
        </w:rPr>
        <w:t>% (</w:t>
      </w:r>
      <w:r w:rsidR="00FF7E57" w:rsidRPr="00AB6DDC">
        <w:rPr>
          <w:rFonts w:ascii="Verdana" w:eastAsia="Calibri" w:hAnsi="Verdana"/>
          <w:sz w:val="20"/>
          <w:szCs w:val="20"/>
          <w:lang w:val="bg-BG" w:eastAsia="bg-BG"/>
        </w:rPr>
        <w:t>седем</w:t>
      </w:r>
      <w:r w:rsidRPr="000E2051">
        <w:rPr>
          <w:rFonts w:ascii="Verdana" w:eastAsia="Calibri" w:hAnsi="Verdana"/>
          <w:sz w:val="20"/>
          <w:szCs w:val="20"/>
          <w:lang w:val="bg-BG" w:eastAsia="bg-BG"/>
        </w:rPr>
        <w:t xml:space="preserve"> процента) от максималната стойност на Договора без ДДС.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rsidR="005B34BF" w:rsidRPr="000E2051" w:rsidRDefault="005B34BF" w:rsidP="000E2051">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7% (седем процента) от максималната стойност на договора без ДДС</w:t>
      </w:r>
      <w:r w:rsidRPr="00AB6DDC">
        <w:rPr>
          <w:rFonts w:ascii="Verdana" w:eastAsia="Calibri" w:hAnsi="Verdana"/>
          <w:sz w:val="20"/>
          <w:szCs w:val="20"/>
          <w:lang w:val="bg-BG" w:eastAsia="bg-BG"/>
        </w:rPr>
        <w:t>.</w:t>
      </w:r>
    </w:p>
    <w:p w:rsidR="00577D73" w:rsidRPr="00AB6DDC" w:rsidRDefault="00577D73" w:rsidP="000E2051">
      <w:pPr>
        <w:pStyle w:val="p50"/>
        <w:tabs>
          <w:tab w:val="clear" w:pos="760"/>
        </w:tabs>
        <w:spacing w:after="120" w:line="240" w:lineRule="auto"/>
        <w:rPr>
          <w:rFonts w:ascii="Verdana" w:eastAsia="Calibri" w:hAnsi="Verdana"/>
          <w:sz w:val="20"/>
          <w:szCs w:val="20"/>
          <w:lang w:val="bg-BG" w:eastAsia="bg-BG"/>
        </w:rPr>
      </w:pPr>
    </w:p>
    <w:p w:rsidR="00A95005" w:rsidRPr="000E2051" w:rsidRDefault="00A95005" w:rsidP="00311194">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В случай че Изпълнителят забави предоставянето на Възложителя на дадена предварителна количествено-стойностна сметка или график за изпълнение на СМР съгласно срока, определен в Раздел А "Техническо задание - предмет на договора за строителство", същият дължи неустойка в размер на 100 лв. (сто лева) за всеки просрочен ден.</w:t>
      </w:r>
    </w:p>
    <w:p w:rsidR="00A95005" w:rsidRPr="000E2051" w:rsidRDefault="00A95005" w:rsidP="00311194">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При некачествено изпълнение на възложени работи Контролиращият служител, с уведомително писмо, предоставя по своя преценка срок на Изпълнителя за повторно изпълнение на част или на всички работи. Повторното изпълнение на некачествено изпълнените работи е за сметка на Изпълнителя.</w:t>
      </w:r>
    </w:p>
    <w:p w:rsidR="00A95005" w:rsidRPr="000E2051" w:rsidRDefault="00A95005" w:rsidP="00311194">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 xml:space="preserve">В случай че Изпълнителят повторно извърши възложените му работи некачествено, Възложителят може да наложи на Изпълнителя неустойка в размер на 50% (петдесет процента) от стойността на възложените работи, като в този случай Възложителят може да възложи работите на друга фирма, като всички разходи, произтичащи от това, ще бъдат приспаднати от актовете (фактурите) или прихванати от гаранцията за изпълнение на Изпълнителя. </w:t>
      </w:r>
    </w:p>
    <w:p w:rsidR="00A95005" w:rsidRPr="000E2051" w:rsidRDefault="00A95005" w:rsidP="00311194">
      <w:pPr>
        <w:pStyle w:val="p50"/>
        <w:numPr>
          <w:ilvl w:val="1"/>
          <w:numId w:val="28"/>
        </w:numPr>
        <w:tabs>
          <w:tab w:val="clear" w:pos="760"/>
          <w:tab w:val="clear" w:pos="2138"/>
        </w:tabs>
        <w:spacing w:after="120" w:line="240" w:lineRule="auto"/>
        <w:ind w:left="709"/>
        <w:rPr>
          <w:rFonts w:ascii="Verdana" w:hAnsi="Verdana"/>
          <w:sz w:val="20"/>
          <w:szCs w:val="20"/>
          <w:lang w:val="bg-BG"/>
        </w:rPr>
      </w:pPr>
      <w:r w:rsidRPr="000E2051">
        <w:rPr>
          <w:rFonts w:ascii="Verdana" w:hAnsi="Verdana"/>
          <w:sz w:val="20"/>
          <w:szCs w:val="20"/>
          <w:lang w:val="bg-BG"/>
        </w:rPr>
        <w:t>На Изпълнителя се налагат неустойки в случаите, когато при изпълнение на строително - монтажните работи на обекта се констатира едно или няколко от следните нарушения:</w:t>
      </w:r>
    </w:p>
    <w:p w:rsidR="00A95005" w:rsidRPr="000E2051" w:rsidRDefault="00A95005" w:rsidP="005B34BF">
      <w:pPr>
        <w:pStyle w:val="p50"/>
        <w:numPr>
          <w:ilvl w:val="2"/>
          <w:numId w:val="28"/>
        </w:numPr>
        <w:tabs>
          <w:tab w:val="clear" w:pos="760"/>
        </w:tabs>
        <w:spacing w:after="120" w:line="240" w:lineRule="auto"/>
        <w:rPr>
          <w:rFonts w:ascii="Verdana" w:eastAsia="Calibri" w:hAnsi="Verdana"/>
          <w:sz w:val="20"/>
          <w:szCs w:val="20"/>
          <w:lang w:val="bg-BG" w:eastAsia="bg-BG"/>
        </w:rPr>
      </w:pPr>
      <w:r w:rsidRPr="000E2051">
        <w:rPr>
          <w:rFonts w:ascii="Verdana" w:eastAsia="Calibri" w:hAnsi="Verdana"/>
          <w:sz w:val="20"/>
          <w:szCs w:val="20"/>
          <w:lang w:val="bg-BG" w:eastAsia="bg-BG"/>
        </w:rPr>
        <w:t>при неспазване предписанията</w:t>
      </w:r>
      <w:r w:rsidR="005B34BF" w:rsidRPr="000E2051">
        <w:rPr>
          <w:rFonts w:ascii="Verdana" w:hAnsi="Verdana"/>
          <w:sz w:val="20"/>
          <w:szCs w:val="20"/>
          <w:lang w:val="bg-BG"/>
        </w:rPr>
        <w:t xml:space="preserve"> или н</w:t>
      </w:r>
      <w:r w:rsidR="005B34BF" w:rsidRPr="00AB6DDC">
        <w:rPr>
          <w:rFonts w:ascii="Verdana" w:eastAsia="Calibri" w:hAnsi="Verdana"/>
          <w:sz w:val="20"/>
          <w:szCs w:val="20"/>
          <w:lang w:val="bg-BG" w:eastAsia="bg-BG"/>
        </w:rPr>
        <w:t xml:space="preserve">еизпълнение на изискванията </w:t>
      </w:r>
      <w:r w:rsidR="00C2647B" w:rsidRPr="000E2051">
        <w:rPr>
          <w:rFonts w:ascii="Verdana" w:eastAsia="Calibri" w:hAnsi="Verdana"/>
          <w:sz w:val="20"/>
          <w:szCs w:val="20"/>
          <w:lang w:val="bg-BG" w:eastAsia="bg-BG"/>
        </w:rPr>
        <w:t>з</w:t>
      </w:r>
      <w:r w:rsidR="005B34BF" w:rsidRPr="000E2051">
        <w:rPr>
          <w:rFonts w:ascii="Verdana" w:eastAsia="Calibri" w:hAnsi="Verdana"/>
          <w:sz w:val="20"/>
          <w:szCs w:val="20"/>
          <w:lang w:val="bg-BG" w:eastAsia="bg-BG"/>
        </w:rPr>
        <w:t>а безопасност и здраве и мерките за опазване на околната среда;</w:t>
      </w:r>
    </w:p>
    <w:p w:rsidR="00A95005" w:rsidRPr="000E2051" w:rsidRDefault="00A95005" w:rsidP="00311194">
      <w:pPr>
        <w:pStyle w:val="p50"/>
        <w:numPr>
          <w:ilvl w:val="2"/>
          <w:numId w:val="28"/>
        </w:numPr>
        <w:tabs>
          <w:tab w:val="clear" w:pos="760"/>
        </w:tabs>
        <w:spacing w:after="120" w:line="240" w:lineRule="auto"/>
        <w:rPr>
          <w:rFonts w:ascii="Verdana" w:eastAsia="Calibri" w:hAnsi="Verdana"/>
          <w:sz w:val="20"/>
          <w:szCs w:val="20"/>
          <w:lang w:val="bg-BG" w:eastAsia="bg-BG"/>
        </w:rPr>
      </w:pPr>
      <w:r w:rsidRPr="000E2051">
        <w:rPr>
          <w:rFonts w:ascii="Verdana" w:eastAsia="Calibri" w:hAnsi="Verdana"/>
          <w:sz w:val="20"/>
          <w:szCs w:val="20"/>
          <w:lang w:val="bg-BG" w:eastAsia="bg-BG"/>
        </w:rPr>
        <w:t xml:space="preserve">При наличие на необезопасени изкопи, скелета, отвори, бордове по покриви; </w:t>
      </w:r>
    </w:p>
    <w:p w:rsidR="00A95005" w:rsidRPr="000E2051" w:rsidRDefault="00A95005" w:rsidP="00D13BF7">
      <w:pPr>
        <w:pStyle w:val="p50"/>
        <w:numPr>
          <w:ilvl w:val="2"/>
          <w:numId w:val="28"/>
        </w:numPr>
        <w:tabs>
          <w:tab w:val="clear" w:pos="760"/>
        </w:tabs>
        <w:spacing w:after="120" w:line="240" w:lineRule="auto"/>
        <w:rPr>
          <w:rFonts w:ascii="Verdana" w:eastAsia="Calibri" w:hAnsi="Verdana"/>
          <w:sz w:val="20"/>
          <w:szCs w:val="20"/>
          <w:lang w:val="bg-BG" w:eastAsia="bg-BG"/>
        </w:rPr>
      </w:pPr>
      <w:r w:rsidRPr="000E2051">
        <w:rPr>
          <w:rFonts w:ascii="Verdana" w:eastAsia="Calibri" w:hAnsi="Verdana"/>
          <w:sz w:val="20"/>
          <w:szCs w:val="20"/>
          <w:lang w:val="bg-BG" w:eastAsia="bg-BG"/>
        </w:rPr>
        <w:t xml:space="preserve">При неосигурен безопасен маршрут за преминаване на пешеходци; </w:t>
      </w:r>
    </w:p>
    <w:p w:rsidR="00A95005" w:rsidRPr="000E2051" w:rsidRDefault="00A95005" w:rsidP="00D13BF7">
      <w:pPr>
        <w:pStyle w:val="p50"/>
        <w:numPr>
          <w:ilvl w:val="2"/>
          <w:numId w:val="28"/>
        </w:numPr>
        <w:tabs>
          <w:tab w:val="clear" w:pos="760"/>
        </w:tabs>
        <w:spacing w:after="120" w:line="240" w:lineRule="auto"/>
        <w:rPr>
          <w:rFonts w:ascii="Verdana" w:eastAsia="Calibri" w:hAnsi="Verdana"/>
          <w:sz w:val="20"/>
          <w:szCs w:val="20"/>
          <w:lang w:val="bg-BG" w:eastAsia="bg-BG"/>
        </w:rPr>
      </w:pPr>
      <w:r w:rsidRPr="000E2051">
        <w:rPr>
          <w:rFonts w:ascii="Verdana" w:eastAsia="Calibri" w:hAnsi="Verdana"/>
          <w:sz w:val="20"/>
          <w:szCs w:val="20"/>
          <w:lang w:val="bg-BG" w:eastAsia="bg-BG"/>
        </w:rPr>
        <w:t>При неподреждане и непочистване на работните площадки след приключване на работния ден;</w:t>
      </w:r>
    </w:p>
    <w:p w:rsidR="00A95005" w:rsidRPr="000E2051" w:rsidRDefault="00A95005" w:rsidP="00D13BF7">
      <w:pPr>
        <w:pStyle w:val="p50"/>
        <w:numPr>
          <w:ilvl w:val="2"/>
          <w:numId w:val="28"/>
        </w:numPr>
        <w:tabs>
          <w:tab w:val="clear" w:pos="760"/>
        </w:tabs>
        <w:spacing w:after="120" w:line="240" w:lineRule="auto"/>
        <w:rPr>
          <w:rFonts w:ascii="Verdana" w:eastAsia="Calibri" w:hAnsi="Verdana"/>
          <w:sz w:val="20"/>
          <w:szCs w:val="20"/>
          <w:lang w:val="bg-BG" w:eastAsia="bg-BG"/>
        </w:rPr>
      </w:pPr>
      <w:r w:rsidRPr="000E2051">
        <w:rPr>
          <w:rFonts w:ascii="Verdana" w:eastAsia="Calibri" w:hAnsi="Verdana"/>
          <w:sz w:val="20"/>
          <w:szCs w:val="20"/>
          <w:lang w:val="bg-BG" w:eastAsia="bg-BG"/>
        </w:rPr>
        <w:t xml:space="preserve">При неизвозени строителни отпадъци, най-късно до 24 часа след изпълнението на съответните СМР; </w:t>
      </w:r>
    </w:p>
    <w:p w:rsidR="00A95005" w:rsidRPr="000E2051" w:rsidRDefault="00A95005" w:rsidP="00D13BF7">
      <w:pPr>
        <w:pStyle w:val="p50"/>
        <w:numPr>
          <w:ilvl w:val="2"/>
          <w:numId w:val="28"/>
        </w:numPr>
        <w:tabs>
          <w:tab w:val="clear" w:pos="760"/>
        </w:tabs>
        <w:spacing w:after="120" w:line="240" w:lineRule="auto"/>
        <w:rPr>
          <w:rFonts w:ascii="Verdana" w:eastAsia="Calibri" w:hAnsi="Verdana"/>
          <w:sz w:val="20"/>
          <w:szCs w:val="20"/>
          <w:lang w:val="bg-BG" w:eastAsia="bg-BG"/>
        </w:rPr>
      </w:pPr>
      <w:r w:rsidRPr="000E2051">
        <w:rPr>
          <w:rFonts w:ascii="Verdana" w:eastAsia="Calibri" w:hAnsi="Verdana" w:cs="Arial"/>
          <w:sz w:val="20"/>
          <w:szCs w:val="20"/>
          <w:lang w:val="bg-BG" w:eastAsia="bg-BG"/>
        </w:rPr>
        <w:lastRenderedPageBreak/>
        <w:t xml:space="preserve">Един или няколко работници (служители) </w:t>
      </w:r>
      <w:r w:rsidRPr="000E2051">
        <w:rPr>
          <w:rFonts w:ascii="Verdana" w:eastAsia="Calibri" w:hAnsi="Verdana"/>
          <w:sz w:val="20"/>
          <w:szCs w:val="20"/>
          <w:lang w:val="bg-BG" w:eastAsia="bg-BG"/>
        </w:rPr>
        <w:t>на Изпълнителя изпълняващи СМР на обекта, са без подходящо работно облекло, светлоотразителни жилетки или лични предпазни средства.</w:t>
      </w:r>
    </w:p>
    <w:p w:rsidR="00A95005" w:rsidRPr="000E2051" w:rsidRDefault="00A95005" w:rsidP="00D13BF7">
      <w:pPr>
        <w:pStyle w:val="p50"/>
        <w:numPr>
          <w:ilvl w:val="2"/>
          <w:numId w:val="28"/>
        </w:numPr>
        <w:tabs>
          <w:tab w:val="clear" w:pos="760"/>
        </w:tabs>
        <w:spacing w:after="120" w:line="240" w:lineRule="auto"/>
        <w:rPr>
          <w:rFonts w:ascii="Verdana" w:eastAsia="Calibri" w:hAnsi="Verdana"/>
          <w:sz w:val="20"/>
          <w:szCs w:val="20"/>
          <w:lang w:val="bg-BG" w:eastAsia="bg-BG"/>
        </w:rPr>
      </w:pPr>
      <w:r w:rsidRPr="000E2051">
        <w:rPr>
          <w:rFonts w:ascii="Verdana" w:eastAsia="Calibri" w:hAnsi="Verdana"/>
          <w:sz w:val="20"/>
          <w:szCs w:val="20"/>
          <w:lang w:val="bg-BG" w:eastAsia="bg-BG"/>
        </w:rPr>
        <w:t>Отсъствие на технически ръководен персонал на строеж, за който се отнася изискването на чл.6.10 от Раздел А "Техническо задание - предмет на договора за строителство", или несправяне със задълженията му.</w:t>
      </w:r>
    </w:p>
    <w:p w:rsidR="00A95005" w:rsidRPr="000E2051" w:rsidRDefault="00A95005" w:rsidP="00D13BF7">
      <w:pPr>
        <w:pStyle w:val="p50"/>
        <w:numPr>
          <w:ilvl w:val="2"/>
          <w:numId w:val="28"/>
        </w:numPr>
        <w:tabs>
          <w:tab w:val="clear" w:pos="760"/>
        </w:tabs>
        <w:spacing w:after="120" w:line="240" w:lineRule="auto"/>
        <w:rPr>
          <w:rFonts w:ascii="Verdana" w:eastAsia="Calibri" w:hAnsi="Verdana" w:cs="Arial"/>
          <w:sz w:val="20"/>
          <w:szCs w:val="20"/>
          <w:lang w:val="bg-BG" w:eastAsia="bg-BG"/>
        </w:rPr>
      </w:pPr>
      <w:r w:rsidRPr="000E2051">
        <w:rPr>
          <w:rFonts w:ascii="Verdana" w:eastAsia="Calibri" w:hAnsi="Verdana"/>
          <w:sz w:val="20"/>
          <w:szCs w:val="20"/>
          <w:lang w:val="bg-BG" w:eastAsia="bg-BG"/>
        </w:rPr>
        <w:t>Неуведомяване на Контролиращия служител при възникване на инциденти</w:t>
      </w:r>
      <w:r w:rsidRPr="000E2051">
        <w:rPr>
          <w:rFonts w:ascii="Verdana" w:eastAsia="Calibri" w:hAnsi="Verdana" w:cs="Arial"/>
          <w:sz w:val="20"/>
          <w:szCs w:val="20"/>
          <w:lang w:val="bg-BG" w:eastAsia="bg-BG"/>
        </w:rPr>
        <w:t>.</w:t>
      </w:r>
    </w:p>
    <w:p w:rsidR="00A95005" w:rsidRPr="000E2051" w:rsidRDefault="00A95005" w:rsidP="00D13BF7">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Размерът на неустойките, които ще бъдат налагани на Изпълнителя при констатиране от страна на Възложителя, на което и да е от визираните в т</w:t>
      </w:r>
      <w:r w:rsidR="008C3D6D" w:rsidRPr="000E2051">
        <w:rPr>
          <w:rFonts w:ascii="Verdana" w:eastAsia="Calibri" w:hAnsi="Verdana"/>
          <w:sz w:val="20"/>
          <w:szCs w:val="20"/>
          <w:lang w:val="bg-BG" w:eastAsia="bg-BG"/>
        </w:rPr>
        <w:t>.</w:t>
      </w:r>
      <w:r w:rsidRPr="000E2051">
        <w:rPr>
          <w:rFonts w:ascii="Verdana" w:eastAsia="Calibri" w:hAnsi="Verdana"/>
          <w:sz w:val="20"/>
          <w:szCs w:val="20"/>
          <w:lang w:val="bg-BG" w:eastAsia="bg-BG"/>
        </w:rPr>
        <w:t xml:space="preserve"> 1.6. от този раздел нарушения</w:t>
      </w:r>
      <w:r w:rsidR="008C3D6D" w:rsidRPr="000E2051">
        <w:rPr>
          <w:rFonts w:ascii="Verdana" w:eastAsia="Calibri" w:hAnsi="Verdana"/>
          <w:sz w:val="20"/>
          <w:szCs w:val="20"/>
          <w:lang w:val="bg-BG" w:eastAsia="bg-BG"/>
        </w:rPr>
        <w:t>,</w:t>
      </w:r>
      <w:r w:rsidRPr="000E2051">
        <w:rPr>
          <w:rFonts w:ascii="Verdana" w:eastAsia="Calibri" w:hAnsi="Verdana"/>
          <w:sz w:val="20"/>
          <w:szCs w:val="20"/>
          <w:lang w:val="bg-BG" w:eastAsia="bg-BG"/>
        </w:rPr>
        <w:t xml:space="preserve"> се определя по следния начин:</w:t>
      </w:r>
    </w:p>
    <w:p w:rsidR="00A95005" w:rsidRPr="000E2051" w:rsidRDefault="00A95005" w:rsidP="00D13BF7">
      <w:pPr>
        <w:pStyle w:val="p50"/>
        <w:numPr>
          <w:ilvl w:val="2"/>
          <w:numId w:val="28"/>
        </w:numPr>
        <w:tabs>
          <w:tab w:val="clear" w:pos="760"/>
        </w:tabs>
        <w:spacing w:after="120" w:line="240" w:lineRule="auto"/>
        <w:rPr>
          <w:rFonts w:ascii="Verdana" w:hAnsi="Verdana"/>
          <w:sz w:val="20"/>
          <w:szCs w:val="20"/>
          <w:lang w:val="bg-BG"/>
        </w:rPr>
      </w:pPr>
      <w:r w:rsidRPr="000E2051">
        <w:rPr>
          <w:rFonts w:ascii="Verdana" w:hAnsi="Verdana"/>
          <w:sz w:val="20"/>
          <w:szCs w:val="20"/>
          <w:lang w:val="bg-BG"/>
        </w:rPr>
        <w:t>при първо нарушение  - 500 (петстотин) лева;</w:t>
      </w:r>
    </w:p>
    <w:p w:rsidR="00A95005" w:rsidRPr="000E2051" w:rsidRDefault="00A95005" w:rsidP="00D13BF7">
      <w:pPr>
        <w:pStyle w:val="p50"/>
        <w:numPr>
          <w:ilvl w:val="2"/>
          <w:numId w:val="28"/>
        </w:numPr>
        <w:tabs>
          <w:tab w:val="clear" w:pos="760"/>
        </w:tabs>
        <w:spacing w:after="120" w:line="240" w:lineRule="auto"/>
        <w:rPr>
          <w:rFonts w:ascii="Verdana" w:hAnsi="Verdana"/>
          <w:sz w:val="20"/>
          <w:szCs w:val="20"/>
          <w:lang w:val="bg-BG"/>
        </w:rPr>
      </w:pPr>
      <w:r w:rsidRPr="000E2051">
        <w:rPr>
          <w:rFonts w:ascii="Verdana" w:hAnsi="Verdana"/>
          <w:sz w:val="20"/>
          <w:szCs w:val="20"/>
          <w:lang w:val="bg-BG"/>
        </w:rPr>
        <w:t>при второ нарушение – 1 500 (хиляда и петстотин) лева;</w:t>
      </w:r>
    </w:p>
    <w:p w:rsidR="00A95005" w:rsidRPr="000E2051" w:rsidRDefault="00A95005" w:rsidP="00D13BF7">
      <w:pPr>
        <w:pStyle w:val="p50"/>
        <w:numPr>
          <w:ilvl w:val="2"/>
          <w:numId w:val="28"/>
        </w:numPr>
        <w:tabs>
          <w:tab w:val="clear" w:pos="760"/>
        </w:tabs>
        <w:spacing w:after="120" w:line="240" w:lineRule="auto"/>
        <w:rPr>
          <w:rFonts w:ascii="Verdana" w:hAnsi="Verdana"/>
          <w:sz w:val="20"/>
          <w:szCs w:val="20"/>
          <w:lang w:val="bg-BG"/>
        </w:rPr>
      </w:pPr>
      <w:r w:rsidRPr="000E2051">
        <w:rPr>
          <w:rFonts w:ascii="Verdana" w:hAnsi="Verdana"/>
          <w:sz w:val="20"/>
          <w:szCs w:val="20"/>
          <w:lang w:val="bg-BG"/>
        </w:rPr>
        <w:t>при трето нарушение</w:t>
      </w:r>
      <w:r w:rsidR="00FF7E57" w:rsidRPr="000E2051">
        <w:rPr>
          <w:rFonts w:ascii="Verdana" w:hAnsi="Verdana"/>
          <w:sz w:val="20"/>
          <w:szCs w:val="20"/>
          <w:lang w:val="bg-BG"/>
        </w:rPr>
        <w:t xml:space="preserve"> и всяко следващо</w:t>
      </w:r>
      <w:r w:rsidRPr="000E2051">
        <w:rPr>
          <w:rFonts w:ascii="Verdana" w:hAnsi="Verdana"/>
          <w:sz w:val="20"/>
          <w:szCs w:val="20"/>
          <w:lang w:val="bg-BG"/>
        </w:rPr>
        <w:t xml:space="preserve"> - 3 000 (три хиляди) лева.</w:t>
      </w:r>
    </w:p>
    <w:p w:rsidR="008C3D6D" w:rsidRPr="000E2051" w:rsidRDefault="008C3D6D" w:rsidP="000E2051">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 xml:space="preserve">Констатирането на нарушения по чл. 1.8 от този раздел се удостоверява с нарочно съставен Констативен протокол, изготвен и подписан от представител на Възложителя,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w:t>
      </w:r>
    </w:p>
    <w:p w:rsidR="008C3D6D" w:rsidRPr="000E2051" w:rsidRDefault="008C3D6D" w:rsidP="000E2051">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 xml:space="preserve"> Наложените неустойки по чл.1.9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1.10 от настоящия раздел, както и задължението му за по-нататъшно спазване на изискванията на договора и предписанията на Възложителя.</w:t>
      </w:r>
    </w:p>
    <w:p w:rsidR="008C3D6D" w:rsidRPr="000E2051" w:rsidRDefault="008C3D6D" w:rsidP="000E2051">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1.9 от този раздел.</w:t>
      </w:r>
    </w:p>
    <w:p w:rsidR="008C3D6D" w:rsidRPr="000E2051" w:rsidRDefault="008C3D6D" w:rsidP="000E2051">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 xml:space="preserve">При констатиране на повече от пет нарушения по чл.1.8 от този раздел, за които Изпълнителят е санкциониран, ще се счита, че Изпълнителят е в съществено неизпълнение на договора като Възложителят има право едностранно да прекрати договора и да </w:t>
      </w:r>
      <w:r w:rsidR="00EE0010" w:rsidRPr="00AB6DDC">
        <w:rPr>
          <w:rFonts w:ascii="Verdana" w:eastAsia="Calibri" w:hAnsi="Verdana"/>
          <w:sz w:val="20"/>
          <w:szCs w:val="20"/>
          <w:lang w:val="bg-BG" w:eastAsia="bg-BG"/>
        </w:rPr>
        <w:t>задържи гаранцията за и</w:t>
      </w:r>
      <w:r w:rsidR="00C2647B" w:rsidRPr="00AB6DDC">
        <w:rPr>
          <w:rFonts w:ascii="Verdana" w:eastAsia="Calibri" w:hAnsi="Verdana"/>
          <w:sz w:val="20"/>
          <w:szCs w:val="20"/>
          <w:lang w:val="bg-BG" w:eastAsia="bg-BG"/>
        </w:rPr>
        <w:t>з</w:t>
      </w:r>
      <w:r w:rsidR="00EE0010" w:rsidRPr="000E2051">
        <w:rPr>
          <w:rFonts w:ascii="Verdana" w:eastAsia="Calibri" w:hAnsi="Verdana"/>
          <w:sz w:val="20"/>
          <w:szCs w:val="20"/>
          <w:lang w:val="bg-BG" w:eastAsia="bg-BG"/>
        </w:rPr>
        <w:t>пълнение, представена от Изпълнителя</w:t>
      </w:r>
      <w:r w:rsidRPr="000E2051">
        <w:rPr>
          <w:rFonts w:ascii="Verdana" w:eastAsia="Calibri" w:hAnsi="Verdana"/>
          <w:sz w:val="20"/>
          <w:szCs w:val="20"/>
          <w:lang w:val="bg-BG" w:eastAsia="bg-BG"/>
        </w:rPr>
        <w:t>.</w:t>
      </w:r>
    </w:p>
    <w:p w:rsidR="008C3D6D" w:rsidRPr="000E2051" w:rsidRDefault="008C3D6D" w:rsidP="000E2051">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В случай на аварийни ситуации, при забава времето за започване на работа за отстраняване на възникналата авария, съгласно т.6</w:t>
      </w:r>
      <w:r w:rsidRPr="00AB6DDC">
        <w:rPr>
          <w:rFonts w:ascii="Verdana" w:eastAsia="Calibri" w:hAnsi="Verdana"/>
          <w:sz w:val="20"/>
          <w:szCs w:val="20"/>
          <w:lang w:val="bg-BG" w:eastAsia="bg-BG"/>
        </w:rPr>
        <w:t>.7</w:t>
      </w:r>
      <w:r w:rsidRPr="000E2051">
        <w:rPr>
          <w:rFonts w:ascii="Verdana" w:eastAsia="Calibri" w:hAnsi="Verdana"/>
          <w:sz w:val="20"/>
          <w:szCs w:val="20"/>
          <w:lang w:val="bg-BG" w:eastAsia="bg-BG"/>
        </w:rPr>
        <w:t xml:space="preserve"> от Раздел А: Техническо задание – предмет на Договора, освен цитираните по-горе неустойки, Изпълнителят дължи и неустойка в размер на 100 (сто) лева за всеки час закъснение, но не повече от 1 000 (хиляда) лева.</w:t>
      </w:r>
    </w:p>
    <w:p w:rsidR="008C3D6D" w:rsidRPr="000E2051" w:rsidRDefault="008C3D6D" w:rsidP="000E2051">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 xml:space="preserve"> В случай че Изпълнителят не отстрани недостатъците в работата си, появили с</w:t>
      </w:r>
      <w:r w:rsidR="00C2647B" w:rsidRPr="000E2051">
        <w:rPr>
          <w:rFonts w:ascii="Verdana" w:eastAsia="Calibri" w:hAnsi="Verdana"/>
          <w:sz w:val="20"/>
          <w:szCs w:val="20"/>
          <w:lang w:val="bg-BG" w:eastAsia="bg-BG"/>
        </w:rPr>
        <w:t>е</w:t>
      </w:r>
      <w:r w:rsidRPr="000E2051">
        <w:rPr>
          <w:rFonts w:ascii="Verdana" w:eastAsia="Calibri" w:hAnsi="Verdana"/>
          <w:sz w:val="20"/>
          <w:szCs w:val="20"/>
          <w:lang w:val="bg-BG" w:eastAsia="bg-BG"/>
        </w:rPr>
        <w:t xml:space="preserve">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указан от Възложителя,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w:t>
      </w:r>
      <w:r w:rsidRPr="00AB6DDC">
        <w:rPr>
          <w:rFonts w:ascii="Verdana" w:eastAsia="Calibri" w:hAnsi="Verdana"/>
          <w:sz w:val="20"/>
          <w:szCs w:val="20"/>
          <w:lang w:val="bg-BG" w:eastAsia="bg-BG"/>
        </w:rPr>
        <w:t>5</w:t>
      </w:r>
      <w:r w:rsidRPr="000E2051">
        <w:rPr>
          <w:rFonts w:ascii="Verdana" w:eastAsia="Calibri" w:hAnsi="Verdana"/>
          <w:sz w:val="20"/>
          <w:szCs w:val="20"/>
          <w:lang w:val="bg-BG" w:eastAsia="bg-BG"/>
        </w:rPr>
        <w:t xml:space="preserve"> дни от писмена покана от Възложителя или да се удържат от гаранцията за изпълнение.</w:t>
      </w:r>
    </w:p>
    <w:p w:rsidR="00A95005" w:rsidRPr="000E2051" w:rsidRDefault="00A95005" w:rsidP="00D13BF7">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Изпълнителят е длъжен да заплати всички наложени неустойки в срок до 5 (пет) дни от получаването на писмено уведомление от Възложителя за налагането на съответната неустойка или санкция.</w:t>
      </w:r>
    </w:p>
    <w:p w:rsidR="00A95005" w:rsidRPr="000E2051" w:rsidRDefault="00A95005" w:rsidP="00D13BF7">
      <w:pPr>
        <w:pStyle w:val="p50"/>
        <w:numPr>
          <w:ilvl w:val="0"/>
          <w:numId w:val="28"/>
        </w:numPr>
        <w:tabs>
          <w:tab w:val="clear" w:pos="760"/>
        </w:tabs>
        <w:spacing w:after="120" w:line="240" w:lineRule="auto"/>
        <w:rPr>
          <w:rFonts w:ascii="Verdana" w:eastAsia="Calibri" w:hAnsi="Verdana"/>
          <w:b/>
          <w:bCs/>
          <w:sz w:val="20"/>
          <w:szCs w:val="20"/>
          <w:lang w:val="bg-BG" w:eastAsia="bg-BG"/>
        </w:rPr>
      </w:pPr>
      <w:r w:rsidRPr="000E2051">
        <w:rPr>
          <w:rFonts w:ascii="Verdana" w:eastAsia="Calibri" w:hAnsi="Verdana"/>
          <w:b/>
          <w:bCs/>
          <w:sz w:val="20"/>
          <w:szCs w:val="20"/>
          <w:lang w:val="bg-BG" w:eastAsia="bg-BG"/>
        </w:rPr>
        <w:t>САНКЦИИ, НАЛАГАНИ НА "СОФИЙСКА ВОДА" АД</w:t>
      </w:r>
    </w:p>
    <w:p w:rsidR="00A95005" w:rsidRPr="000E2051" w:rsidRDefault="00A95005" w:rsidP="00A86338">
      <w:pPr>
        <w:pStyle w:val="p50"/>
        <w:numPr>
          <w:ilvl w:val="1"/>
          <w:numId w:val="28"/>
        </w:numPr>
        <w:tabs>
          <w:tab w:val="clear" w:pos="760"/>
          <w:tab w:val="clear" w:pos="2138"/>
        </w:tabs>
        <w:spacing w:after="120" w:line="240" w:lineRule="auto"/>
        <w:ind w:left="709"/>
        <w:rPr>
          <w:rFonts w:ascii="Verdana" w:eastAsia="Calibri" w:hAnsi="Verdana"/>
          <w:sz w:val="20"/>
          <w:szCs w:val="20"/>
          <w:lang w:val="bg-BG" w:eastAsia="bg-BG"/>
        </w:rPr>
      </w:pPr>
      <w:r w:rsidRPr="000E2051">
        <w:rPr>
          <w:rFonts w:ascii="Verdana" w:eastAsia="Calibri" w:hAnsi="Verdana"/>
          <w:sz w:val="20"/>
          <w:szCs w:val="20"/>
          <w:lang w:val="bg-BG" w:eastAsia="bg-BG"/>
        </w:rPr>
        <w:t xml:space="preserve">Ако в който и да е момент, поради действие или бездействие от страна на Изпълнителя и/или негови служители, на “Софийска вода” АД бъдат </w:t>
      </w:r>
      <w:r w:rsidRPr="000E2051">
        <w:rPr>
          <w:rFonts w:ascii="Verdana" w:eastAsia="Calibri" w:hAnsi="Verdana"/>
          <w:sz w:val="20"/>
          <w:szCs w:val="20"/>
          <w:lang w:val="bg-BG" w:eastAsia="bg-BG"/>
        </w:rPr>
        <w:lastRenderedPageBreak/>
        <w:t>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rsidR="00A95005" w:rsidRPr="000E2051" w:rsidRDefault="00A95005" w:rsidP="00F754A2">
      <w:pPr>
        <w:pStyle w:val="p50"/>
        <w:numPr>
          <w:ilvl w:val="0"/>
          <w:numId w:val="28"/>
        </w:numPr>
        <w:tabs>
          <w:tab w:val="clear" w:pos="760"/>
        </w:tabs>
        <w:spacing w:after="120" w:line="240" w:lineRule="auto"/>
        <w:rPr>
          <w:rFonts w:ascii="Verdana" w:eastAsia="Calibri" w:hAnsi="Verdana"/>
          <w:b/>
          <w:bCs/>
          <w:sz w:val="20"/>
          <w:szCs w:val="20"/>
          <w:lang w:val="bg-BG" w:eastAsia="bg-BG"/>
        </w:rPr>
      </w:pPr>
      <w:r w:rsidRPr="000E2051">
        <w:rPr>
          <w:rFonts w:ascii="Verdana" w:eastAsia="Calibri" w:hAnsi="Verdana"/>
          <w:b/>
          <w:bCs/>
          <w:sz w:val="20"/>
          <w:szCs w:val="20"/>
          <w:lang w:val="bg-BG" w:eastAsia="bg-BG"/>
        </w:rPr>
        <w:t xml:space="preserve"> ГАРАНЦИЯ ЗА ИЗПЪЛНЕНИЕ</w:t>
      </w:r>
    </w:p>
    <w:p w:rsidR="00EE0010" w:rsidRPr="000E2051" w:rsidRDefault="00EE0010" w:rsidP="000E2051">
      <w:pPr>
        <w:pStyle w:val="p50"/>
        <w:numPr>
          <w:ilvl w:val="1"/>
          <w:numId w:val="28"/>
        </w:numPr>
        <w:tabs>
          <w:tab w:val="clear" w:pos="760"/>
          <w:tab w:val="clear" w:pos="2138"/>
          <w:tab w:val="num" w:pos="709"/>
        </w:tabs>
        <w:spacing w:after="120" w:line="240" w:lineRule="auto"/>
        <w:ind w:left="709"/>
        <w:rPr>
          <w:rFonts w:ascii="Verdana" w:hAnsi="Verdana"/>
          <w:b/>
          <w:bCs/>
          <w:sz w:val="20"/>
          <w:szCs w:val="20"/>
          <w:lang w:val="bg-BG"/>
        </w:rPr>
      </w:pPr>
      <w:r w:rsidRPr="000E2051">
        <w:rPr>
          <w:rFonts w:ascii="Verdana" w:hAnsi="Verdana"/>
          <w:spacing w:val="-4"/>
          <w:sz w:val="20"/>
          <w:szCs w:val="20"/>
          <w:lang w:val="bg-BG"/>
        </w:rPr>
        <w:t>Гаранцията за изпълнение е със срок и валидност, съгласно предвиденото в договора</w:t>
      </w:r>
      <w:r w:rsidRPr="000E2051">
        <w:rPr>
          <w:rFonts w:ascii="Verdana" w:hAnsi="Verdana"/>
          <w:sz w:val="20"/>
          <w:szCs w:val="20"/>
          <w:lang w:val="ru-RU"/>
        </w:rPr>
        <w:t xml:space="preserve"> като Възложителят не дължи лихви на изпълнителя за периода, през който гаранцията е престояла при него. </w:t>
      </w:r>
    </w:p>
    <w:p w:rsidR="00EE0010" w:rsidRPr="00AB6DDC"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Изпълнителят</w:t>
      </w:r>
      <w:r w:rsidRPr="00AB6DDC">
        <w:rPr>
          <w:rFonts w:ascii="Verdana" w:hAnsi="Verdana"/>
          <w:sz w:val="20"/>
          <w:szCs w:val="20"/>
          <w:lang w:val="ru-RU"/>
        </w:rPr>
        <w:t xml:space="preserve"> </w:t>
      </w:r>
      <w:r w:rsidRPr="000E2051">
        <w:rPr>
          <w:rFonts w:ascii="Verdana" w:hAnsi="Verdana"/>
          <w:sz w:val="20"/>
          <w:szCs w:val="20"/>
          <w:lang w:val="ru-RU"/>
        </w:rPr>
        <w:t>отправя</w:t>
      </w:r>
      <w:r w:rsidRPr="00AB6DDC">
        <w:rPr>
          <w:rFonts w:ascii="Verdana" w:hAnsi="Verdana"/>
          <w:sz w:val="20"/>
          <w:szCs w:val="20"/>
          <w:lang w:val="ru-RU"/>
        </w:rPr>
        <w:t xml:space="preserve"> </w:t>
      </w:r>
      <w:r w:rsidRPr="000E2051">
        <w:rPr>
          <w:rFonts w:ascii="Verdana" w:hAnsi="Verdana"/>
          <w:sz w:val="20"/>
          <w:szCs w:val="20"/>
          <w:lang w:val="ru-RU"/>
        </w:rPr>
        <w:t>исканията</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освобождаване</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гаранцията</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изпълнение</w:t>
      </w:r>
      <w:r w:rsidRPr="00AB6DDC">
        <w:rPr>
          <w:rFonts w:ascii="Verdana" w:hAnsi="Verdana"/>
          <w:sz w:val="20"/>
          <w:szCs w:val="20"/>
          <w:lang w:val="ru-RU"/>
        </w:rPr>
        <w:t xml:space="preserve"> </w:t>
      </w:r>
      <w:r w:rsidRPr="000E2051">
        <w:rPr>
          <w:rFonts w:ascii="Verdana" w:hAnsi="Verdana"/>
          <w:sz w:val="20"/>
          <w:szCs w:val="20"/>
          <w:lang w:val="ru-RU"/>
        </w:rPr>
        <w:t>към</w:t>
      </w:r>
      <w:r w:rsidRPr="00AB6DDC">
        <w:rPr>
          <w:rFonts w:ascii="Verdana" w:hAnsi="Verdana"/>
          <w:sz w:val="20"/>
          <w:szCs w:val="20"/>
          <w:lang w:val="ru-RU"/>
        </w:rPr>
        <w:t xml:space="preserve"> </w:t>
      </w:r>
      <w:r w:rsidRPr="000E2051">
        <w:rPr>
          <w:rFonts w:ascii="Verdana" w:hAnsi="Verdana"/>
          <w:sz w:val="20"/>
          <w:szCs w:val="20"/>
          <w:lang w:val="ru-RU"/>
        </w:rPr>
        <w:t>контролиращия</w:t>
      </w:r>
      <w:r w:rsidRPr="00AB6DDC">
        <w:rPr>
          <w:rFonts w:ascii="Verdana" w:hAnsi="Verdana"/>
          <w:sz w:val="20"/>
          <w:szCs w:val="20"/>
          <w:lang w:val="ru-RU"/>
        </w:rPr>
        <w:t xml:space="preserve"> </w:t>
      </w:r>
      <w:r w:rsidRPr="000E2051">
        <w:rPr>
          <w:rFonts w:ascii="Verdana" w:hAnsi="Verdana"/>
          <w:sz w:val="20"/>
          <w:szCs w:val="20"/>
          <w:lang w:val="ru-RU"/>
        </w:rPr>
        <w:t>служител</w:t>
      </w:r>
      <w:r w:rsidRPr="00AB6DDC">
        <w:rPr>
          <w:rFonts w:ascii="Verdana" w:hAnsi="Verdana"/>
          <w:sz w:val="20"/>
          <w:szCs w:val="20"/>
          <w:lang w:val="ru-RU"/>
        </w:rPr>
        <w:t xml:space="preserve"> </w:t>
      </w:r>
      <w:r w:rsidRPr="000E2051">
        <w:rPr>
          <w:rFonts w:ascii="Verdana" w:hAnsi="Verdana"/>
          <w:sz w:val="20"/>
          <w:szCs w:val="20"/>
          <w:lang w:val="ru-RU"/>
        </w:rPr>
        <w:t>по</w:t>
      </w:r>
      <w:r w:rsidRPr="00AB6DDC">
        <w:rPr>
          <w:rFonts w:ascii="Verdana" w:hAnsi="Verdana"/>
          <w:sz w:val="20"/>
          <w:szCs w:val="20"/>
          <w:lang w:val="ru-RU"/>
        </w:rPr>
        <w:t xml:space="preserve"> </w:t>
      </w:r>
      <w:r w:rsidRPr="000E2051">
        <w:rPr>
          <w:rFonts w:ascii="Verdana" w:hAnsi="Verdana"/>
          <w:sz w:val="20"/>
          <w:szCs w:val="20"/>
          <w:lang w:val="ru-RU"/>
        </w:rPr>
        <w:t>договора</w:t>
      </w:r>
      <w:r w:rsidRPr="00AB6DDC">
        <w:rPr>
          <w:rFonts w:ascii="Verdana" w:hAnsi="Verdana"/>
          <w:sz w:val="20"/>
          <w:szCs w:val="20"/>
          <w:lang w:val="ru-RU"/>
        </w:rPr>
        <w:t>.</w:t>
      </w:r>
    </w:p>
    <w:p w:rsidR="00EE0010" w:rsidRPr="00AB6DDC"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В</w:t>
      </w:r>
      <w:r w:rsidRPr="00AB6DDC">
        <w:rPr>
          <w:rFonts w:ascii="Verdana" w:hAnsi="Verdana"/>
          <w:sz w:val="20"/>
          <w:szCs w:val="20"/>
          <w:lang w:val="ru-RU"/>
        </w:rPr>
        <w:t xml:space="preserve"> </w:t>
      </w:r>
      <w:r w:rsidRPr="000E2051">
        <w:rPr>
          <w:rFonts w:ascii="Verdana" w:hAnsi="Verdana"/>
          <w:sz w:val="20"/>
          <w:szCs w:val="20"/>
          <w:lang w:val="ru-RU"/>
        </w:rPr>
        <w:t>случай</w:t>
      </w:r>
      <w:r w:rsidRPr="00AB6DDC">
        <w:rPr>
          <w:rFonts w:ascii="Verdana" w:hAnsi="Verdana"/>
          <w:sz w:val="20"/>
          <w:szCs w:val="20"/>
          <w:lang w:val="ru-RU"/>
        </w:rPr>
        <w:t xml:space="preserve"> </w:t>
      </w:r>
      <w:r w:rsidRPr="000E2051">
        <w:rPr>
          <w:rFonts w:ascii="Verdana" w:hAnsi="Verdana"/>
          <w:sz w:val="20"/>
          <w:szCs w:val="20"/>
          <w:lang w:val="ru-RU"/>
        </w:rPr>
        <w:t>че</w:t>
      </w:r>
      <w:r w:rsidRPr="00AB6DDC">
        <w:rPr>
          <w:rFonts w:ascii="Verdana" w:hAnsi="Verdana"/>
          <w:sz w:val="20"/>
          <w:szCs w:val="20"/>
          <w:lang w:val="ru-RU"/>
        </w:rPr>
        <w:t xml:space="preserve"> </w:t>
      </w:r>
      <w:r w:rsidRPr="000E2051">
        <w:rPr>
          <w:rFonts w:ascii="Verdana" w:hAnsi="Verdana"/>
          <w:sz w:val="20"/>
          <w:szCs w:val="20"/>
          <w:lang w:val="ru-RU"/>
        </w:rPr>
        <w:t>изпълнителят</w:t>
      </w:r>
      <w:r w:rsidRPr="00AB6DDC">
        <w:rPr>
          <w:rFonts w:ascii="Verdana" w:hAnsi="Verdana"/>
          <w:sz w:val="20"/>
          <w:szCs w:val="20"/>
          <w:lang w:val="ru-RU"/>
        </w:rPr>
        <w:t xml:space="preserve"> </w:t>
      </w:r>
      <w:r w:rsidRPr="000E2051">
        <w:rPr>
          <w:rFonts w:ascii="Verdana" w:hAnsi="Verdana"/>
          <w:sz w:val="20"/>
          <w:szCs w:val="20"/>
          <w:lang w:val="ru-RU"/>
        </w:rPr>
        <w:t>откаже</w:t>
      </w:r>
      <w:r w:rsidRPr="00AB6DDC">
        <w:rPr>
          <w:rFonts w:ascii="Verdana" w:hAnsi="Verdana"/>
          <w:sz w:val="20"/>
          <w:szCs w:val="20"/>
          <w:lang w:val="ru-RU"/>
        </w:rPr>
        <w:t xml:space="preserve"> </w:t>
      </w: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изплати</w:t>
      </w:r>
      <w:r w:rsidRPr="00AB6DDC">
        <w:rPr>
          <w:rFonts w:ascii="Verdana" w:hAnsi="Verdana"/>
          <w:sz w:val="20"/>
          <w:szCs w:val="20"/>
          <w:lang w:val="ru-RU"/>
        </w:rPr>
        <w:t xml:space="preserve"> </w:t>
      </w:r>
      <w:r w:rsidRPr="000E2051">
        <w:rPr>
          <w:rFonts w:ascii="Verdana" w:hAnsi="Verdana"/>
          <w:sz w:val="20"/>
          <w:szCs w:val="20"/>
          <w:lang w:val="ru-RU"/>
        </w:rPr>
        <w:t>неустойка</w:t>
      </w:r>
      <w:r w:rsidRPr="00AB6DDC">
        <w:rPr>
          <w:rFonts w:ascii="Verdana" w:hAnsi="Verdana"/>
          <w:sz w:val="20"/>
          <w:szCs w:val="20"/>
          <w:lang w:val="ru-RU"/>
        </w:rPr>
        <w:t xml:space="preserve">, </w:t>
      </w:r>
      <w:r w:rsidRPr="000E2051">
        <w:rPr>
          <w:rFonts w:ascii="Verdana" w:hAnsi="Verdana"/>
          <w:sz w:val="20"/>
          <w:szCs w:val="20"/>
          <w:lang w:val="ru-RU"/>
        </w:rPr>
        <w:t>глоба</w:t>
      </w:r>
      <w:r w:rsidRPr="00AB6DDC">
        <w:rPr>
          <w:rFonts w:ascii="Verdana" w:hAnsi="Verdana"/>
          <w:sz w:val="20"/>
          <w:szCs w:val="20"/>
          <w:lang w:val="ru-RU"/>
        </w:rPr>
        <w:t xml:space="preserve"> </w:t>
      </w:r>
      <w:r w:rsidRPr="000E2051">
        <w:rPr>
          <w:rFonts w:ascii="Verdana" w:hAnsi="Verdana"/>
          <w:sz w:val="20"/>
          <w:szCs w:val="20"/>
          <w:lang w:val="ru-RU"/>
        </w:rPr>
        <w:t>или</w:t>
      </w:r>
      <w:r w:rsidRPr="00AB6DDC">
        <w:rPr>
          <w:rFonts w:ascii="Verdana" w:hAnsi="Verdana"/>
          <w:sz w:val="20"/>
          <w:szCs w:val="20"/>
          <w:lang w:val="ru-RU"/>
        </w:rPr>
        <w:t xml:space="preserve"> </w:t>
      </w:r>
      <w:r w:rsidRPr="000E2051">
        <w:rPr>
          <w:rFonts w:ascii="Verdana" w:hAnsi="Verdana"/>
          <w:sz w:val="20"/>
          <w:szCs w:val="20"/>
          <w:lang w:val="ru-RU"/>
        </w:rPr>
        <w:t>санкция</w:t>
      </w:r>
      <w:r w:rsidRPr="00AB6DDC">
        <w:rPr>
          <w:rFonts w:ascii="Verdana" w:hAnsi="Verdana"/>
          <w:sz w:val="20"/>
          <w:szCs w:val="20"/>
          <w:lang w:val="ru-RU"/>
        </w:rPr>
        <w:t xml:space="preserve">, </w:t>
      </w:r>
      <w:r w:rsidRPr="000E2051">
        <w:rPr>
          <w:rFonts w:ascii="Verdana" w:hAnsi="Verdana"/>
          <w:sz w:val="20"/>
          <w:szCs w:val="20"/>
          <w:lang w:val="ru-RU"/>
        </w:rPr>
        <w:t>наложена</w:t>
      </w:r>
      <w:r w:rsidRPr="00AB6DDC">
        <w:rPr>
          <w:rFonts w:ascii="Verdana" w:hAnsi="Verdana"/>
          <w:sz w:val="20"/>
          <w:szCs w:val="20"/>
          <w:lang w:val="ru-RU"/>
        </w:rPr>
        <w:t xml:space="preserve"> </w:t>
      </w:r>
      <w:r w:rsidRPr="000E2051">
        <w:rPr>
          <w:rFonts w:ascii="Verdana" w:hAnsi="Verdana"/>
          <w:sz w:val="20"/>
          <w:szCs w:val="20"/>
          <w:lang w:val="ru-RU"/>
        </w:rPr>
        <w:t>съгласно</w:t>
      </w:r>
      <w:r w:rsidRPr="00AB6DDC">
        <w:rPr>
          <w:rFonts w:ascii="Verdana" w:hAnsi="Verdana"/>
          <w:sz w:val="20"/>
          <w:szCs w:val="20"/>
          <w:lang w:val="ru-RU"/>
        </w:rPr>
        <w:t xml:space="preserve"> </w:t>
      </w:r>
      <w:r w:rsidRPr="000E2051">
        <w:rPr>
          <w:rFonts w:ascii="Verdana" w:hAnsi="Verdana"/>
          <w:sz w:val="20"/>
          <w:szCs w:val="20"/>
          <w:lang w:val="ru-RU"/>
        </w:rPr>
        <w:t>изискванията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настоящия</w:t>
      </w:r>
      <w:r w:rsidRPr="00AB6DDC">
        <w:rPr>
          <w:rFonts w:ascii="Verdana" w:hAnsi="Verdana"/>
          <w:sz w:val="20"/>
          <w:szCs w:val="20"/>
          <w:lang w:val="ru-RU"/>
        </w:rPr>
        <w:t xml:space="preserve"> </w:t>
      </w:r>
      <w:r w:rsidRPr="000E2051">
        <w:rPr>
          <w:rFonts w:ascii="Verdana" w:hAnsi="Verdana"/>
          <w:sz w:val="20"/>
          <w:szCs w:val="20"/>
          <w:lang w:val="ru-RU"/>
        </w:rPr>
        <w:t>Договор</w:t>
      </w:r>
      <w:r w:rsidRPr="00AB6DDC">
        <w:rPr>
          <w:rFonts w:ascii="Verdana" w:hAnsi="Verdana"/>
          <w:sz w:val="20"/>
          <w:szCs w:val="20"/>
          <w:lang w:val="ru-RU"/>
        </w:rPr>
        <w:t xml:space="preserve">, </w:t>
      </w:r>
      <w:r w:rsidRPr="000E2051">
        <w:rPr>
          <w:rFonts w:ascii="Verdana" w:hAnsi="Verdana"/>
          <w:sz w:val="20"/>
          <w:szCs w:val="20"/>
          <w:lang w:val="ru-RU"/>
        </w:rPr>
        <w:t>Възложителят</w:t>
      </w:r>
      <w:r w:rsidRPr="00AB6DDC">
        <w:rPr>
          <w:rFonts w:ascii="Verdana" w:hAnsi="Verdana"/>
          <w:sz w:val="20"/>
          <w:szCs w:val="20"/>
          <w:lang w:val="ru-RU"/>
        </w:rPr>
        <w:t xml:space="preserve"> </w:t>
      </w:r>
      <w:r w:rsidRPr="000E2051">
        <w:rPr>
          <w:rFonts w:ascii="Verdana" w:hAnsi="Verdana"/>
          <w:sz w:val="20"/>
          <w:szCs w:val="20"/>
          <w:lang w:val="ru-RU"/>
        </w:rPr>
        <w:t>има</w:t>
      </w:r>
      <w:r w:rsidRPr="00AB6DDC">
        <w:rPr>
          <w:rFonts w:ascii="Verdana" w:hAnsi="Verdana"/>
          <w:sz w:val="20"/>
          <w:szCs w:val="20"/>
          <w:lang w:val="ru-RU"/>
        </w:rPr>
        <w:t xml:space="preserve"> </w:t>
      </w:r>
      <w:r w:rsidRPr="000E2051">
        <w:rPr>
          <w:rFonts w:ascii="Verdana" w:hAnsi="Verdana"/>
          <w:sz w:val="20"/>
          <w:szCs w:val="20"/>
          <w:lang w:val="ru-RU"/>
        </w:rPr>
        <w:t>право</w:t>
      </w:r>
      <w:r w:rsidRPr="00AB6DDC">
        <w:rPr>
          <w:rFonts w:ascii="Verdana" w:hAnsi="Verdana"/>
          <w:sz w:val="20"/>
          <w:szCs w:val="20"/>
          <w:lang w:val="ru-RU"/>
        </w:rPr>
        <w:t xml:space="preserve"> </w:t>
      </w: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задържи</w:t>
      </w:r>
      <w:r w:rsidRPr="00AB6DDC">
        <w:rPr>
          <w:rFonts w:ascii="Verdana" w:hAnsi="Verdana"/>
          <w:sz w:val="20"/>
          <w:szCs w:val="20"/>
          <w:lang w:val="ru-RU"/>
        </w:rPr>
        <w:t xml:space="preserve"> </w:t>
      </w:r>
      <w:r w:rsidRPr="000E2051">
        <w:rPr>
          <w:rFonts w:ascii="Verdana" w:hAnsi="Verdana"/>
          <w:sz w:val="20"/>
          <w:szCs w:val="20"/>
          <w:lang w:val="ru-RU"/>
        </w:rPr>
        <w:t>плащане</w:t>
      </w:r>
      <w:r w:rsidRPr="00AB6DDC">
        <w:rPr>
          <w:rFonts w:ascii="Verdana" w:hAnsi="Verdana"/>
          <w:sz w:val="20"/>
          <w:szCs w:val="20"/>
          <w:lang w:val="ru-RU"/>
        </w:rPr>
        <w:t xml:space="preserve"> </w:t>
      </w:r>
      <w:r w:rsidRPr="000E2051">
        <w:rPr>
          <w:rFonts w:ascii="Verdana" w:hAnsi="Verdana"/>
          <w:sz w:val="20"/>
          <w:szCs w:val="20"/>
          <w:lang w:val="ru-RU"/>
        </w:rPr>
        <w:t>или</w:t>
      </w:r>
      <w:r w:rsidRPr="00AB6DDC">
        <w:rPr>
          <w:rFonts w:ascii="Verdana" w:hAnsi="Verdana"/>
          <w:sz w:val="20"/>
          <w:szCs w:val="20"/>
          <w:lang w:val="ru-RU"/>
        </w:rPr>
        <w:t xml:space="preserve"> </w:t>
      </w: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прихване</w:t>
      </w:r>
      <w:r w:rsidRPr="00AB6DDC">
        <w:rPr>
          <w:rFonts w:ascii="Verdana" w:hAnsi="Verdana"/>
          <w:sz w:val="20"/>
          <w:szCs w:val="20"/>
          <w:lang w:val="ru-RU"/>
        </w:rPr>
        <w:t xml:space="preserve"> </w:t>
      </w:r>
      <w:r w:rsidRPr="000E2051">
        <w:rPr>
          <w:rFonts w:ascii="Verdana" w:hAnsi="Verdana"/>
          <w:sz w:val="20"/>
          <w:szCs w:val="20"/>
          <w:lang w:val="ru-RU"/>
        </w:rPr>
        <w:t>сумите</w:t>
      </w:r>
      <w:r w:rsidRPr="00AB6DDC">
        <w:rPr>
          <w:rFonts w:ascii="Verdana" w:hAnsi="Verdana"/>
          <w:sz w:val="20"/>
          <w:szCs w:val="20"/>
          <w:lang w:val="ru-RU"/>
        </w:rPr>
        <w:t xml:space="preserve"> </w:t>
      </w:r>
      <w:r w:rsidRPr="000E2051">
        <w:rPr>
          <w:rFonts w:ascii="Verdana" w:hAnsi="Verdana"/>
          <w:sz w:val="20"/>
          <w:szCs w:val="20"/>
          <w:lang w:val="ru-RU"/>
        </w:rPr>
        <w:t>срещу</w:t>
      </w:r>
      <w:r w:rsidRPr="00AB6DDC">
        <w:rPr>
          <w:rFonts w:ascii="Verdana" w:hAnsi="Verdana"/>
          <w:sz w:val="20"/>
          <w:szCs w:val="20"/>
          <w:lang w:val="ru-RU"/>
        </w:rPr>
        <w:t xml:space="preserve"> </w:t>
      </w:r>
      <w:r w:rsidRPr="000E2051">
        <w:rPr>
          <w:rFonts w:ascii="Verdana" w:hAnsi="Verdana"/>
          <w:sz w:val="20"/>
          <w:szCs w:val="20"/>
          <w:lang w:val="ru-RU"/>
        </w:rPr>
        <w:t>насрещни</w:t>
      </w:r>
      <w:r w:rsidRPr="00AB6DDC">
        <w:rPr>
          <w:rFonts w:ascii="Verdana" w:hAnsi="Verdana"/>
          <w:sz w:val="20"/>
          <w:szCs w:val="20"/>
          <w:lang w:val="ru-RU"/>
        </w:rPr>
        <w:t xml:space="preserve"> </w:t>
      </w:r>
      <w:r w:rsidRPr="000E2051">
        <w:rPr>
          <w:rFonts w:ascii="Verdana" w:hAnsi="Verdana"/>
          <w:sz w:val="20"/>
          <w:szCs w:val="20"/>
          <w:lang w:val="ru-RU"/>
        </w:rPr>
        <w:t>дължими</w:t>
      </w:r>
      <w:r w:rsidRPr="00AB6DDC">
        <w:rPr>
          <w:rFonts w:ascii="Verdana" w:hAnsi="Verdana"/>
          <w:sz w:val="20"/>
          <w:szCs w:val="20"/>
          <w:lang w:val="ru-RU"/>
        </w:rPr>
        <w:t xml:space="preserve"> </w:t>
      </w:r>
      <w:r w:rsidRPr="000E2051">
        <w:rPr>
          <w:rFonts w:ascii="Verdana" w:hAnsi="Verdana"/>
          <w:sz w:val="20"/>
          <w:szCs w:val="20"/>
          <w:lang w:val="ru-RU"/>
        </w:rPr>
        <w:t>суми</w:t>
      </w:r>
      <w:r w:rsidRPr="00AB6DDC">
        <w:rPr>
          <w:rFonts w:ascii="Verdana" w:hAnsi="Verdana"/>
          <w:sz w:val="20"/>
          <w:szCs w:val="20"/>
          <w:lang w:val="ru-RU"/>
        </w:rPr>
        <w:t xml:space="preserve">, </w:t>
      </w:r>
      <w:r w:rsidRPr="000E2051">
        <w:rPr>
          <w:rFonts w:ascii="Verdana" w:hAnsi="Verdana"/>
          <w:sz w:val="20"/>
          <w:szCs w:val="20"/>
          <w:lang w:val="ru-RU"/>
        </w:rPr>
        <w:t>или</w:t>
      </w:r>
      <w:r w:rsidRPr="00AB6DDC">
        <w:rPr>
          <w:rFonts w:ascii="Verdana" w:hAnsi="Verdana"/>
          <w:sz w:val="20"/>
          <w:szCs w:val="20"/>
          <w:lang w:val="ru-RU"/>
        </w:rPr>
        <w:t xml:space="preserve"> </w:t>
      </w: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приспадне</w:t>
      </w:r>
      <w:r w:rsidRPr="00AB6DDC">
        <w:rPr>
          <w:rFonts w:ascii="Verdana" w:hAnsi="Verdana"/>
          <w:sz w:val="20"/>
          <w:szCs w:val="20"/>
          <w:lang w:val="ru-RU"/>
        </w:rPr>
        <w:t xml:space="preserve"> </w:t>
      </w:r>
      <w:r w:rsidRPr="000E2051">
        <w:rPr>
          <w:rFonts w:ascii="Verdana" w:hAnsi="Verdana"/>
          <w:sz w:val="20"/>
          <w:szCs w:val="20"/>
          <w:lang w:val="ru-RU"/>
        </w:rPr>
        <w:t>дължимата</w:t>
      </w:r>
      <w:r w:rsidRPr="00AB6DDC">
        <w:rPr>
          <w:rFonts w:ascii="Verdana" w:hAnsi="Verdana"/>
          <w:sz w:val="20"/>
          <w:szCs w:val="20"/>
          <w:lang w:val="ru-RU"/>
        </w:rPr>
        <w:t xml:space="preserve"> </w:t>
      </w:r>
      <w:r w:rsidRPr="000E2051">
        <w:rPr>
          <w:rFonts w:ascii="Verdana" w:hAnsi="Verdana"/>
          <w:sz w:val="20"/>
          <w:szCs w:val="20"/>
          <w:lang w:val="ru-RU"/>
        </w:rPr>
        <w:t>му</w:t>
      </w:r>
      <w:r w:rsidRPr="00AB6DDC">
        <w:rPr>
          <w:rFonts w:ascii="Verdana" w:hAnsi="Verdana"/>
          <w:sz w:val="20"/>
          <w:szCs w:val="20"/>
          <w:lang w:val="ru-RU"/>
        </w:rPr>
        <w:t xml:space="preserve"> </w:t>
      </w:r>
      <w:r w:rsidRPr="000E2051">
        <w:rPr>
          <w:rFonts w:ascii="Verdana" w:hAnsi="Verdana"/>
          <w:sz w:val="20"/>
          <w:szCs w:val="20"/>
          <w:lang w:val="ru-RU"/>
        </w:rPr>
        <w:t>сума</w:t>
      </w:r>
      <w:r w:rsidRPr="00AB6DDC">
        <w:rPr>
          <w:rFonts w:ascii="Verdana" w:hAnsi="Verdana"/>
          <w:sz w:val="20"/>
          <w:szCs w:val="20"/>
          <w:lang w:val="ru-RU"/>
        </w:rPr>
        <w:t xml:space="preserve"> </w:t>
      </w:r>
      <w:r w:rsidRPr="000E2051">
        <w:rPr>
          <w:rFonts w:ascii="Verdana" w:hAnsi="Verdana"/>
          <w:sz w:val="20"/>
          <w:szCs w:val="20"/>
          <w:lang w:val="ru-RU"/>
        </w:rPr>
        <w:t>от</w:t>
      </w:r>
      <w:r w:rsidRPr="00AB6DDC">
        <w:rPr>
          <w:rFonts w:ascii="Verdana" w:hAnsi="Verdana"/>
          <w:sz w:val="20"/>
          <w:szCs w:val="20"/>
          <w:lang w:val="ru-RU"/>
        </w:rPr>
        <w:t xml:space="preserve"> </w:t>
      </w:r>
      <w:r w:rsidRPr="000E2051">
        <w:rPr>
          <w:rFonts w:ascii="Verdana" w:hAnsi="Verdana"/>
          <w:sz w:val="20"/>
          <w:szCs w:val="20"/>
          <w:lang w:val="ru-RU"/>
        </w:rPr>
        <w:t>гаранцията</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изпълнение</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договора</w:t>
      </w:r>
      <w:r w:rsidRPr="00AB6DDC">
        <w:rPr>
          <w:rFonts w:ascii="Verdana" w:hAnsi="Verdana"/>
          <w:sz w:val="20"/>
          <w:szCs w:val="20"/>
          <w:lang w:val="ru-RU"/>
        </w:rPr>
        <w:t xml:space="preserve">, </w:t>
      </w:r>
      <w:r w:rsidRPr="000E2051">
        <w:rPr>
          <w:rFonts w:ascii="Verdana" w:hAnsi="Verdana"/>
          <w:sz w:val="20"/>
          <w:szCs w:val="20"/>
          <w:lang w:val="ru-RU"/>
        </w:rPr>
        <w:t>внесена</w:t>
      </w:r>
      <w:r w:rsidRPr="00AB6DDC">
        <w:rPr>
          <w:rFonts w:ascii="Verdana" w:hAnsi="Verdana"/>
          <w:sz w:val="20"/>
          <w:szCs w:val="20"/>
          <w:lang w:val="ru-RU"/>
        </w:rPr>
        <w:t>/</w:t>
      </w:r>
      <w:r w:rsidRPr="000E2051">
        <w:rPr>
          <w:rFonts w:ascii="Verdana" w:hAnsi="Verdana"/>
          <w:sz w:val="20"/>
          <w:szCs w:val="20"/>
          <w:lang w:val="ru-RU"/>
        </w:rPr>
        <w:t>представена</w:t>
      </w:r>
      <w:r w:rsidRPr="00AB6DDC">
        <w:rPr>
          <w:rFonts w:ascii="Verdana" w:hAnsi="Verdana"/>
          <w:sz w:val="20"/>
          <w:szCs w:val="20"/>
          <w:lang w:val="ru-RU"/>
        </w:rPr>
        <w:t xml:space="preserve"> </w:t>
      </w:r>
      <w:r w:rsidRPr="000E2051">
        <w:rPr>
          <w:rFonts w:ascii="Verdana" w:hAnsi="Verdana"/>
          <w:sz w:val="20"/>
          <w:szCs w:val="20"/>
          <w:lang w:val="ru-RU"/>
        </w:rPr>
        <w:t>от</w:t>
      </w:r>
      <w:r w:rsidRPr="00AB6DDC">
        <w:rPr>
          <w:rFonts w:ascii="Verdana" w:hAnsi="Verdana"/>
          <w:sz w:val="20"/>
          <w:szCs w:val="20"/>
          <w:lang w:val="ru-RU"/>
        </w:rPr>
        <w:t xml:space="preserve"> </w:t>
      </w:r>
      <w:r w:rsidRPr="000E2051">
        <w:rPr>
          <w:rFonts w:ascii="Verdana" w:hAnsi="Verdana"/>
          <w:sz w:val="20"/>
          <w:szCs w:val="20"/>
          <w:lang w:val="ru-RU"/>
        </w:rPr>
        <w:t>изпълнителя</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гарантира</w:t>
      </w:r>
      <w:r w:rsidRPr="00AB6DDC">
        <w:rPr>
          <w:rFonts w:ascii="Verdana" w:hAnsi="Verdana"/>
          <w:sz w:val="20"/>
          <w:szCs w:val="20"/>
          <w:lang w:val="ru-RU"/>
        </w:rPr>
        <w:t xml:space="preserve"> </w:t>
      </w:r>
      <w:r w:rsidRPr="000E2051">
        <w:rPr>
          <w:rFonts w:ascii="Verdana" w:hAnsi="Verdana"/>
          <w:sz w:val="20"/>
          <w:szCs w:val="20"/>
          <w:lang w:val="ru-RU"/>
        </w:rPr>
        <w:t>изпълнението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настоящия</w:t>
      </w:r>
      <w:r w:rsidRPr="00AB6DDC">
        <w:rPr>
          <w:rFonts w:ascii="Verdana" w:hAnsi="Verdana"/>
          <w:sz w:val="20"/>
          <w:szCs w:val="20"/>
          <w:lang w:val="ru-RU"/>
        </w:rPr>
        <w:t xml:space="preserve"> </w:t>
      </w:r>
      <w:r w:rsidRPr="000E2051">
        <w:rPr>
          <w:rFonts w:ascii="Verdana" w:hAnsi="Verdana"/>
          <w:sz w:val="20"/>
          <w:szCs w:val="20"/>
          <w:lang w:val="ru-RU"/>
        </w:rPr>
        <w:t>Договор</w:t>
      </w:r>
      <w:r w:rsidRPr="00AB6DDC">
        <w:rPr>
          <w:rFonts w:ascii="Verdana" w:hAnsi="Verdana"/>
          <w:sz w:val="20"/>
          <w:szCs w:val="20"/>
          <w:lang w:val="ru-RU"/>
        </w:rPr>
        <w:t xml:space="preserve">. </w:t>
      </w:r>
      <w:r w:rsidRPr="000E2051">
        <w:rPr>
          <w:rFonts w:ascii="Verdana" w:hAnsi="Verdana"/>
          <w:sz w:val="20"/>
          <w:szCs w:val="20"/>
          <w:lang w:val="ru-RU"/>
        </w:rPr>
        <w:t>Изпълнителят</w:t>
      </w:r>
      <w:r w:rsidRPr="00AB6DDC">
        <w:rPr>
          <w:rFonts w:ascii="Verdana" w:hAnsi="Verdana"/>
          <w:sz w:val="20"/>
          <w:szCs w:val="20"/>
          <w:lang w:val="ru-RU"/>
        </w:rPr>
        <w:t xml:space="preserve"> </w:t>
      </w:r>
      <w:r w:rsidRPr="000E2051">
        <w:rPr>
          <w:rFonts w:ascii="Verdana" w:hAnsi="Verdana"/>
          <w:sz w:val="20"/>
          <w:szCs w:val="20"/>
          <w:lang w:val="ru-RU"/>
        </w:rPr>
        <w:t>е</w:t>
      </w:r>
      <w:r w:rsidRPr="00AB6DDC">
        <w:rPr>
          <w:rFonts w:ascii="Verdana" w:hAnsi="Verdana"/>
          <w:sz w:val="20"/>
          <w:szCs w:val="20"/>
          <w:lang w:val="ru-RU"/>
        </w:rPr>
        <w:t xml:space="preserve"> </w:t>
      </w:r>
      <w:r w:rsidRPr="000E2051">
        <w:rPr>
          <w:rFonts w:ascii="Verdana" w:hAnsi="Verdana"/>
          <w:sz w:val="20"/>
          <w:szCs w:val="20"/>
          <w:lang w:val="ru-RU"/>
        </w:rPr>
        <w:t>длъжен</w:t>
      </w:r>
      <w:r w:rsidRPr="00AB6DDC">
        <w:rPr>
          <w:rFonts w:ascii="Verdana" w:hAnsi="Verdana"/>
          <w:sz w:val="20"/>
          <w:szCs w:val="20"/>
          <w:lang w:val="ru-RU"/>
        </w:rPr>
        <w:t xml:space="preserve"> </w:t>
      </w: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поддържа</w:t>
      </w:r>
      <w:r w:rsidRPr="00AB6DDC">
        <w:rPr>
          <w:rFonts w:ascii="Verdana" w:hAnsi="Verdana"/>
          <w:sz w:val="20"/>
          <w:szCs w:val="20"/>
          <w:lang w:val="ru-RU"/>
        </w:rPr>
        <w:t xml:space="preserve"> </w:t>
      </w:r>
      <w:r w:rsidRPr="000E2051">
        <w:rPr>
          <w:rFonts w:ascii="Verdana" w:hAnsi="Verdana"/>
          <w:sz w:val="20"/>
          <w:szCs w:val="20"/>
          <w:lang w:val="ru-RU"/>
        </w:rPr>
        <w:t>първоначалния</w:t>
      </w:r>
      <w:r w:rsidRPr="00AB6DDC">
        <w:rPr>
          <w:rFonts w:ascii="Verdana" w:hAnsi="Verdana"/>
          <w:sz w:val="20"/>
          <w:szCs w:val="20"/>
          <w:lang w:val="ru-RU"/>
        </w:rPr>
        <w:t xml:space="preserve"> </w:t>
      </w:r>
      <w:r w:rsidRPr="000E2051">
        <w:rPr>
          <w:rFonts w:ascii="Verdana" w:hAnsi="Verdana"/>
          <w:sz w:val="20"/>
          <w:szCs w:val="20"/>
          <w:lang w:val="ru-RU"/>
        </w:rPr>
        <w:t>размер</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гаранцията</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изпълнение</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срока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договора</w:t>
      </w:r>
      <w:r w:rsidRPr="00AB6DDC">
        <w:rPr>
          <w:rFonts w:ascii="Verdana" w:hAnsi="Verdana"/>
          <w:sz w:val="20"/>
          <w:szCs w:val="20"/>
          <w:lang w:val="ru-RU"/>
        </w:rPr>
        <w:t>.</w:t>
      </w:r>
    </w:p>
    <w:p w:rsidR="00EE0010" w:rsidRPr="00AB6DDC"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Ангажиментът</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възложителя</w:t>
      </w:r>
      <w:r w:rsidRPr="00AB6DDC">
        <w:rPr>
          <w:rFonts w:ascii="Verdana" w:hAnsi="Verdana"/>
          <w:sz w:val="20"/>
          <w:szCs w:val="20"/>
          <w:lang w:val="ru-RU"/>
        </w:rPr>
        <w:t xml:space="preserve"> </w:t>
      </w:r>
      <w:r w:rsidRPr="000E2051">
        <w:rPr>
          <w:rFonts w:ascii="Verdana" w:hAnsi="Verdana"/>
          <w:sz w:val="20"/>
          <w:szCs w:val="20"/>
          <w:lang w:val="ru-RU"/>
        </w:rPr>
        <w:t>по</w:t>
      </w:r>
      <w:r w:rsidRPr="00AB6DDC">
        <w:rPr>
          <w:rFonts w:ascii="Verdana" w:hAnsi="Verdana"/>
          <w:sz w:val="20"/>
          <w:szCs w:val="20"/>
          <w:lang w:val="ru-RU"/>
        </w:rPr>
        <w:t xml:space="preserve"> </w:t>
      </w:r>
      <w:r w:rsidRPr="000E2051">
        <w:rPr>
          <w:rFonts w:ascii="Verdana" w:hAnsi="Verdana"/>
          <w:sz w:val="20"/>
          <w:szCs w:val="20"/>
          <w:lang w:val="ru-RU"/>
        </w:rPr>
        <w:t>освобождаването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предоставена</w:t>
      </w:r>
      <w:r w:rsidRPr="00AB6DDC">
        <w:rPr>
          <w:rFonts w:ascii="Verdana" w:hAnsi="Verdana"/>
          <w:sz w:val="20"/>
          <w:szCs w:val="20"/>
          <w:lang w:val="ru-RU"/>
        </w:rPr>
        <w:t xml:space="preserve"> </w:t>
      </w:r>
      <w:r w:rsidRPr="000E2051">
        <w:rPr>
          <w:rFonts w:ascii="Verdana" w:hAnsi="Verdana"/>
          <w:sz w:val="20"/>
          <w:szCs w:val="20"/>
          <w:lang w:val="ru-RU"/>
        </w:rPr>
        <w:t>банкова</w:t>
      </w:r>
      <w:r w:rsidRPr="00AB6DDC">
        <w:rPr>
          <w:rFonts w:ascii="Verdana" w:hAnsi="Verdana"/>
          <w:sz w:val="20"/>
          <w:szCs w:val="20"/>
          <w:lang w:val="ru-RU"/>
        </w:rPr>
        <w:t xml:space="preserve"> </w:t>
      </w:r>
      <w:r w:rsidRPr="000E2051">
        <w:rPr>
          <w:rFonts w:ascii="Verdana" w:hAnsi="Verdana"/>
          <w:sz w:val="20"/>
          <w:szCs w:val="20"/>
          <w:lang w:val="ru-RU"/>
        </w:rPr>
        <w:t>гаранция</w:t>
      </w:r>
      <w:r w:rsidRPr="00AB6DDC">
        <w:rPr>
          <w:rFonts w:ascii="Verdana" w:hAnsi="Verdana"/>
          <w:sz w:val="20"/>
          <w:szCs w:val="20"/>
          <w:lang w:val="ru-RU"/>
        </w:rPr>
        <w:t xml:space="preserve"> </w:t>
      </w:r>
      <w:r w:rsidRPr="000E2051">
        <w:rPr>
          <w:rFonts w:ascii="Verdana" w:hAnsi="Verdana"/>
          <w:sz w:val="20"/>
          <w:szCs w:val="20"/>
          <w:lang w:val="ru-RU"/>
        </w:rPr>
        <w:t>се</w:t>
      </w:r>
      <w:r w:rsidRPr="00AB6DDC">
        <w:rPr>
          <w:rFonts w:ascii="Verdana" w:hAnsi="Verdana"/>
          <w:sz w:val="20"/>
          <w:szCs w:val="20"/>
          <w:lang w:val="ru-RU"/>
        </w:rPr>
        <w:t xml:space="preserve"> </w:t>
      </w:r>
      <w:r w:rsidRPr="000E2051">
        <w:rPr>
          <w:rFonts w:ascii="Verdana" w:hAnsi="Verdana"/>
          <w:sz w:val="20"/>
          <w:szCs w:val="20"/>
          <w:lang w:val="ru-RU"/>
        </w:rPr>
        <w:t>изчерпва</w:t>
      </w:r>
      <w:r w:rsidRPr="00AB6DDC">
        <w:rPr>
          <w:rFonts w:ascii="Verdana" w:hAnsi="Verdana"/>
          <w:sz w:val="20"/>
          <w:szCs w:val="20"/>
          <w:lang w:val="ru-RU"/>
        </w:rPr>
        <w:t xml:space="preserve"> </w:t>
      </w:r>
      <w:r w:rsidRPr="000E2051">
        <w:rPr>
          <w:rFonts w:ascii="Verdana" w:hAnsi="Verdana"/>
          <w:sz w:val="20"/>
          <w:szCs w:val="20"/>
          <w:lang w:val="ru-RU"/>
        </w:rPr>
        <w:t>с</w:t>
      </w:r>
      <w:r w:rsidRPr="00AB6DDC">
        <w:rPr>
          <w:rFonts w:ascii="Verdana" w:hAnsi="Verdana"/>
          <w:sz w:val="20"/>
          <w:szCs w:val="20"/>
          <w:lang w:val="ru-RU"/>
        </w:rPr>
        <w:t xml:space="preserve"> </w:t>
      </w:r>
      <w:r w:rsidRPr="000E2051">
        <w:rPr>
          <w:rFonts w:ascii="Verdana" w:hAnsi="Verdana"/>
          <w:sz w:val="20"/>
          <w:szCs w:val="20"/>
          <w:lang w:val="ru-RU"/>
        </w:rPr>
        <w:t>връщането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нейния</w:t>
      </w:r>
      <w:r w:rsidRPr="00AB6DDC">
        <w:rPr>
          <w:rFonts w:ascii="Verdana" w:hAnsi="Verdana"/>
          <w:sz w:val="20"/>
          <w:szCs w:val="20"/>
          <w:lang w:val="ru-RU"/>
        </w:rPr>
        <w:t xml:space="preserve"> </w:t>
      </w:r>
      <w:r w:rsidRPr="000E2051">
        <w:rPr>
          <w:rFonts w:ascii="Verdana" w:hAnsi="Verdana"/>
          <w:sz w:val="20"/>
          <w:szCs w:val="20"/>
          <w:lang w:val="ru-RU"/>
        </w:rPr>
        <w:t>оригинал</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Изпълнителя</w:t>
      </w:r>
      <w:r w:rsidRPr="00AB6DDC">
        <w:rPr>
          <w:rFonts w:ascii="Verdana" w:hAnsi="Verdana"/>
          <w:sz w:val="20"/>
          <w:szCs w:val="20"/>
          <w:lang w:val="ru-RU"/>
        </w:rPr>
        <w:t xml:space="preserve">, </w:t>
      </w:r>
      <w:r w:rsidRPr="000E2051">
        <w:rPr>
          <w:rFonts w:ascii="Verdana" w:hAnsi="Verdana"/>
          <w:sz w:val="20"/>
          <w:szCs w:val="20"/>
          <w:lang w:val="ru-RU"/>
        </w:rPr>
        <w:t>като</w:t>
      </w:r>
      <w:r w:rsidRPr="00AB6DDC">
        <w:rPr>
          <w:rFonts w:ascii="Verdana" w:hAnsi="Verdana"/>
          <w:sz w:val="20"/>
          <w:szCs w:val="20"/>
          <w:lang w:val="ru-RU"/>
        </w:rPr>
        <w:t xml:space="preserve"> </w:t>
      </w:r>
      <w:r w:rsidRPr="000E2051">
        <w:rPr>
          <w:rFonts w:ascii="Verdana" w:hAnsi="Verdana"/>
          <w:sz w:val="20"/>
          <w:szCs w:val="20"/>
          <w:lang w:val="ru-RU"/>
        </w:rPr>
        <w:t>възложителят</w:t>
      </w:r>
      <w:r w:rsidRPr="00AB6DDC">
        <w:rPr>
          <w:rFonts w:ascii="Verdana" w:hAnsi="Verdana"/>
          <w:sz w:val="20"/>
          <w:szCs w:val="20"/>
          <w:lang w:val="ru-RU"/>
        </w:rPr>
        <w:t xml:space="preserve"> </w:t>
      </w:r>
      <w:r w:rsidRPr="000E2051">
        <w:rPr>
          <w:rFonts w:ascii="Verdana" w:hAnsi="Verdana"/>
          <w:sz w:val="20"/>
          <w:szCs w:val="20"/>
          <w:lang w:val="ru-RU"/>
        </w:rPr>
        <w:t>не</w:t>
      </w:r>
      <w:r w:rsidRPr="00AB6DDC">
        <w:rPr>
          <w:rFonts w:ascii="Verdana" w:hAnsi="Verdana"/>
          <w:sz w:val="20"/>
          <w:szCs w:val="20"/>
          <w:lang w:val="ru-RU"/>
        </w:rPr>
        <w:t xml:space="preserve"> </w:t>
      </w:r>
      <w:r w:rsidRPr="000E2051">
        <w:rPr>
          <w:rFonts w:ascii="Verdana" w:hAnsi="Verdana"/>
          <w:sz w:val="20"/>
          <w:szCs w:val="20"/>
          <w:lang w:val="ru-RU"/>
        </w:rPr>
        <w:t>се</w:t>
      </w:r>
      <w:r w:rsidRPr="00AB6DDC">
        <w:rPr>
          <w:rFonts w:ascii="Verdana" w:hAnsi="Verdana"/>
          <w:sz w:val="20"/>
          <w:szCs w:val="20"/>
          <w:lang w:val="ru-RU"/>
        </w:rPr>
        <w:t xml:space="preserve"> </w:t>
      </w:r>
      <w:r w:rsidRPr="000E2051">
        <w:rPr>
          <w:rFonts w:ascii="Verdana" w:hAnsi="Verdana"/>
          <w:sz w:val="20"/>
          <w:szCs w:val="20"/>
          <w:lang w:val="ru-RU"/>
        </w:rPr>
        <w:t>ангажира</w:t>
      </w:r>
      <w:r w:rsidRPr="00AB6DDC">
        <w:rPr>
          <w:rFonts w:ascii="Verdana" w:hAnsi="Verdana"/>
          <w:sz w:val="20"/>
          <w:szCs w:val="20"/>
          <w:lang w:val="ru-RU"/>
        </w:rPr>
        <w:t xml:space="preserve"> </w:t>
      </w:r>
      <w:r w:rsidRPr="000E2051">
        <w:rPr>
          <w:rFonts w:ascii="Verdana" w:hAnsi="Verdana"/>
          <w:sz w:val="20"/>
          <w:szCs w:val="20"/>
          <w:lang w:val="ru-RU"/>
        </w:rPr>
        <w:t>и</w:t>
      </w:r>
      <w:r w:rsidRPr="00AB6DDC">
        <w:rPr>
          <w:rFonts w:ascii="Verdana" w:hAnsi="Verdana"/>
          <w:sz w:val="20"/>
          <w:szCs w:val="20"/>
          <w:lang w:val="ru-RU"/>
        </w:rPr>
        <w:t xml:space="preserve"> </w:t>
      </w:r>
      <w:r w:rsidRPr="000E2051">
        <w:rPr>
          <w:rFonts w:ascii="Verdana" w:hAnsi="Verdana"/>
          <w:sz w:val="20"/>
          <w:szCs w:val="20"/>
          <w:lang w:val="ru-RU"/>
        </w:rPr>
        <w:t>не</w:t>
      </w:r>
      <w:r w:rsidRPr="00AB6DDC">
        <w:rPr>
          <w:rFonts w:ascii="Verdana" w:hAnsi="Verdana"/>
          <w:sz w:val="20"/>
          <w:szCs w:val="20"/>
          <w:lang w:val="ru-RU"/>
        </w:rPr>
        <w:t xml:space="preserve"> </w:t>
      </w:r>
      <w:r w:rsidRPr="000E2051">
        <w:rPr>
          <w:rFonts w:ascii="Verdana" w:hAnsi="Verdana"/>
          <w:sz w:val="20"/>
          <w:szCs w:val="20"/>
          <w:lang w:val="ru-RU"/>
        </w:rPr>
        <w:t>дължи</w:t>
      </w:r>
      <w:r w:rsidRPr="00AB6DDC">
        <w:rPr>
          <w:rFonts w:ascii="Verdana" w:hAnsi="Verdana"/>
          <w:sz w:val="20"/>
          <w:szCs w:val="20"/>
          <w:lang w:val="ru-RU"/>
        </w:rPr>
        <w:t xml:space="preserve"> </w:t>
      </w:r>
      <w:r w:rsidRPr="000E2051">
        <w:rPr>
          <w:rFonts w:ascii="Verdana" w:hAnsi="Verdana"/>
          <w:sz w:val="20"/>
          <w:szCs w:val="20"/>
          <w:lang w:val="ru-RU"/>
        </w:rPr>
        <w:t>разходите</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изготвяне</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допълнителни</w:t>
      </w:r>
      <w:r w:rsidRPr="00AB6DDC">
        <w:rPr>
          <w:rFonts w:ascii="Verdana" w:hAnsi="Verdana"/>
          <w:sz w:val="20"/>
          <w:szCs w:val="20"/>
          <w:lang w:val="ru-RU"/>
        </w:rPr>
        <w:t xml:space="preserve"> </w:t>
      </w:r>
      <w:r w:rsidRPr="000E2051">
        <w:rPr>
          <w:rFonts w:ascii="Verdana" w:hAnsi="Verdana"/>
          <w:sz w:val="20"/>
          <w:szCs w:val="20"/>
          <w:lang w:val="ru-RU"/>
        </w:rPr>
        <w:t>потвърждения</w:t>
      </w:r>
      <w:r w:rsidRPr="00AB6DDC">
        <w:rPr>
          <w:rFonts w:ascii="Verdana" w:hAnsi="Verdana"/>
          <w:sz w:val="20"/>
          <w:szCs w:val="20"/>
          <w:lang w:val="ru-RU"/>
        </w:rPr>
        <w:t xml:space="preserve">, </w:t>
      </w:r>
      <w:r w:rsidRPr="000E2051">
        <w:rPr>
          <w:rFonts w:ascii="Verdana" w:hAnsi="Verdana"/>
          <w:sz w:val="20"/>
          <w:szCs w:val="20"/>
          <w:lang w:val="ru-RU"/>
        </w:rPr>
        <w:t>изпращане</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междубанкови</w:t>
      </w:r>
      <w:r w:rsidRPr="00AB6DDC">
        <w:rPr>
          <w:rFonts w:ascii="Verdana" w:hAnsi="Verdana"/>
          <w:sz w:val="20"/>
          <w:szCs w:val="20"/>
          <w:lang w:val="ru-RU"/>
        </w:rPr>
        <w:t xml:space="preserve"> SWIFT </w:t>
      </w:r>
      <w:r w:rsidRPr="000E2051">
        <w:rPr>
          <w:rFonts w:ascii="Verdana" w:hAnsi="Verdana"/>
          <w:sz w:val="20"/>
          <w:szCs w:val="20"/>
          <w:lang w:val="ru-RU"/>
        </w:rPr>
        <w:t>съобщения</w:t>
      </w:r>
      <w:r w:rsidRPr="00AB6DDC">
        <w:rPr>
          <w:rFonts w:ascii="Verdana" w:hAnsi="Verdana"/>
          <w:sz w:val="20"/>
          <w:szCs w:val="20"/>
          <w:lang w:val="ru-RU"/>
        </w:rPr>
        <w:t xml:space="preserve"> </w:t>
      </w:r>
      <w:r w:rsidRPr="000E2051">
        <w:rPr>
          <w:rFonts w:ascii="Verdana" w:hAnsi="Verdana"/>
          <w:sz w:val="20"/>
          <w:szCs w:val="20"/>
          <w:lang w:val="ru-RU"/>
        </w:rPr>
        <w:t>и</w:t>
      </w:r>
      <w:r w:rsidRPr="00AB6DDC">
        <w:rPr>
          <w:rFonts w:ascii="Verdana" w:hAnsi="Verdana"/>
          <w:sz w:val="20"/>
          <w:szCs w:val="20"/>
          <w:lang w:val="ru-RU"/>
        </w:rPr>
        <w:t xml:space="preserve"> </w:t>
      </w:r>
      <w:r w:rsidRPr="000E2051">
        <w:rPr>
          <w:rFonts w:ascii="Verdana" w:hAnsi="Verdana"/>
          <w:sz w:val="20"/>
          <w:szCs w:val="20"/>
          <w:lang w:val="ru-RU"/>
        </w:rPr>
        <w:t>заплащане</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свързаните</w:t>
      </w:r>
      <w:r w:rsidRPr="00AB6DDC">
        <w:rPr>
          <w:rFonts w:ascii="Verdana" w:hAnsi="Verdana"/>
          <w:sz w:val="20"/>
          <w:szCs w:val="20"/>
          <w:lang w:val="ru-RU"/>
        </w:rPr>
        <w:t xml:space="preserve"> </w:t>
      </w:r>
      <w:r w:rsidRPr="000E2051">
        <w:rPr>
          <w:rFonts w:ascii="Verdana" w:hAnsi="Verdana"/>
          <w:sz w:val="20"/>
          <w:szCs w:val="20"/>
          <w:lang w:val="ru-RU"/>
        </w:rPr>
        <w:t>с</w:t>
      </w:r>
      <w:r w:rsidRPr="00AB6DDC">
        <w:rPr>
          <w:rFonts w:ascii="Verdana" w:hAnsi="Verdana"/>
          <w:sz w:val="20"/>
          <w:szCs w:val="20"/>
          <w:lang w:val="ru-RU"/>
        </w:rPr>
        <w:t xml:space="preserve"> </w:t>
      </w:r>
      <w:r w:rsidRPr="000E2051">
        <w:rPr>
          <w:rFonts w:ascii="Verdana" w:hAnsi="Verdana"/>
          <w:sz w:val="20"/>
          <w:szCs w:val="20"/>
          <w:lang w:val="ru-RU"/>
        </w:rPr>
        <w:t>това</w:t>
      </w:r>
      <w:r w:rsidRPr="00AB6DDC">
        <w:rPr>
          <w:rFonts w:ascii="Verdana" w:hAnsi="Verdana"/>
          <w:sz w:val="20"/>
          <w:szCs w:val="20"/>
          <w:lang w:val="ru-RU"/>
        </w:rPr>
        <w:t xml:space="preserve"> </w:t>
      </w:r>
      <w:r w:rsidRPr="000E2051">
        <w:rPr>
          <w:rFonts w:ascii="Verdana" w:hAnsi="Verdana"/>
          <w:sz w:val="20"/>
          <w:szCs w:val="20"/>
          <w:lang w:val="ru-RU"/>
        </w:rPr>
        <w:t>такси</w:t>
      </w:r>
      <w:r w:rsidRPr="00AB6DDC">
        <w:rPr>
          <w:rFonts w:ascii="Verdana" w:hAnsi="Verdana"/>
          <w:sz w:val="20"/>
          <w:szCs w:val="20"/>
          <w:lang w:val="ru-RU"/>
        </w:rPr>
        <w:t xml:space="preserve">, </w:t>
      </w:r>
      <w:r w:rsidRPr="000E2051">
        <w:rPr>
          <w:rFonts w:ascii="Verdana" w:hAnsi="Verdana"/>
          <w:sz w:val="20"/>
          <w:szCs w:val="20"/>
          <w:lang w:val="ru-RU"/>
        </w:rPr>
        <w:t>в</w:t>
      </w:r>
      <w:r w:rsidRPr="00AB6DDC">
        <w:rPr>
          <w:rFonts w:ascii="Verdana" w:hAnsi="Verdana"/>
          <w:sz w:val="20"/>
          <w:szCs w:val="20"/>
          <w:lang w:val="ru-RU"/>
        </w:rPr>
        <w:t xml:space="preserve"> </w:t>
      </w:r>
      <w:r w:rsidRPr="000E2051">
        <w:rPr>
          <w:rFonts w:ascii="Verdana" w:hAnsi="Verdana"/>
          <w:sz w:val="20"/>
          <w:szCs w:val="20"/>
          <w:lang w:val="ru-RU"/>
        </w:rPr>
        <w:t>случай</w:t>
      </w:r>
      <w:r w:rsidRPr="00AB6DDC">
        <w:rPr>
          <w:rFonts w:ascii="Verdana" w:hAnsi="Verdana"/>
          <w:sz w:val="20"/>
          <w:szCs w:val="20"/>
          <w:lang w:val="ru-RU"/>
        </w:rPr>
        <w:t xml:space="preserve"> </w:t>
      </w:r>
      <w:r w:rsidRPr="000E2051">
        <w:rPr>
          <w:rFonts w:ascii="Verdana" w:hAnsi="Verdana"/>
          <w:sz w:val="20"/>
          <w:szCs w:val="20"/>
          <w:lang w:val="ru-RU"/>
        </w:rPr>
        <w:t>че</w:t>
      </w:r>
      <w:r w:rsidRPr="00AB6DDC">
        <w:rPr>
          <w:rFonts w:ascii="Verdana" w:hAnsi="Verdana"/>
          <w:sz w:val="20"/>
          <w:szCs w:val="20"/>
          <w:lang w:val="ru-RU"/>
        </w:rPr>
        <w:t xml:space="preserve"> </w:t>
      </w:r>
      <w:r w:rsidRPr="000E2051">
        <w:rPr>
          <w:rFonts w:ascii="Verdana" w:hAnsi="Verdana"/>
          <w:sz w:val="20"/>
          <w:szCs w:val="20"/>
          <w:lang w:val="ru-RU"/>
        </w:rPr>
        <w:t>обслужващата</w:t>
      </w:r>
      <w:r w:rsidRPr="00AB6DDC">
        <w:rPr>
          <w:rFonts w:ascii="Verdana" w:hAnsi="Verdana"/>
          <w:sz w:val="20"/>
          <w:szCs w:val="20"/>
          <w:lang w:val="ru-RU"/>
        </w:rPr>
        <w:t xml:space="preserve"> </w:t>
      </w:r>
      <w:r w:rsidRPr="000E2051">
        <w:rPr>
          <w:rFonts w:ascii="Verdana" w:hAnsi="Verdana"/>
          <w:sz w:val="20"/>
          <w:szCs w:val="20"/>
          <w:lang w:val="ru-RU"/>
        </w:rPr>
        <w:t>банка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Изпълнителя</w:t>
      </w:r>
      <w:r w:rsidRPr="00AB6DDC">
        <w:rPr>
          <w:rFonts w:ascii="Verdana" w:hAnsi="Verdana"/>
          <w:sz w:val="20"/>
          <w:szCs w:val="20"/>
          <w:lang w:val="ru-RU"/>
        </w:rPr>
        <w:t xml:space="preserve"> </w:t>
      </w:r>
      <w:r w:rsidRPr="000E2051">
        <w:rPr>
          <w:rFonts w:ascii="Verdana" w:hAnsi="Verdana"/>
          <w:sz w:val="20"/>
          <w:szCs w:val="20"/>
          <w:lang w:val="ru-RU"/>
        </w:rPr>
        <w:t>има</w:t>
      </w:r>
      <w:r w:rsidRPr="00AB6DDC">
        <w:rPr>
          <w:rFonts w:ascii="Verdana" w:hAnsi="Verdana"/>
          <w:sz w:val="20"/>
          <w:szCs w:val="20"/>
          <w:lang w:val="ru-RU"/>
        </w:rPr>
        <w:t xml:space="preserve"> </w:t>
      </w:r>
      <w:r w:rsidRPr="000E2051">
        <w:rPr>
          <w:rFonts w:ascii="Verdana" w:hAnsi="Verdana"/>
          <w:sz w:val="20"/>
          <w:szCs w:val="20"/>
          <w:lang w:val="ru-RU"/>
        </w:rPr>
        <w:t>някакви</w:t>
      </w:r>
      <w:r w:rsidRPr="00AB6DDC">
        <w:rPr>
          <w:rFonts w:ascii="Verdana" w:hAnsi="Verdana"/>
          <w:sz w:val="20"/>
          <w:szCs w:val="20"/>
          <w:lang w:val="ru-RU"/>
        </w:rPr>
        <w:t xml:space="preserve"> </w:t>
      </w:r>
      <w:r w:rsidRPr="000E2051">
        <w:rPr>
          <w:rFonts w:ascii="Verdana" w:hAnsi="Verdana"/>
          <w:sz w:val="20"/>
          <w:szCs w:val="20"/>
          <w:lang w:val="ru-RU"/>
        </w:rPr>
        <w:t>допълнителни</w:t>
      </w:r>
      <w:r w:rsidRPr="00AB6DDC">
        <w:rPr>
          <w:rFonts w:ascii="Verdana" w:hAnsi="Verdana"/>
          <w:sz w:val="20"/>
          <w:szCs w:val="20"/>
          <w:lang w:val="ru-RU"/>
        </w:rPr>
        <w:t xml:space="preserve"> </w:t>
      </w:r>
      <w:r w:rsidRPr="000E2051">
        <w:rPr>
          <w:rFonts w:ascii="Verdana" w:hAnsi="Verdana"/>
          <w:sz w:val="20"/>
          <w:szCs w:val="20"/>
          <w:lang w:val="ru-RU"/>
        </w:rPr>
        <w:t>специфични</w:t>
      </w:r>
      <w:r w:rsidRPr="00AB6DDC">
        <w:rPr>
          <w:rFonts w:ascii="Verdana" w:hAnsi="Verdana"/>
          <w:sz w:val="20"/>
          <w:szCs w:val="20"/>
          <w:lang w:val="ru-RU"/>
        </w:rPr>
        <w:t xml:space="preserve"> </w:t>
      </w:r>
      <w:r w:rsidRPr="000E2051">
        <w:rPr>
          <w:rFonts w:ascii="Verdana" w:hAnsi="Verdana"/>
          <w:sz w:val="20"/>
          <w:szCs w:val="20"/>
          <w:lang w:val="ru-RU"/>
        </w:rPr>
        <w:t>изисквания</w:t>
      </w:r>
      <w:r w:rsidRPr="00AB6DDC">
        <w:rPr>
          <w:rFonts w:ascii="Verdana" w:hAnsi="Verdana"/>
          <w:sz w:val="20"/>
          <w:szCs w:val="20"/>
          <w:lang w:val="ru-RU"/>
        </w:rPr>
        <w:t>.</w:t>
      </w:r>
    </w:p>
    <w:p w:rsidR="00EE0010" w:rsidRPr="00AB6DDC"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Банковите</w:t>
      </w:r>
      <w:r w:rsidRPr="00AB6DDC">
        <w:rPr>
          <w:rFonts w:ascii="Verdana" w:hAnsi="Verdana"/>
          <w:sz w:val="20"/>
          <w:szCs w:val="20"/>
          <w:lang w:val="ru-RU"/>
        </w:rPr>
        <w:t xml:space="preserve"> </w:t>
      </w:r>
      <w:r w:rsidRPr="000E2051">
        <w:rPr>
          <w:rFonts w:ascii="Verdana" w:hAnsi="Verdana"/>
          <w:sz w:val="20"/>
          <w:szCs w:val="20"/>
          <w:lang w:val="ru-RU"/>
        </w:rPr>
        <w:t>разходи</w:t>
      </w:r>
      <w:r w:rsidRPr="00AB6DDC">
        <w:rPr>
          <w:rFonts w:ascii="Verdana" w:hAnsi="Verdana"/>
          <w:sz w:val="20"/>
          <w:szCs w:val="20"/>
          <w:lang w:val="ru-RU"/>
        </w:rPr>
        <w:t xml:space="preserve"> </w:t>
      </w:r>
      <w:r w:rsidRPr="000E2051">
        <w:rPr>
          <w:rFonts w:ascii="Verdana" w:hAnsi="Verdana"/>
          <w:sz w:val="20"/>
          <w:szCs w:val="20"/>
          <w:lang w:val="ru-RU"/>
        </w:rPr>
        <w:t>по</w:t>
      </w:r>
      <w:r w:rsidRPr="00AB6DDC">
        <w:rPr>
          <w:rFonts w:ascii="Verdana" w:hAnsi="Verdana"/>
          <w:sz w:val="20"/>
          <w:szCs w:val="20"/>
          <w:lang w:val="ru-RU"/>
        </w:rPr>
        <w:t xml:space="preserve"> </w:t>
      </w:r>
      <w:r w:rsidRPr="000E2051">
        <w:rPr>
          <w:rFonts w:ascii="Verdana" w:hAnsi="Verdana"/>
          <w:sz w:val="20"/>
          <w:szCs w:val="20"/>
          <w:lang w:val="ru-RU"/>
        </w:rPr>
        <w:t>откриването</w:t>
      </w:r>
      <w:r w:rsidRPr="00AB6DDC">
        <w:rPr>
          <w:rFonts w:ascii="Verdana" w:hAnsi="Verdana"/>
          <w:sz w:val="20"/>
          <w:szCs w:val="20"/>
          <w:lang w:val="ru-RU"/>
        </w:rPr>
        <w:t xml:space="preserve"> </w:t>
      </w:r>
      <w:r w:rsidRPr="000E2051">
        <w:rPr>
          <w:rFonts w:ascii="Verdana" w:hAnsi="Verdana"/>
          <w:sz w:val="20"/>
          <w:szCs w:val="20"/>
          <w:lang w:val="ru-RU"/>
        </w:rPr>
        <w:t>и</w:t>
      </w:r>
      <w:r w:rsidRPr="00AB6DDC">
        <w:rPr>
          <w:rFonts w:ascii="Verdana" w:hAnsi="Verdana"/>
          <w:sz w:val="20"/>
          <w:szCs w:val="20"/>
          <w:lang w:val="ru-RU"/>
        </w:rPr>
        <w:t xml:space="preserve"> </w:t>
      </w:r>
      <w:r w:rsidRPr="000E2051">
        <w:rPr>
          <w:rFonts w:ascii="Verdana" w:hAnsi="Verdana"/>
          <w:sz w:val="20"/>
          <w:szCs w:val="20"/>
          <w:lang w:val="ru-RU"/>
        </w:rPr>
        <w:t>поддържането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Гаранцията</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изпълнение</w:t>
      </w:r>
      <w:r w:rsidRPr="00AB6DDC">
        <w:rPr>
          <w:rFonts w:ascii="Verdana" w:hAnsi="Verdana"/>
          <w:sz w:val="20"/>
          <w:szCs w:val="20"/>
          <w:lang w:val="ru-RU"/>
        </w:rPr>
        <w:t xml:space="preserve"> </w:t>
      </w:r>
      <w:r w:rsidRPr="000E2051">
        <w:rPr>
          <w:rFonts w:ascii="Verdana" w:hAnsi="Verdana"/>
          <w:sz w:val="20"/>
          <w:szCs w:val="20"/>
          <w:lang w:val="ru-RU"/>
        </w:rPr>
        <w:t>във</w:t>
      </w:r>
      <w:r w:rsidRPr="00AB6DDC">
        <w:rPr>
          <w:rFonts w:ascii="Verdana" w:hAnsi="Verdana"/>
          <w:sz w:val="20"/>
          <w:szCs w:val="20"/>
          <w:lang w:val="ru-RU"/>
        </w:rPr>
        <w:t xml:space="preserve"> </w:t>
      </w:r>
      <w:r w:rsidRPr="000E2051">
        <w:rPr>
          <w:rFonts w:ascii="Verdana" w:hAnsi="Verdana"/>
          <w:sz w:val="20"/>
          <w:szCs w:val="20"/>
          <w:lang w:val="ru-RU"/>
        </w:rPr>
        <w:t>формата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банкова</w:t>
      </w:r>
      <w:r w:rsidRPr="00AB6DDC">
        <w:rPr>
          <w:rFonts w:ascii="Verdana" w:hAnsi="Verdana"/>
          <w:sz w:val="20"/>
          <w:szCs w:val="20"/>
          <w:lang w:val="ru-RU"/>
        </w:rPr>
        <w:t xml:space="preserve"> </w:t>
      </w:r>
      <w:r w:rsidRPr="000E2051">
        <w:rPr>
          <w:rFonts w:ascii="Verdana" w:hAnsi="Verdana"/>
          <w:sz w:val="20"/>
          <w:szCs w:val="20"/>
          <w:lang w:val="ru-RU"/>
        </w:rPr>
        <w:t>гаранция</w:t>
      </w:r>
      <w:r w:rsidRPr="00AB6DDC">
        <w:rPr>
          <w:rFonts w:ascii="Verdana" w:hAnsi="Verdana"/>
          <w:sz w:val="20"/>
          <w:szCs w:val="20"/>
          <w:lang w:val="ru-RU"/>
        </w:rPr>
        <w:t xml:space="preserve">, </w:t>
      </w:r>
      <w:r w:rsidRPr="000E2051">
        <w:rPr>
          <w:rFonts w:ascii="Verdana" w:hAnsi="Verdana"/>
          <w:sz w:val="20"/>
          <w:szCs w:val="20"/>
          <w:lang w:val="ru-RU"/>
        </w:rPr>
        <w:t>както</w:t>
      </w:r>
      <w:r w:rsidRPr="00AB6DDC">
        <w:rPr>
          <w:rFonts w:ascii="Verdana" w:hAnsi="Verdana"/>
          <w:sz w:val="20"/>
          <w:szCs w:val="20"/>
          <w:lang w:val="ru-RU"/>
        </w:rPr>
        <w:t xml:space="preserve"> </w:t>
      </w:r>
      <w:r w:rsidRPr="000E2051">
        <w:rPr>
          <w:rFonts w:ascii="Verdana" w:hAnsi="Verdana"/>
          <w:sz w:val="20"/>
          <w:szCs w:val="20"/>
          <w:lang w:val="ru-RU"/>
        </w:rPr>
        <w:t>и</w:t>
      </w:r>
      <w:r w:rsidRPr="00AB6DDC">
        <w:rPr>
          <w:rFonts w:ascii="Verdana" w:hAnsi="Verdana"/>
          <w:sz w:val="20"/>
          <w:szCs w:val="20"/>
          <w:lang w:val="ru-RU"/>
        </w:rPr>
        <w:t xml:space="preserve"> </w:t>
      </w:r>
      <w:r w:rsidRPr="000E2051">
        <w:rPr>
          <w:rFonts w:ascii="Verdana" w:hAnsi="Verdana"/>
          <w:sz w:val="20"/>
          <w:szCs w:val="20"/>
          <w:lang w:val="ru-RU"/>
        </w:rPr>
        <w:t>по</w:t>
      </w:r>
      <w:r w:rsidRPr="00AB6DDC">
        <w:rPr>
          <w:rFonts w:ascii="Verdana" w:hAnsi="Verdana"/>
          <w:sz w:val="20"/>
          <w:szCs w:val="20"/>
          <w:lang w:val="ru-RU"/>
        </w:rPr>
        <w:t xml:space="preserve"> </w:t>
      </w:r>
      <w:r w:rsidRPr="000E2051">
        <w:rPr>
          <w:rFonts w:ascii="Verdana" w:hAnsi="Verdana"/>
          <w:sz w:val="20"/>
          <w:szCs w:val="20"/>
          <w:lang w:val="ru-RU"/>
        </w:rPr>
        <w:t>усвояването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средства</w:t>
      </w:r>
      <w:r w:rsidRPr="00AB6DDC">
        <w:rPr>
          <w:rFonts w:ascii="Verdana" w:hAnsi="Verdana"/>
          <w:sz w:val="20"/>
          <w:szCs w:val="20"/>
          <w:lang w:val="ru-RU"/>
        </w:rPr>
        <w:t xml:space="preserve"> </w:t>
      </w:r>
      <w:r w:rsidRPr="000E2051">
        <w:rPr>
          <w:rFonts w:ascii="Verdana" w:hAnsi="Verdana"/>
          <w:sz w:val="20"/>
          <w:szCs w:val="20"/>
          <w:lang w:val="ru-RU"/>
        </w:rPr>
        <w:t>от</w:t>
      </w:r>
      <w:r w:rsidRPr="00AB6DDC">
        <w:rPr>
          <w:rFonts w:ascii="Verdana" w:hAnsi="Verdana"/>
          <w:sz w:val="20"/>
          <w:szCs w:val="20"/>
          <w:lang w:val="ru-RU"/>
        </w:rPr>
        <w:t xml:space="preserve"> </w:t>
      </w:r>
      <w:r w:rsidRPr="000E2051">
        <w:rPr>
          <w:rFonts w:ascii="Verdana" w:hAnsi="Verdana"/>
          <w:sz w:val="20"/>
          <w:szCs w:val="20"/>
          <w:lang w:val="ru-RU"/>
        </w:rPr>
        <w:t>страна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Възложителя</w:t>
      </w:r>
      <w:r w:rsidRPr="00AB6DDC">
        <w:rPr>
          <w:rFonts w:ascii="Verdana" w:hAnsi="Verdana"/>
          <w:sz w:val="20"/>
          <w:szCs w:val="20"/>
          <w:lang w:val="ru-RU"/>
        </w:rPr>
        <w:t xml:space="preserve">, </w:t>
      </w:r>
      <w:r w:rsidRPr="000E2051">
        <w:rPr>
          <w:rFonts w:ascii="Verdana" w:hAnsi="Verdana"/>
          <w:sz w:val="20"/>
          <w:szCs w:val="20"/>
          <w:lang w:val="ru-RU"/>
        </w:rPr>
        <w:t>при</w:t>
      </w:r>
      <w:r w:rsidRPr="00AB6DDC">
        <w:rPr>
          <w:rFonts w:ascii="Verdana" w:hAnsi="Verdana"/>
          <w:sz w:val="20"/>
          <w:szCs w:val="20"/>
          <w:lang w:val="ru-RU"/>
        </w:rPr>
        <w:t xml:space="preserve"> </w:t>
      </w:r>
      <w:r w:rsidRPr="000E2051">
        <w:rPr>
          <w:rFonts w:ascii="Verdana" w:hAnsi="Verdana"/>
          <w:sz w:val="20"/>
          <w:szCs w:val="20"/>
          <w:lang w:val="ru-RU"/>
        </w:rPr>
        <w:t>наличието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основание</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това</w:t>
      </w:r>
      <w:r w:rsidRPr="00AB6DDC">
        <w:rPr>
          <w:rFonts w:ascii="Verdana" w:hAnsi="Verdana"/>
          <w:sz w:val="20"/>
          <w:szCs w:val="20"/>
          <w:lang w:val="ru-RU"/>
        </w:rPr>
        <w:t xml:space="preserve">, </w:t>
      </w:r>
      <w:r w:rsidRPr="000E2051">
        <w:rPr>
          <w:rFonts w:ascii="Verdana" w:hAnsi="Verdana"/>
          <w:sz w:val="20"/>
          <w:szCs w:val="20"/>
          <w:lang w:val="ru-RU"/>
        </w:rPr>
        <w:t>са</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сметка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Изпълнителя</w:t>
      </w:r>
      <w:r w:rsidRPr="00AB6DDC">
        <w:rPr>
          <w:rFonts w:ascii="Verdana" w:hAnsi="Verdana"/>
          <w:sz w:val="20"/>
          <w:szCs w:val="20"/>
          <w:lang w:val="ru-RU"/>
        </w:rPr>
        <w:t>.</w:t>
      </w:r>
    </w:p>
    <w:p w:rsidR="00EE0010" w:rsidRPr="00AB6DDC"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Когато</w:t>
      </w:r>
      <w:r w:rsidRPr="00AB6DDC">
        <w:rPr>
          <w:rFonts w:ascii="Verdana" w:hAnsi="Verdana"/>
          <w:sz w:val="20"/>
          <w:szCs w:val="20"/>
          <w:lang w:val="ru-RU"/>
        </w:rPr>
        <w:t xml:space="preserve"> </w:t>
      </w:r>
      <w:r w:rsidRPr="000E2051">
        <w:rPr>
          <w:rFonts w:ascii="Verdana" w:hAnsi="Verdana"/>
          <w:sz w:val="20"/>
          <w:szCs w:val="20"/>
          <w:lang w:val="ru-RU"/>
        </w:rPr>
        <w:t>като</w:t>
      </w:r>
      <w:r w:rsidRPr="00AB6DDC">
        <w:rPr>
          <w:rFonts w:ascii="Verdana" w:hAnsi="Verdana"/>
          <w:sz w:val="20"/>
          <w:szCs w:val="20"/>
          <w:lang w:val="ru-RU"/>
        </w:rPr>
        <w:t xml:space="preserve"> </w:t>
      </w:r>
      <w:r w:rsidRPr="000E2051">
        <w:rPr>
          <w:rFonts w:ascii="Verdana" w:hAnsi="Verdana"/>
          <w:sz w:val="20"/>
          <w:szCs w:val="20"/>
          <w:lang w:val="ru-RU"/>
        </w:rPr>
        <w:t>гаранция</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изпълнение</w:t>
      </w:r>
      <w:r w:rsidRPr="00AB6DDC">
        <w:rPr>
          <w:rFonts w:ascii="Verdana" w:hAnsi="Verdana"/>
          <w:sz w:val="20"/>
          <w:szCs w:val="20"/>
          <w:lang w:val="ru-RU"/>
        </w:rPr>
        <w:t xml:space="preserve"> </w:t>
      </w:r>
      <w:r w:rsidRPr="000E2051">
        <w:rPr>
          <w:rFonts w:ascii="Verdana" w:hAnsi="Verdana"/>
          <w:sz w:val="20"/>
          <w:szCs w:val="20"/>
          <w:lang w:val="ru-RU"/>
        </w:rPr>
        <w:t>се</w:t>
      </w:r>
      <w:r w:rsidRPr="00AB6DDC">
        <w:rPr>
          <w:rFonts w:ascii="Verdana" w:hAnsi="Verdana"/>
          <w:sz w:val="20"/>
          <w:szCs w:val="20"/>
          <w:lang w:val="ru-RU"/>
        </w:rPr>
        <w:t xml:space="preserve"> </w:t>
      </w:r>
      <w:r w:rsidRPr="000E2051">
        <w:rPr>
          <w:rFonts w:ascii="Verdana" w:hAnsi="Verdana"/>
          <w:sz w:val="20"/>
          <w:szCs w:val="20"/>
          <w:lang w:val="ru-RU"/>
        </w:rPr>
        <w:t>представя</w:t>
      </w:r>
      <w:r w:rsidRPr="00AB6DDC">
        <w:rPr>
          <w:rFonts w:ascii="Verdana" w:hAnsi="Verdana"/>
          <w:sz w:val="20"/>
          <w:szCs w:val="20"/>
          <w:lang w:val="ru-RU"/>
        </w:rPr>
        <w:t xml:space="preserve"> </w:t>
      </w:r>
      <w:r w:rsidRPr="000E2051">
        <w:rPr>
          <w:rFonts w:ascii="Verdana" w:hAnsi="Verdana"/>
          <w:sz w:val="20"/>
          <w:szCs w:val="20"/>
          <w:lang w:val="ru-RU"/>
        </w:rPr>
        <w:t>застраховка</w:t>
      </w:r>
      <w:r w:rsidRPr="00AB6DDC">
        <w:rPr>
          <w:rFonts w:ascii="Verdana" w:hAnsi="Verdana"/>
          <w:sz w:val="20"/>
          <w:szCs w:val="20"/>
          <w:lang w:val="ru-RU"/>
        </w:rPr>
        <w:t xml:space="preserve">, </w:t>
      </w:r>
      <w:r w:rsidRPr="000E2051">
        <w:rPr>
          <w:rFonts w:ascii="Verdana" w:hAnsi="Verdana"/>
          <w:sz w:val="20"/>
          <w:szCs w:val="20"/>
          <w:lang w:val="ru-RU"/>
        </w:rPr>
        <w:t>Изпълнителят</w:t>
      </w:r>
      <w:r w:rsidRPr="00AB6DDC">
        <w:rPr>
          <w:rFonts w:ascii="Verdana" w:hAnsi="Verdana"/>
          <w:sz w:val="20"/>
          <w:szCs w:val="20"/>
          <w:lang w:val="ru-RU"/>
        </w:rPr>
        <w:t xml:space="preserve"> </w:t>
      </w:r>
      <w:r w:rsidRPr="000E2051">
        <w:rPr>
          <w:rFonts w:ascii="Verdana" w:hAnsi="Verdana"/>
          <w:sz w:val="20"/>
          <w:szCs w:val="20"/>
          <w:lang w:val="ru-RU"/>
        </w:rPr>
        <w:t>предава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Възложителя</w:t>
      </w:r>
      <w:r w:rsidRPr="00AB6DDC">
        <w:rPr>
          <w:rFonts w:ascii="Verdana" w:hAnsi="Verdana"/>
          <w:sz w:val="20"/>
          <w:szCs w:val="20"/>
          <w:lang w:val="ru-RU"/>
        </w:rPr>
        <w:t xml:space="preserve"> </w:t>
      </w:r>
      <w:r w:rsidRPr="000E2051">
        <w:rPr>
          <w:rFonts w:ascii="Verdana" w:hAnsi="Verdana"/>
          <w:sz w:val="20"/>
          <w:szCs w:val="20"/>
          <w:lang w:val="ru-RU"/>
        </w:rPr>
        <w:t>оригинален</w:t>
      </w:r>
      <w:r w:rsidRPr="00AB6DDC">
        <w:rPr>
          <w:rFonts w:ascii="Verdana" w:hAnsi="Verdana"/>
          <w:sz w:val="20"/>
          <w:szCs w:val="20"/>
          <w:lang w:val="ru-RU"/>
        </w:rPr>
        <w:t xml:space="preserve"> </w:t>
      </w:r>
      <w:r w:rsidRPr="000E2051">
        <w:rPr>
          <w:rFonts w:ascii="Verdana" w:hAnsi="Verdana"/>
          <w:sz w:val="20"/>
          <w:szCs w:val="20"/>
          <w:lang w:val="ru-RU"/>
        </w:rPr>
        <w:t>екземпляр</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застрахователна</w:t>
      </w:r>
      <w:r w:rsidRPr="00AB6DDC">
        <w:rPr>
          <w:rFonts w:ascii="Verdana" w:hAnsi="Verdana"/>
          <w:sz w:val="20"/>
          <w:szCs w:val="20"/>
          <w:lang w:val="ru-RU"/>
        </w:rPr>
        <w:t xml:space="preserve"> </w:t>
      </w:r>
      <w:r w:rsidRPr="000E2051">
        <w:rPr>
          <w:rFonts w:ascii="Verdana" w:hAnsi="Verdana"/>
          <w:sz w:val="20"/>
          <w:szCs w:val="20"/>
          <w:lang w:val="ru-RU"/>
        </w:rPr>
        <w:t>полица</w:t>
      </w:r>
      <w:r w:rsidRPr="00AB6DDC">
        <w:rPr>
          <w:rFonts w:ascii="Verdana" w:hAnsi="Verdana"/>
          <w:sz w:val="20"/>
          <w:szCs w:val="20"/>
          <w:lang w:val="ru-RU"/>
        </w:rPr>
        <w:t xml:space="preserve">, </w:t>
      </w:r>
      <w:r w:rsidRPr="000E2051">
        <w:rPr>
          <w:rFonts w:ascii="Verdana" w:hAnsi="Verdana"/>
          <w:sz w:val="20"/>
          <w:szCs w:val="20"/>
          <w:lang w:val="ru-RU"/>
        </w:rPr>
        <w:t>издадена</w:t>
      </w:r>
      <w:r w:rsidRPr="00AB6DDC">
        <w:rPr>
          <w:rFonts w:ascii="Verdana" w:hAnsi="Verdana"/>
          <w:sz w:val="20"/>
          <w:szCs w:val="20"/>
          <w:lang w:val="ru-RU"/>
        </w:rPr>
        <w:t xml:space="preserve"> </w:t>
      </w:r>
      <w:r w:rsidRPr="000E2051">
        <w:rPr>
          <w:rFonts w:ascii="Verdana" w:hAnsi="Verdana"/>
          <w:sz w:val="20"/>
          <w:szCs w:val="20"/>
          <w:lang w:val="ru-RU"/>
        </w:rPr>
        <w:t>в</w:t>
      </w:r>
      <w:r w:rsidRPr="00AB6DDC">
        <w:rPr>
          <w:rFonts w:ascii="Verdana" w:hAnsi="Verdana"/>
          <w:sz w:val="20"/>
          <w:szCs w:val="20"/>
          <w:lang w:val="ru-RU"/>
        </w:rPr>
        <w:t xml:space="preserve"> </w:t>
      </w:r>
      <w:r w:rsidRPr="000E2051">
        <w:rPr>
          <w:rFonts w:ascii="Verdana" w:hAnsi="Verdana"/>
          <w:sz w:val="20"/>
          <w:szCs w:val="20"/>
          <w:lang w:val="ru-RU"/>
        </w:rPr>
        <w:t>полза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Възложителя</w:t>
      </w:r>
      <w:r w:rsidRPr="00AB6DDC">
        <w:rPr>
          <w:rFonts w:ascii="Verdana" w:hAnsi="Verdana"/>
          <w:sz w:val="20"/>
          <w:szCs w:val="20"/>
          <w:lang w:val="ru-RU"/>
        </w:rPr>
        <w:t xml:space="preserve"> /</w:t>
      </w:r>
      <w:r w:rsidRPr="000E2051">
        <w:rPr>
          <w:rFonts w:ascii="Verdana" w:hAnsi="Verdana"/>
          <w:sz w:val="20"/>
          <w:szCs w:val="20"/>
          <w:lang w:val="ru-RU"/>
        </w:rPr>
        <w:t>в</w:t>
      </w:r>
      <w:r w:rsidRPr="00AB6DDC">
        <w:rPr>
          <w:rFonts w:ascii="Verdana" w:hAnsi="Verdana"/>
          <w:sz w:val="20"/>
          <w:szCs w:val="20"/>
          <w:lang w:val="ru-RU"/>
        </w:rPr>
        <w:t xml:space="preserve"> </w:t>
      </w:r>
      <w:r w:rsidRPr="000E2051">
        <w:rPr>
          <w:rFonts w:ascii="Verdana" w:hAnsi="Verdana"/>
          <w:sz w:val="20"/>
          <w:szCs w:val="20"/>
          <w:lang w:val="ru-RU"/>
        </w:rPr>
        <w:t>която</w:t>
      </w:r>
      <w:r w:rsidRPr="00AB6DDC">
        <w:rPr>
          <w:rFonts w:ascii="Verdana" w:hAnsi="Verdana"/>
          <w:sz w:val="20"/>
          <w:szCs w:val="20"/>
          <w:lang w:val="ru-RU"/>
        </w:rPr>
        <w:t xml:space="preserve"> </w:t>
      </w:r>
      <w:r w:rsidRPr="000E2051">
        <w:rPr>
          <w:rFonts w:ascii="Verdana" w:hAnsi="Verdana"/>
          <w:sz w:val="20"/>
          <w:szCs w:val="20"/>
          <w:lang w:val="ru-RU"/>
        </w:rPr>
        <w:t>Възложителят</w:t>
      </w:r>
      <w:r w:rsidRPr="00AB6DDC">
        <w:rPr>
          <w:rFonts w:ascii="Verdana" w:hAnsi="Verdana"/>
          <w:sz w:val="20"/>
          <w:szCs w:val="20"/>
          <w:lang w:val="ru-RU"/>
        </w:rPr>
        <w:t xml:space="preserve"> </w:t>
      </w:r>
      <w:r w:rsidRPr="000E2051">
        <w:rPr>
          <w:rFonts w:ascii="Verdana" w:hAnsi="Verdana"/>
          <w:sz w:val="20"/>
          <w:szCs w:val="20"/>
          <w:lang w:val="ru-RU"/>
        </w:rPr>
        <w:t>е</w:t>
      </w:r>
      <w:r w:rsidRPr="00AB6DDC">
        <w:rPr>
          <w:rFonts w:ascii="Verdana" w:hAnsi="Verdana"/>
          <w:sz w:val="20"/>
          <w:szCs w:val="20"/>
          <w:lang w:val="ru-RU"/>
        </w:rPr>
        <w:t xml:space="preserve"> </w:t>
      </w:r>
      <w:r w:rsidRPr="000E2051">
        <w:rPr>
          <w:rFonts w:ascii="Verdana" w:hAnsi="Verdana"/>
          <w:sz w:val="20"/>
          <w:szCs w:val="20"/>
          <w:lang w:val="ru-RU"/>
        </w:rPr>
        <w:t>посочен</w:t>
      </w:r>
      <w:r w:rsidRPr="00AB6DDC">
        <w:rPr>
          <w:rFonts w:ascii="Verdana" w:hAnsi="Verdana"/>
          <w:sz w:val="20"/>
          <w:szCs w:val="20"/>
          <w:lang w:val="ru-RU"/>
        </w:rPr>
        <w:t xml:space="preserve"> </w:t>
      </w:r>
      <w:r w:rsidRPr="000E2051">
        <w:rPr>
          <w:rFonts w:ascii="Verdana" w:hAnsi="Verdana"/>
          <w:sz w:val="20"/>
          <w:szCs w:val="20"/>
          <w:lang w:val="ru-RU"/>
        </w:rPr>
        <w:t>като</w:t>
      </w:r>
      <w:r w:rsidRPr="00AB6DDC">
        <w:rPr>
          <w:rFonts w:ascii="Verdana" w:hAnsi="Verdana"/>
          <w:sz w:val="20"/>
          <w:szCs w:val="20"/>
          <w:lang w:val="ru-RU"/>
        </w:rPr>
        <w:t xml:space="preserve"> </w:t>
      </w:r>
      <w:r w:rsidRPr="000E2051">
        <w:rPr>
          <w:rFonts w:ascii="Verdana" w:hAnsi="Verdana"/>
          <w:sz w:val="20"/>
          <w:szCs w:val="20"/>
          <w:lang w:val="ru-RU"/>
        </w:rPr>
        <w:t>трето</w:t>
      </w:r>
      <w:r w:rsidRPr="00AB6DDC">
        <w:rPr>
          <w:rFonts w:ascii="Verdana" w:hAnsi="Verdana"/>
          <w:sz w:val="20"/>
          <w:szCs w:val="20"/>
          <w:lang w:val="ru-RU"/>
        </w:rPr>
        <w:t xml:space="preserve"> </w:t>
      </w:r>
      <w:r w:rsidRPr="000E2051">
        <w:rPr>
          <w:rFonts w:ascii="Verdana" w:hAnsi="Verdana"/>
          <w:sz w:val="20"/>
          <w:szCs w:val="20"/>
          <w:lang w:val="ru-RU"/>
        </w:rPr>
        <w:t>ползващо</w:t>
      </w:r>
      <w:r w:rsidRPr="00AB6DDC">
        <w:rPr>
          <w:rFonts w:ascii="Verdana" w:hAnsi="Verdana"/>
          <w:sz w:val="20"/>
          <w:szCs w:val="20"/>
          <w:lang w:val="ru-RU"/>
        </w:rPr>
        <w:t xml:space="preserve"> </w:t>
      </w:r>
      <w:r w:rsidRPr="000E2051">
        <w:rPr>
          <w:rFonts w:ascii="Verdana" w:hAnsi="Verdana"/>
          <w:sz w:val="20"/>
          <w:szCs w:val="20"/>
          <w:lang w:val="ru-RU"/>
        </w:rPr>
        <w:t>се</w:t>
      </w:r>
      <w:r w:rsidRPr="00AB6DDC">
        <w:rPr>
          <w:rFonts w:ascii="Verdana" w:hAnsi="Verdana"/>
          <w:sz w:val="20"/>
          <w:szCs w:val="20"/>
          <w:lang w:val="ru-RU"/>
        </w:rPr>
        <w:t xml:space="preserve"> </w:t>
      </w:r>
      <w:r w:rsidRPr="000E2051">
        <w:rPr>
          <w:rFonts w:ascii="Verdana" w:hAnsi="Verdana"/>
          <w:sz w:val="20"/>
          <w:szCs w:val="20"/>
          <w:lang w:val="ru-RU"/>
        </w:rPr>
        <w:t>лице</w:t>
      </w:r>
      <w:r w:rsidRPr="00AB6DDC">
        <w:rPr>
          <w:rFonts w:ascii="Verdana" w:hAnsi="Verdana"/>
          <w:sz w:val="20"/>
          <w:szCs w:val="20"/>
          <w:lang w:val="ru-RU"/>
        </w:rPr>
        <w:t xml:space="preserve"> (</w:t>
      </w:r>
      <w:r w:rsidRPr="000E2051">
        <w:rPr>
          <w:rFonts w:ascii="Verdana" w:hAnsi="Verdana"/>
          <w:sz w:val="20"/>
          <w:szCs w:val="20"/>
          <w:lang w:val="ru-RU"/>
        </w:rPr>
        <w:t>бенефициер</w:t>
      </w:r>
      <w:r w:rsidRPr="00AB6DDC">
        <w:rPr>
          <w:rFonts w:ascii="Verdana" w:hAnsi="Verdana"/>
          <w:sz w:val="20"/>
          <w:szCs w:val="20"/>
          <w:lang w:val="ru-RU"/>
        </w:rPr>
        <w:t xml:space="preserve">)/, </w:t>
      </w:r>
      <w:r w:rsidRPr="000E2051">
        <w:rPr>
          <w:rFonts w:ascii="Verdana" w:hAnsi="Verdana"/>
          <w:sz w:val="20"/>
          <w:szCs w:val="20"/>
          <w:lang w:val="ru-RU"/>
        </w:rPr>
        <w:t>която</w:t>
      </w:r>
      <w:r w:rsidRPr="00AB6DDC">
        <w:rPr>
          <w:rFonts w:ascii="Verdana" w:hAnsi="Verdana"/>
          <w:sz w:val="20"/>
          <w:szCs w:val="20"/>
          <w:lang w:val="ru-RU"/>
        </w:rPr>
        <w:t xml:space="preserve"> </w:t>
      </w:r>
      <w:r w:rsidRPr="000E2051">
        <w:rPr>
          <w:rFonts w:ascii="Verdana" w:hAnsi="Verdana"/>
          <w:sz w:val="20"/>
          <w:szCs w:val="20"/>
          <w:lang w:val="ru-RU"/>
        </w:rPr>
        <w:t>трябва</w:t>
      </w:r>
      <w:r w:rsidRPr="00AB6DDC">
        <w:rPr>
          <w:rFonts w:ascii="Verdana" w:hAnsi="Verdana"/>
          <w:sz w:val="20"/>
          <w:szCs w:val="20"/>
          <w:lang w:val="ru-RU"/>
        </w:rPr>
        <w:t xml:space="preserve"> </w:t>
      </w: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отговаря</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следните</w:t>
      </w:r>
      <w:r w:rsidRPr="00AB6DDC">
        <w:rPr>
          <w:rFonts w:ascii="Verdana" w:hAnsi="Verdana"/>
          <w:sz w:val="20"/>
          <w:szCs w:val="20"/>
          <w:lang w:val="ru-RU"/>
        </w:rPr>
        <w:t xml:space="preserve"> </w:t>
      </w:r>
      <w:r w:rsidRPr="000E2051">
        <w:rPr>
          <w:rFonts w:ascii="Verdana" w:hAnsi="Verdana"/>
          <w:sz w:val="20"/>
          <w:szCs w:val="20"/>
          <w:lang w:val="ru-RU"/>
        </w:rPr>
        <w:t>изисквания</w:t>
      </w:r>
      <w:r w:rsidRPr="00AB6DDC">
        <w:rPr>
          <w:rFonts w:ascii="Verdana" w:hAnsi="Verdana"/>
          <w:sz w:val="20"/>
          <w:szCs w:val="20"/>
          <w:lang w:val="ru-RU"/>
        </w:rPr>
        <w:t>:</w:t>
      </w:r>
    </w:p>
    <w:p w:rsidR="00EE0010" w:rsidRPr="00AB6DDC" w:rsidRDefault="00EE0010" w:rsidP="00EE0010">
      <w:pPr>
        <w:numPr>
          <w:ilvl w:val="2"/>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обезпечава</w:t>
      </w:r>
      <w:r w:rsidRPr="00AB6DDC">
        <w:rPr>
          <w:rFonts w:ascii="Verdana" w:hAnsi="Verdana"/>
          <w:sz w:val="20"/>
          <w:szCs w:val="20"/>
          <w:lang w:val="ru-RU"/>
        </w:rPr>
        <w:t xml:space="preserve"> </w:t>
      </w:r>
      <w:r w:rsidRPr="000E2051">
        <w:rPr>
          <w:rFonts w:ascii="Verdana" w:hAnsi="Verdana"/>
          <w:sz w:val="20"/>
          <w:szCs w:val="20"/>
          <w:lang w:val="ru-RU"/>
        </w:rPr>
        <w:t>изпълнението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този</w:t>
      </w:r>
      <w:r w:rsidRPr="00AB6DDC">
        <w:rPr>
          <w:rFonts w:ascii="Verdana" w:hAnsi="Verdana"/>
          <w:sz w:val="20"/>
          <w:szCs w:val="20"/>
          <w:lang w:val="ru-RU"/>
        </w:rPr>
        <w:t xml:space="preserve"> </w:t>
      </w:r>
      <w:r w:rsidRPr="000E2051">
        <w:rPr>
          <w:rFonts w:ascii="Verdana" w:hAnsi="Verdana"/>
          <w:sz w:val="20"/>
          <w:szCs w:val="20"/>
          <w:lang w:val="ru-RU"/>
        </w:rPr>
        <w:t>Договор</w:t>
      </w:r>
      <w:r w:rsidRPr="00AB6DDC">
        <w:rPr>
          <w:rFonts w:ascii="Verdana" w:hAnsi="Verdana"/>
          <w:sz w:val="20"/>
          <w:szCs w:val="20"/>
          <w:lang w:val="ru-RU"/>
        </w:rPr>
        <w:t xml:space="preserve"> </w:t>
      </w:r>
      <w:r w:rsidRPr="000E2051">
        <w:rPr>
          <w:rFonts w:ascii="Verdana" w:hAnsi="Verdana"/>
          <w:sz w:val="20"/>
          <w:szCs w:val="20"/>
          <w:lang w:val="ru-RU"/>
        </w:rPr>
        <w:t>чрез</w:t>
      </w:r>
      <w:r w:rsidRPr="00AB6DDC">
        <w:rPr>
          <w:rFonts w:ascii="Verdana" w:hAnsi="Verdana"/>
          <w:sz w:val="20"/>
          <w:szCs w:val="20"/>
          <w:lang w:val="ru-RU"/>
        </w:rPr>
        <w:t xml:space="preserve"> </w:t>
      </w:r>
      <w:r w:rsidRPr="000E2051">
        <w:rPr>
          <w:rFonts w:ascii="Verdana" w:hAnsi="Verdana"/>
          <w:sz w:val="20"/>
          <w:szCs w:val="20"/>
          <w:lang w:val="ru-RU"/>
        </w:rPr>
        <w:t>покритие</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отговорността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Изпълнителя</w:t>
      </w:r>
      <w:r w:rsidRPr="00AB6DDC">
        <w:rPr>
          <w:rFonts w:ascii="Verdana" w:hAnsi="Verdana"/>
          <w:sz w:val="20"/>
          <w:szCs w:val="20"/>
          <w:lang w:val="ru-RU"/>
        </w:rPr>
        <w:t>;</w:t>
      </w:r>
    </w:p>
    <w:p w:rsidR="00EE0010" w:rsidRPr="00AB6DDC" w:rsidRDefault="00EE0010" w:rsidP="00EE0010">
      <w:pPr>
        <w:numPr>
          <w:ilvl w:val="2"/>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бъде</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изискания</w:t>
      </w:r>
      <w:r w:rsidRPr="00AB6DDC">
        <w:rPr>
          <w:rFonts w:ascii="Verdana" w:hAnsi="Verdana"/>
          <w:sz w:val="20"/>
          <w:szCs w:val="20"/>
          <w:lang w:val="ru-RU"/>
        </w:rPr>
        <w:t xml:space="preserve"> </w:t>
      </w:r>
      <w:r w:rsidRPr="000E2051">
        <w:rPr>
          <w:rFonts w:ascii="Verdana" w:hAnsi="Verdana"/>
          <w:sz w:val="20"/>
          <w:szCs w:val="20"/>
          <w:lang w:val="ru-RU"/>
        </w:rPr>
        <w:t>в</w:t>
      </w:r>
      <w:r w:rsidRPr="00AB6DDC">
        <w:rPr>
          <w:rFonts w:ascii="Verdana" w:hAnsi="Verdana"/>
          <w:sz w:val="20"/>
          <w:szCs w:val="20"/>
          <w:lang w:val="ru-RU"/>
        </w:rPr>
        <w:t xml:space="preserve"> </w:t>
      </w:r>
      <w:r w:rsidRPr="000E2051">
        <w:rPr>
          <w:rFonts w:ascii="Verdana" w:hAnsi="Verdana"/>
          <w:sz w:val="20"/>
          <w:szCs w:val="20"/>
          <w:lang w:val="ru-RU"/>
        </w:rPr>
        <w:t>договора</w:t>
      </w:r>
      <w:r w:rsidRPr="00AB6DDC">
        <w:rPr>
          <w:rFonts w:ascii="Verdana" w:hAnsi="Verdana"/>
          <w:sz w:val="20"/>
          <w:szCs w:val="20"/>
          <w:lang w:val="ru-RU"/>
        </w:rPr>
        <w:t xml:space="preserve"> </w:t>
      </w:r>
      <w:r w:rsidRPr="000E2051">
        <w:rPr>
          <w:rFonts w:ascii="Verdana" w:hAnsi="Verdana"/>
          <w:sz w:val="20"/>
          <w:szCs w:val="20"/>
          <w:lang w:val="ru-RU"/>
        </w:rPr>
        <w:t>срок</w:t>
      </w:r>
      <w:r w:rsidRPr="00AB6DDC">
        <w:rPr>
          <w:rFonts w:ascii="Verdana" w:hAnsi="Verdana"/>
          <w:sz w:val="20"/>
          <w:szCs w:val="20"/>
          <w:lang w:val="ru-RU"/>
        </w:rPr>
        <w:t>.</w:t>
      </w:r>
    </w:p>
    <w:p w:rsidR="00EE0010" w:rsidRPr="00AB6DDC"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В</w:t>
      </w:r>
      <w:r w:rsidRPr="00AB6DDC">
        <w:rPr>
          <w:rFonts w:ascii="Verdana" w:hAnsi="Verdana"/>
          <w:sz w:val="20"/>
          <w:szCs w:val="20"/>
          <w:lang w:val="ru-RU"/>
        </w:rPr>
        <w:t xml:space="preserve"> </w:t>
      </w:r>
      <w:r w:rsidRPr="000E2051">
        <w:rPr>
          <w:rFonts w:ascii="Verdana" w:hAnsi="Verdana"/>
          <w:sz w:val="20"/>
          <w:szCs w:val="20"/>
          <w:lang w:val="ru-RU"/>
        </w:rPr>
        <w:t>случай</w:t>
      </w:r>
      <w:r w:rsidRPr="00AB6DDC">
        <w:rPr>
          <w:rFonts w:ascii="Verdana" w:hAnsi="Verdana"/>
          <w:sz w:val="20"/>
          <w:szCs w:val="20"/>
          <w:lang w:val="ru-RU"/>
        </w:rPr>
        <w:t xml:space="preserve"> </w:t>
      </w:r>
      <w:r w:rsidRPr="000E2051">
        <w:rPr>
          <w:rFonts w:ascii="Verdana" w:hAnsi="Verdana"/>
          <w:sz w:val="20"/>
          <w:szCs w:val="20"/>
          <w:lang w:val="ru-RU"/>
        </w:rPr>
        <w:t>че</w:t>
      </w:r>
      <w:r w:rsidRPr="00AB6DDC">
        <w:rPr>
          <w:rFonts w:ascii="Verdana" w:hAnsi="Verdana"/>
          <w:sz w:val="20"/>
          <w:szCs w:val="20"/>
          <w:lang w:val="ru-RU"/>
        </w:rPr>
        <w:t xml:space="preserve"> </w:t>
      </w:r>
      <w:r w:rsidRPr="000E2051">
        <w:rPr>
          <w:rFonts w:ascii="Verdana" w:hAnsi="Verdana"/>
          <w:sz w:val="20"/>
          <w:szCs w:val="20"/>
          <w:lang w:val="ru-RU"/>
        </w:rPr>
        <w:t>гаранцията</w:t>
      </w:r>
      <w:r w:rsidRPr="00AB6DDC">
        <w:rPr>
          <w:rFonts w:ascii="Verdana" w:hAnsi="Verdana"/>
          <w:sz w:val="20"/>
          <w:szCs w:val="20"/>
          <w:lang w:val="ru-RU"/>
        </w:rPr>
        <w:t xml:space="preserve"> </w:t>
      </w:r>
      <w:r w:rsidRPr="000E2051">
        <w:rPr>
          <w:rFonts w:ascii="Verdana" w:hAnsi="Verdana"/>
          <w:sz w:val="20"/>
          <w:szCs w:val="20"/>
          <w:lang w:val="ru-RU"/>
        </w:rPr>
        <w:t>е</w:t>
      </w:r>
      <w:r w:rsidRPr="00AB6DDC">
        <w:rPr>
          <w:rFonts w:ascii="Verdana" w:hAnsi="Verdana"/>
          <w:sz w:val="20"/>
          <w:szCs w:val="20"/>
          <w:lang w:val="ru-RU"/>
        </w:rPr>
        <w:t xml:space="preserve"> </w:t>
      </w:r>
      <w:r w:rsidRPr="000E2051">
        <w:rPr>
          <w:rFonts w:ascii="Verdana" w:hAnsi="Verdana"/>
          <w:sz w:val="20"/>
          <w:szCs w:val="20"/>
          <w:lang w:val="ru-RU"/>
        </w:rPr>
        <w:t>под</w:t>
      </w:r>
      <w:r w:rsidRPr="00AB6DDC">
        <w:rPr>
          <w:rFonts w:ascii="Verdana" w:hAnsi="Verdana"/>
          <w:sz w:val="20"/>
          <w:szCs w:val="20"/>
          <w:lang w:val="ru-RU"/>
        </w:rPr>
        <w:t xml:space="preserve"> </w:t>
      </w:r>
      <w:r w:rsidRPr="000E2051">
        <w:rPr>
          <w:rFonts w:ascii="Verdana" w:hAnsi="Verdana"/>
          <w:sz w:val="20"/>
          <w:szCs w:val="20"/>
          <w:lang w:val="ru-RU"/>
        </w:rPr>
        <w:t>формата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застраховка</w:t>
      </w:r>
      <w:r w:rsidRPr="00AB6DDC">
        <w:rPr>
          <w:rFonts w:ascii="Verdana" w:hAnsi="Verdana"/>
          <w:sz w:val="20"/>
          <w:szCs w:val="20"/>
          <w:lang w:val="ru-RU"/>
        </w:rPr>
        <w:t xml:space="preserve">, </w:t>
      </w:r>
      <w:r w:rsidRPr="000E2051">
        <w:rPr>
          <w:rFonts w:ascii="Verdana" w:hAnsi="Verdana"/>
          <w:sz w:val="20"/>
          <w:szCs w:val="20"/>
          <w:lang w:val="ru-RU"/>
        </w:rPr>
        <w:t>застрахователната</w:t>
      </w:r>
      <w:r w:rsidRPr="00AB6DDC">
        <w:rPr>
          <w:rFonts w:ascii="Verdana" w:hAnsi="Verdana"/>
          <w:sz w:val="20"/>
          <w:szCs w:val="20"/>
          <w:lang w:val="ru-RU"/>
        </w:rPr>
        <w:t xml:space="preserve"> </w:t>
      </w:r>
      <w:r w:rsidRPr="000E2051">
        <w:rPr>
          <w:rFonts w:ascii="Verdana" w:hAnsi="Verdana"/>
          <w:sz w:val="20"/>
          <w:szCs w:val="20"/>
          <w:lang w:val="ru-RU"/>
        </w:rPr>
        <w:t>премия</w:t>
      </w:r>
      <w:r w:rsidRPr="00AB6DDC">
        <w:rPr>
          <w:rFonts w:ascii="Verdana" w:hAnsi="Verdana"/>
          <w:sz w:val="20"/>
          <w:szCs w:val="20"/>
          <w:lang w:val="ru-RU"/>
        </w:rPr>
        <w:t xml:space="preserve"> </w:t>
      </w:r>
      <w:r w:rsidRPr="000E2051">
        <w:rPr>
          <w:rFonts w:ascii="Verdana" w:hAnsi="Verdana"/>
          <w:sz w:val="20"/>
          <w:szCs w:val="20"/>
          <w:lang w:val="ru-RU"/>
        </w:rPr>
        <w:t>по</w:t>
      </w:r>
      <w:r w:rsidRPr="00AB6DDC">
        <w:rPr>
          <w:rFonts w:ascii="Verdana" w:hAnsi="Verdana"/>
          <w:sz w:val="20"/>
          <w:szCs w:val="20"/>
          <w:lang w:val="ru-RU"/>
        </w:rPr>
        <w:t xml:space="preserve"> </w:t>
      </w:r>
      <w:r w:rsidRPr="000E2051">
        <w:rPr>
          <w:rFonts w:ascii="Verdana" w:hAnsi="Verdana"/>
          <w:sz w:val="20"/>
          <w:szCs w:val="20"/>
          <w:lang w:val="ru-RU"/>
        </w:rPr>
        <w:t>същата</w:t>
      </w:r>
      <w:r w:rsidRPr="00AB6DDC">
        <w:rPr>
          <w:rFonts w:ascii="Verdana" w:hAnsi="Verdana"/>
          <w:sz w:val="20"/>
          <w:szCs w:val="20"/>
          <w:lang w:val="ru-RU"/>
        </w:rPr>
        <w:t xml:space="preserve"> </w:t>
      </w:r>
      <w:r w:rsidRPr="000E2051">
        <w:rPr>
          <w:rFonts w:ascii="Verdana" w:hAnsi="Verdana"/>
          <w:sz w:val="20"/>
          <w:szCs w:val="20"/>
          <w:lang w:val="ru-RU"/>
        </w:rPr>
        <w:t>следва</w:t>
      </w:r>
      <w:r w:rsidRPr="00AB6DDC">
        <w:rPr>
          <w:rFonts w:ascii="Verdana" w:hAnsi="Verdana"/>
          <w:sz w:val="20"/>
          <w:szCs w:val="20"/>
          <w:lang w:val="ru-RU"/>
        </w:rPr>
        <w:t xml:space="preserve"> </w:t>
      </w:r>
      <w:r w:rsidRPr="000E2051">
        <w:rPr>
          <w:rFonts w:ascii="Verdana" w:hAnsi="Verdana"/>
          <w:sz w:val="20"/>
          <w:szCs w:val="20"/>
          <w:lang w:val="ru-RU"/>
        </w:rPr>
        <w:t>да</w:t>
      </w:r>
      <w:r w:rsidRPr="00AB6DDC">
        <w:rPr>
          <w:rFonts w:ascii="Verdana" w:hAnsi="Verdana"/>
          <w:sz w:val="20"/>
          <w:szCs w:val="20"/>
          <w:lang w:val="ru-RU"/>
        </w:rPr>
        <w:t xml:space="preserve"> </w:t>
      </w:r>
      <w:r w:rsidRPr="000E2051">
        <w:rPr>
          <w:rFonts w:ascii="Verdana" w:hAnsi="Verdana"/>
          <w:sz w:val="20"/>
          <w:szCs w:val="20"/>
          <w:lang w:val="ru-RU"/>
        </w:rPr>
        <w:t>е</w:t>
      </w:r>
      <w:r w:rsidRPr="00AB6DDC">
        <w:rPr>
          <w:rFonts w:ascii="Verdana" w:hAnsi="Verdana"/>
          <w:sz w:val="20"/>
          <w:szCs w:val="20"/>
          <w:lang w:val="ru-RU"/>
        </w:rPr>
        <w:t xml:space="preserve"> </w:t>
      </w:r>
      <w:r w:rsidRPr="000E2051">
        <w:rPr>
          <w:rFonts w:ascii="Verdana" w:hAnsi="Verdana"/>
          <w:sz w:val="20"/>
          <w:szCs w:val="20"/>
          <w:lang w:val="ru-RU"/>
        </w:rPr>
        <w:t>платена</w:t>
      </w:r>
      <w:r w:rsidRPr="00AB6DDC">
        <w:rPr>
          <w:rFonts w:ascii="Verdana" w:hAnsi="Verdana"/>
          <w:sz w:val="20"/>
          <w:szCs w:val="20"/>
          <w:lang w:val="ru-RU"/>
        </w:rPr>
        <w:t xml:space="preserve"> </w:t>
      </w:r>
      <w:r w:rsidRPr="000E2051">
        <w:rPr>
          <w:rFonts w:ascii="Verdana" w:hAnsi="Verdana"/>
          <w:sz w:val="20"/>
          <w:szCs w:val="20"/>
          <w:lang w:val="ru-RU"/>
        </w:rPr>
        <w:t>изцяло</w:t>
      </w:r>
      <w:r w:rsidRPr="00AB6DDC">
        <w:rPr>
          <w:rFonts w:ascii="Verdana" w:hAnsi="Verdana"/>
          <w:sz w:val="20"/>
          <w:szCs w:val="20"/>
          <w:lang w:val="ru-RU"/>
        </w:rPr>
        <w:t xml:space="preserve"> </w:t>
      </w:r>
      <w:r w:rsidRPr="000E2051">
        <w:rPr>
          <w:rFonts w:ascii="Verdana" w:hAnsi="Verdana"/>
          <w:sz w:val="20"/>
          <w:szCs w:val="20"/>
          <w:lang w:val="ru-RU"/>
        </w:rPr>
        <w:t>при</w:t>
      </w:r>
      <w:r w:rsidRPr="00AB6DDC">
        <w:rPr>
          <w:rFonts w:ascii="Verdana" w:hAnsi="Verdana"/>
          <w:sz w:val="20"/>
          <w:szCs w:val="20"/>
          <w:lang w:val="ru-RU"/>
        </w:rPr>
        <w:t xml:space="preserve"> </w:t>
      </w:r>
      <w:r w:rsidRPr="000E2051">
        <w:rPr>
          <w:rFonts w:ascii="Verdana" w:hAnsi="Verdana"/>
          <w:sz w:val="20"/>
          <w:szCs w:val="20"/>
          <w:lang w:val="ru-RU"/>
        </w:rPr>
        <w:t>представянето</w:t>
      </w:r>
      <w:r w:rsidRPr="00AB6DDC">
        <w:rPr>
          <w:rFonts w:ascii="Verdana" w:hAnsi="Verdana"/>
          <w:sz w:val="20"/>
          <w:szCs w:val="20"/>
          <w:lang w:val="ru-RU"/>
        </w:rPr>
        <w:t xml:space="preserve"> </w:t>
      </w:r>
      <w:r w:rsidRPr="000E2051">
        <w:rPr>
          <w:rFonts w:ascii="Verdana" w:hAnsi="Verdana"/>
          <w:sz w:val="20"/>
          <w:szCs w:val="20"/>
          <w:lang w:val="ru-RU"/>
        </w:rPr>
        <w:t>й</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възложителя</w:t>
      </w:r>
      <w:r w:rsidRPr="00AB6DDC">
        <w:rPr>
          <w:rFonts w:ascii="Verdana" w:hAnsi="Verdana"/>
          <w:sz w:val="20"/>
          <w:szCs w:val="20"/>
          <w:lang w:val="ru-RU"/>
        </w:rPr>
        <w:t xml:space="preserve"> </w:t>
      </w:r>
      <w:r w:rsidRPr="000E2051">
        <w:rPr>
          <w:rFonts w:ascii="Verdana" w:hAnsi="Verdana"/>
          <w:sz w:val="20"/>
          <w:szCs w:val="20"/>
          <w:lang w:val="ru-RU"/>
        </w:rPr>
        <w:t>преди</w:t>
      </w:r>
      <w:r w:rsidRPr="00AB6DDC">
        <w:rPr>
          <w:rFonts w:ascii="Verdana" w:hAnsi="Verdana"/>
          <w:sz w:val="20"/>
          <w:szCs w:val="20"/>
          <w:lang w:val="ru-RU"/>
        </w:rPr>
        <w:t xml:space="preserve"> </w:t>
      </w:r>
      <w:r w:rsidRPr="000E2051">
        <w:rPr>
          <w:rFonts w:ascii="Verdana" w:hAnsi="Verdana"/>
          <w:sz w:val="20"/>
          <w:szCs w:val="20"/>
          <w:lang w:val="ru-RU"/>
        </w:rPr>
        <w:t>сключване</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договора</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обществената</w:t>
      </w:r>
      <w:r w:rsidRPr="00AB6DDC">
        <w:rPr>
          <w:rFonts w:ascii="Verdana" w:hAnsi="Verdana"/>
          <w:sz w:val="20"/>
          <w:szCs w:val="20"/>
          <w:lang w:val="ru-RU"/>
        </w:rPr>
        <w:t xml:space="preserve"> </w:t>
      </w:r>
      <w:r w:rsidRPr="000E2051">
        <w:rPr>
          <w:rFonts w:ascii="Verdana" w:hAnsi="Verdana"/>
          <w:sz w:val="20"/>
          <w:szCs w:val="20"/>
          <w:lang w:val="ru-RU"/>
        </w:rPr>
        <w:t>поръчка</w:t>
      </w:r>
      <w:r w:rsidRPr="00AB6DDC">
        <w:rPr>
          <w:rFonts w:ascii="Verdana" w:hAnsi="Verdana"/>
          <w:sz w:val="20"/>
          <w:szCs w:val="20"/>
          <w:lang w:val="ru-RU"/>
        </w:rPr>
        <w:t>.</w:t>
      </w:r>
    </w:p>
    <w:p w:rsidR="00EE0010" w:rsidRPr="000E2051"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Разходите</w:t>
      </w:r>
      <w:r w:rsidRPr="00AB6DDC">
        <w:rPr>
          <w:rFonts w:ascii="Verdana" w:hAnsi="Verdana"/>
          <w:sz w:val="20"/>
          <w:szCs w:val="20"/>
          <w:lang w:val="ru-RU"/>
        </w:rPr>
        <w:t xml:space="preserve"> </w:t>
      </w:r>
      <w:r w:rsidRPr="000E2051">
        <w:rPr>
          <w:rFonts w:ascii="Verdana" w:hAnsi="Verdana"/>
          <w:sz w:val="20"/>
          <w:szCs w:val="20"/>
          <w:lang w:val="ru-RU"/>
        </w:rPr>
        <w:t>по</w:t>
      </w:r>
      <w:r w:rsidRPr="00AB6DDC">
        <w:rPr>
          <w:rFonts w:ascii="Verdana" w:hAnsi="Verdana"/>
          <w:sz w:val="20"/>
          <w:szCs w:val="20"/>
          <w:lang w:val="ru-RU"/>
        </w:rPr>
        <w:t xml:space="preserve"> </w:t>
      </w:r>
      <w:r w:rsidRPr="000E2051">
        <w:rPr>
          <w:rFonts w:ascii="Verdana" w:hAnsi="Verdana"/>
          <w:sz w:val="20"/>
          <w:szCs w:val="20"/>
          <w:lang w:val="ru-RU"/>
        </w:rPr>
        <w:t>сключването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застрахователния</w:t>
      </w:r>
      <w:r w:rsidRPr="00AB6DDC">
        <w:rPr>
          <w:rFonts w:ascii="Verdana" w:hAnsi="Verdana"/>
          <w:sz w:val="20"/>
          <w:szCs w:val="20"/>
          <w:lang w:val="ru-RU"/>
        </w:rPr>
        <w:t xml:space="preserve"> </w:t>
      </w:r>
      <w:r w:rsidRPr="000E2051">
        <w:rPr>
          <w:rFonts w:ascii="Verdana" w:hAnsi="Verdana"/>
          <w:sz w:val="20"/>
          <w:szCs w:val="20"/>
          <w:lang w:val="ru-RU"/>
        </w:rPr>
        <w:t>договор</w:t>
      </w:r>
      <w:r w:rsidRPr="00AB6DDC">
        <w:rPr>
          <w:rFonts w:ascii="Verdana" w:hAnsi="Verdana"/>
          <w:sz w:val="20"/>
          <w:szCs w:val="20"/>
          <w:lang w:val="ru-RU"/>
        </w:rPr>
        <w:t xml:space="preserve"> </w:t>
      </w:r>
      <w:r w:rsidRPr="000E2051">
        <w:rPr>
          <w:rFonts w:ascii="Verdana" w:hAnsi="Verdana"/>
          <w:sz w:val="20"/>
          <w:szCs w:val="20"/>
          <w:lang w:val="ru-RU"/>
        </w:rPr>
        <w:t>и</w:t>
      </w:r>
      <w:r w:rsidRPr="00AB6DDC">
        <w:rPr>
          <w:rFonts w:ascii="Verdana" w:hAnsi="Verdana"/>
          <w:sz w:val="20"/>
          <w:szCs w:val="20"/>
          <w:lang w:val="ru-RU"/>
        </w:rPr>
        <w:t xml:space="preserve"> </w:t>
      </w:r>
      <w:r w:rsidRPr="000E2051">
        <w:rPr>
          <w:rFonts w:ascii="Verdana" w:hAnsi="Verdana"/>
          <w:sz w:val="20"/>
          <w:szCs w:val="20"/>
          <w:lang w:val="ru-RU"/>
        </w:rPr>
        <w:t>поддържането</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валидността</w:t>
      </w:r>
      <w:r w:rsidRPr="00AB6DDC">
        <w:rPr>
          <w:rFonts w:ascii="Verdana" w:hAnsi="Verdana"/>
          <w:sz w:val="20"/>
          <w:szCs w:val="20"/>
          <w:lang w:val="ru-RU"/>
        </w:rPr>
        <w:t xml:space="preserve"> </w:t>
      </w:r>
      <w:r w:rsidRPr="000E2051">
        <w:rPr>
          <w:rFonts w:ascii="Verdana" w:hAnsi="Verdana"/>
          <w:sz w:val="20"/>
          <w:szCs w:val="20"/>
          <w:lang w:val="ru-RU"/>
        </w:rPr>
        <w:t>на</w:t>
      </w:r>
      <w:r w:rsidRPr="00AB6DDC">
        <w:rPr>
          <w:rFonts w:ascii="Verdana" w:hAnsi="Verdana"/>
          <w:sz w:val="20"/>
          <w:szCs w:val="20"/>
          <w:lang w:val="ru-RU"/>
        </w:rPr>
        <w:t xml:space="preserve"> </w:t>
      </w:r>
      <w:r w:rsidRPr="000E2051">
        <w:rPr>
          <w:rFonts w:ascii="Verdana" w:hAnsi="Verdana"/>
          <w:sz w:val="20"/>
          <w:szCs w:val="20"/>
          <w:lang w:val="ru-RU"/>
        </w:rPr>
        <w:t>застраховката</w:t>
      </w:r>
      <w:r w:rsidRPr="00AB6DDC">
        <w:rPr>
          <w:rFonts w:ascii="Verdana" w:hAnsi="Verdana"/>
          <w:sz w:val="20"/>
          <w:szCs w:val="20"/>
          <w:lang w:val="ru-RU"/>
        </w:rPr>
        <w:t xml:space="preserve"> </w:t>
      </w:r>
      <w:r w:rsidRPr="000E2051">
        <w:rPr>
          <w:rFonts w:ascii="Verdana" w:hAnsi="Verdana"/>
          <w:sz w:val="20"/>
          <w:szCs w:val="20"/>
          <w:lang w:val="ru-RU"/>
        </w:rPr>
        <w:t>за</w:t>
      </w:r>
      <w:r w:rsidRPr="00AB6DDC">
        <w:rPr>
          <w:rFonts w:ascii="Verdana" w:hAnsi="Verdana"/>
          <w:sz w:val="20"/>
          <w:szCs w:val="20"/>
          <w:lang w:val="ru-RU"/>
        </w:rPr>
        <w:t xml:space="preserve"> </w:t>
      </w:r>
      <w:r w:rsidRPr="000E2051">
        <w:rPr>
          <w:rFonts w:ascii="Verdana" w:hAnsi="Verdana"/>
          <w:sz w:val="20"/>
          <w:szCs w:val="20"/>
          <w:lang w:val="ru-RU"/>
        </w:rPr>
        <w:t>изисквания</w:t>
      </w:r>
      <w:r w:rsidRPr="00AB6DDC">
        <w:rPr>
          <w:rFonts w:ascii="Verdana" w:hAnsi="Verdana"/>
          <w:sz w:val="20"/>
          <w:szCs w:val="20"/>
          <w:lang w:val="ru-RU"/>
        </w:rPr>
        <w:t xml:space="preserve"> </w:t>
      </w:r>
      <w:r w:rsidRPr="000E2051">
        <w:rPr>
          <w:rFonts w:ascii="Verdana" w:hAnsi="Verdana"/>
          <w:sz w:val="20"/>
          <w:szCs w:val="20"/>
          <w:lang w:val="ru-RU"/>
        </w:rPr>
        <w:t>срок</w:t>
      </w:r>
      <w:r w:rsidRPr="00AB6DDC">
        <w:rPr>
          <w:rFonts w:ascii="Verdana" w:hAnsi="Verdana"/>
          <w:sz w:val="20"/>
          <w:szCs w:val="20"/>
          <w:lang w:val="ru-RU"/>
        </w:rPr>
        <w:t xml:space="preserve">, </w:t>
      </w:r>
      <w:r w:rsidRPr="000E2051">
        <w:rPr>
          <w:rFonts w:ascii="Verdana" w:hAnsi="Verdana"/>
          <w:sz w:val="20"/>
          <w:szCs w:val="20"/>
          <w:lang w:val="ru-RU"/>
        </w:rPr>
        <w:t>както</w:t>
      </w:r>
      <w:r w:rsidRPr="00AB6DDC">
        <w:rPr>
          <w:rFonts w:ascii="Verdana" w:hAnsi="Verdana"/>
          <w:sz w:val="20"/>
          <w:szCs w:val="20"/>
          <w:lang w:val="ru-RU"/>
        </w:rPr>
        <w:t xml:space="preserve"> </w:t>
      </w:r>
      <w:r w:rsidRPr="000E2051">
        <w:rPr>
          <w:rFonts w:ascii="Verdana" w:hAnsi="Verdana"/>
          <w:sz w:val="20"/>
          <w:szCs w:val="20"/>
          <w:lang w:val="ru-RU"/>
        </w:rPr>
        <w:t>и</w:t>
      </w:r>
      <w:r w:rsidRPr="00AB6DDC">
        <w:rPr>
          <w:rFonts w:ascii="Verdana" w:hAnsi="Verdana"/>
          <w:sz w:val="20"/>
          <w:szCs w:val="20"/>
          <w:lang w:val="ru-RU"/>
        </w:rPr>
        <w:t xml:space="preserve"> </w:t>
      </w:r>
      <w:r w:rsidRPr="000E2051">
        <w:rPr>
          <w:rFonts w:ascii="Verdana" w:hAnsi="Verdana"/>
          <w:sz w:val="20"/>
          <w:szCs w:val="20"/>
          <w:lang w:val="ru-RU"/>
        </w:rPr>
        <w:t>по</w:t>
      </w:r>
      <w:r w:rsidRPr="00AB6DDC">
        <w:rPr>
          <w:rFonts w:ascii="Verdana" w:hAnsi="Verdana"/>
          <w:sz w:val="20"/>
          <w:szCs w:val="20"/>
          <w:lang w:val="ru-RU"/>
        </w:rPr>
        <w:t xml:space="preserve"> </w:t>
      </w:r>
      <w:r w:rsidRPr="000E2051">
        <w:rPr>
          <w:rFonts w:ascii="Verdana" w:hAnsi="Verdana"/>
          <w:sz w:val="20"/>
          <w:szCs w:val="20"/>
          <w:lang w:val="ru-RU"/>
        </w:rPr>
        <w:t>всяко</w:t>
      </w:r>
      <w:r w:rsidRPr="00AB6DDC">
        <w:rPr>
          <w:rFonts w:ascii="Verdana" w:hAnsi="Verdana"/>
          <w:sz w:val="20"/>
          <w:szCs w:val="20"/>
          <w:lang w:val="ru-RU"/>
        </w:rPr>
        <w:t xml:space="preserve"> изплащане</w:t>
      </w:r>
      <w:r w:rsidRPr="000E2051">
        <w:rPr>
          <w:rFonts w:ascii="Verdana" w:hAnsi="Verdana"/>
          <w:sz w:val="20"/>
          <w:szCs w:val="20"/>
          <w:lang w:val="ru-RU"/>
        </w:rPr>
        <w:t xml:space="preserve"> на застрахователно обезщетение в полза на Възложителя, при наличието на основание за това, са за сметка на Изпълнителя;</w:t>
      </w:r>
    </w:p>
    <w:p w:rsidR="00EE0010" w:rsidRPr="000E2051"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w:t>
      </w:r>
      <w:r w:rsidRPr="000E2051">
        <w:rPr>
          <w:rFonts w:ascii="Verdana" w:hAnsi="Verdana"/>
          <w:sz w:val="20"/>
          <w:szCs w:val="20"/>
          <w:lang w:val="ru-RU"/>
        </w:rPr>
        <w:lastRenderedPageBreak/>
        <w:t>за решаване пред съд. При решаване на спора в полза на Възложителя той може да пристъпи към усвояване на гаранциите;</w:t>
      </w:r>
    </w:p>
    <w:p w:rsidR="00EE0010" w:rsidRPr="000E2051" w:rsidRDefault="00EE0010" w:rsidP="00EE0010">
      <w:pPr>
        <w:numPr>
          <w:ilvl w:val="1"/>
          <w:numId w:val="28"/>
        </w:numPr>
        <w:spacing w:after="200" w:line="276" w:lineRule="auto"/>
        <w:ind w:left="709"/>
        <w:jc w:val="both"/>
        <w:rPr>
          <w:rFonts w:ascii="Verdana" w:hAnsi="Verdana"/>
          <w:sz w:val="20"/>
          <w:szCs w:val="20"/>
          <w:lang w:val="ru-RU"/>
        </w:rPr>
      </w:pPr>
      <w:r w:rsidRPr="000E2051">
        <w:rPr>
          <w:rFonts w:ascii="Verdana" w:hAnsi="Verdana"/>
          <w:sz w:val="20"/>
          <w:szCs w:val="20"/>
          <w:lang w:val="ru-RU"/>
        </w:rPr>
        <w:t xml:space="preserve">В случай че стойността на гаранцията за изпълнение се окаже недостатъчна, изпълнителят се задължава в срок от 5 (пет) работни дни да заплати стойността на дължимата неустойка и да допълни своята гаранция за изпълнение до нейния пълен размер; </w:t>
      </w:r>
    </w:p>
    <w:p w:rsidR="00F754A2" w:rsidRPr="000E2051" w:rsidRDefault="00EE0010" w:rsidP="000E2051">
      <w:pPr>
        <w:numPr>
          <w:ilvl w:val="1"/>
          <w:numId w:val="28"/>
        </w:numPr>
        <w:spacing w:after="200" w:line="276" w:lineRule="auto"/>
        <w:ind w:left="709"/>
        <w:jc w:val="both"/>
        <w:rPr>
          <w:rFonts w:ascii="Verdana" w:hAnsi="Verdana"/>
          <w:b/>
          <w:bCs/>
          <w:sz w:val="20"/>
          <w:szCs w:val="20"/>
          <w:lang w:val="bg-BG"/>
        </w:rPr>
      </w:pPr>
      <w:r w:rsidRPr="000E2051">
        <w:rPr>
          <w:rFonts w:ascii="Verdana" w:hAnsi="Verdana"/>
          <w:sz w:val="20"/>
          <w:szCs w:val="20"/>
          <w:lang w:val="ru-RU"/>
        </w:rPr>
        <w:t xml:space="preserve">В случай че Възложителят прекрати договора поради неизпълнение от страна на изпълнителя, то възложителят има право да задържи гаранцията за </w:t>
      </w:r>
    </w:p>
    <w:p w:rsidR="00A86338" w:rsidRPr="000E2051" w:rsidRDefault="00A86338" w:rsidP="00AD6F1E">
      <w:pPr>
        <w:pStyle w:val="p50"/>
        <w:tabs>
          <w:tab w:val="clear" w:pos="760"/>
        </w:tabs>
        <w:spacing w:after="120" w:line="240" w:lineRule="auto"/>
        <w:ind w:left="709" w:firstLine="0"/>
        <w:rPr>
          <w:rFonts w:ascii="Verdana" w:hAnsi="Verdana"/>
          <w:sz w:val="20"/>
          <w:szCs w:val="20"/>
          <w:lang w:val="bg-BG"/>
        </w:rPr>
      </w:pPr>
    </w:p>
    <w:p w:rsidR="00A95005" w:rsidRPr="00AD6F1E" w:rsidRDefault="00A95005" w:rsidP="00F754A2">
      <w:pPr>
        <w:pStyle w:val="p50"/>
        <w:numPr>
          <w:ilvl w:val="0"/>
          <w:numId w:val="28"/>
        </w:numPr>
        <w:tabs>
          <w:tab w:val="clear" w:pos="760"/>
        </w:tabs>
        <w:spacing w:after="120" w:line="240" w:lineRule="auto"/>
        <w:rPr>
          <w:rFonts w:ascii="Verdana" w:hAnsi="Verdana"/>
          <w:b/>
          <w:bCs/>
          <w:sz w:val="20"/>
          <w:szCs w:val="20"/>
          <w:lang w:val="bg-BG"/>
        </w:rPr>
      </w:pPr>
      <w:r w:rsidRPr="00AD6F1E">
        <w:rPr>
          <w:rFonts w:ascii="Verdana" w:hAnsi="Verdana"/>
          <w:b/>
          <w:bCs/>
          <w:sz w:val="20"/>
          <w:szCs w:val="20"/>
          <w:lang w:val="bg-BG"/>
        </w:rPr>
        <w:t>ДРУГИ</w:t>
      </w:r>
    </w:p>
    <w:p w:rsidR="00A95005" w:rsidRPr="00AD6F1E" w:rsidRDefault="00A95005" w:rsidP="00967235">
      <w:pPr>
        <w:pStyle w:val="p50"/>
        <w:numPr>
          <w:ilvl w:val="1"/>
          <w:numId w:val="28"/>
        </w:numPr>
        <w:tabs>
          <w:tab w:val="clear" w:pos="760"/>
          <w:tab w:val="clear" w:pos="2138"/>
          <w:tab w:val="num" w:pos="851"/>
        </w:tabs>
        <w:spacing w:after="120" w:line="240" w:lineRule="auto"/>
        <w:ind w:left="709"/>
        <w:rPr>
          <w:rFonts w:ascii="Verdana" w:hAnsi="Verdana"/>
          <w:sz w:val="20"/>
          <w:szCs w:val="20"/>
          <w:lang w:val="bg-BG"/>
        </w:rPr>
      </w:pPr>
      <w:r w:rsidRPr="00AD6F1E">
        <w:rPr>
          <w:rFonts w:ascii="Verdana" w:hAnsi="Verdana"/>
          <w:sz w:val="20"/>
          <w:szCs w:val="20"/>
          <w:lang w:val="bg-BG"/>
        </w:rPr>
        <w:t xml:space="preserve">Наложените неустойки и санкции по чл. 1 и чл. 2 от настоящия Раздел от Договора, не отменят задължението на Изпълнителя да отстрани за своя сметка констатираното нарушение в срока, посочен в уведомително писмо, както и задължението му за по-нататъшно спазване на нормите и правилниците, както и предписанията на Възложителя. </w:t>
      </w:r>
    </w:p>
    <w:p w:rsidR="00A95005" w:rsidRPr="00AD6F1E" w:rsidRDefault="00A95005" w:rsidP="00A95005">
      <w:pPr>
        <w:rPr>
          <w:rFonts w:ascii="Verdana" w:hAnsi="Verdana"/>
          <w:sz w:val="20"/>
          <w:szCs w:val="20"/>
        </w:rPr>
      </w:pPr>
    </w:p>
    <w:bookmarkEnd w:id="27"/>
    <w:p w:rsidR="00BF4354" w:rsidRPr="00AD6F1E" w:rsidRDefault="00BF4354" w:rsidP="003239E0">
      <w:pPr>
        <w:rPr>
          <w:rFonts w:ascii="Verdana" w:hAnsi="Verdana"/>
          <w:sz w:val="20"/>
          <w:szCs w:val="20"/>
          <w:lang w:val="bg-BG"/>
        </w:rPr>
      </w:pPr>
    </w:p>
    <w:p w:rsidR="00BF4354" w:rsidRPr="00AD6F1E" w:rsidRDefault="00BF4354" w:rsidP="003239E0">
      <w:pPr>
        <w:rPr>
          <w:rFonts w:ascii="Verdana" w:hAnsi="Verdana"/>
          <w:sz w:val="20"/>
          <w:szCs w:val="20"/>
          <w:lang w:val="bg-BG"/>
        </w:rPr>
      </w:pPr>
    </w:p>
    <w:p w:rsidR="00BF4354" w:rsidRPr="00AD6F1E" w:rsidRDefault="00BF4354" w:rsidP="003239E0">
      <w:pPr>
        <w:rPr>
          <w:rFonts w:ascii="Verdana" w:hAnsi="Verdana"/>
          <w:sz w:val="20"/>
          <w:szCs w:val="20"/>
          <w:lang w:val="bg-BG"/>
        </w:rPr>
      </w:pPr>
    </w:p>
    <w:p w:rsidR="00BF4354" w:rsidRPr="00AD6F1E" w:rsidRDefault="00BF4354" w:rsidP="003239E0">
      <w:pPr>
        <w:rPr>
          <w:rFonts w:ascii="Verdana" w:hAnsi="Verdana"/>
          <w:sz w:val="20"/>
          <w:szCs w:val="20"/>
          <w:lang w:val="bg-BG"/>
        </w:rPr>
      </w:pPr>
    </w:p>
    <w:p w:rsidR="00BF4354" w:rsidRPr="00AD6F1E" w:rsidRDefault="00BF4354" w:rsidP="003239E0">
      <w:pPr>
        <w:rPr>
          <w:rFonts w:ascii="Verdana" w:hAnsi="Verdana"/>
          <w:sz w:val="20"/>
          <w:szCs w:val="20"/>
          <w:lang w:val="bg-BG"/>
        </w:rPr>
      </w:pPr>
    </w:p>
    <w:p w:rsidR="00BF4354" w:rsidRPr="00AD6F1E" w:rsidRDefault="00BF4354" w:rsidP="003239E0">
      <w:pPr>
        <w:rPr>
          <w:rFonts w:ascii="Verdana" w:hAnsi="Verdana"/>
          <w:sz w:val="20"/>
          <w:szCs w:val="20"/>
          <w:lang w:val="bg-BG"/>
        </w:rPr>
      </w:pPr>
    </w:p>
    <w:p w:rsidR="003239E0" w:rsidRPr="003239E0" w:rsidRDefault="003239E0" w:rsidP="003239E0">
      <w:pPr>
        <w:rPr>
          <w:rFonts w:ascii="Verdana" w:hAnsi="Verdana"/>
          <w:sz w:val="20"/>
          <w:szCs w:val="20"/>
          <w:lang w:val="bg-BG"/>
        </w:rPr>
      </w:pPr>
    </w:p>
    <w:p w:rsidR="003239E0" w:rsidRPr="003239E0" w:rsidRDefault="003239E0" w:rsidP="003239E0">
      <w:pPr>
        <w:rPr>
          <w:rFonts w:ascii="Verdana" w:hAnsi="Verdana"/>
          <w:sz w:val="20"/>
          <w:szCs w:val="20"/>
          <w:lang w:val="bg-BG"/>
        </w:rPr>
      </w:pPr>
    </w:p>
    <w:bookmarkEnd w:id="24"/>
    <w:bookmarkEnd w:id="25"/>
    <w:bookmarkEnd w:id="26"/>
    <w:p w:rsidR="00A86338" w:rsidRDefault="00A86338" w:rsidP="00AD5DC4">
      <w:pPr>
        <w:keepNext/>
        <w:spacing w:before="240" w:after="60"/>
        <w:jc w:val="center"/>
        <w:outlineLvl w:val="0"/>
        <w:rPr>
          <w:rFonts w:ascii="Verdana" w:hAnsi="Verdana"/>
          <w:b/>
          <w:kern w:val="32"/>
          <w:sz w:val="20"/>
          <w:szCs w:val="20"/>
          <w:lang w:val="bg-BG"/>
        </w:rPr>
      </w:pPr>
    </w:p>
    <w:p w:rsidR="00A86338" w:rsidRDefault="00A86338" w:rsidP="00AD5DC4">
      <w:pPr>
        <w:keepNext/>
        <w:spacing w:before="240" w:after="60"/>
        <w:jc w:val="center"/>
        <w:outlineLvl w:val="0"/>
        <w:rPr>
          <w:rFonts w:ascii="Verdana" w:hAnsi="Verdana"/>
          <w:b/>
          <w:kern w:val="32"/>
          <w:sz w:val="20"/>
          <w:szCs w:val="20"/>
          <w:lang w:val="bg-BG"/>
        </w:rPr>
      </w:pPr>
    </w:p>
    <w:p w:rsidR="00A86338" w:rsidRDefault="00A86338"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6D669F" w:rsidRDefault="006D669F" w:rsidP="00AD5DC4">
      <w:pPr>
        <w:keepNext/>
        <w:spacing w:before="240" w:after="60"/>
        <w:jc w:val="center"/>
        <w:outlineLvl w:val="0"/>
        <w:rPr>
          <w:rFonts w:ascii="Verdana" w:hAnsi="Verdana"/>
          <w:b/>
          <w:kern w:val="32"/>
          <w:sz w:val="20"/>
          <w:szCs w:val="20"/>
          <w:lang w:val="bg-BG"/>
        </w:rPr>
      </w:pPr>
    </w:p>
    <w:p w:rsidR="00A86338" w:rsidRDefault="00A86338" w:rsidP="00AD5DC4">
      <w:pPr>
        <w:keepNext/>
        <w:spacing w:before="240" w:after="60"/>
        <w:jc w:val="center"/>
        <w:outlineLvl w:val="0"/>
        <w:rPr>
          <w:rFonts w:ascii="Verdana" w:hAnsi="Verdana"/>
          <w:b/>
          <w:kern w:val="32"/>
          <w:sz w:val="20"/>
          <w:szCs w:val="20"/>
          <w:lang w:val="bg-BG"/>
        </w:rPr>
      </w:pPr>
    </w:p>
    <w:p w:rsidR="00AD5DC4" w:rsidRPr="00AD5DC4" w:rsidRDefault="00AD5DC4" w:rsidP="00591D8A">
      <w:pPr>
        <w:keepNext/>
        <w:spacing w:before="240" w:after="60"/>
        <w:jc w:val="center"/>
        <w:outlineLvl w:val="0"/>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r w:rsidRPr="00AD5DC4">
        <w:rPr>
          <w:rFonts w:ascii="Verdana" w:hAnsi="Verdana"/>
          <w:b/>
          <w:kern w:val="32"/>
          <w:sz w:val="20"/>
          <w:szCs w:val="20"/>
          <w:lang w:val="bg-BG"/>
        </w:rPr>
        <w:t>РАЗДЕЛ Г: ОБЩИ УСЛОВИЯ НА ДОГОВОРА ЗА</w:t>
      </w:r>
      <w:r w:rsidR="00AD6F1E">
        <w:rPr>
          <w:rFonts w:ascii="Verdana" w:hAnsi="Verdana"/>
          <w:b/>
          <w:kern w:val="32"/>
          <w:sz w:val="20"/>
          <w:szCs w:val="20"/>
          <w:lang w:val="bg-BG"/>
        </w:rPr>
        <w:t xml:space="preserve"> </w:t>
      </w:r>
      <w:r w:rsidR="00591D8A">
        <w:rPr>
          <w:rFonts w:ascii="Verdana" w:hAnsi="Verdana"/>
          <w:sz w:val="20"/>
          <w:szCs w:val="20"/>
          <w:lang w:val="bg-BG" w:eastAsia="x-none"/>
        </w:rPr>
        <w:t>СТРОИТЕЛСТВО</w:t>
      </w:r>
    </w:p>
    <w:p w:rsidR="00591D8A" w:rsidRPr="00591D8A" w:rsidRDefault="00591D8A" w:rsidP="00591D8A">
      <w:pPr>
        <w:widowControl w:val="0"/>
        <w:spacing w:after="240"/>
        <w:jc w:val="both"/>
        <w:outlineLvl w:val="0"/>
        <w:rPr>
          <w:rFonts w:ascii="Verdana" w:hAnsi="Verdana"/>
          <w:sz w:val="20"/>
          <w:szCs w:val="20"/>
          <w:lang w:val="bg-BG"/>
        </w:rPr>
      </w:pPr>
      <w:r w:rsidRPr="00591D8A">
        <w:rPr>
          <w:rFonts w:ascii="Verdana" w:hAnsi="Verdana"/>
          <w:b/>
          <w:bCs/>
          <w:sz w:val="20"/>
          <w:szCs w:val="20"/>
          <w:lang w:val="bg-BG"/>
        </w:rPr>
        <w:lastRenderedPageBreak/>
        <w:t>РАЗДЕЛ Г: ОБЩИ УСЛОВИЯ НА ДОГОВОРА ЗА СТРОИТЕЛСТВО</w:t>
      </w:r>
    </w:p>
    <w:p w:rsidR="00591D8A" w:rsidRPr="00591D8A" w:rsidRDefault="00591D8A" w:rsidP="00591D8A">
      <w:pPr>
        <w:spacing w:before="120" w:after="360"/>
        <w:ind w:right="431"/>
        <w:rPr>
          <w:rFonts w:ascii="Verdana" w:hAnsi="Verdana"/>
          <w:b/>
          <w:bCs/>
          <w:sz w:val="20"/>
          <w:szCs w:val="20"/>
          <w:lang w:val="bg-BG"/>
        </w:rPr>
      </w:pPr>
      <w:bookmarkStart w:id="28" w:name="_Ref46649143"/>
      <w:r w:rsidRPr="00591D8A">
        <w:rPr>
          <w:rFonts w:ascii="Verdana" w:hAnsi="Verdana"/>
          <w:b/>
          <w:bCs/>
          <w:sz w:val="20"/>
          <w:szCs w:val="20"/>
          <w:lang w:val="bg-BG"/>
        </w:rPr>
        <w:t>Съдържание:</w:t>
      </w:r>
      <w:bookmarkEnd w:id="28"/>
    </w:p>
    <w:p w:rsidR="00591D8A" w:rsidRPr="00591D8A" w:rsidRDefault="00591D8A" w:rsidP="00591D8A">
      <w:pPr>
        <w:keepLines/>
        <w:pBdr>
          <w:bottom w:val="single" w:sz="4" w:space="1" w:color="auto"/>
        </w:pBdr>
        <w:tabs>
          <w:tab w:val="left" w:pos="1080"/>
          <w:tab w:val="left" w:pos="1260"/>
          <w:tab w:val="left" w:pos="1440"/>
          <w:tab w:val="left" w:pos="2700"/>
        </w:tabs>
        <w:spacing w:after="120"/>
        <w:ind w:right="431"/>
        <w:jc w:val="both"/>
        <w:rPr>
          <w:rFonts w:ascii="Verdana" w:hAnsi="Verdana"/>
          <w:b/>
          <w:bCs/>
          <w:sz w:val="20"/>
          <w:szCs w:val="20"/>
          <w:lang w:val="bg-BG"/>
        </w:rPr>
      </w:pPr>
      <w:r w:rsidRPr="00591D8A">
        <w:rPr>
          <w:rFonts w:ascii="Verdana" w:hAnsi="Verdana"/>
          <w:b/>
          <w:bCs/>
          <w:sz w:val="20"/>
          <w:szCs w:val="20"/>
          <w:lang w:val="bg-BG"/>
        </w:rPr>
        <w:t xml:space="preserve">Член </w:t>
      </w:r>
      <w:r w:rsidRPr="00591D8A">
        <w:rPr>
          <w:rFonts w:ascii="Verdana" w:hAnsi="Verdana"/>
          <w:b/>
          <w:bCs/>
          <w:sz w:val="20"/>
          <w:szCs w:val="20"/>
          <w:lang w:val="bg-BG"/>
        </w:rPr>
        <w:tab/>
        <w:t>Наименование</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ДЕФИНИЦИИ</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ОБЩИ ПОЛОЖЕНИЯ</w:t>
      </w:r>
    </w:p>
    <w:p w:rsidR="00591D8A" w:rsidRPr="00591D8A" w:rsidRDefault="00591D8A" w:rsidP="00591D8A">
      <w:pPr>
        <w:numPr>
          <w:ilvl w:val="0"/>
          <w:numId w:val="17"/>
        </w:numPr>
        <w:tabs>
          <w:tab w:val="num" w:pos="1080"/>
        </w:tabs>
        <w:spacing w:after="120"/>
        <w:ind w:left="1080" w:right="431" w:hanging="1080"/>
        <w:rPr>
          <w:rFonts w:ascii="Verdana" w:hAnsi="Verdana"/>
          <w:b/>
          <w:sz w:val="20"/>
          <w:szCs w:val="20"/>
          <w:lang w:val="bg-BG"/>
        </w:rPr>
      </w:pPr>
      <w:r w:rsidRPr="00591D8A">
        <w:rPr>
          <w:rFonts w:ascii="Verdana" w:hAnsi="Verdana"/>
          <w:sz w:val="20"/>
          <w:szCs w:val="20"/>
          <w:lang w:val="bg-BG"/>
        </w:rPr>
        <w:t xml:space="preserve">ПРАВА И ЗАДЪЛЖЕНИЯ НА </w:t>
      </w:r>
      <w:hyperlink w:anchor="изпълнител" w:history="1">
        <w:r w:rsidRPr="00591D8A">
          <w:rPr>
            <w:rFonts w:ascii="Verdana" w:hAnsi="Verdana"/>
            <w:sz w:val="20"/>
            <w:szCs w:val="20"/>
            <w:lang w:val="bg-BG"/>
          </w:rPr>
          <w:t>ИЗПЪЛНИТЕЛЯ</w:t>
        </w:r>
      </w:hyperlink>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 xml:space="preserve">ПРАВА И ЗАДЪЛЖЕНИЯ НА ВЪЗЛОЖИТЕЛЯ </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НЕУСТОЙКИ</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ПЛАЩАНЕ, ДДС И ГАРАНЦИЯ ЗА ИЗПЪЛНЕНИЕ</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ИНТЕЛЕКТУАЛНА СОБСТВЕНОСТ</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КОНФИДЕНЦИАЛНОСТ</w:t>
      </w:r>
    </w:p>
    <w:p w:rsidR="00591D8A" w:rsidRPr="00591D8A" w:rsidRDefault="00591D8A" w:rsidP="00591D8A">
      <w:pPr>
        <w:numPr>
          <w:ilvl w:val="0"/>
          <w:numId w:val="17"/>
        </w:numPr>
        <w:tabs>
          <w:tab w:val="num" w:pos="1080"/>
        </w:tabs>
        <w:spacing w:after="120"/>
        <w:ind w:left="1080" w:right="431" w:hanging="1080"/>
        <w:rPr>
          <w:rFonts w:ascii="Verdana" w:hAnsi="Verdana"/>
          <w:b/>
          <w:sz w:val="20"/>
          <w:szCs w:val="20"/>
          <w:lang w:val="bg-BG"/>
        </w:rPr>
      </w:pPr>
      <w:r w:rsidRPr="00591D8A">
        <w:rPr>
          <w:rFonts w:ascii="Verdana" w:hAnsi="Verdana"/>
          <w:sz w:val="20"/>
          <w:szCs w:val="20"/>
          <w:lang w:val="bg-BG"/>
        </w:rPr>
        <w:t>ПУБЛИЧНОСТ</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НОРМАТИВНИ И ВЪТРЕШНИ ПРАВИЛА</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ЗАПОЗНАВАНЕ С УСЛОВИЯТА НА ОБЕКТИТЕ</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ИНСПЕКТИРАНЕ И ДОСТЪП ДО ОБЕКТИ И СЪОРЪЖЕНИЯ – ПЛАН ЗА ВРЕМЕННА ОРГАНИЗАЦИЯ НА ДВИЖЕНИЕТО</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ПРЕДОСТАВЕНИ АКТИВИ</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 xml:space="preserve">СЛУЖИТЕЛИ НА </w:t>
      </w:r>
      <w:hyperlink w:anchor="изпълнител" w:history="1">
        <w:r w:rsidRPr="00591D8A">
          <w:rPr>
            <w:rFonts w:ascii="Verdana" w:hAnsi="Verdana"/>
            <w:sz w:val="20"/>
            <w:szCs w:val="20"/>
            <w:lang w:val="bg-BG"/>
          </w:rPr>
          <w:t>ИЗПЪЛНИТЕЛЯ</w:t>
        </w:r>
      </w:hyperlink>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УВЕДОМЯВАНЕ ЗА ИНЦИДЕНТИ</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 xml:space="preserve">ОПАСНИ МАТЕРИАЛИ </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 xml:space="preserve">ТЕСТВАНЕ </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 xml:space="preserve">ГАРАНЦИИ </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 xml:space="preserve">ФОРС МАЖОР </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ОТГОВОРНОСТ И ЗАСТРАХОВАНЕ</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ПРЕОТСТЪПВАНЕ И ПРЕХВЪРЛЯНЕ НА ЗАДЪЛЖЕНИЯ</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ПРЕКРАТЯВАНЕ</w:t>
      </w:r>
    </w:p>
    <w:p w:rsidR="00591D8A" w:rsidRPr="00591D8A" w:rsidRDefault="00591D8A" w:rsidP="00591D8A">
      <w:pPr>
        <w:numPr>
          <w:ilvl w:val="0"/>
          <w:numId w:val="17"/>
        </w:numPr>
        <w:tabs>
          <w:tab w:val="num" w:pos="1080"/>
        </w:tabs>
        <w:spacing w:after="120"/>
        <w:ind w:left="1080" w:right="431" w:hanging="1080"/>
        <w:rPr>
          <w:rFonts w:ascii="Verdana" w:hAnsi="Verdana"/>
          <w:sz w:val="20"/>
          <w:szCs w:val="20"/>
          <w:lang w:val="bg-BG"/>
        </w:rPr>
      </w:pPr>
      <w:r w:rsidRPr="00591D8A">
        <w:rPr>
          <w:rFonts w:ascii="Verdana" w:hAnsi="Verdana"/>
          <w:sz w:val="20"/>
          <w:szCs w:val="20"/>
          <w:lang w:val="bg-BG"/>
        </w:rPr>
        <w:t>РАЗДЕЛНОСТ</w:t>
      </w:r>
    </w:p>
    <w:p w:rsidR="00591D8A" w:rsidRPr="000E2051" w:rsidRDefault="00591D8A" w:rsidP="00591D8A">
      <w:pPr>
        <w:numPr>
          <w:ilvl w:val="0"/>
          <w:numId w:val="17"/>
        </w:numPr>
        <w:tabs>
          <w:tab w:val="num" w:pos="1080"/>
        </w:tabs>
        <w:spacing w:after="120"/>
        <w:ind w:left="1080" w:right="431" w:hanging="1080"/>
        <w:rPr>
          <w:rFonts w:ascii="Verdana" w:hAnsi="Verdana"/>
          <w:sz w:val="20"/>
          <w:szCs w:val="20"/>
          <w:lang w:val="bg-BG"/>
        </w:rPr>
      </w:pPr>
      <w:r w:rsidRPr="000E2051">
        <w:rPr>
          <w:rFonts w:ascii="Verdana" w:hAnsi="Verdana"/>
          <w:sz w:val="20"/>
          <w:szCs w:val="20"/>
          <w:lang w:val="bg-BG"/>
        </w:rPr>
        <w:t>ПРИЛОЖИМО ПРАВО</w:t>
      </w:r>
    </w:p>
    <w:p w:rsidR="00591D8A" w:rsidRPr="000E2051" w:rsidRDefault="00591D8A" w:rsidP="00591D8A">
      <w:pPr>
        <w:numPr>
          <w:ilvl w:val="0"/>
          <w:numId w:val="17"/>
        </w:numPr>
        <w:tabs>
          <w:tab w:val="num" w:pos="1080"/>
        </w:tabs>
        <w:spacing w:after="120"/>
        <w:ind w:left="1080" w:right="431" w:hanging="1080"/>
        <w:rPr>
          <w:rFonts w:ascii="Verdana" w:hAnsi="Verdana"/>
          <w:sz w:val="20"/>
          <w:szCs w:val="20"/>
          <w:lang w:val="bg-BG"/>
        </w:rPr>
      </w:pPr>
      <w:r w:rsidRPr="000E2051">
        <w:rPr>
          <w:rFonts w:ascii="Verdana" w:hAnsi="Verdana"/>
          <w:sz w:val="20"/>
          <w:szCs w:val="20"/>
          <w:lang w:val="bg-BG"/>
        </w:rPr>
        <w:t>ЗАЩИТА НА ЛИЧНИТЕ ДАННИ</w:t>
      </w:r>
    </w:p>
    <w:p w:rsidR="00591D8A" w:rsidRPr="00591D8A" w:rsidRDefault="00591D8A" w:rsidP="00591D8A">
      <w:pPr>
        <w:tabs>
          <w:tab w:val="right" w:pos="9000"/>
        </w:tabs>
        <w:spacing w:after="240" w:line="360" w:lineRule="auto"/>
        <w:ind w:right="431"/>
        <w:jc w:val="center"/>
        <w:rPr>
          <w:rFonts w:ascii="Verdana" w:hAnsi="Verdana"/>
          <w:b/>
          <w:sz w:val="20"/>
          <w:szCs w:val="20"/>
          <w:lang w:val="bg-BG"/>
        </w:rPr>
      </w:pPr>
    </w:p>
    <w:p w:rsidR="00591D8A" w:rsidRPr="00591D8A" w:rsidRDefault="00591D8A" w:rsidP="00591D8A">
      <w:pPr>
        <w:tabs>
          <w:tab w:val="right" w:pos="9000"/>
        </w:tabs>
        <w:spacing w:after="240" w:line="360" w:lineRule="auto"/>
        <w:ind w:right="431"/>
        <w:jc w:val="center"/>
        <w:rPr>
          <w:rFonts w:ascii="Verdana" w:hAnsi="Verdana"/>
          <w:b/>
          <w:sz w:val="20"/>
          <w:szCs w:val="20"/>
          <w:lang w:val="bg-BG"/>
        </w:rPr>
      </w:pPr>
    </w:p>
    <w:p w:rsidR="00591D8A" w:rsidRPr="00591D8A" w:rsidRDefault="00591D8A" w:rsidP="00591D8A">
      <w:pPr>
        <w:tabs>
          <w:tab w:val="right" w:pos="9000"/>
        </w:tabs>
        <w:spacing w:after="240" w:line="360" w:lineRule="auto"/>
        <w:ind w:right="431"/>
        <w:jc w:val="center"/>
        <w:rPr>
          <w:rFonts w:ascii="Verdana" w:hAnsi="Verdana"/>
          <w:b/>
          <w:sz w:val="20"/>
          <w:szCs w:val="20"/>
          <w:lang w:val="bg-BG"/>
        </w:rPr>
      </w:pPr>
    </w:p>
    <w:p w:rsidR="00591D8A" w:rsidRPr="00591D8A" w:rsidRDefault="00591D8A" w:rsidP="00591D8A">
      <w:pPr>
        <w:tabs>
          <w:tab w:val="right" w:pos="9000"/>
        </w:tabs>
        <w:spacing w:after="240" w:line="360" w:lineRule="auto"/>
        <w:ind w:right="431"/>
        <w:jc w:val="center"/>
        <w:rPr>
          <w:rFonts w:ascii="Verdana" w:hAnsi="Verdana"/>
          <w:b/>
          <w:sz w:val="20"/>
          <w:szCs w:val="20"/>
          <w:lang w:val="bg-BG"/>
        </w:rPr>
      </w:pPr>
    </w:p>
    <w:p w:rsidR="00591D8A" w:rsidRPr="00591D8A" w:rsidRDefault="00591D8A" w:rsidP="00591D8A">
      <w:pPr>
        <w:tabs>
          <w:tab w:val="right" w:pos="9000"/>
        </w:tabs>
        <w:spacing w:after="240" w:line="360" w:lineRule="auto"/>
        <w:ind w:right="431"/>
        <w:jc w:val="center"/>
        <w:rPr>
          <w:rFonts w:ascii="Verdana" w:hAnsi="Verdana"/>
          <w:b/>
          <w:sz w:val="20"/>
          <w:szCs w:val="20"/>
          <w:lang w:val="bg-BG"/>
        </w:rPr>
        <w:sectPr w:rsidR="00591D8A" w:rsidRPr="00591D8A" w:rsidSect="00591D8A">
          <w:headerReference w:type="default" r:id="rId22"/>
          <w:footerReference w:type="default" r:id="rId23"/>
          <w:pgSz w:w="11909" w:h="16834" w:code="9"/>
          <w:pgMar w:top="851" w:right="930" w:bottom="1440" w:left="1440" w:header="709" w:footer="0" w:gutter="0"/>
          <w:cols w:space="708"/>
        </w:sectPr>
      </w:pPr>
    </w:p>
    <w:p w:rsidR="00591D8A" w:rsidRPr="00591D8A" w:rsidRDefault="00591D8A" w:rsidP="00591D8A">
      <w:pPr>
        <w:tabs>
          <w:tab w:val="right" w:pos="9000"/>
        </w:tabs>
        <w:spacing w:after="240" w:line="360" w:lineRule="auto"/>
        <w:ind w:right="431"/>
        <w:jc w:val="center"/>
        <w:rPr>
          <w:rFonts w:ascii="Verdana" w:hAnsi="Verdana"/>
          <w:b/>
          <w:sz w:val="20"/>
          <w:szCs w:val="20"/>
          <w:lang w:val="bg-BG"/>
        </w:rPr>
      </w:pPr>
      <w:r w:rsidRPr="00591D8A">
        <w:rPr>
          <w:rFonts w:ascii="Verdana" w:hAnsi="Verdana"/>
          <w:b/>
          <w:sz w:val="20"/>
          <w:szCs w:val="20"/>
          <w:lang w:val="bg-BG"/>
        </w:rPr>
        <w:lastRenderedPageBreak/>
        <w:t>Общи условия на договора за строителство</w:t>
      </w:r>
    </w:p>
    <w:p w:rsidR="00591D8A" w:rsidRPr="00591D8A" w:rsidRDefault="00591D8A" w:rsidP="00591D8A">
      <w:pPr>
        <w:tabs>
          <w:tab w:val="left" w:pos="0"/>
        </w:tabs>
        <w:spacing w:after="240"/>
        <w:ind w:right="431"/>
        <w:rPr>
          <w:rFonts w:ascii="Verdana" w:hAnsi="Verdana"/>
          <w:bCs/>
          <w:iCs/>
          <w:sz w:val="20"/>
          <w:szCs w:val="20"/>
          <w:lang w:val="bg-BG" w:eastAsia="x-none"/>
        </w:rPr>
      </w:pPr>
      <w:r w:rsidRPr="00591D8A">
        <w:rPr>
          <w:rFonts w:ascii="Verdana" w:hAnsi="Verdana"/>
          <w:bCs/>
          <w:iCs/>
          <w:sz w:val="20"/>
          <w:szCs w:val="20"/>
          <w:lang w:val="bg-BG" w:eastAsia="x-none"/>
        </w:rPr>
        <w:t>Общите условия на договора за строителство, са както следва:</w:t>
      </w:r>
    </w:p>
    <w:p w:rsidR="00591D8A" w:rsidRPr="00591D8A" w:rsidRDefault="00591D8A" w:rsidP="00591D8A">
      <w:pPr>
        <w:numPr>
          <w:ilvl w:val="0"/>
          <w:numId w:val="12"/>
        </w:numPr>
        <w:spacing w:after="240"/>
        <w:ind w:right="431"/>
        <w:jc w:val="both"/>
        <w:outlineLvl w:val="0"/>
        <w:rPr>
          <w:rFonts w:ascii="Verdana" w:hAnsi="Verdana"/>
          <w:sz w:val="20"/>
          <w:szCs w:val="20"/>
          <w:lang w:val="bg-BG"/>
        </w:rPr>
      </w:pPr>
      <w:r w:rsidRPr="00591D8A">
        <w:rPr>
          <w:rFonts w:ascii="Verdana" w:hAnsi="Verdana"/>
          <w:b/>
          <w:sz w:val="20"/>
          <w:szCs w:val="20"/>
          <w:lang w:val="bg-BG"/>
        </w:rPr>
        <w:t xml:space="preserve">ДЕФИНИЦИИ </w:t>
      </w:r>
    </w:p>
    <w:p w:rsidR="00591D8A" w:rsidRPr="00591D8A" w:rsidRDefault="00591D8A" w:rsidP="00591D8A">
      <w:pPr>
        <w:keepLines/>
        <w:tabs>
          <w:tab w:val="left" w:pos="1440"/>
        </w:tabs>
        <w:spacing w:after="240"/>
        <w:ind w:right="431"/>
        <w:jc w:val="both"/>
        <w:rPr>
          <w:rFonts w:ascii="Verdana" w:hAnsi="Verdana"/>
          <w:sz w:val="20"/>
          <w:szCs w:val="20"/>
          <w:lang w:val="bg-BG" w:eastAsia="x-none"/>
        </w:rPr>
      </w:pPr>
      <w:r w:rsidRPr="00591D8A">
        <w:rPr>
          <w:rFonts w:ascii="Verdana" w:hAnsi="Verdana"/>
          <w:sz w:val="20"/>
          <w:szCs w:val="20"/>
          <w:lang w:val="bg-BG" w:eastAsia="x-none"/>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rsidR="00591D8A" w:rsidRPr="00591D8A" w:rsidRDefault="00591D8A" w:rsidP="00591D8A">
      <w:pPr>
        <w:keepLines/>
        <w:tabs>
          <w:tab w:val="left" w:pos="1440"/>
        </w:tabs>
        <w:spacing w:after="240"/>
        <w:ind w:right="431"/>
        <w:jc w:val="both"/>
        <w:rPr>
          <w:rFonts w:ascii="Verdana" w:hAnsi="Verdana"/>
          <w:sz w:val="20"/>
          <w:szCs w:val="20"/>
          <w:lang w:val="bg-BG" w:eastAsia="x-none"/>
        </w:rPr>
      </w:pPr>
      <w:r w:rsidRPr="00591D8A">
        <w:rPr>
          <w:rFonts w:ascii="Verdana" w:hAnsi="Verdana"/>
          <w:sz w:val="20"/>
          <w:szCs w:val="20"/>
          <w:lang w:val="bg-BG" w:eastAsia="x-none"/>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“Възложител”</w:t>
      </w:r>
      <w:r w:rsidRPr="00591D8A">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w:t>
      </w:r>
      <w:r w:rsidRPr="00591D8A">
        <w:rPr>
          <w:rFonts w:ascii="Verdana" w:hAnsi="Verdana"/>
          <w:b/>
          <w:bCs/>
          <w:sz w:val="20"/>
          <w:szCs w:val="20"/>
          <w:lang w:val="bg-BG"/>
        </w:rPr>
        <w:t>Контролиращ</w:t>
      </w:r>
      <w:r w:rsidRPr="00591D8A">
        <w:rPr>
          <w:rFonts w:ascii="Verdana" w:hAnsi="Verdana"/>
          <w:sz w:val="20"/>
          <w:szCs w:val="20"/>
          <w:lang w:val="bg-BG"/>
        </w:rPr>
        <w:t xml:space="preserve"> </w:t>
      </w:r>
      <w:r w:rsidRPr="00591D8A">
        <w:rPr>
          <w:rFonts w:ascii="Verdana" w:hAnsi="Verdana"/>
          <w:b/>
          <w:bCs/>
          <w:sz w:val="20"/>
          <w:szCs w:val="20"/>
          <w:lang w:val="bg-BG"/>
        </w:rPr>
        <w:t>служител</w:t>
      </w:r>
      <w:r w:rsidRPr="00591D8A">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w:t>
      </w:r>
      <w:bookmarkStart w:id="29" w:name="инвеститорскиконтрол"/>
      <w:r w:rsidRPr="00591D8A">
        <w:rPr>
          <w:rFonts w:ascii="Verdana" w:hAnsi="Verdana"/>
          <w:b/>
          <w:bCs/>
          <w:sz w:val="20"/>
          <w:szCs w:val="20"/>
          <w:lang w:val="bg-BG"/>
        </w:rPr>
        <w:t>Инвеститорски контрол</w:t>
      </w:r>
      <w:bookmarkEnd w:id="29"/>
      <w:r w:rsidRPr="00591D8A">
        <w:rPr>
          <w:rFonts w:ascii="Verdana" w:hAnsi="Verdana"/>
          <w:b/>
          <w:bCs/>
          <w:sz w:val="20"/>
          <w:szCs w:val="20"/>
          <w:lang w:val="bg-BG"/>
        </w:rPr>
        <w:t xml:space="preserve">” </w:t>
      </w:r>
      <w:r w:rsidRPr="00591D8A">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w:t>
      </w:r>
      <w:r w:rsidRPr="00591D8A">
        <w:rPr>
          <w:rFonts w:ascii="Verdana" w:hAnsi="Verdana"/>
          <w:b/>
          <w:bCs/>
          <w:sz w:val="20"/>
          <w:szCs w:val="20"/>
          <w:lang w:val="bg-BG"/>
        </w:rPr>
        <w:t>Изпълнител</w:t>
      </w:r>
      <w:r w:rsidRPr="00591D8A">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“Отговорно лице”</w:t>
      </w:r>
      <w:r w:rsidRPr="00591D8A">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w:t>
      </w:r>
      <w:r w:rsidRPr="00591D8A">
        <w:rPr>
          <w:rFonts w:ascii="Verdana" w:hAnsi="Verdana"/>
          <w:b/>
          <w:bCs/>
          <w:sz w:val="20"/>
          <w:szCs w:val="20"/>
          <w:lang w:val="bg-BG"/>
        </w:rPr>
        <w:t>Договор</w:t>
      </w:r>
      <w:r w:rsidRPr="00591D8A">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rsidR="00591D8A" w:rsidRPr="00591D8A" w:rsidRDefault="00B07341" w:rsidP="00591D8A">
      <w:pPr>
        <w:numPr>
          <w:ilvl w:val="0"/>
          <w:numId w:val="29"/>
        </w:numPr>
        <w:tabs>
          <w:tab w:val="num" w:pos="1080"/>
        </w:tabs>
        <w:ind w:left="1080" w:right="431"/>
        <w:jc w:val="both"/>
        <w:rPr>
          <w:rFonts w:ascii="Verdana" w:hAnsi="Verdana"/>
          <w:sz w:val="20"/>
          <w:szCs w:val="20"/>
          <w:lang w:val="bg-BG"/>
        </w:rPr>
      </w:pPr>
      <w:hyperlink w:anchor="_ПРОЕКТО-ДОГОВОР" w:tooltip="Договор" w:history="1">
        <w:r w:rsidR="00591D8A" w:rsidRPr="00591D8A">
          <w:rPr>
            <w:rFonts w:ascii="Verdana" w:hAnsi="Verdana"/>
            <w:sz w:val="20"/>
            <w:szCs w:val="20"/>
            <w:lang w:val="bg-BG"/>
          </w:rPr>
          <w:t>Договор</w:t>
        </w:r>
      </w:hyperlink>
      <w:r w:rsidR="00591D8A" w:rsidRPr="00591D8A">
        <w:rPr>
          <w:rFonts w:ascii="Verdana" w:hAnsi="Verdana"/>
          <w:sz w:val="20"/>
          <w:szCs w:val="20"/>
          <w:lang w:val="bg-BG"/>
        </w:rPr>
        <w:t>;</w:t>
      </w:r>
    </w:p>
    <w:p w:rsidR="00591D8A" w:rsidRPr="00591D8A" w:rsidRDefault="00591D8A" w:rsidP="00591D8A">
      <w:pPr>
        <w:numPr>
          <w:ilvl w:val="0"/>
          <w:numId w:val="29"/>
        </w:numPr>
        <w:tabs>
          <w:tab w:val="num" w:pos="1080"/>
        </w:tabs>
        <w:ind w:left="1080" w:right="431"/>
        <w:jc w:val="both"/>
        <w:rPr>
          <w:rFonts w:ascii="Verdana" w:hAnsi="Verdana"/>
          <w:sz w:val="20"/>
          <w:szCs w:val="20"/>
          <w:lang w:val="bg-BG"/>
        </w:rPr>
      </w:pPr>
      <w:r w:rsidRPr="00591D8A">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591D8A">
          <w:rPr>
            <w:rFonts w:ascii="Verdana" w:hAnsi="Verdana"/>
            <w:sz w:val="20"/>
            <w:szCs w:val="20"/>
            <w:lang w:val="bg-BG"/>
          </w:rPr>
          <w:t>Работен проект</w:t>
        </w:r>
      </w:hyperlink>
      <w:r w:rsidRPr="00591D8A">
        <w:rPr>
          <w:rFonts w:ascii="Verdana" w:hAnsi="Verdana"/>
          <w:sz w:val="20"/>
          <w:szCs w:val="20"/>
          <w:lang w:val="bg-BG"/>
        </w:rPr>
        <w:t xml:space="preserve"> и </w:t>
      </w:r>
      <w:hyperlink w:anchor="графикзаизпълнение" w:history="1">
        <w:r w:rsidRPr="00591D8A">
          <w:rPr>
            <w:rFonts w:ascii="Verdana" w:hAnsi="Verdana"/>
            <w:sz w:val="20"/>
            <w:szCs w:val="20"/>
            <w:lang w:val="bg-BG"/>
          </w:rPr>
          <w:t>График за изпълнение на работите</w:t>
        </w:r>
      </w:hyperlink>
      <w:r w:rsidRPr="00591D8A">
        <w:rPr>
          <w:rFonts w:ascii="Verdana" w:hAnsi="Verdana"/>
          <w:sz w:val="20"/>
          <w:szCs w:val="20"/>
          <w:lang w:val="bg-BG"/>
        </w:rPr>
        <w:t xml:space="preserve">) </w:t>
      </w:r>
    </w:p>
    <w:p w:rsidR="00591D8A" w:rsidRPr="00591D8A" w:rsidRDefault="00591D8A" w:rsidP="00591D8A">
      <w:pPr>
        <w:numPr>
          <w:ilvl w:val="0"/>
          <w:numId w:val="29"/>
        </w:numPr>
        <w:tabs>
          <w:tab w:val="num" w:pos="1080"/>
        </w:tabs>
        <w:ind w:left="1080" w:right="431"/>
        <w:jc w:val="both"/>
        <w:rPr>
          <w:rFonts w:ascii="Verdana" w:hAnsi="Verdana"/>
          <w:sz w:val="20"/>
          <w:szCs w:val="20"/>
          <w:lang w:val="bg-BG"/>
        </w:rPr>
      </w:pPr>
      <w:r w:rsidRPr="00591D8A">
        <w:rPr>
          <w:rFonts w:ascii="Verdana" w:hAnsi="Verdana"/>
          <w:sz w:val="20"/>
          <w:szCs w:val="20"/>
          <w:lang w:val="bg-BG"/>
        </w:rPr>
        <w:t>Раздел Б: Цени и данни;</w:t>
      </w:r>
    </w:p>
    <w:p w:rsidR="00591D8A" w:rsidRPr="00591D8A" w:rsidRDefault="00591D8A" w:rsidP="00591D8A">
      <w:pPr>
        <w:numPr>
          <w:ilvl w:val="0"/>
          <w:numId w:val="29"/>
        </w:numPr>
        <w:tabs>
          <w:tab w:val="num" w:pos="1080"/>
        </w:tabs>
        <w:ind w:left="1080" w:right="431"/>
        <w:jc w:val="both"/>
        <w:rPr>
          <w:rFonts w:ascii="Verdana" w:hAnsi="Verdana"/>
          <w:sz w:val="20"/>
          <w:szCs w:val="20"/>
          <w:lang w:val="bg-BG"/>
        </w:rPr>
      </w:pPr>
      <w:r w:rsidRPr="00591D8A">
        <w:rPr>
          <w:rFonts w:ascii="Verdana" w:hAnsi="Verdana"/>
          <w:sz w:val="20"/>
          <w:szCs w:val="20"/>
          <w:lang w:val="bg-BG"/>
        </w:rPr>
        <w:t>Раздел В: Специфични условия;</w:t>
      </w:r>
    </w:p>
    <w:p w:rsidR="00591D8A" w:rsidRPr="00591D8A" w:rsidRDefault="00591D8A" w:rsidP="00591D8A">
      <w:pPr>
        <w:numPr>
          <w:ilvl w:val="0"/>
          <w:numId w:val="29"/>
        </w:numPr>
        <w:tabs>
          <w:tab w:val="num" w:pos="1080"/>
        </w:tabs>
        <w:ind w:left="1080" w:right="431"/>
        <w:jc w:val="both"/>
        <w:rPr>
          <w:rFonts w:ascii="Verdana" w:hAnsi="Verdana"/>
          <w:sz w:val="20"/>
          <w:szCs w:val="20"/>
          <w:lang w:val="bg-BG"/>
        </w:rPr>
      </w:pPr>
      <w:r w:rsidRPr="00591D8A">
        <w:rPr>
          <w:rFonts w:ascii="Verdana" w:hAnsi="Verdana"/>
          <w:sz w:val="20"/>
          <w:szCs w:val="20"/>
          <w:lang w:val="bg-BG"/>
        </w:rPr>
        <w:t>Раздел Г: Общи условия;</w:t>
      </w:r>
    </w:p>
    <w:p w:rsidR="00591D8A" w:rsidRPr="00591D8A" w:rsidRDefault="00591D8A" w:rsidP="00591D8A">
      <w:pPr>
        <w:ind w:left="720" w:right="431"/>
        <w:jc w:val="both"/>
        <w:rPr>
          <w:rFonts w:ascii="Verdana" w:hAnsi="Verdana"/>
          <w:sz w:val="20"/>
          <w:szCs w:val="20"/>
          <w:lang w:val="bg-BG"/>
        </w:rPr>
      </w:pP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“Дата на влизане в сила на договора”</w:t>
      </w:r>
      <w:r w:rsidRPr="00591D8A">
        <w:rPr>
          <w:rFonts w:ascii="Verdana" w:hAnsi="Verdana"/>
          <w:sz w:val="20"/>
          <w:szCs w:val="20"/>
          <w:lang w:val="bg-BG"/>
        </w:rPr>
        <w:t xml:space="preserve"> означава датата на подписване на договора, освен ако не е уговорено друго.</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w:t>
      </w:r>
      <w:r w:rsidRPr="00591D8A">
        <w:rPr>
          <w:rFonts w:ascii="Verdana" w:hAnsi="Verdana"/>
          <w:b/>
          <w:bCs/>
          <w:sz w:val="20"/>
          <w:szCs w:val="20"/>
          <w:lang w:val="bg-BG"/>
        </w:rPr>
        <w:t>Цена</w:t>
      </w:r>
      <w:r w:rsidRPr="00591D8A">
        <w:rPr>
          <w:rFonts w:ascii="Verdana" w:hAnsi="Verdana"/>
          <w:sz w:val="20"/>
          <w:szCs w:val="20"/>
          <w:lang w:val="bg-BG"/>
        </w:rPr>
        <w:t xml:space="preserve"> </w:t>
      </w:r>
      <w:r w:rsidRPr="00591D8A">
        <w:rPr>
          <w:rFonts w:ascii="Verdana" w:hAnsi="Verdana"/>
          <w:b/>
          <w:bCs/>
          <w:sz w:val="20"/>
          <w:szCs w:val="20"/>
          <w:lang w:val="bg-BG"/>
        </w:rPr>
        <w:t>по</w:t>
      </w:r>
      <w:r w:rsidRPr="00591D8A">
        <w:rPr>
          <w:rFonts w:ascii="Verdana" w:hAnsi="Verdana"/>
          <w:sz w:val="20"/>
          <w:szCs w:val="20"/>
          <w:lang w:val="bg-BG"/>
        </w:rPr>
        <w:t xml:space="preserve"> </w:t>
      </w:r>
      <w:r w:rsidRPr="00591D8A">
        <w:rPr>
          <w:rFonts w:ascii="Verdana" w:hAnsi="Verdana"/>
          <w:b/>
          <w:bCs/>
          <w:sz w:val="20"/>
          <w:szCs w:val="20"/>
          <w:lang w:val="bg-BG"/>
        </w:rPr>
        <w:t>договора</w:t>
      </w:r>
      <w:r w:rsidRPr="00591D8A">
        <w:rPr>
          <w:rFonts w:ascii="Verdana" w:hAnsi="Verdana"/>
          <w:sz w:val="20"/>
          <w:szCs w:val="20"/>
          <w:lang w:val="bg-BG"/>
        </w:rPr>
        <w:t xml:space="preserve">” означава цената, изчислена съгласно Раздел Б: Цени и данни. </w:t>
      </w:r>
    </w:p>
    <w:p w:rsidR="00591D8A" w:rsidRPr="00591D8A" w:rsidRDefault="00591D8A" w:rsidP="00591D8A">
      <w:pPr>
        <w:numPr>
          <w:ilvl w:val="1"/>
          <w:numId w:val="12"/>
        </w:numPr>
        <w:tabs>
          <w:tab w:val="num" w:pos="720"/>
          <w:tab w:val="num" w:pos="1620"/>
        </w:tabs>
        <w:spacing w:after="240"/>
        <w:ind w:left="720" w:right="431"/>
        <w:jc w:val="both"/>
        <w:outlineLvl w:val="0"/>
        <w:rPr>
          <w:rFonts w:ascii="Verdana" w:hAnsi="Verdana"/>
          <w:sz w:val="20"/>
          <w:szCs w:val="20"/>
          <w:lang w:val="bg-BG"/>
        </w:rPr>
      </w:pPr>
      <w:r w:rsidRPr="00591D8A">
        <w:rPr>
          <w:rFonts w:ascii="Verdana" w:hAnsi="Verdana"/>
          <w:sz w:val="20"/>
          <w:szCs w:val="20"/>
          <w:lang w:val="bg-BG"/>
        </w:rPr>
        <w:lastRenderedPageBreak/>
        <w:t>“</w:t>
      </w:r>
      <w:r w:rsidRPr="00591D8A">
        <w:rPr>
          <w:rFonts w:ascii="Verdana" w:hAnsi="Verdana"/>
          <w:b/>
          <w:sz w:val="20"/>
          <w:szCs w:val="20"/>
          <w:lang w:val="bg-BG"/>
        </w:rPr>
        <w:t>Максимална стойност на договора</w:t>
      </w:r>
      <w:r w:rsidRPr="00591D8A">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“Срок на договора”</w:t>
      </w:r>
      <w:r w:rsidRPr="00591D8A">
        <w:rPr>
          <w:rFonts w:ascii="Verdana" w:hAnsi="Verdana"/>
          <w:sz w:val="20"/>
          <w:szCs w:val="20"/>
          <w:lang w:val="bg-BG"/>
        </w:rPr>
        <w:t xml:space="preserve"> означава предвидената продължителност на договора.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 xml:space="preserve">“Официална инструкция” </w:t>
      </w:r>
      <w:r w:rsidRPr="00591D8A">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“Работи”</w:t>
      </w:r>
      <w:r w:rsidRPr="00591D8A">
        <w:rPr>
          <w:rFonts w:ascii="Verdana" w:hAnsi="Verdana"/>
          <w:sz w:val="20"/>
          <w:szCs w:val="20"/>
          <w:lang w:val="bg-BG"/>
        </w:rPr>
        <w:t xml:space="preserve"> означава строителни и монтажни работи (СМР), описани в Раздел А: Техническо задание.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w:t>
      </w:r>
      <w:r w:rsidRPr="00591D8A">
        <w:rPr>
          <w:rFonts w:ascii="Verdana" w:hAnsi="Verdana"/>
          <w:b/>
          <w:bCs/>
          <w:sz w:val="20"/>
          <w:szCs w:val="20"/>
          <w:lang w:val="bg-BG"/>
        </w:rPr>
        <w:t>Обект</w:t>
      </w:r>
      <w:r w:rsidRPr="00591D8A">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“Машини и съоръжения”</w:t>
      </w:r>
      <w:r w:rsidRPr="00591D8A">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w:t>
      </w:r>
      <w:r w:rsidRPr="00591D8A">
        <w:rPr>
          <w:rFonts w:ascii="Verdana" w:hAnsi="Verdana"/>
          <w:b/>
          <w:bCs/>
          <w:sz w:val="20"/>
          <w:szCs w:val="20"/>
          <w:lang w:val="bg-BG"/>
        </w:rPr>
        <w:t>Работен проект</w:t>
      </w:r>
      <w:r w:rsidRPr="00591D8A">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w:t>
      </w:r>
      <w:r w:rsidRPr="00591D8A">
        <w:rPr>
          <w:rFonts w:ascii="Verdana" w:hAnsi="Verdana"/>
          <w:b/>
          <w:bCs/>
          <w:sz w:val="20"/>
          <w:szCs w:val="20"/>
          <w:lang w:val="bg-BG"/>
        </w:rPr>
        <w:t>Графи</w:t>
      </w:r>
      <w:bookmarkStart w:id="30" w:name="графикзаизпълнение"/>
      <w:bookmarkEnd w:id="30"/>
      <w:r w:rsidRPr="00591D8A">
        <w:rPr>
          <w:rFonts w:ascii="Verdana" w:hAnsi="Verdana"/>
          <w:b/>
          <w:bCs/>
          <w:sz w:val="20"/>
          <w:szCs w:val="20"/>
          <w:lang w:val="bg-BG"/>
        </w:rPr>
        <w:t>к</w:t>
      </w:r>
      <w:r w:rsidRPr="00591D8A">
        <w:rPr>
          <w:rFonts w:ascii="Verdana" w:hAnsi="Verdana"/>
          <w:sz w:val="20"/>
          <w:szCs w:val="20"/>
          <w:lang w:val="bg-BG"/>
        </w:rPr>
        <w:t xml:space="preserve"> </w:t>
      </w:r>
      <w:r w:rsidRPr="00591D8A">
        <w:rPr>
          <w:rFonts w:ascii="Verdana" w:hAnsi="Verdana"/>
          <w:b/>
          <w:bCs/>
          <w:sz w:val="20"/>
          <w:szCs w:val="20"/>
          <w:lang w:val="bg-BG"/>
        </w:rPr>
        <w:t>за</w:t>
      </w:r>
      <w:r w:rsidRPr="00591D8A">
        <w:rPr>
          <w:rFonts w:ascii="Verdana" w:hAnsi="Verdana"/>
          <w:sz w:val="20"/>
          <w:szCs w:val="20"/>
          <w:lang w:val="bg-BG"/>
        </w:rPr>
        <w:t xml:space="preserve"> </w:t>
      </w:r>
      <w:r w:rsidRPr="00591D8A">
        <w:rPr>
          <w:rFonts w:ascii="Verdana" w:hAnsi="Verdana"/>
          <w:b/>
          <w:bCs/>
          <w:sz w:val="20"/>
          <w:szCs w:val="20"/>
          <w:lang w:val="bg-BG"/>
        </w:rPr>
        <w:t>изпълнение</w:t>
      </w:r>
      <w:r w:rsidRPr="00591D8A">
        <w:rPr>
          <w:rFonts w:ascii="Verdana" w:hAnsi="Verdana"/>
          <w:sz w:val="20"/>
          <w:szCs w:val="20"/>
          <w:lang w:val="bg-BG"/>
        </w:rPr>
        <w:t xml:space="preserve"> </w:t>
      </w:r>
      <w:r w:rsidRPr="00591D8A">
        <w:rPr>
          <w:rFonts w:ascii="Verdana" w:hAnsi="Verdana"/>
          <w:b/>
          <w:bCs/>
          <w:sz w:val="20"/>
          <w:szCs w:val="20"/>
          <w:lang w:val="bg-BG"/>
        </w:rPr>
        <w:t>на</w:t>
      </w:r>
      <w:r w:rsidRPr="00591D8A">
        <w:rPr>
          <w:rFonts w:ascii="Verdana" w:hAnsi="Verdana"/>
          <w:sz w:val="20"/>
          <w:szCs w:val="20"/>
          <w:lang w:val="bg-BG"/>
        </w:rPr>
        <w:t xml:space="preserve"> </w:t>
      </w:r>
      <w:r w:rsidRPr="00591D8A">
        <w:rPr>
          <w:rFonts w:ascii="Verdana" w:hAnsi="Verdana"/>
          <w:b/>
          <w:bCs/>
          <w:sz w:val="20"/>
          <w:szCs w:val="20"/>
          <w:lang w:val="bg-BG"/>
        </w:rPr>
        <w:t>работите</w:t>
      </w:r>
      <w:r w:rsidRPr="00591D8A">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w:t>
      </w:r>
      <w:r w:rsidRPr="00591D8A">
        <w:rPr>
          <w:rFonts w:ascii="Verdana" w:hAnsi="Verdana"/>
          <w:b/>
          <w:bCs/>
          <w:sz w:val="20"/>
          <w:szCs w:val="20"/>
          <w:lang w:val="bg-BG"/>
        </w:rPr>
        <w:t>Системи</w:t>
      </w:r>
      <w:r w:rsidRPr="00591D8A">
        <w:rPr>
          <w:rFonts w:ascii="Verdana" w:hAnsi="Verdana"/>
          <w:sz w:val="20"/>
          <w:szCs w:val="20"/>
          <w:lang w:val="bg-BG"/>
        </w:rPr>
        <w:t xml:space="preserve"> </w:t>
      </w:r>
      <w:r w:rsidRPr="00591D8A">
        <w:rPr>
          <w:rFonts w:ascii="Verdana" w:hAnsi="Verdana"/>
          <w:b/>
          <w:bCs/>
          <w:sz w:val="20"/>
          <w:szCs w:val="20"/>
          <w:lang w:val="bg-BG"/>
        </w:rPr>
        <w:t>за</w:t>
      </w:r>
      <w:r w:rsidRPr="00591D8A">
        <w:rPr>
          <w:rFonts w:ascii="Verdana" w:hAnsi="Verdana"/>
          <w:sz w:val="20"/>
          <w:szCs w:val="20"/>
          <w:lang w:val="bg-BG"/>
        </w:rPr>
        <w:t xml:space="preserve"> </w:t>
      </w:r>
      <w:r w:rsidRPr="00591D8A">
        <w:rPr>
          <w:rFonts w:ascii="Verdana" w:hAnsi="Verdana"/>
          <w:b/>
          <w:bCs/>
          <w:sz w:val="20"/>
          <w:szCs w:val="20"/>
          <w:lang w:val="bg-BG"/>
        </w:rPr>
        <w:t>безопасност</w:t>
      </w:r>
      <w:r w:rsidRPr="00591D8A">
        <w:rPr>
          <w:rFonts w:ascii="Verdana" w:hAnsi="Verdana"/>
          <w:sz w:val="20"/>
          <w:szCs w:val="20"/>
          <w:lang w:val="bg-BG"/>
        </w:rPr>
        <w:t xml:space="preserve"> </w:t>
      </w:r>
      <w:r w:rsidRPr="00591D8A">
        <w:rPr>
          <w:rFonts w:ascii="Verdana" w:hAnsi="Verdana"/>
          <w:b/>
          <w:bCs/>
          <w:sz w:val="20"/>
          <w:szCs w:val="20"/>
          <w:lang w:val="bg-BG"/>
        </w:rPr>
        <w:t>при</w:t>
      </w:r>
      <w:r w:rsidRPr="00591D8A">
        <w:rPr>
          <w:rFonts w:ascii="Verdana" w:hAnsi="Verdana"/>
          <w:sz w:val="20"/>
          <w:szCs w:val="20"/>
          <w:lang w:val="bg-BG"/>
        </w:rPr>
        <w:t xml:space="preserve"> </w:t>
      </w:r>
      <w:r w:rsidRPr="00591D8A">
        <w:rPr>
          <w:rFonts w:ascii="Verdana" w:hAnsi="Verdana"/>
          <w:b/>
          <w:bCs/>
          <w:sz w:val="20"/>
          <w:szCs w:val="20"/>
          <w:lang w:val="bg-BG"/>
        </w:rPr>
        <w:t>работа</w:t>
      </w:r>
      <w:r w:rsidRPr="00591D8A">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“Начална дата на изпълнение на работите”</w:t>
      </w:r>
      <w:r w:rsidRPr="00591D8A">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“Срок за изпълнение на Работите</w:t>
      </w:r>
      <w:r w:rsidRPr="00591D8A">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“Цялостно прик</w:t>
      </w:r>
      <w:bookmarkStart w:id="31" w:name="цялостноприключване"/>
      <w:bookmarkEnd w:id="31"/>
      <w:r w:rsidRPr="00591D8A">
        <w:rPr>
          <w:rFonts w:ascii="Verdana" w:hAnsi="Verdana"/>
          <w:b/>
          <w:bCs/>
          <w:sz w:val="20"/>
          <w:szCs w:val="20"/>
          <w:lang w:val="bg-BG"/>
        </w:rPr>
        <w:t>лючване на Работите”</w:t>
      </w:r>
      <w:r w:rsidRPr="00591D8A">
        <w:rPr>
          <w:rFonts w:ascii="Verdana" w:hAnsi="Verdana"/>
          <w:sz w:val="20"/>
          <w:szCs w:val="20"/>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“Неустойки”</w:t>
      </w:r>
      <w:r w:rsidRPr="00591D8A">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lastRenderedPageBreak/>
        <w:t>“Строителен надзор”</w:t>
      </w:r>
      <w:r w:rsidRPr="00591D8A">
        <w:rPr>
          <w:rFonts w:ascii="Verdana" w:hAnsi="Verdana"/>
          <w:sz w:val="20"/>
          <w:szCs w:val="20"/>
          <w:lang w:val="bg-BG"/>
        </w:rPr>
        <w:t xml:space="preserve"> означава лице или фирма за строителен надзо</w:t>
      </w:r>
      <w:bookmarkStart w:id="32" w:name="строителеннадзор"/>
      <w:bookmarkEnd w:id="32"/>
      <w:r w:rsidRPr="00591D8A">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“Запо</w:t>
      </w:r>
      <w:bookmarkStart w:id="33" w:name="заповеднакнига"/>
      <w:bookmarkEnd w:id="33"/>
      <w:r w:rsidRPr="00591D8A">
        <w:rPr>
          <w:rFonts w:ascii="Verdana" w:hAnsi="Verdana"/>
          <w:b/>
          <w:bCs/>
          <w:sz w:val="20"/>
          <w:szCs w:val="20"/>
          <w:lang w:val="bg-BG"/>
        </w:rPr>
        <w:t xml:space="preserve">ведна книга на строежа” </w:t>
      </w:r>
      <w:r w:rsidRPr="00591D8A">
        <w:rPr>
          <w:rFonts w:ascii="Verdana" w:hAnsi="Verdana"/>
          <w:sz w:val="20"/>
          <w:szCs w:val="20"/>
          <w:lang w:val="bg-BG"/>
        </w:rPr>
        <w:t>съгласно</w:t>
      </w:r>
      <w:r w:rsidRPr="00591D8A">
        <w:rPr>
          <w:rFonts w:ascii="Verdana" w:hAnsi="Verdana"/>
          <w:b/>
          <w:bCs/>
          <w:sz w:val="20"/>
          <w:szCs w:val="20"/>
          <w:lang w:val="bg-BG"/>
        </w:rPr>
        <w:t xml:space="preserve"> </w:t>
      </w:r>
      <w:r w:rsidRPr="00591D8A">
        <w:rPr>
          <w:rFonts w:ascii="Verdana" w:hAnsi="Verdana"/>
          <w:sz w:val="20"/>
          <w:szCs w:val="20"/>
          <w:lang w:val="bg-BG"/>
        </w:rPr>
        <w:t>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b/>
          <w:bCs/>
          <w:sz w:val="20"/>
          <w:szCs w:val="20"/>
          <w:lang w:val="bg-BG"/>
        </w:rPr>
        <w:t xml:space="preserve">“Гаранция за изпълнение” </w:t>
      </w:r>
      <w:r w:rsidRPr="00591D8A">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rsidR="00591D8A" w:rsidRPr="00591D8A" w:rsidRDefault="00591D8A" w:rsidP="00591D8A">
      <w:pPr>
        <w:keepNext/>
        <w:widowControl w:val="0"/>
        <w:numPr>
          <w:ilvl w:val="0"/>
          <w:numId w:val="12"/>
        </w:numPr>
        <w:tabs>
          <w:tab w:val="num" w:pos="1440"/>
        </w:tabs>
        <w:spacing w:after="240"/>
        <w:ind w:right="431"/>
        <w:jc w:val="both"/>
        <w:outlineLvl w:val="0"/>
        <w:rPr>
          <w:rFonts w:ascii="Verdana" w:hAnsi="Verdana"/>
          <w:b/>
          <w:bCs/>
          <w:sz w:val="20"/>
          <w:szCs w:val="20"/>
          <w:lang w:val="bg-BG"/>
        </w:rPr>
      </w:pPr>
      <w:r w:rsidRPr="00591D8A">
        <w:rPr>
          <w:rFonts w:ascii="Verdana" w:hAnsi="Verdana"/>
          <w:b/>
          <w:bCs/>
          <w:sz w:val="20"/>
          <w:szCs w:val="20"/>
          <w:lang w:val="bg-BG"/>
        </w:rPr>
        <w:t>ОБЩИ ПОЛОЖЕНИЯ</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При изпълнение на условията на настоящия договор,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възлага на Изпълнителя да изпълнява</w:t>
      </w:r>
      <w:r w:rsidRPr="00591D8A">
        <w:rPr>
          <w:rFonts w:ascii="Verdana" w:hAnsi="Verdana"/>
          <w:b/>
          <w:sz w:val="20"/>
          <w:szCs w:val="20"/>
          <w:lang w:val="bg-BG"/>
        </w:rPr>
        <w:t xml:space="preserve"> </w:t>
      </w:r>
      <w:r w:rsidRPr="00591D8A">
        <w:rPr>
          <w:rFonts w:ascii="Verdana" w:hAnsi="Verdana"/>
          <w:sz w:val="20"/>
          <w:szCs w:val="20"/>
          <w:lang w:val="bg-BG"/>
        </w:rPr>
        <w:t>работите за</w:t>
      </w:r>
      <w:r w:rsidRPr="00591D8A">
        <w:rPr>
          <w:rFonts w:ascii="Verdana" w:hAnsi="Verdana"/>
          <w:b/>
          <w:sz w:val="20"/>
          <w:szCs w:val="20"/>
          <w:lang w:val="bg-BG"/>
        </w:rPr>
        <w:t xml:space="preserve"> с</w:t>
      </w:r>
      <w:r w:rsidRPr="00591D8A">
        <w:rPr>
          <w:rFonts w:ascii="Verdana" w:hAnsi="Verdana"/>
          <w:sz w:val="20"/>
          <w:szCs w:val="20"/>
          <w:lang w:val="bg-BG"/>
        </w:rPr>
        <w:t>рока на договора срещу заплащане на договорната цена.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Всяка страна приема, че този договор представлява цялостното споразумение между страните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591D8A" w:rsidRPr="00591D8A" w:rsidRDefault="00591D8A"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t>Номерът и Датата на влизане в сила на договора следва да се цитират във всяка релевантна кореспонденция.</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rsidR="00591D8A" w:rsidRPr="00591D8A" w:rsidRDefault="00591D8A" w:rsidP="00591D8A">
      <w:pPr>
        <w:widowControl w:val="0"/>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w:t>
      </w:r>
      <w:r w:rsidRPr="00591D8A">
        <w:rPr>
          <w:rFonts w:ascii="Verdana" w:hAnsi="Verdana"/>
          <w:sz w:val="20"/>
          <w:szCs w:val="20"/>
          <w:lang w:val="bg-BG"/>
        </w:rPr>
        <w:lastRenderedPageBreak/>
        <w:t>разходи, възникнали в резултат на сключването на договора се приема, че са включени в договорната цена.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Ако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 xml:space="preserve">ПРАВА И ЗАДЪЛЖЕНИЯ НА </w:t>
      </w:r>
      <w:hyperlink w:anchor="изпълнител" w:history="1">
        <w:r w:rsidRPr="00591D8A">
          <w:rPr>
            <w:rFonts w:ascii="Verdana" w:hAnsi="Verdana"/>
            <w:b/>
            <w:sz w:val="20"/>
            <w:szCs w:val="20"/>
            <w:lang w:val="bg-BG"/>
          </w:rPr>
          <w:t>ИЗПЪЛНИТЕЛЯ</w:t>
        </w:r>
      </w:hyperlink>
    </w:p>
    <w:p w:rsidR="00591D8A" w:rsidRPr="00591D8A" w:rsidRDefault="00591D8A" w:rsidP="00591D8A">
      <w:pPr>
        <w:widowControl w:val="0"/>
        <w:tabs>
          <w:tab w:val="num" w:pos="720"/>
        </w:tabs>
        <w:spacing w:after="240"/>
        <w:ind w:left="720" w:right="431"/>
        <w:jc w:val="both"/>
        <w:rPr>
          <w:rFonts w:ascii="Verdana" w:hAnsi="Verdana"/>
          <w:snapToGrid w:val="0"/>
          <w:sz w:val="20"/>
          <w:szCs w:val="20"/>
          <w:lang w:val="bg-BG" w:eastAsia="x-none"/>
        </w:rPr>
      </w:pPr>
      <w:r w:rsidRPr="00591D8A">
        <w:rPr>
          <w:rFonts w:ascii="Verdana" w:hAnsi="Verdana"/>
          <w:snapToGrid w:val="0"/>
          <w:sz w:val="20"/>
          <w:szCs w:val="20"/>
          <w:lang w:val="bg-BG" w:eastAsia="x-none"/>
        </w:rPr>
        <w:t>Без да се ограничават специфичните задължения на Изпълнителя съгласно договора, общите му задължения са, както следва: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rsidR="00591D8A" w:rsidRPr="00591D8A" w:rsidRDefault="00B07341"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hyperlink w:anchor="_Hlk67996901" w:history="1" w:docLocation="1,30007,30051,0,,_ HYPERLINK  \l &quot;изпълнител&quot; __И">
        <w:hyperlink w:anchor="изпълнител" w:history="1">
          <w:r w:rsidR="00591D8A" w:rsidRPr="00591D8A">
            <w:rPr>
              <w:rFonts w:ascii="Verdana" w:hAnsi="Verdana"/>
              <w:snapToGrid w:val="0"/>
              <w:sz w:val="20"/>
              <w:szCs w:val="20"/>
              <w:lang w:val="bg-BG" w:eastAsia="x-none"/>
            </w:rPr>
            <w:t>Изпълнителят</w:t>
          </w:r>
        </w:hyperlink>
      </w:hyperlink>
      <w:r w:rsidR="00591D8A" w:rsidRPr="00591D8A">
        <w:rPr>
          <w:rFonts w:ascii="Verdana" w:hAnsi="Verdana"/>
          <w:snapToGrid w:val="0"/>
          <w:sz w:val="20"/>
          <w:szCs w:val="20"/>
          <w:lang w:val="bg-BG" w:eastAsia="x-none"/>
        </w:rPr>
        <w:t xml:space="preserve"> извършва работите съгласно изискванията на договора, а когато те не са подробно описани, по начин, приемлив за Възложителя.</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_Hlk67996901" w:history="1" w:docLocation="1,30007,30051,0,,_ HYPERLINK  \l &quot;изпълнител&quot; __И">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_Hlk67996901" w:history="1" w:docLocation="1,30007,30051,0,,_ HYPERLINK  \l &quot;изпълнител&quot; __И">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представя фактури за плащане съгласно чл.6 ПЛАЩАНЕ, ДДС И ГАРАНЦИЯ ЗА ИЗПЪЛНЕНИЕ.</w:t>
      </w:r>
    </w:p>
    <w:p w:rsidR="00591D8A" w:rsidRPr="00591D8A" w:rsidRDefault="00591D8A" w:rsidP="00591D8A">
      <w:pPr>
        <w:numPr>
          <w:ilvl w:val="1"/>
          <w:numId w:val="12"/>
        </w:numPr>
        <w:tabs>
          <w:tab w:val="num" w:pos="720"/>
        </w:tabs>
        <w:spacing w:after="240"/>
        <w:ind w:left="720" w:right="431"/>
        <w:jc w:val="both"/>
        <w:outlineLvl w:val="0"/>
        <w:rPr>
          <w:rFonts w:ascii="Verdana" w:hAnsi="Verdana"/>
          <w:b/>
          <w:sz w:val="20"/>
          <w:szCs w:val="20"/>
          <w:lang w:val="bg-BG"/>
        </w:rPr>
      </w:pPr>
      <w:r w:rsidRPr="00591D8A">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 xml:space="preserve">ПРАВА И ЗАДЪЛЖЕНИЯ НА </w:t>
      </w:r>
      <w:hyperlink w:anchor="възложител" w:history="1">
        <w:r w:rsidRPr="00591D8A">
          <w:rPr>
            <w:rFonts w:ascii="Verdana" w:hAnsi="Verdana"/>
            <w:b/>
            <w:sz w:val="20"/>
            <w:szCs w:val="20"/>
            <w:lang w:val="bg-BG"/>
          </w:rPr>
          <w:t>ВЪЗЛОЖИТЕЛЯ</w:t>
        </w:r>
      </w:hyperlink>
      <w:r w:rsidRPr="00591D8A">
        <w:rPr>
          <w:rFonts w:ascii="Verdana" w:hAnsi="Verdana"/>
          <w:b/>
          <w:sz w:val="20"/>
          <w:szCs w:val="20"/>
          <w:lang w:val="bg-BG"/>
        </w:rPr>
        <w:t xml:space="preserve"> </w:t>
      </w:r>
    </w:p>
    <w:p w:rsidR="00591D8A" w:rsidRPr="00591D8A" w:rsidRDefault="00591D8A" w:rsidP="00591D8A">
      <w:pPr>
        <w:tabs>
          <w:tab w:val="num" w:pos="0"/>
        </w:tabs>
        <w:spacing w:after="240"/>
        <w:ind w:left="720" w:right="431"/>
        <w:jc w:val="both"/>
        <w:rPr>
          <w:rFonts w:ascii="Verdana" w:hAnsi="Verdana"/>
          <w:snapToGrid w:val="0"/>
          <w:sz w:val="20"/>
          <w:szCs w:val="20"/>
          <w:lang w:val="bg-BG" w:eastAsia="x-none"/>
        </w:rPr>
      </w:pPr>
      <w:r w:rsidRPr="00591D8A">
        <w:rPr>
          <w:rFonts w:ascii="Verdana" w:hAnsi="Verdana"/>
          <w:snapToGrid w:val="0"/>
          <w:sz w:val="20"/>
          <w:szCs w:val="20"/>
          <w:lang w:val="bg-BG" w:eastAsia="x-none"/>
        </w:rPr>
        <w:t>Без да се ограничават специфичните задължения на Възложителя съгласно договора, общите му задължения са, както следва: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може да заменя Контролиращия служител през срока на договора по свое усмотрение. </w:t>
      </w:r>
    </w:p>
    <w:p w:rsidR="00591D8A" w:rsidRPr="00591D8A" w:rsidRDefault="00591D8A"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по договора.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rsidR="00591D8A" w:rsidRPr="00591D8A" w:rsidRDefault="00591D8A" w:rsidP="00591D8A">
      <w:pPr>
        <w:numPr>
          <w:ilvl w:val="1"/>
          <w:numId w:val="12"/>
        </w:numPr>
        <w:tabs>
          <w:tab w:val="num" w:pos="720"/>
        </w:tabs>
        <w:ind w:left="720" w:right="431"/>
        <w:jc w:val="both"/>
        <w:outlineLvl w:val="0"/>
        <w:rPr>
          <w:rFonts w:ascii="Verdana" w:hAnsi="Verdana"/>
          <w:sz w:val="20"/>
          <w:szCs w:val="20"/>
          <w:lang w:val="bg-BG"/>
        </w:rPr>
      </w:pPr>
      <w:r w:rsidRPr="00591D8A">
        <w:rPr>
          <w:rFonts w:ascii="Verdana" w:hAnsi="Verdana"/>
          <w:sz w:val="20"/>
          <w:szCs w:val="20"/>
          <w:lang w:val="bg-BG"/>
        </w:rPr>
        <w:t>Инвеститорският контрол няма правомощие да:</w:t>
      </w:r>
    </w:p>
    <w:p w:rsidR="00591D8A" w:rsidRPr="00591D8A" w:rsidRDefault="00591D8A" w:rsidP="00591D8A">
      <w:pPr>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отменя, което и да е от задълженията на Изпълнителя по договора.</w:t>
      </w:r>
    </w:p>
    <w:p w:rsidR="00591D8A" w:rsidRPr="00591D8A" w:rsidRDefault="00591D8A" w:rsidP="00591D8A">
      <w:pPr>
        <w:numPr>
          <w:ilvl w:val="2"/>
          <w:numId w:val="12"/>
        </w:numPr>
        <w:spacing w:after="240"/>
        <w:ind w:right="431"/>
        <w:jc w:val="both"/>
        <w:outlineLvl w:val="0"/>
        <w:rPr>
          <w:rFonts w:ascii="Verdana" w:hAnsi="Verdana"/>
          <w:sz w:val="20"/>
          <w:szCs w:val="20"/>
          <w:lang w:val="bg-BG"/>
        </w:rPr>
      </w:pPr>
      <w:r w:rsidRPr="00591D8A">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lastRenderedPageBreak/>
        <w:t xml:space="preserve">В случай, че </w:t>
      </w:r>
      <w:hyperlink w:anchor="инвеститорскиконтрол" w:history="1">
        <w:r w:rsidRPr="00591D8A">
          <w:rPr>
            <w:rFonts w:ascii="Verdana" w:hAnsi="Verdana"/>
            <w:sz w:val="20"/>
            <w:szCs w:val="20"/>
            <w:lang w:val="bg-BG"/>
          </w:rPr>
          <w:t>Инвеститорският контрол</w:t>
        </w:r>
      </w:hyperlink>
      <w:r w:rsidRPr="00591D8A">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591D8A">
          <w:rPr>
            <w:rFonts w:ascii="Verdana" w:hAnsi="Verdana"/>
            <w:sz w:val="20"/>
            <w:szCs w:val="20"/>
            <w:lang w:val="bg-BG"/>
          </w:rPr>
          <w:t>Строителния надзор</w:t>
        </w:r>
      </w:hyperlink>
      <w:r w:rsidRPr="00591D8A">
        <w:rPr>
          <w:rFonts w:ascii="Verdana" w:hAnsi="Verdana"/>
          <w:sz w:val="20"/>
          <w:szCs w:val="20"/>
          <w:lang w:val="bg-BG"/>
        </w:rPr>
        <w:t xml:space="preserve">, след което </w:t>
      </w:r>
      <w:hyperlink w:anchor="инвеститорскиконтрол" w:history="1">
        <w:r w:rsidRPr="00591D8A">
          <w:rPr>
            <w:rFonts w:ascii="Verdana" w:hAnsi="Verdana"/>
            <w:sz w:val="20"/>
            <w:szCs w:val="20"/>
            <w:lang w:val="bg-BG"/>
          </w:rPr>
          <w:t>Инвеститорският контрол</w:t>
        </w:r>
      </w:hyperlink>
      <w:r w:rsidRPr="00591D8A">
        <w:rPr>
          <w:rFonts w:ascii="Verdana" w:hAnsi="Verdana"/>
          <w:sz w:val="20"/>
          <w:szCs w:val="20"/>
          <w:lang w:val="bg-BG"/>
        </w:rPr>
        <w:t xml:space="preserve">, </w:t>
      </w:r>
      <w:hyperlink w:anchor="днск" w:history="1">
        <w:r w:rsidRPr="00591D8A">
          <w:rPr>
            <w:rFonts w:ascii="Verdana" w:hAnsi="Verdana"/>
            <w:sz w:val="20"/>
            <w:szCs w:val="20"/>
            <w:lang w:val="bg-BG"/>
          </w:rPr>
          <w:t>ДНСК</w:t>
        </w:r>
      </w:hyperlink>
      <w:r w:rsidRPr="00591D8A">
        <w:rPr>
          <w:rFonts w:ascii="Verdana" w:hAnsi="Verdana"/>
          <w:sz w:val="20"/>
          <w:szCs w:val="20"/>
          <w:lang w:val="bg-BG"/>
        </w:rPr>
        <w:t xml:space="preserve"> и </w:t>
      </w:r>
      <w:hyperlink w:anchor="строителеннадзор" w:history="1">
        <w:r w:rsidRPr="00591D8A">
          <w:rPr>
            <w:rFonts w:ascii="Verdana" w:hAnsi="Verdana"/>
            <w:sz w:val="20"/>
            <w:szCs w:val="20"/>
            <w:lang w:val="bg-BG"/>
          </w:rPr>
          <w:t>Строителният надзор</w:t>
        </w:r>
      </w:hyperlink>
      <w:r w:rsidRPr="00591D8A">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591D8A">
          <w:rPr>
            <w:rFonts w:ascii="Verdana" w:hAnsi="Verdana"/>
            <w:sz w:val="20"/>
            <w:szCs w:val="20"/>
            <w:lang w:val="bg-BG"/>
          </w:rPr>
          <w:t>Заповедната книга на строежа</w:t>
        </w:r>
      </w:hyperlink>
      <w:r w:rsidRPr="00591D8A">
        <w:rPr>
          <w:rFonts w:ascii="Verdana" w:hAnsi="Verdana"/>
          <w:sz w:val="20"/>
          <w:szCs w:val="20"/>
          <w:lang w:val="bg-BG"/>
        </w:rPr>
        <w:t>.</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възложител" w:history="1">
        <w:r w:rsidR="00591D8A" w:rsidRPr="00591D8A">
          <w:rPr>
            <w:rFonts w:ascii="Verdana" w:hAnsi="Verdana"/>
            <w:sz w:val="20"/>
            <w:szCs w:val="20"/>
            <w:lang w:val="bg-BG"/>
          </w:rPr>
          <w:t>Възложителят</w:t>
        </w:r>
      </w:hyperlink>
      <w:r w:rsidR="00591D8A" w:rsidRPr="00591D8A">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591D8A" w:rsidRPr="00591D8A">
          <w:rPr>
            <w:rFonts w:ascii="Verdana" w:hAnsi="Verdana"/>
            <w:sz w:val="20"/>
            <w:szCs w:val="20"/>
            <w:lang w:val="bg-BG"/>
          </w:rPr>
          <w:t>Изпълнителя</w:t>
        </w:r>
      </w:hyperlink>
      <w:r w:rsidR="00591D8A" w:rsidRPr="00591D8A">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591D8A" w:rsidRPr="00591D8A">
          <w:rPr>
            <w:rFonts w:ascii="Verdana" w:hAnsi="Verdana"/>
            <w:sz w:val="20"/>
            <w:szCs w:val="20"/>
            <w:lang w:val="bg-BG"/>
          </w:rPr>
          <w:t>Възложителя</w:t>
        </w:r>
      </w:hyperlink>
      <w:r w:rsidR="00591D8A" w:rsidRPr="00591D8A">
        <w:rPr>
          <w:rFonts w:ascii="Verdana" w:hAnsi="Verdana"/>
          <w:sz w:val="20"/>
          <w:szCs w:val="20"/>
          <w:lang w:val="bg-BG"/>
        </w:rPr>
        <w:t xml:space="preserve"> спрямо </w:t>
      </w:r>
      <w:hyperlink w:anchor="изпълнител" w:history="1">
        <w:r w:rsidR="00591D8A" w:rsidRPr="00591D8A">
          <w:rPr>
            <w:rFonts w:ascii="Verdana" w:hAnsi="Verdana"/>
            <w:sz w:val="20"/>
            <w:szCs w:val="20"/>
            <w:lang w:val="bg-BG"/>
          </w:rPr>
          <w:t>Изпълнителя</w:t>
        </w:r>
      </w:hyperlink>
      <w:r w:rsidR="00591D8A" w:rsidRPr="00591D8A">
        <w:rPr>
          <w:rFonts w:ascii="Verdana" w:hAnsi="Verdana"/>
          <w:sz w:val="20"/>
          <w:szCs w:val="20"/>
          <w:lang w:val="bg-BG"/>
        </w:rPr>
        <w:t>.</w:t>
      </w:r>
    </w:p>
    <w:p w:rsidR="00591D8A" w:rsidRPr="00591D8A" w:rsidRDefault="00591D8A" w:rsidP="00591D8A">
      <w:pPr>
        <w:keepNext/>
        <w:widowControl w:val="0"/>
        <w:numPr>
          <w:ilvl w:val="0"/>
          <w:numId w:val="12"/>
        </w:numPr>
        <w:spacing w:after="240"/>
        <w:ind w:right="431"/>
        <w:jc w:val="both"/>
        <w:outlineLvl w:val="0"/>
        <w:rPr>
          <w:rFonts w:ascii="Verdana" w:hAnsi="Verdana"/>
          <w:b/>
          <w:bCs/>
          <w:sz w:val="20"/>
          <w:szCs w:val="20"/>
          <w:lang w:val="bg-BG"/>
        </w:rPr>
      </w:pPr>
      <w:r w:rsidRPr="00591D8A">
        <w:rPr>
          <w:rFonts w:ascii="Verdana" w:hAnsi="Verdana"/>
          <w:b/>
          <w:bCs/>
          <w:sz w:val="20"/>
          <w:szCs w:val="20"/>
          <w:lang w:val="bg-BG"/>
        </w:rPr>
        <w:t xml:space="preserve">НЕУСТОЙКИ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rsidR="00591D8A" w:rsidRPr="00591D8A" w:rsidRDefault="00591D8A" w:rsidP="00591D8A">
      <w:pPr>
        <w:keepNext/>
        <w:widowControl w:val="0"/>
        <w:numPr>
          <w:ilvl w:val="0"/>
          <w:numId w:val="12"/>
        </w:numPr>
        <w:spacing w:after="240"/>
        <w:ind w:right="431"/>
        <w:jc w:val="both"/>
        <w:outlineLvl w:val="0"/>
        <w:rPr>
          <w:rFonts w:ascii="Verdana" w:hAnsi="Verdana"/>
          <w:sz w:val="20"/>
          <w:szCs w:val="20"/>
          <w:lang w:val="bg-BG"/>
        </w:rPr>
      </w:pPr>
      <w:r w:rsidRPr="00591D8A">
        <w:rPr>
          <w:rFonts w:ascii="Verdana" w:hAnsi="Verdana"/>
          <w:b/>
          <w:sz w:val="20"/>
          <w:szCs w:val="20"/>
          <w:lang w:val="bg-BG"/>
        </w:rPr>
        <w:t>ПЛАЩАНЕ, ДДС И ГАРАНЦИЯ ЗА ИЗПЪЛНЕНИЕ</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Контактите между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и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591D8A">
          <w:rPr>
            <w:rFonts w:ascii="Verdana" w:hAnsi="Verdana"/>
            <w:sz w:val="20"/>
            <w:szCs w:val="20"/>
            <w:lang w:val="bg-BG"/>
          </w:rPr>
          <w:t>Инвеститорския контрол</w:t>
        </w:r>
      </w:hyperlink>
      <w:r w:rsidRPr="00591D8A">
        <w:rPr>
          <w:rFonts w:ascii="Verdana" w:hAnsi="Verdana"/>
          <w:sz w:val="20"/>
          <w:szCs w:val="20"/>
          <w:lang w:val="bg-BG"/>
        </w:rPr>
        <w:t xml:space="preserve"> и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Плащане се извършва по искане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след  приключване и приемане изпълнението на Работите, предмет на този договор. </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Искането за плащане трябва да бъде придружено от </w:t>
      </w:r>
      <w:bookmarkStart w:id="34" w:name="Протоколзаизпълненииподлежащинаизплащане"/>
      <w:r w:rsidRPr="00591D8A">
        <w:rPr>
          <w:rFonts w:ascii="Verdana" w:hAnsi="Verdana"/>
          <w:sz w:val="20"/>
          <w:szCs w:val="20"/>
          <w:lang w:val="bg-BG"/>
        </w:rPr>
        <w:t>Протокол за изпълнени и подлежащи на изплащане видове СМР</w:t>
      </w:r>
      <w:bookmarkEnd w:id="34"/>
      <w:r w:rsidRPr="00591D8A">
        <w:rPr>
          <w:rFonts w:ascii="Verdana" w:hAnsi="Verdana"/>
          <w:sz w:val="20"/>
          <w:szCs w:val="20"/>
          <w:lang w:val="bg-BG"/>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591D8A">
          <w:rPr>
            <w:rFonts w:ascii="Verdana" w:hAnsi="Verdana"/>
            <w:sz w:val="20"/>
            <w:szCs w:val="20"/>
            <w:lang w:val="bg-BG"/>
          </w:rPr>
          <w:t>Инвеститорски контрол</w:t>
        </w:r>
      </w:hyperlink>
      <w:r w:rsidRPr="00591D8A">
        <w:rPr>
          <w:rFonts w:ascii="Verdana" w:hAnsi="Verdana"/>
          <w:sz w:val="20"/>
          <w:szCs w:val="20"/>
          <w:lang w:val="bg-BG"/>
        </w:rPr>
        <w:t xml:space="preserve"> и съответния </w:t>
      </w:r>
      <w:hyperlink w:anchor="строителеннадзор" w:history="1">
        <w:r w:rsidRPr="00591D8A">
          <w:rPr>
            <w:rFonts w:ascii="Verdana" w:hAnsi="Verdana"/>
            <w:sz w:val="20"/>
            <w:szCs w:val="20"/>
            <w:lang w:val="bg-BG"/>
          </w:rPr>
          <w:t>Строителен надзор</w:t>
        </w:r>
      </w:hyperlink>
      <w:r w:rsidRPr="00591D8A">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591D8A">
          <w:rPr>
            <w:rFonts w:ascii="Verdana" w:hAnsi="Verdana"/>
            <w:sz w:val="20"/>
            <w:szCs w:val="20"/>
            <w:lang w:val="bg-BG"/>
          </w:rPr>
          <w:t>Инвеститорския контрол</w:t>
        </w:r>
      </w:hyperlink>
      <w:r w:rsidRPr="00591D8A">
        <w:rPr>
          <w:rFonts w:ascii="Verdana" w:hAnsi="Verdana"/>
          <w:sz w:val="20"/>
          <w:szCs w:val="20"/>
          <w:lang w:val="bg-BG"/>
        </w:rPr>
        <w:t>.</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представена в отдел “Финансово-счетоводен”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rsidR="00591D8A" w:rsidRPr="00591D8A" w:rsidRDefault="00B07341" w:rsidP="00591D8A">
      <w:pPr>
        <w:numPr>
          <w:ilvl w:val="1"/>
          <w:numId w:val="12"/>
        </w:numPr>
        <w:tabs>
          <w:tab w:val="left" w:pos="720"/>
        </w:tabs>
        <w:spacing w:after="240"/>
        <w:ind w:left="720" w:right="431"/>
        <w:jc w:val="both"/>
        <w:outlineLvl w:val="0"/>
        <w:rPr>
          <w:rFonts w:ascii="Verdana" w:hAnsi="Verdana"/>
          <w:sz w:val="20"/>
          <w:szCs w:val="20"/>
          <w:lang w:val="bg-BG"/>
        </w:rPr>
      </w:pPr>
      <w:hyperlink w:anchor="възложител" w:history="1">
        <w:r w:rsidR="00591D8A" w:rsidRPr="00591D8A">
          <w:rPr>
            <w:rFonts w:ascii="Verdana" w:hAnsi="Verdana"/>
            <w:sz w:val="20"/>
            <w:szCs w:val="20"/>
            <w:lang w:val="bg-BG"/>
          </w:rPr>
          <w:t>Възложителят</w:t>
        </w:r>
      </w:hyperlink>
      <w:r w:rsidR="00591D8A" w:rsidRPr="00591D8A">
        <w:rPr>
          <w:rFonts w:ascii="Verdana" w:hAnsi="Verdana"/>
          <w:sz w:val="20"/>
          <w:szCs w:val="20"/>
          <w:lang w:val="bg-BG"/>
        </w:rPr>
        <w:t xml:space="preserve"> не предоставя авансови плащания по този договор.</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lastRenderedPageBreak/>
        <w:t>Гаранцията за изпълнение се освобождава съгласно уговореното в Раздел В: „Специфични условия на договора”.</w:t>
      </w:r>
    </w:p>
    <w:p w:rsidR="00591D8A" w:rsidRPr="00591D8A" w:rsidRDefault="00591D8A" w:rsidP="00591D8A">
      <w:pPr>
        <w:keepNext/>
        <w:widowControl w:val="0"/>
        <w:numPr>
          <w:ilvl w:val="0"/>
          <w:numId w:val="12"/>
        </w:numPr>
        <w:spacing w:after="240"/>
        <w:ind w:right="431"/>
        <w:jc w:val="both"/>
        <w:outlineLvl w:val="0"/>
        <w:rPr>
          <w:rFonts w:ascii="Verdana" w:hAnsi="Verdana"/>
          <w:sz w:val="20"/>
          <w:szCs w:val="20"/>
          <w:lang w:val="bg-BG"/>
        </w:rPr>
      </w:pPr>
      <w:r w:rsidRPr="00591D8A">
        <w:rPr>
          <w:rFonts w:ascii="Verdana" w:hAnsi="Verdana"/>
          <w:b/>
          <w:sz w:val="20"/>
          <w:szCs w:val="20"/>
          <w:lang w:val="bg-BG"/>
        </w:rPr>
        <w:t>ИНТЕЛЕКТУАЛНА СОБСТВЕНОСТ</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Извън права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освен ако изрично не е уговорено друго.</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или отнасящи се по какъвто и да е начин към дейността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следва веднага да съобщи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rsidR="00591D8A" w:rsidRPr="00591D8A" w:rsidRDefault="00B07341"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hyperlink w:anchor="_Hlk67996901" w:history="1" w:docLocation="1,30007,30051,0,,_ HYPERLINK  \l &quot;изпълнител&quot; __И">
        <w:r w:rsidR="00591D8A" w:rsidRPr="00591D8A">
          <w:rPr>
            <w:rFonts w:ascii="Verdana" w:hAnsi="Verdana"/>
            <w:snapToGrid w:val="0"/>
            <w:sz w:val="20"/>
            <w:szCs w:val="20"/>
            <w:lang w:val="bg-BG" w:eastAsia="x-none"/>
          </w:rPr>
          <w:t>Изпълнителят</w:t>
        </w:r>
      </w:hyperlink>
      <w:r w:rsidR="00591D8A" w:rsidRPr="00591D8A">
        <w:rPr>
          <w:rFonts w:ascii="Verdana" w:hAnsi="Verdana"/>
          <w:snapToGrid w:val="0"/>
          <w:sz w:val="20"/>
          <w:szCs w:val="20"/>
          <w:lang w:val="bg-BG" w:eastAsia="x-none"/>
        </w:rPr>
        <w:t xml:space="preserve"> следва да отбелязва или да осигури отбелязването на правата на интелектуалната собственост на </w:t>
      </w:r>
      <w:hyperlink w:anchor="възложител" w:history="1">
        <w:r w:rsidR="00591D8A" w:rsidRPr="00591D8A">
          <w:rPr>
            <w:rFonts w:ascii="Verdana" w:hAnsi="Verdana"/>
            <w:snapToGrid w:val="0"/>
            <w:sz w:val="20"/>
            <w:szCs w:val="20"/>
            <w:lang w:val="bg-BG" w:eastAsia="x-none"/>
          </w:rPr>
          <w:t>Възложителя</w:t>
        </w:r>
      </w:hyperlink>
      <w:r w:rsidR="00591D8A" w:rsidRPr="00591D8A">
        <w:rPr>
          <w:rFonts w:ascii="Verdana" w:hAnsi="Verdana"/>
          <w:snapToGrid w:val="0"/>
          <w:sz w:val="20"/>
          <w:szCs w:val="20"/>
          <w:lang w:val="bg-BG" w:eastAsia="x-none"/>
        </w:rPr>
        <w:t>, както следва: “Собственост на “Софийска вода” АД ............(дата)”.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В случай, че се наложи и бъде поискано от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като възможността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да ползва обектите на такава собственост следва да е неограничена.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негови служители, или подизпълнители за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по този договор, се прехвърля върху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при получаването от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на плащането по договора и от този момент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намери за добре.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Разходи, направени от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w:t>
      </w:r>
    </w:p>
    <w:p w:rsidR="00591D8A" w:rsidRPr="00591D8A" w:rsidRDefault="00591D8A" w:rsidP="00591D8A">
      <w:pPr>
        <w:keepNext/>
        <w:widowControl w:val="0"/>
        <w:numPr>
          <w:ilvl w:val="0"/>
          <w:numId w:val="12"/>
        </w:numPr>
        <w:spacing w:after="240"/>
        <w:ind w:right="431"/>
        <w:jc w:val="both"/>
        <w:outlineLvl w:val="0"/>
        <w:rPr>
          <w:rFonts w:ascii="Verdana" w:hAnsi="Verdana"/>
          <w:sz w:val="20"/>
          <w:szCs w:val="20"/>
          <w:lang w:val="bg-BG"/>
        </w:rPr>
      </w:pPr>
      <w:r w:rsidRPr="00591D8A">
        <w:rPr>
          <w:rFonts w:ascii="Verdana" w:hAnsi="Verdana"/>
          <w:b/>
          <w:sz w:val="20"/>
          <w:szCs w:val="20"/>
          <w:lang w:val="bg-BG"/>
        </w:rPr>
        <w:t>КОНФИДЕНЦИАЛНОСТ</w:t>
      </w:r>
    </w:p>
    <w:p w:rsidR="00591D8A" w:rsidRPr="00591D8A" w:rsidRDefault="00591D8A" w:rsidP="00591D8A">
      <w:pPr>
        <w:numPr>
          <w:ilvl w:val="1"/>
          <w:numId w:val="12"/>
        </w:numPr>
        <w:tabs>
          <w:tab w:val="num" w:pos="720"/>
          <w:tab w:val="num" w:pos="16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591D8A" w:rsidRPr="00591D8A" w:rsidRDefault="00591D8A" w:rsidP="00591D8A">
      <w:pPr>
        <w:numPr>
          <w:ilvl w:val="1"/>
          <w:numId w:val="12"/>
        </w:numPr>
        <w:tabs>
          <w:tab w:val="num" w:pos="720"/>
          <w:tab w:val="num" w:pos="16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lastRenderedPageBreak/>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ПУБЛИЧНОСТ</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преди предварителното представяне на материала пред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важи само за конкретното публикуване, което е изрично поискано.</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Информация до обществеността.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w:t>
      </w:r>
    </w:p>
    <w:p w:rsidR="00591D8A" w:rsidRPr="00591D8A" w:rsidRDefault="00591D8A" w:rsidP="00591D8A">
      <w:pPr>
        <w:keepNext/>
        <w:widowControl w:val="0"/>
        <w:numPr>
          <w:ilvl w:val="0"/>
          <w:numId w:val="12"/>
        </w:numPr>
        <w:tabs>
          <w:tab w:val="num" w:pos="1440"/>
        </w:tabs>
        <w:spacing w:after="240"/>
        <w:ind w:right="431"/>
        <w:jc w:val="both"/>
        <w:outlineLvl w:val="0"/>
        <w:rPr>
          <w:rFonts w:ascii="Verdana" w:hAnsi="Verdana"/>
          <w:sz w:val="20"/>
          <w:szCs w:val="20"/>
          <w:lang w:val="bg-BG"/>
        </w:rPr>
      </w:pPr>
      <w:r w:rsidRPr="00591D8A">
        <w:rPr>
          <w:rFonts w:ascii="Verdana" w:hAnsi="Verdana"/>
          <w:b/>
          <w:sz w:val="20"/>
          <w:szCs w:val="20"/>
          <w:lang w:val="bg-BG"/>
        </w:rPr>
        <w:t>НОРМАТИВНИ И ВЪТРЕШНИ ПРАВИЛА</w:t>
      </w:r>
    </w:p>
    <w:p w:rsidR="00591D8A" w:rsidRPr="00591D8A" w:rsidRDefault="00591D8A" w:rsidP="00591D8A">
      <w:pPr>
        <w:tabs>
          <w:tab w:val="num" w:pos="1440"/>
        </w:tabs>
        <w:spacing w:after="240"/>
        <w:ind w:left="720" w:right="431"/>
        <w:jc w:val="both"/>
        <w:outlineLvl w:val="0"/>
        <w:rPr>
          <w:rFonts w:ascii="Verdana" w:hAnsi="Verdana"/>
          <w:b/>
          <w:sz w:val="20"/>
          <w:szCs w:val="20"/>
          <w:lang w:val="bg-BG"/>
        </w:rPr>
      </w:pPr>
      <w:r w:rsidRPr="00591D8A">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ако има такива, и ще ги спазва в процеса на работата си.</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ЗАПОЗНАВАНЕ С УСЛОВИЯТА НА ОБЕКТИТЕ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Приема се, че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за осъществяване на работите на този обект.</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591D8A" w:rsidRPr="00591D8A">
          <w:rPr>
            <w:rFonts w:ascii="Verdana" w:hAnsi="Verdana"/>
            <w:sz w:val="20"/>
            <w:szCs w:val="20"/>
            <w:lang w:val="bg-BG"/>
          </w:rPr>
          <w:t>Възложителя</w:t>
        </w:r>
      </w:hyperlink>
      <w:r w:rsidR="00591D8A" w:rsidRPr="00591D8A">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rsidR="00591D8A" w:rsidRPr="00591D8A" w:rsidRDefault="00591D8A" w:rsidP="00591D8A">
      <w:pPr>
        <w:keepNext/>
        <w:widowControl w:val="0"/>
        <w:numPr>
          <w:ilvl w:val="0"/>
          <w:numId w:val="12"/>
        </w:numPr>
        <w:spacing w:after="240"/>
        <w:ind w:right="431"/>
        <w:jc w:val="both"/>
        <w:outlineLvl w:val="0"/>
        <w:rPr>
          <w:rFonts w:ascii="Verdana" w:hAnsi="Verdana"/>
          <w:sz w:val="20"/>
          <w:szCs w:val="20"/>
          <w:lang w:val="bg-BG"/>
        </w:rPr>
      </w:pPr>
      <w:r w:rsidRPr="00591D8A">
        <w:rPr>
          <w:rFonts w:ascii="Verdana" w:hAnsi="Verdana"/>
          <w:b/>
          <w:sz w:val="20"/>
          <w:szCs w:val="20"/>
          <w:lang w:val="bg-BG"/>
        </w:rPr>
        <w:t>ИНСПЕКТИРАНЕ И ДОСТЪП ДО ОБЕКТИ И СЪОРЪЖЕНИЯ – ПЛАН ЗА ВРЕМЕННА ОРГАНИЗАЦИЯ НА ДВИЖЕНИЕТО</w:t>
      </w:r>
    </w:p>
    <w:p w:rsidR="00591D8A" w:rsidRPr="00591D8A" w:rsidRDefault="00591D8A" w:rsidP="00591D8A">
      <w:pPr>
        <w:numPr>
          <w:ilvl w:val="1"/>
          <w:numId w:val="12"/>
        </w:numPr>
        <w:tabs>
          <w:tab w:val="num" w:pos="720"/>
        </w:tabs>
        <w:spacing w:after="240"/>
        <w:ind w:left="720" w:right="431"/>
        <w:jc w:val="both"/>
        <w:outlineLvl w:val="0"/>
        <w:rPr>
          <w:rFonts w:ascii="Verdana" w:hAnsi="Verdana"/>
          <w:snapToGrid w:val="0"/>
          <w:sz w:val="20"/>
          <w:szCs w:val="20"/>
          <w:lang w:val="bg-BG"/>
        </w:rPr>
      </w:pPr>
      <w:r w:rsidRPr="00591D8A">
        <w:rPr>
          <w:rFonts w:ascii="Verdana" w:hAnsi="Verdana"/>
          <w:snapToGrid w:val="0"/>
          <w:sz w:val="20"/>
          <w:szCs w:val="20"/>
          <w:lang w:val="bg-BG"/>
        </w:rPr>
        <w:t xml:space="preserve">Във всеки момент </w:t>
      </w:r>
      <w:hyperlink w:anchor="възложител" w:history="1">
        <w:r w:rsidRPr="00591D8A">
          <w:rPr>
            <w:rFonts w:ascii="Verdana" w:hAnsi="Verdana"/>
            <w:sz w:val="20"/>
            <w:szCs w:val="20"/>
            <w:lang w:val="bg-BG"/>
          </w:rPr>
          <w:t>Възложителят</w:t>
        </w:r>
      </w:hyperlink>
      <w:r w:rsidRPr="00591D8A">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възложител" w:history="1">
        <w:r w:rsidR="00591D8A" w:rsidRPr="00591D8A">
          <w:rPr>
            <w:rFonts w:ascii="Verdana" w:hAnsi="Verdana"/>
            <w:sz w:val="20"/>
            <w:szCs w:val="20"/>
            <w:lang w:val="bg-BG"/>
          </w:rPr>
          <w:t>Възложителят</w:t>
        </w:r>
      </w:hyperlink>
      <w:r w:rsidR="00591D8A" w:rsidRPr="00591D8A">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осигурява на </w:t>
      </w:r>
      <w:hyperlink w:anchor="възложител" w:history="1">
        <w:r w:rsidR="00591D8A" w:rsidRPr="00591D8A">
          <w:rPr>
            <w:rFonts w:ascii="Verdana" w:hAnsi="Verdana"/>
            <w:sz w:val="20"/>
            <w:szCs w:val="20"/>
            <w:lang w:val="bg-BG"/>
          </w:rPr>
          <w:t>Възложителя</w:t>
        </w:r>
      </w:hyperlink>
      <w:r w:rsidR="00591D8A" w:rsidRPr="00591D8A">
        <w:rPr>
          <w:rFonts w:ascii="Verdana" w:hAnsi="Verdana"/>
          <w:sz w:val="20"/>
          <w:szCs w:val="20"/>
          <w:lang w:val="bg-BG"/>
        </w:rPr>
        <w:t xml:space="preserve"> необходимия за това достъп.</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591D8A" w:rsidRPr="00591D8A">
          <w:rPr>
            <w:rFonts w:ascii="Verdana" w:hAnsi="Verdana"/>
            <w:sz w:val="20"/>
            <w:szCs w:val="20"/>
            <w:lang w:val="bg-BG"/>
          </w:rPr>
          <w:t>Възложителя</w:t>
        </w:r>
      </w:hyperlink>
      <w:r w:rsidR="00591D8A" w:rsidRPr="00591D8A">
        <w:rPr>
          <w:rFonts w:ascii="Verdana" w:hAnsi="Verdana"/>
          <w:sz w:val="20"/>
          <w:szCs w:val="20"/>
          <w:lang w:val="bg-BG"/>
        </w:rPr>
        <w:t xml:space="preserve"> пътища, маршрути, подстъпи и др.</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Освен ако страните не се договорят друго,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може с предварителното съгласие на </w:t>
      </w:r>
      <w:hyperlink w:anchor="възложител" w:history="1">
        <w:r w:rsidR="00591D8A" w:rsidRPr="00591D8A">
          <w:rPr>
            <w:rFonts w:ascii="Verdana" w:hAnsi="Verdana"/>
            <w:sz w:val="20"/>
            <w:szCs w:val="20"/>
            <w:lang w:val="bg-BG"/>
          </w:rPr>
          <w:t>Възложителя</w:t>
        </w:r>
      </w:hyperlink>
      <w:r w:rsidR="00591D8A" w:rsidRPr="00591D8A">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591D8A" w:rsidRPr="00591D8A">
          <w:rPr>
            <w:rFonts w:ascii="Verdana" w:hAnsi="Verdana"/>
            <w:sz w:val="20"/>
            <w:szCs w:val="20"/>
            <w:lang w:val="bg-BG"/>
          </w:rPr>
          <w:t>Изпълнителя</w:t>
        </w:r>
      </w:hyperlink>
      <w:r w:rsidR="00591D8A" w:rsidRPr="00591D8A">
        <w:rPr>
          <w:rFonts w:ascii="Verdana" w:hAnsi="Verdana"/>
          <w:sz w:val="20"/>
          <w:szCs w:val="20"/>
          <w:lang w:val="bg-BG"/>
        </w:rPr>
        <w:t>.</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възложител" w:history="1">
        <w:r w:rsidR="00591D8A" w:rsidRPr="00591D8A">
          <w:rPr>
            <w:rFonts w:ascii="Verdana" w:hAnsi="Verdana"/>
            <w:sz w:val="20"/>
            <w:szCs w:val="20"/>
            <w:lang w:val="bg-BG"/>
          </w:rPr>
          <w:t>Възложителят</w:t>
        </w:r>
      </w:hyperlink>
      <w:r w:rsidR="00591D8A" w:rsidRPr="00591D8A">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rsidR="00591D8A" w:rsidRPr="00591D8A" w:rsidRDefault="00B07341"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hyperlink w:anchor="изпълнител" w:history="1">
        <w:r w:rsidR="00591D8A" w:rsidRPr="00591D8A">
          <w:rPr>
            <w:rFonts w:ascii="Verdana" w:hAnsi="Verdana"/>
            <w:snapToGrid w:val="0"/>
            <w:sz w:val="20"/>
            <w:szCs w:val="20"/>
            <w:lang w:val="bg-BG" w:eastAsia="x-none"/>
          </w:rPr>
          <w:t>Изпълнителят</w:t>
        </w:r>
      </w:hyperlink>
      <w:r w:rsidR="00591D8A" w:rsidRPr="00591D8A">
        <w:rPr>
          <w:rFonts w:ascii="Verdana" w:hAnsi="Verdana"/>
          <w:snapToGrid w:val="0"/>
          <w:sz w:val="20"/>
          <w:szCs w:val="20"/>
          <w:lang w:val="bg-BG" w:eastAsia="x-none"/>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591D8A" w:rsidRPr="00591D8A">
          <w:rPr>
            <w:rFonts w:ascii="Verdana" w:hAnsi="Verdana"/>
            <w:snapToGrid w:val="0"/>
            <w:sz w:val="20"/>
            <w:szCs w:val="20"/>
            <w:lang w:val="bg-BG" w:eastAsia="x-none"/>
          </w:rPr>
          <w:t>Изпълнителят</w:t>
        </w:r>
      </w:hyperlink>
      <w:r w:rsidR="00591D8A" w:rsidRPr="00591D8A">
        <w:rPr>
          <w:rFonts w:ascii="Verdana" w:hAnsi="Verdana"/>
          <w:snapToGrid w:val="0"/>
          <w:sz w:val="20"/>
          <w:szCs w:val="20"/>
          <w:lang w:val="bg-BG" w:eastAsia="x-none"/>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rsidR="00591D8A" w:rsidRPr="00591D8A" w:rsidRDefault="00B07341" w:rsidP="00591D8A">
      <w:pPr>
        <w:numPr>
          <w:ilvl w:val="1"/>
          <w:numId w:val="12"/>
        </w:numPr>
        <w:tabs>
          <w:tab w:val="num" w:pos="720"/>
          <w:tab w:val="num" w:pos="900"/>
        </w:tabs>
        <w:spacing w:after="240"/>
        <w:ind w:left="720" w:right="431"/>
        <w:jc w:val="both"/>
        <w:outlineLvl w:val="0"/>
        <w:rPr>
          <w:rFonts w:ascii="Verdana" w:hAnsi="Verdana"/>
          <w:sz w:val="20"/>
          <w:szCs w:val="20"/>
          <w:lang w:val="bg-BG"/>
        </w:rPr>
      </w:pP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591D8A" w:rsidRPr="00591D8A">
          <w:rPr>
            <w:rFonts w:ascii="Verdana" w:hAnsi="Verdana"/>
            <w:sz w:val="20"/>
            <w:szCs w:val="20"/>
            <w:lang w:val="bg-BG"/>
          </w:rPr>
          <w:t>Възложителя</w:t>
        </w:r>
      </w:hyperlink>
      <w:r w:rsidR="00591D8A" w:rsidRPr="00591D8A">
        <w:rPr>
          <w:rFonts w:ascii="Verdana" w:hAnsi="Verdana"/>
          <w:sz w:val="20"/>
          <w:szCs w:val="20"/>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предприема необходимото възпрепятстването да е минимално.</w:t>
      </w:r>
    </w:p>
    <w:p w:rsidR="00591D8A" w:rsidRPr="00591D8A" w:rsidRDefault="00591D8A" w:rsidP="00591D8A">
      <w:pPr>
        <w:numPr>
          <w:ilvl w:val="1"/>
          <w:numId w:val="12"/>
        </w:numPr>
        <w:tabs>
          <w:tab w:val="num" w:pos="720"/>
          <w:tab w:val="num" w:pos="90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При извършване на работите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трябва да инсталира сигнални знаци в съответствие с плана. </w:t>
      </w:r>
    </w:p>
    <w:p w:rsidR="00591D8A" w:rsidRPr="00591D8A" w:rsidRDefault="00591D8A" w:rsidP="00591D8A">
      <w:pPr>
        <w:numPr>
          <w:ilvl w:val="1"/>
          <w:numId w:val="12"/>
        </w:numPr>
        <w:tabs>
          <w:tab w:val="num" w:pos="720"/>
          <w:tab w:val="num" w:pos="90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ПРЕДОСТАВЕНИ АКТИВИ</w:t>
      </w:r>
    </w:p>
    <w:p w:rsidR="00591D8A" w:rsidRPr="00591D8A" w:rsidRDefault="00591D8A"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t xml:space="preserve">В случай, че </w:t>
      </w:r>
      <w:hyperlink w:anchor="възложител" w:history="1">
        <w:r w:rsidRPr="00591D8A">
          <w:rPr>
            <w:rFonts w:ascii="Verdana" w:hAnsi="Verdana"/>
            <w:snapToGrid w:val="0"/>
            <w:sz w:val="20"/>
            <w:szCs w:val="20"/>
            <w:lang w:val="bg-BG" w:eastAsia="x-none"/>
          </w:rPr>
          <w:t>Възложителят</w:t>
        </w:r>
      </w:hyperlink>
      <w:r w:rsidRPr="00591D8A">
        <w:rPr>
          <w:rFonts w:ascii="Verdana" w:hAnsi="Verdana"/>
          <w:snapToGrid w:val="0"/>
          <w:sz w:val="20"/>
          <w:szCs w:val="20"/>
          <w:lang w:val="bg-BG" w:eastAsia="x-none"/>
        </w:rPr>
        <w:t xml:space="preserve"> предоставя Машини и съоръжения на </w:t>
      </w:r>
      <w:hyperlink w:anchor="изпълнител" w:history="1">
        <w:r w:rsidRPr="00591D8A">
          <w:rPr>
            <w:rFonts w:ascii="Verdana" w:hAnsi="Verdana"/>
            <w:snapToGrid w:val="0"/>
            <w:sz w:val="20"/>
            <w:szCs w:val="20"/>
            <w:lang w:val="bg-BG" w:eastAsia="x-none"/>
          </w:rPr>
          <w:t>Изпълнителя</w:t>
        </w:r>
      </w:hyperlink>
      <w:r w:rsidRPr="00591D8A">
        <w:rPr>
          <w:rFonts w:ascii="Verdana" w:hAnsi="Verdana"/>
          <w:snapToGrid w:val="0"/>
          <w:sz w:val="20"/>
          <w:szCs w:val="20"/>
          <w:lang w:val="bg-BG" w:eastAsia="x-none"/>
        </w:rPr>
        <w:t xml:space="preserve">, те остават собственост на </w:t>
      </w:r>
      <w:hyperlink w:anchor="възложител" w:history="1">
        <w:r w:rsidRPr="00591D8A">
          <w:rPr>
            <w:rFonts w:ascii="Verdana" w:hAnsi="Verdana"/>
            <w:snapToGrid w:val="0"/>
            <w:sz w:val="20"/>
            <w:szCs w:val="20"/>
            <w:lang w:val="bg-BG" w:eastAsia="x-none"/>
          </w:rPr>
          <w:t>Възложителя</w:t>
        </w:r>
      </w:hyperlink>
      <w:r w:rsidRPr="00591D8A">
        <w:rPr>
          <w:rFonts w:ascii="Verdana" w:hAnsi="Verdana"/>
          <w:snapToGrid w:val="0"/>
          <w:sz w:val="20"/>
          <w:szCs w:val="20"/>
          <w:lang w:val="bg-BG" w:eastAsia="x-none"/>
        </w:rPr>
        <w:t xml:space="preserve">. </w:t>
      </w:r>
      <w:hyperlink w:anchor="изпълнител" w:history="1">
        <w:r w:rsidRPr="00591D8A">
          <w:rPr>
            <w:rFonts w:ascii="Verdana" w:hAnsi="Verdana"/>
            <w:snapToGrid w:val="0"/>
            <w:sz w:val="20"/>
            <w:szCs w:val="20"/>
            <w:lang w:val="bg-BG" w:eastAsia="x-none"/>
          </w:rPr>
          <w:t>Изпълнителят</w:t>
        </w:r>
      </w:hyperlink>
      <w:r w:rsidRPr="00591D8A">
        <w:rPr>
          <w:rFonts w:ascii="Verdana" w:hAnsi="Verdana"/>
          <w:snapToGrid w:val="0"/>
          <w:sz w:val="20"/>
          <w:szCs w:val="20"/>
          <w:lang w:val="bg-BG" w:eastAsia="x-none"/>
        </w:rPr>
        <w:t xml:space="preserve"> поддържа тези Машини и съоръжения в добро състояние съгласно добрата търговска практика. </w:t>
      </w:r>
      <w:hyperlink w:anchor="изпълнител" w:history="1">
        <w:r w:rsidRPr="00591D8A">
          <w:rPr>
            <w:rFonts w:ascii="Verdana" w:hAnsi="Verdana"/>
            <w:snapToGrid w:val="0"/>
            <w:sz w:val="20"/>
            <w:szCs w:val="20"/>
            <w:lang w:val="bg-BG" w:eastAsia="x-none"/>
          </w:rPr>
          <w:t>Изпълнителят</w:t>
        </w:r>
      </w:hyperlink>
      <w:r w:rsidRPr="00591D8A">
        <w:rPr>
          <w:rFonts w:ascii="Verdana" w:hAnsi="Verdana"/>
          <w:snapToGrid w:val="0"/>
          <w:sz w:val="20"/>
          <w:szCs w:val="20"/>
          <w:lang w:val="bg-BG" w:eastAsia="x-none"/>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591D8A">
          <w:rPr>
            <w:rFonts w:ascii="Verdana" w:hAnsi="Verdana"/>
            <w:snapToGrid w:val="0"/>
            <w:sz w:val="20"/>
            <w:szCs w:val="20"/>
            <w:lang w:val="bg-BG" w:eastAsia="x-none"/>
          </w:rPr>
          <w:t>Изпълнителя</w:t>
        </w:r>
      </w:hyperlink>
      <w:r w:rsidRPr="00591D8A">
        <w:rPr>
          <w:rFonts w:ascii="Verdana" w:hAnsi="Verdana"/>
          <w:snapToGrid w:val="0"/>
          <w:sz w:val="20"/>
          <w:szCs w:val="20"/>
          <w:lang w:val="bg-BG" w:eastAsia="x-none"/>
        </w:rPr>
        <w:t xml:space="preserve">, се поправят за сметка на </w:t>
      </w:r>
      <w:hyperlink w:anchor="изпълнител" w:history="1">
        <w:r w:rsidRPr="00591D8A">
          <w:rPr>
            <w:rFonts w:ascii="Verdana" w:hAnsi="Verdana"/>
            <w:snapToGrid w:val="0"/>
            <w:sz w:val="20"/>
            <w:szCs w:val="20"/>
            <w:lang w:val="bg-BG" w:eastAsia="x-none"/>
          </w:rPr>
          <w:t>Изпълнителя</w:t>
        </w:r>
      </w:hyperlink>
      <w:r w:rsidRPr="00591D8A">
        <w:rPr>
          <w:rFonts w:ascii="Verdana" w:hAnsi="Verdana"/>
          <w:snapToGrid w:val="0"/>
          <w:sz w:val="20"/>
          <w:szCs w:val="20"/>
          <w:lang w:val="bg-BG" w:eastAsia="x-none"/>
        </w:rPr>
        <w:t>.</w:t>
      </w:r>
    </w:p>
    <w:p w:rsidR="00591D8A" w:rsidRPr="00591D8A" w:rsidRDefault="00B07341"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hyperlink w:anchor="изпълнител" w:history="1">
        <w:r w:rsidR="00591D8A" w:rsidRPr="00591D8A">
          <w:rPr>
            <w:rFonts w:ascii="Verdana" w:hAnsi="Verdana"/>
            <w:snapToGrid w:val="0"/>
            <w:sz w:val="20"/>
            <w:szCs w:val="20"/>
            <w:lang w:val="bg-BG" w:eastAsia="x-none"/>
          </w:rPr>
          <w:t>Изпълнителят</w:t>
        </w:r>
      </w:hyperlink>
      <w:r w:rsidR="00591D8A" w:rsidRPr="00591D8A">
        <w:rPr>
          <w:rFonts w:ascii="Verdana" w:hAnsi="Verdana"/>
          <w:snapToGrid w:val="0"/>
          <w:sz w:val="20"/>
          <w:szCs w:val="20"/>
          <w:lang w:val="bg-BG" w:eastAsia="x-none"/>
        </w:rPr>
        <w:t xml:space="preserve"> отговаря за всички Машини и съоръжения, предоставени му за обслужване и поддръжка от </w:t>
      </w:r>
      <w:hyperlink w:anchor="възложител" w:history="1">
        <w:r w:rsidR="00591D8A" w:rsidRPr="00591D8A">
          <w:rPr>
            <w:rFonts w:ascii="Verdana" w:hAnsi="Verdana"/>
            <w:snapToGrid w:val="0"/>
            <w:sz w:val="20"/>
            <w:szCs w:val="20"/>
            <w:lang w:val="bg-BG" w:eastAsia="x-none"/>
          </w:rPr>
          <w:t>Възложителя</w:t>
        </w:r>
      </w:hyperlink>
      <w:r w:rsidR="00591D8A" w:rsidRPr="00591D8A">
        <w:rPr>
          <w:rFonts w:ascii="Verdana" w:hAnsi="Verdana"/>
          <w:snapToGrid w:val="0"/>
          <w:sz w:val="20"/>
          <w:szCs w:val="20"/>
          <w:lang w:val="bg-BG" w:eastAsia="x-none"/>
        </w:rPr>
        <w:t xml:space="preserve">, от момента </w:t>
      </w:r>
      <w:r w:rsidR="00591D8A" w:rsidRPr="00591D8A">
        <w:rPr>
          <w:rFonts w:ascii="Verdana" w:hAnsi="Verdana"/>
          <w:snapToGrid w:val="0"/>
          <w:sz w:val="20"/>
          <w:szCs w:val="20"/>
          <w:lang w:val="bg-BG" w:eastAsia="x-none"/>
        </w:rPr>
        <w:lastRenderedPageBreak/>
        <w:t xml:space="preserve">на доставка до приемането им обратно от </w:t>
      </w:r>
      <w:hyperlink w:anchor="възложител" w:history="1">
        <w:r w:rsidR="00591D8A" w:rsidRPr="00591D8A">
          <w:rPr>
            <w:rFonts w:ascii="Verdana" w:hAnsi="Verdana"/>
            <w:snapToGrid w:val="0"/>
            <w:sz w:val="20"/>
            <w:szCs w:val="20"/>
            <w:lang w:val="bg-BG" w:eastAsia="x-none"/>
          </w:rPr>
          <w:t>Възложителя</w:t>
        </w:r>
      </w:hyperlink>
      <w:r w:rsidR="00591D8A" w:rsidRPr="00591D8A">
        <w:rPr>
          <w:rFonts w:ascii="Verdana" w:hAnsi="Verdana"/>
          <w:snapToGrid w:val="0"/>
          <w:sz w:val="20"/>
          <w:szCs w:val="20"/>
          <w:lang w:val="bg-BG" w:eastAsia="x-none"/>
        </w:rPr>
        <w:t xml:space="preserve">. </w:t>
      </w:r>
      <w:hyperlink w:anchor="изпълнител" w:history="1">
        <w:r w:rsidR="00591D8A" w:rsidRPr="00591D8A">
          <w:rPr>
            <w:rFonts w:ascii="Verdana" w:hAnsi="Verdana"/>
            <w:snapToGrid w:val="0"/>
            <w:sz w:val="20"/>
            <w:szCs w:val="20"/>
            <w:lang w:val="bg-BG" w:eastAsia="x-none"/>
          </w:rPr>
          <w:t>Изпълнителят</w:t>
        </w:r>
      </w:hyperlink>
      <w:r w:rsidR="00591D8A" w:rsidRPr="00591D8A">
        <w:rPr>
          <w:rFonts w:ascii="Verdana" w:hAnsi="Verdana"/>
          <w:snapToGrid w:val="0"/>
          <w:sz w:val="20"/>
          <w:szCs w:val="20"/>
          <w:lang w:val="bg-BG" w:eastAsia="x-none"/>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rsidR="00591D8A" w:rsidRPr="00591D8A" w:rsidRDefault="00591D8A" w:rsidP="00591D8A">
      <w:pPr>
        <w:keepNext/>
        <w:widowControl w:val="0"/>
        <w:numPr>
          <w:ilvl w:val="0"/>
          <w:numId w:val="12"/>
        </w:numPr>
        <w:spacing w:after="240"/>
        <w:ind w:right="431"/>
        <w:jc w:val="both"/>
        <w:outlineLvl w:val="0"/>
        <w:rPr>
          <w:rFonts w:ascii="Verdana" w:hAnsi="Verdana"/>
          <w:sz w:val="20"/>
          <w:szCs w:val="20"/>
          <w:lang w:val="bg-BG"/>
        </w:rPr>
      </w:pPr>
      <w:r w:rsidRPr="00591D8A">
        <w:rPr>
          <w:rFonts w:ascii="Verdana" w:hAnsi="Verdana"/>
          <w:b/>
          <w:sz w:val="20"/>
          <w:szCs w:val="20"/>
          <w:lang w:val="bg-BG"/>
        </w:rPr>
        <w:t xml:space="preserve">СЛУЖИТЕЛИ НА </w:t>
      </w:r>
      <w:hyperlink w:anchor="изпълнител" w:history="1">
        <w:r w:rsidRPr="00591D8A">
          <w:rPr>
            <w:rFonts w:ascii="Verdana" w:hAnsi="Verdana"/>
            <w:b/>
            <w:sz w:val="20"/>
            <w:szCs w:val="20"/>
            <w:lang w:val="bg-BG"/>
          </w:rPr>
          <w:t>ИЗПЪЛНИТЕЛЯ</w:t>
        </w:r>
      </w:hyperlink>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591D8A">
          <w:rPr>
            <w:rFonts w:ascii="Verdana" w:hAnsi="Verdana"/>
            <w:sz w:val="20"/>
            <w:szCs w:val="20"/>
            <w:lang w:val="bg-BG"/>
          </w:rPr>
          <w:t>Възложителят</w:t>
        </w:r>
      </w:hyperlink>
      <w:r w:rsidRPr="00591D8A">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591D8A">
          <w:rPr>
            <w:rFonts w:ascii="Verdana" w:hAnsi="Verdana"/>
            <w:sz w:val="20"/>
            <w:szCs w:val="20"/>
            <w:lang w:val="bg-BG"/>
          </w:rPr>
          <w:t>Изпълнителя</w:t>
        </w:r>
      </w:hyperlink>
      <w:r w:rsidRPr="00591D8A">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591D8A">
          <w:rPr>
            <w:rFonts w:ascii="Verdana" w:hAnsi="Verdana"/>
            <w:sz w:val="20"/>
            <w:szCs w:val="20"/>
            <w:lang w:val="bg-BG"/>
          </w:rPr>
          <w:t>Изпълнителя</w:t>
        </w:r>
      </w:hyperlink>
      <w:r w:rsidRPr="00591D8A">
        <w:rPr>
          <w:rFonts w:ascii="Verdana" w:hAnsi="Verdana"/>
          <w:snapToGrid w:val="0"/>
          <w:sz w:val="20"/>
          <w:szCs w:val="20"/>
          <w:lang w:val="bg-BG"/>
        </w:rPr>
        <w:t xml:space="preserve">. </w:t>
      </w:r>
    </w:p>
    <w:p w:rsidR="00591D8A" w:rsidRPr="00591D8A" w:rsidRDefault="00B07341" w:rsidP="00591D8A">
      <w:pPr>
        <w:numPr>
          <w:ilvl w:val="1"/>
          <w:numId w:val="12"/>
        </w:numPr>
        <w:tabs>
          <w:tab w:val="left" w:pos="720"/>
        </w:tabs>
        <w:spacing w:after="240"/>
        <w:ind w:left="720" w:right="431"/>
        <w:jc w:val="both"/>
        <w:outlineLvl w:val="0"/>
        <w:rPr>
          <w:rFonts w:ascii="Verdana" w:hAnsi="Verdana"/>
          <w:snapToGrid w:val="0"/>
          <w:sz w:val="20"/>
          <w:szCs w:val="20"/>
          <w:lang w:val="bg-BG" w:eastAsia="x-none"/>
        </w:rPr>
      </w:pPr>
      <w:hyperlink w:anchor="възложител" w:history="1">
        <w:r w:rsidR="00591D8A" w:rsidRPr="00591D8A">
          <w:rPr>
            <w:rFonts w:ascii="Verdana" w:hAnsi="Verdana"/>
            <w:snapToGrid w:val="0"/>
            <w:sz w:val="20"/>
            <w:szCs w:val="20"/>
            <w:lang w:val="bg-BG" w:eastAsia="x-none"/>
          </w:rPr>
          <w:t>Възложителят</w:t>
        </w:r>
      </w:hyperlink>
      <w:r w:rsidR="00591D8A" w:rsidRPr="00591D8A">
        <w:rPr>
          <w:rFonts w:ascii="Verdana" w:hAnsi="Verdana"/>
          <w:snapToGrid w:val="0"/>
          <w:sz w:val="20"/>
          <w:szCs w:val="20"/>
          <w:lang w:val="bg-BG" w:eastAsia="x-none"/>
        </w:rPr>
        <w:t xml:space="preserve"> има право да поиска удостоверение за компетентността на лицата, наети от </w:t>
      </w:r>
      <w:hyperlink w:anchor="изпълнител" w:history="1">
        <w:r w:rsidR="00591D8A" w:rsidRPr="00591D8A">
          <w:rPr>
            <w:rFonts w:ascii="Verdana" w:hAnsi="Verdana"/>
            <w:snapToGrid w:val="0"/>
            <w:sz w:val="20"/>
            <w:szCs w:val="20"/>
            <w:lang w:val="bg-BG" w:eastAsia="x-none"/>
          </w:rPr>
          <w:t>Изпълнителя</w:t>
        </w:r>
      </w:hyperlink>
      <w:r w:rsidR="00591D8A" w:rsidRPr="00591D8A">
        <w:rPr>
          <w:rFonts w:ascii="Verdana" w:hAnsi="Verdana"/>
          <w:snapToGrid w:val="0"/>
          <w:sz w:val="20"/>
          <w:szCs w:val="20"/>
          <w:lang w:val="bg-BG" w:eastAsia="x-none"/>
        </w:rPr>
        <w:t xml:space="preserve"> за извършване на работите.</w:t>
      </w:r>
    </w:p>
    <w:p w:rsidR="00591D8A" w:rsidRPr="00591D8A" w:rsidRDefault="00B07341" w:rsidP="00591D8A">
      <w:pPr>
        <w:numPr>
          <w:ilvl w:val="1"/>
          <w:numId w:val="12"/>
        </w:numPr>
        <w:tabs>
          <w:tab w:val="left" w:pos="720"/>
        </w:tabs>
        <w:spacing w:after="240"/>
        <w:ind w:left="720" w:right="431"/>
        <w:jc w:val="both"/>
        <w:outlineLvl w:val="0"/>
        <w:rPr>
          <w:rFonts w:ascii="Verdana" w:hAnsi="Verdana"/>
          <w:sz w:val="20"/>
          <w:szCs w:val="20"/>
          <w:lang w:val="bg-BG"/>
        </w:rPr>
      </w:pPr>
      <w:hyperlink w:anchor="възложител" w:history="1">
        <w:r w:rsidR="00591D8A" w:rsidRPr="00591D8A">
          <w:rPr>
            <w:rFonts w:ascii="Verdana" w:hAnsi="Verdana"/>
            <w:sz w:val="20"/>
            <w:szCs w:val="20"/>
            <w:lang w:val="bg-BG"/>
          </w:rPr>
          <w:t>Възложителят</w:t>
        </w:r>
      </w:hyperlink>
      <w:r w:rsidR="00591D8A" w:rsidRPr="00591D8A">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591D8A" w:rsidRPr="00591D8A">
          <w:rPr>
            <w:rFonts w:ascii="Verdana" w:hAnsi="Verdana"/>
            <w:sz w:val="20"/>
            <w:szCs w:val="20"/>
            <w:lang w:val="bg-BG"/>
          </w:rPr>
          <w:t>Изпълнителя</w:t>
        </w:r>
      </w:hyperlink>
      <w:r w:rsidR="00591D8A" w:rsidRPr="00591D8A">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591D8A" w:rsidRPr="00591D8A">
          <w:rPr>
            <w:rFonts w:ascii="Verdana" w:hAnsi="Verdana"/>
            <w:sz w:val="20"/>
            <w:szCs w:val="20"/>
            <w:lang w:val="bg-BG"/>
          </w:rPr>
          <w:t>Възложителя</w:t>
        </w:r>
      </w:hyperlink>
      <w:r w:rsidR="00591D8A" w:rsidRPr="00591D8A">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УВЕДОМЯВАНЕ ЗА ИНЦИДЕНТИ</w:t>
      </w:r>
    </w:p>
    <w:p w:rsidR="00591D8A" w:rsidRPr="00591D8A" w:rsidRDefault="00591D8A" w:rsidP="00591D8A">
      <w:pPr>
        <w:numPr>
          <w:ilvl w:val="1"/>
          <w:numId w:val="12"/>
        </w:numPr>
        <w:tabs>
          <w:tab w:val="left" w:pos="720"/>
        </w:tabs>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t xml:space="preserve">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w:t>
      </w:r>
      <w:r w:rsidRPr="00591D8A">
        <w:rPr>
          <w:rFonts w:ascii="Verdana" w:hAnsi="Verdana"/>
          <w:sz w:val="20"/>
          <w:szCs w:val="20"/>
          <w:lang w:val="bg-BG" w:eastAsia="x-none"/>
        </w:rPr>
        <w:t xml:space="preserve">и отдел „Контролна зала” </w:t>
      </w:r>
      <w:r w:rsidRPr="00591D8A">
        <w:rPr>
          <w:rFonts w:ascii="Verdana" w:hAnsi="Verdana"/>
          <w:snapToGrid w:val="0"/>
          <w:sz w:val="20"/>
          <w:szCs w:val="20"/>
          <w:lang w:val="bg-BG" w:eastAsia="x-none"/>
        </w:rPr>
        <w:t>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rsidR="00591D8A" w:rsidRPr="00591D8A" w:rsidRDefault="00591D8A" w:rsidP="00591D8A">
      <w:pPr>
        <w:numPr>
          <w:ilvl w:val="1"/>
          <w:numId w:val="12"/>
        </w:numPr>
        <w:tabs>
          <w:tab w:val="left" w:pos="720"/>
        </w:tabs>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t>Сигнали за аварийни ситуации незабавно се докладват на Контролиращия служител</w:t>
      </w:r>
      <w:r w:rsidRPr="00591D8A">
        <w:rPr>
          <w:rFonts w:ascii="Verdana" w:hAnsi="Verdana"/>
          <w:sz w:val="20"/>
          <w:szCs w:val="20"/>
          <w:lang w:val="bg-BG" w:eastAsia="x-none"/>
        </w:rPr>
        <w:t xml:space="preserve"> и отдел „Контролна зала” </w:t>
      </w:r>
      <w:r w:rsidRPr="00591D8A">
        <w:rPr>
          <w:rFonts w:ascii="Verdana" w:hAnsi="Verdana"/>
          <w:snapToGrid w:val="0"/>
          <w:sz w:val="20"/>
          <w:szCs w:val="20"/>
          <w:lang w:val="bg-BG" w:eastAsia="x-none"/>
        </w:rPr>
        <w:t>на Възложителя.</w:t>
      </w:r>
    </w:p>
    <w:p w:rsidR="00591D8A" w:rsidRPr="00591D8A" w:rsidRDefault="00591D8A" w:rsidP="00591D8A">
      <w:pPr>
        <w:keepNext/>
        <w:widowControl w:val="0"/>
        <w:numPr>
          <w:ilvl w:val="0"/>
          <w:numId w:val="12"/>
        </w:numPr>
        <w:spacing w:after="240"/>
        <w:ind w:right="431"/>
        <w:jc w:val="both"/>
        <w:outlineLvl w:val="0"/>
        <w:rPr>
          <w:rFonts w:ascii="Verdana" w:hAnsi="Verdana"/>
          <w:sz w:val="20"/>
          <w:szCs w:val="20"/>
          <w:lang w:val="bg-BG"/>
        </w:rPr>
      </w:pPr>
      <w:r w:rsidRPr="00591D8A">
        <w:rPr>
          <w:rFonts w:ascii="Verdana" w:hAnsi="Verdana"/>
          <w:b/>
          <w:sz w:val="20"/>
          <w:szCs w:val="20"/>
          <w:lang w:val="bg-BG"/>
        </w:rPr>
        <w:t xml:space="preserve">ОПАСНИ МАТЕРИАЛИ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Всяка информация, притежавана от или на разположение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w:t>
      </w:r>
    </w:p>
    <w:p w:rsidR="00591D8A" w:rsidRPr="00591D8A" w:rsidRDefault="00591D8A"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591D8A">
          <w:rPr>
            <w:rFonts w:ascii="Verdana" w:hAnsi="Verdana"/>
            <w:snapToGrid w:val="0"/>
            <w:sz w:val="20"/>
            <w:szCs w:val="20"/>
            <w:lang w:val="bg-BG" w:eastAsia="x-none"/>
          </w:rPr>
          <w:t>Възложителя</w:t>
        </w:r>
      </w:hyperlink>
      <w:r w:rsidRPr="00591D8A">
        <w:rPr>
          <w:rFonts w:ascii="Verdana" w:hAnsi="Verdana"/>
          <w:snapToGrid w:val="0"/>
          <w:sz w:val="20"/>
          <w:szCs w:val="20"/>
          <w:lang w:val="bg-BG" w:eastAsia="x-none"/>
        </w:rPr>
        <w:t xml:space="preserve"> или които се ползват от </w:t>
      </w:r>
      <w:hyperlink w:anchor="възложител" w:history="1">
        <w:r w:rsidRPr="00591D8A">
          <w:rPr>
            <w:rFonts w:ascii="Verdana" w:hAnsi="Verdana"/>
            <w:snapToGrid w:val="0"/>
            <w:sz w:val="20"/>
            <w:szCs w:val="20"/>
            <w:lang w:val="bg-BG" w:eastAsia="x-none"/>
          </w:rPr>
          <w:t>Възложителя</w:t>
        </w:r>
      </w:hyperlink>
      <w:r w:rsidRPr="00591D8A">
        <w:rPr>
          <w:rFonts w:ascii="Verdana" w:hAnsi="Verdana"/>
          <w:snapToGrid w:val="0"/>
          <w:sz w:val="20"/>
          <w:szCs w:val="20"/>
          <w:lang w:val="bg-BG" w:eastAsia="x-none"/>
        </w:rPr>
        <w:t xml:space="preserve"> във връзка с изпълнението на работите.</w:t>
      </w:r>
    </w:p>
    <w:p w:rsidR="00591D8A" w:rsidRPr="00591D8A" w:rsidRDefault="00591D8A" w:rsidP="00591D8A">
      <w:pPr>
        <w:widowControl w:val="0"/>
        <w:numPr>
          <w:ilvl w:val="1"/>
          <w:numId w:val="12"/>
        </w:numPr>
        <w:tabs>
          <w:tab w:val="num" w:pos="720"/>
        </w:tabs>
        <w:ind w:left="720" w:right="431"/>
        <w:jc w:val="both"/>
        <w:outlineLvl w:val="0"/>
        <w:rPr>
          <w:rFonts w:ascii="Verdana" w:hAnsi="Verdana"/>
          <w:sz w:val="20"/>
          <w:szCs w:val="20"/>
          <w:lang w:val="bg-BG"/>
        </w:rPr>
      </w:pPr>
      <w:r w:rsidRPr="00591D8A">
        <w:rPr>
          <w:rFonts w:ascii="Verdana" w:hAnsi="Verdana"/>
          <w:sz w:val="20"/>
          <w:szCs w:val="20"/>
          <w:lang w:val="bg-BG"/>
        </w:rPr>
        <w:t xml:space="preserve">Изпълнителят изготвя и предоставя инструкции за безопасното </w:t>
      </w:r>
      <w:r w:rsidRPr="00591D8A">
        <w:rPr>
          <w:rFonts w:ascii="Verdana" w:hAnsi="Verdana"/>
          <w:sz w:val="20"/>
          <w:szCs w:val="20"/>
          <w:lang w:val="bg-BG"/>
        </w:rPr>
        <w:lastRenderedPageBreak/>
        <w:t xml:space="preserve">ползване на материалите, които се доставят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и се ползват от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или негови подизпълнители на обектите. Инструкциите включват най-малко следното:</w:t>
      </w:r>
    </w:p>
    <w:p w:rsidR="00591D8A" w:rsidRPr="00591D8A" w:rsidRDefault="00591D8A" w:rsidP="00591D8A">
      <w:pPr>
        <w:widowControl w:val="0"/>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информация за опасностите от ползваните материали;</w:t>
      </w:r>
    </w:p>
    <w:p w:rsidR="00591D8A" w:rsidRPr="00591D8A" w:rsidRDefault="00591D8A" w:rsidP="00591D8A">
      <w:pPr>
        <w:widowControl w:val="0"/>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оценка на риска при ползването им;</w:t>
      </w:r>
    </w:p>
    <w:p w:rsidR="00591D8A" w:rsidRPr="00591D8A" w:rsidRDefault="00591D8A" w:rsidP="00591D8A">
      <w:pPr>
        <w:widowControl w:val="0"/>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описание на контролните мерки, които следва да се вземат;</w:t>
      </w:r>
    </w:p>
    <w:p w:rsidR="00591D8A" w:rsidRPr="00591D8A" w:rsidRDefault="00591D8A" w:rsidP="00591D8A">
      <w:pPr>
        <w:widowControl w:val="0"/>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подробности за необходимо предпазно облекло;</w:t>
      </w:r>
    </w:p>
    <w:p w:rsidR="00591D8A" w:rsidRPr="00591D8A" w:rsidRDefault="00591D8A" w:rsidP="00591D8A">
      <w:pPr>
        <w:widowControl w:val="0"/>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подробности за максималните ограничения за излагане на въздействие от материалите;</w:t>
      </w:r>
    </w:p>
    <w:p w:rsidR="00591D8A" w:rsidRPr="00591D8A" w:rsidRDefault="00591D8A" w:rsidP="00591D8A">
      <w:pPr>
        <w:widowControl w:val="0"/>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препоръки за следене на здравето;</w:t>
      </w:r>
    </w:p>
    <w:p w:rsidR="00591D8A" w:rsidRPr="00591D8A" w:rsidRDefault="00591D8A" w:rsidP="00591D8A">
      <w:pPr>
        <w:widowControl w:val="0"/>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rsidR="00591D8A" w:rsidRPr="00591D8A" w:rsidRDefault="00591D8A" w:rsidP="00591D8A">
      <w:pPr>
        <w:widowControl w:val="0"/>
        <w:numPr>
          <w:ilvl w:val="2"/>
          <w:numId w:val="12"/>
        </w:numPr>
        <w:ind w:right="431"/>
        <w:jc w:val="both"/>
        <w:outlineLvl w:val="0"/>
        <w:rPr>
          <w:rFonts w:ascii="Verdana" w:hAnsi="Verdana"/>
          <w:sz w:val="20"/>
          <w:szCs w:val="20"/>
          <w:lang w:val="bg-BG"/>
        </w:rPr>
      </w:pPr>
      <w:r w:rsidRPr="00591D8A">
        <w:rPr>
          <w:rFonts w:ascii="Verdana" w:hAnsi="Verdana"/>
          <w:sz w:val="20"/>
          <w:szCs w:val="20"/>
          <w:lang w:val="bg-BG"/>
        </w:rPr>
        <w:t>препоръки за боравене с отпадъците, включително депонирането им.</w:t>
      </w:r>
    </w:p>
    <w:p w:rsidR="00591D8A" w:rsidRPr="00591D8A" w:rsidRDefault="00591D8A" w:rsidP="00591D8A">
      <w:pPr>
        <w:numPr>
          <w:ilvl w:val="1"/>
          <w:numId w:val="12"/>
        </w:numPr>
        <w:tabs>
          <w:tab w:val="num" w:pos="720"/>
        </w:tabs>
        <w:spacing w:before="120" w:after="120"/>
        <w:ind w:left="720" w:right="431"/>
        <w:jc w:val="both"/>
        <w:outlineLvl w:val="0"/>
        <w:rPr>
          <w:rFonts w:ascii="Verdana" w:hAnsi="Verdana"/>
          <w:sz w:val="20"/>
          <w:szCs w:val="20"/>
          <w:lang w:val="bg-BG"/>
        </w:rPr>
      </w:pPr>
      <w:r w:rsidRPr="00591D8A">
        <w:rPr>
          <w:rFonts w:ascii="Verdana" w:hAnsi="Verdana"/>
          <w:sz w:val="20"/>
          <w:szCs w:val="20"/>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rsidR="00591D8A" w:rsidRPr="00591D8A" w:rsidRDefault="00591D8A" w:rsidP="00591D8A">
      <w:pPr>
        <w:numPr>
          <w:ilvl w:val="1"/>
          <w:numId w:val="12"/>
        </w:numPr>
        <w:tabs>
          <w:tab w:val="num" w:pos="720"/>
        </w:tabs>
        <w:spacing w:before="120" w:after="120"/>
        <w:ind w:left="720" w:right="431"/>
        <w:jc w:val="both"/>
        <w:outlineLvl w:val="0"/>
        <w:rPr>
          <w:rFonts w:ascii="Verdana" w:hAnsi="Verdana"/>
          <w:sz w:val="20"/>
          <w:szCs w:val="20"/>
          <w:lang w:val="bg-BG"/>
        </w:rPr>
      </w:pPr>
      <w:r w:rsidRPr="00591D8A">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rsidR="00591D8A" w:rsidRPr="00591D8A" w:rsidRDefault="00591D8A" w:rsidP="00591D8A">
      <w:pPr>
        <w:numPr>
          <w:ilvl w:val="1"/>
          <w:numId w:val="12"/>
        </w:numPr>
        <w:tabs>
          <w:tab w:val="num" w:pos="720"/>
        </w:tabs>
        <w:spacing w:before="120" w:after="120"/>
        <w:ind w:left="720" w:right="431"/>
        <w:jc w:val="both"/>
        <w:outlineLvl w:val="0"/>
        <w:rPr>
          <w:rFonts w:ascii="Verdana" w:hAnsi="Verdana"/>
          <w:sz w:val="20"/>
          <w:szCs w:val="20"/>
          <w:lang w:val="bg-BG"/>
        </w:rPr>
      </w:pPr>
      <w:r w:rsidRPr="00591D8A">
        <w:rPr>
          <w:rFonts w:ascii="Verdana" w:hAnsi="Verdana"/>
          <w:sz w:val="20"/>
          <w:szCs w:val="20"/>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rsidR="00591D8A" w:rsidRPr="00591D8A" w:rsidRDefault="00591D8A" w:rsidP="00591D8A">
      <w:pPr>
        <w:widowControl w:val="0"/>
        <w:numPr>
          <w:ilvl w:val="2"/>
          <w:numId w:val="12"/>
        </w:numPr>
        <w:spacing w:before="120" w:after="120"/>
        <w:ind w:right="431"/>
        <w:jc w:val="both"/>
        <w:outlineLvl w:val="0"/>
        <w:rPr>
          <w:rFonts w:ascii="Verdana" w:hAnsi="Verdana"/>
          <w:sz w:val="20"/>
          <w:szCs w:val="20"/>
          <w:lang w:val="bg-BG"/>
        </w:rPr>
      </w:pPr>
      <w:r w:rsidRPr="00591D8A">
        <w:rPr>
          <w:rFonts w:ascii="Verdana" w:hAnsi="Verdana"/>
          <w:sz w:val="20"/>
          <w:szCs w:val="20"/>
          <w:lang w:val="bg-BG"/>
        </w:rPr>
        <w:t>Осигуряване на подходящи дихателни и други лични предпазни средства, които трябва да се използват по предназначение;</w:t>
      </w:r>
    </w:p>
    <w:p w:rsidR="00591D8A" w:rsidRPr="00591D8A" w:rsidRDefault="00591D8A" w:rsidP="00591D8A">
      <w:pPr>
        <w:widowControl w:val="0"/>
        <w:numPr>
          <w:ilvl w:val="2"/>
          <w:numId w:val="12"/>
        </w:numPr>
        <w:spacing w:before="120" w:after="120"/>
        <w:ind w:right="431"/>
        <w:jc w:val="both"/>
        <w:outlineLvl w:val="0"/>
        <w:rPr>
          <w:rFonts w:ascii="Verdana" w:hAnsi="Verdana"/>
          <w:sz w:val="20"/>
          <w:szCs w:val="20"/>
          <w:lang w:val="bg-BG"/>
        </w:rPr>
      </w:pPr>
      <w:r w:rsidRPr="00591D8A">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rsidR="00591D8A" w:rsidRPr="00591D8A" w:rsidRDefault="00591D8A" w:rsidP="00591D8A">
      <w:pPr>
        <w:widowControl w:val="0"/>
        <w:numPr>
          <w:ilvl w:val="2"/>
          <w:numId w:val="12"/>
        </w:numPr>
        <w:spacing w:before="120" w:after="120"/>
        <w:ind w:right="431"/>
        <w:jc w:val="both"/>
        <w:outlineLvl w:val="0"/>
        <w:rPr>
          <w:rFonts w:ascii="Verdana" w:hAnsi="Verdana"/>
          <w:sz w:val="20"/>
          <w:szCs w:val="20"/>
          <w:lang w:val="bg-BG"/>
        </w:rPr>
      </w:pPr>
      <w:r w:rsidRPr="00591D8A">
        <w:rPr>
          <w:rFonts w:ascii="Verdana" w:hAnsi="Verdana"/>
          <w:sz w:val="20"/>
          <w:szCs w:val="20"/>
          <w:lang w:val="bg-BG"/>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rsidR="00591D8A" w:rsidRPr="00591D8A" w:rsidRDefault="00591D8A" w:rsidP="00591D8A">
      <w:pPr>
        <w:numPr>
          <w:ilvl w:val="1"/>
          <w:numId w:val="12"/>
        </w:numPr>
        <w:tabs>
          <w:tab w:val="num" w:pos="720"/>
        </w:tabs>
        <w:spacing w:before="120" w:after="120"/>
        <w:ind w:left="720" w:right="431"/>
        <w:jc w:val="both"/>
        <w:outlineLvl w:val="0"/>
        <w:rPr>
          <w:rFonts w:ascii="Verdana" w:hAnsi="Verdana"/>
          <w:sz w:val="20"/>
          <w:szCs w:val="20"/>
          <w:lang w:val="bg-BG"/>
        </w:rPr>
      </w:pPr>
      <w:r w:rsidRPr="00591D8A">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rsidR="00591D8A" w:rsidRPr="00591D8A" w:rsidRDefault="00591D8A" w:rsidP="00591D8A">
      <w:pPr>
        <w:numPr>
          <w:ilvl w:val="1"/>
          <w:numId w:val="12"/>
        </w:numPr>
        <w:tabs>
          <w:tab w:val="num" w:pos="720"/>
        </w:tabs>
        <w:spacing w:before="120" w:after="120"/>
        <w:ind w:left="720" w:right="431"/>
        <w:jc w:val="both"/>
        <w:outlineLvl w:val="0"/>
        <w:rPr>
          <w:rFonts w:ascii="Verdana" w:hAnsi="Verdana"/>
          <w:sz w:val="20"/>
          <w:szCs w:val="20"/>
          <w:lang w:val="bg-BG"/>
        </w:rPr>
      </w:pPr>
      <w:r w:rsidRPr="00591D8A">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Информацията, която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lastRenderedPageBreak/>
        <w:t xml:space="preserve">ТЕСТВАНЕ </w:t>
      </w:r>
    </w:p>
    <w:p w:rsidR="00591D8A" w:rsidRPr="00591D8A" w:rsidRDefault="00B07341" w:rsidP="00591D8A">
      <w:pPr>
        <w:numPr>
          <w:ilvl w:val="1"/>
          <w:numId w:val="12"/>
        </w:numPr>
        <w:tabs>
          <w:tab w:val="left" w:pos="720"/>
        </w:tabs>
        <w:spacing w:after="240"/>
        <w:ind w:left="720" w:right="431"/>
        <w:jc w:val="both"/>
        <w:outlineLvl w:val="0"/>
        <w:rPr>
          <w:rFonts w:ascii="Verdana" w:hAnsi="Verdana"/>
          <w:sz w:val="20"/>
          <w:szCs w:val="20"/>
          <w:lang w:val="bg-BG"/>
        </w:rPr>
      </w:pPr>
      <w:hyperlink w:anchor="възложител" w:history="1">
        <w:r w:rsidR="00591D8A" w:rsidRPr="00591D8A">
          <w:rPr>
            <w:rFonts w:ascii="Verdana" w:hAnsi="Verdana"/>
            <w:sz w:val="20"/>
            <w:szCs w:val="20"/>
            <w:lang w:val="bg-BG"/>
          </w:rPr>
          <w:t>Възложителят</w:t>
        </w:r>
      </w:hyperlink>
      <w:r w:rsidR="00591D8A" w:rsidRPr="00591D8A">
        <w:rPr>
          <w:rFonts w:ascii="Verdana" w:hAnsi="Verdana"/>
          <w:sz w:val="20"/>
          <w:szCs w:val="20"/>
          <w:lang w:val="bg-BG"/>
        </w:rPr>
        <w:t xml:space="preserve"> може да поръча на </w:t>
      </w:r>
      <w:hyperlink w:anchor="изпълнител" w:history="1">
        <w:r w:rsidR="00591D8A" w:rsidRPr="00591D8A">
          <w:rPr>
            <w:rFonts w:ascii="Verdana" w:hAnsi="Verdana"/>
            <w:sz w:val="20"/>
            <w:szCs w:val="20"/>
            <w:lang w:val="bg-BG"/>
          </w:rPr>
          <w:t>Изпълнителя</w:t>
        </w:r>
      </w:hyperlink>
      <w:r w:rsidR="00591D8A" w:rsidRPr="00591D8A">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591D8A" w:rsidRPr="00591D8A">
          <w:rPr>
            <w:rFonts w:ascii="Verdana" w:hAnsi="Verdana"/>
            <w:sz w:val="20"/>
            <w:szCs w:val="20"/>
            <w:lang w:val="bg-BG"/>
          </w:rPr>
          <w:t>Изпълнителя</w:t>
        </w:r>
      </w:hyperlink>
      <w:r w:rsidR="00591D8A" w:rsidRPr="00591D8A">
        <w:rPr>
          <w:rFonts w:ascii="Verdana" w:hAnsi="Verdana"/>
          <w:sz w:val="20"/>
          <w:szCs w:val="20"/>
          <w:lang w:val="bg-BG"/>
        </w:rPr>
        <w:t xml:space="preserve">. </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може да извести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да ги направи в 7-дневен срок от получаване на писменото известие.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не направи тестовете за това време,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може да ги извърши за сметка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 xml:space="preserve">. </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 xml:space="preserve">ГАРАНЦИИ </w:t>
      </w:r>
    </w:p>
    <w:p w:rsidR="00591D8A" w:rsidRPr="00591D8A" w:rsidRDefault="00B07341" w:rsidP="00591D8A">
      <w:pPr>
        <w:numPr>
          <w:ilvl w:val="1"/>
          <w:numId w:val="12"/>
        </w:numPr>
        <w:tabs>
          <w:tab w:val="num" w:pos="720"/>
        </w:tabs>
        <w:spacing w:after="240"/>
        <w:ind w:left="720" w:right="431"/>
        <w:jc w:val="both"/>
        <w:outlineLvl w:val="0"/>
        <w:rPr>
          <w:rFonts w:ascii="Verdana" w:hAnsi="Verdana"/>
          <w:sz w:val="20"/>
          <w:szCs w:val="20"/>
          <w:lang w:val="bg-BG"/>
        </w:rPr>
      </w:pP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rsidR="00591D8A" w:rsidRPr="00591D8A" w:rsidRDefault="00591D8A" w:rsidP="00591D8A">
      <w:pPr>
        <w:numPr>
          <w:ilvl w:val="1"/>
          <w:numId w:val="12"/>
        </w:numPr>
        <w:tabs>
          <w:tab w:val="num" w:pos="720"/>
        </w:tabs>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t xml:space="preserve">В случай на некачествено изпълнение, за което </w:t>
      </w:r>
      <w:hyperlink w:anchor="изпълнител" w:history="1">
        <w:r w:rsidRPr="00591D8A">
          <w:rPr>
            <w:rFonts w:ascii="Verdana" w:hAnsi="Verdana"/>
            <w:snapToGrid w:val="0"/>
            <w:sz w:val="20"/>
            <w:szCs w:val="20"/>
            <w:lang w:val="bg-BG" w:eastAsia="x-none"/>
          </w:rPr>
          <w:t>Изпълнителят</w:t>
        </w:r>
      </w:hyperlink>
      <w:r w:rsidRPr="00591D8A">
        <w:rPr>
          <w:rFonts w:ascii="Verdana" w:hAnsi="Verdana"/>
          <w:snapToGrid w:val="0"/>
          <w:sz w:val="20"/>
          <w:szCs w:val="20"/>
          <w:lang w:val="bg-BG" w:eastAsia="x-none"/>
        </w:rPr>
        <w:t xml:space="preserve"> е отговорен, </w:t>
      </w:r>
      <w:hyperlink w:anchor="възложител" w:history="1">
        <w:r w:rsidRPr="00591D8A">
          <w:rPr>
            <w:rFonts w:ascii="Verdana" w:hAnsi="Verdana"/>
            <w:snapToGrid w:val="0"/>
            <w:sz w:val="20"/>
            <w:szCs w:val="20"/>
            <w:lang w:val="bg-BG" w:eastAsia="x-none"/>
          </w:rPr>
          <w:t>Възложителят</w:t>
        </w:r>
      </w:hyperlink>
      <w:r w:rsidRPr="00591D8A">
        <w:rPr>
          <w:rFonts w:ascii="Verdana" w:hAnsi="Verdana"/>
          <w:snapToGrid w:val="0"/>
          <w:sz w:val="20"/>
          <w:szCs w:val="20"/>
          <w:lang w:val="bg-BG" w:eastAsia="x-none"/>
        </w:rPr>
        <w:t xml:space="preserve"> трябва да уведоми </w:t>
      </w:r>
      <w:hyperlink w:anchor="изпълнител" w:history="1">
        <w:r w:rsidRPr="00591D8A">
          <w:rPr>
            <w:rFonts w:ascii="Verdana" w:hAnsi="Verdana"/>
            <w:snapToGrid w:val="0"/>
            <w:sz w:val="20"/>
            <w:szCs w:val="20"/>
            <w:lang w:val="bg-BG" w:eastAsia="x-none"/>
          </w:rPr>
          <w:t>Изпълнителя</w:t>
        </w:r>
      </w:hyperlink>
      <w:r w:rsidRPr="00591D8A">
        <w:rPr>
          <w:rFonts w:ascii="Verdana" w:hAnsi="Verdana"/>
          <w:snapToGrid w:val="0"/>
          <w:sz w:val="20"/>
          <w:szCs w:val="20"/>
          <w:lang w:val="bg-BG" w:eastAsia="x-none"/>
        </w:rPr>
        <w:t xml:space="preserve"> писмено. </w:t>
      </w:r>
      <w:hyperlink w:anchor="изпълнител" w:history="1">
        <w:r w:rsidRPr="00591D8A">
          <w:rPr>
            <w:rFonts w:ascii="Verdana" w:hAnsi="Verdana"/>
            <w:snapToGrid w:val="0"/>
            <w:sz w:val="20"/>
            <w:szCs w:val="20"/>
            <w:lang w:val="bg-BG" w:eastAsia="x-none"/>
          </w:rPr>
          <w:t>Изпълнителят</w:t>
        </w:r>
      </w:hyperlink>
      <w:r w:rsidRPr="00591D8A">
        <w:rPr>
          <w:rFonts w:ascii="Verdana" w:hAnsi="Verdana"/>
          <w:snapToGrid w:val="0"/>
          <w:sz w:val="20"/>
          <w:szCs w:val="20"/>
          <w:lang w:val="bg-BG" w:eastAsia="x-none"/>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Ако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има право да поиска друг изпълнител да ги отстрани (или </w:t>
      </w:r>
      <w:hyperlink w:anchor="възложител" w:history="1">
        <w:r w:rsidRPr="00591D8A">
          <w:rPr>
            <w:rFonts w:ascii="Verdana" w:hAnsi="Verdana"/>
            <w:sz w:val="20"/>
            <w:szCs w:val="20"/>
            <w:lang w:val="bg-BG"/>
          </w:rPr>
          <w:t>Възложителят</w:t>
        </w:r>
      </w:hyperlink>
      <w:r w:rsidRPr="00591D8A">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 xml:space="preserve">ФОРС МАЖОР </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rsidR="00591D8A" w:rsidRPr="00591D8A" w:rsidRDefault="00B07341" w:rsidP="00591D8A">
      <w:pPr>
        <w:numPr>
          <w:ilvl w:val="1"/>
          <w:numId w:val="12"/>
        </w:numPr>
        <w:tabs>
          <w:tab w:val="left" w:pos="720"/>
        </w:tabs>
        <w:spacing w:after="240"/>
        <w:ind w:left="720" w:right="431"/>
        <w:jc w:val="both"/>
        <w:outlineLvl w:val="0"/>
        <w:rPr>
          <w:rFonts w:ascii="Verdana" w:hAnsi="Verdana"/>
          <w:sz w:val="20"/>
          <w:szCs w:val="20"/>
          <w:lang w:val="bg-BG"/>
        </w:rPr>
      </w:pP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ОТГОВОРНОСТ И ЗАСТРАХОВАНЕ</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rsidR="00591D8A" w:rsidRPr="00591D8A" w:rsidRDefault="00591D8A" w:rsidP="00591D8A">
      <w:pPr>
        <w:numPr>
          <w:ilvl w:val="2"/>
          <w:numId w:val="12"/>
        </w:numPr>
        <w:spacing w:after="240"/>
        <w:ind w:right="431"/>
        <w:jc w:val="both"/>
        <w:outlineLvl w:val="0"/>
        <w:rPr>
          <w:rFonts w:ascii="Verdana" w:hAnsi="Verdana"/>
          <w:sz w:val="20"/>
          <w:szCs w:val="20"/>
          <w:lang w:val="bg-BG"/>
        </w:rPr>
      </w:pPr>
      <w:r w:rsidRPr="00591D8A">
        <w:rPr>
          <w:rFonts w:ascii="Verdana" w:hAnsi="Verdana"/>
          <w:sz w:val="20"/>
          <w:szCs w:val="20"/>
          <w:lang w:val="bg-BG"/>
        </w:rPr>
        <w:lastRenderedPageBreak/>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rsidR="00591D8A" w:rsidRPr="00591D8A" w:rsidRDefault="00591D8A" w:rsidP="00591D8A">
      <w:pPr>
        <w:numPr>
          <w:ilvl w:val="2"/>
          <w:numId w:val="12"/>
        </w:numPr>
        <w:spacing w:after="240"/>
        <w:ind w:right="431"/>
        <w:jc w:val="both"/>
        <w:outlineLvl w:val="0"/>
        <w:rPr>
          <w:rFonts w:ascii="Verdana" w:hAnsi="Verdana"/>
          <w:sz w:val="20"/>
          <w:szCs w:val="20"/>
          <w:lang w:val="bg-BG"/>
        </w:rPr>
      </w:pPr>
      <w:r w:rsidRPr="00591D8A">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rsidR="00591D8A" w:rsidRPr="00591D8A" w:rsidRDefault="00591D8A" w:rsidP="00591D8A">
      <w:pPr>
        <w:spacing w:after="240"/>
        <w:ind w:right="431"/>
        <w:jc w:val="both"/>
        <w:outlineLvl w:val="0"/>
        <w:rPr>
          <w:rFonts w:ascii="Verdana" w:hAnsi="Verdana"/>
          <w:sz w:val="20"/>
          <w:szCs w:val="20"/>
          <w:lang w:val="bg-BG"/>
        </w:rPr>
      </w:pPr>
      <w:r w:rsidRPr="00591D8A">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Застрахователните полици се представят на </w:t>
      </w:r>
      <w:hyperlink w:anchor="възложител" w:history="1">
        <w:r w:rsidRPr="00591D8A">
          <w:rPr>
            <w:rFonts w:ascii="Verdana" w:hAnsi="Verdana"/>
            <w:sz w:val="20"/>
            <w:szCs w:val="20"/>
            <w:lang w:val="bg-BG"/>
          </w:rPr>
          <w:t>Възложителя</w:t>
        </w:r>
      </w:hyperlink>
      <w:r w:rsidRPr="00591D8A">
        <w:rPr>
          <w:rFonts w:ascii="Verdana" w:hAnsi="Verdana"/>
          <w:sz w:val="20"/>
          <w:szCs w:val="20"/>
          <w:lang w:val="bg-BG"/>
        </w:rPr>
        <w:t xml:space="preserve"> при поискване. </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ПРЕОТСТЪПВАНЕ И ПРЕХВЪРЛЯНЕ НА ЗАДЪЛЖЕНИЯ</w:t>
      </w:r>
    </w:p>
    <w:p w:rsidR="00591D8A" w:rsidRPr="00591D8A" w:rsidRDefault="00B07341" w:rsidP="00591D8A">
      <w:pPr>
        <w:numPr>
          <w:ilvl w:val="1"/>
          <w:numId w:val="12"/>
        </w:numPr>
        <w:tabs>
          <w:tab w:val="left" w:pos="720"/>
          <w:tab w:val="num" w:pos="900"/>
        </w:tabs>
        <w:spacing w:after="240"/>
        <w:ind w:left="720" w:right="431"/>
        <w:jc w:val="both"/>
        <w:outlineLvl w:val="0"/>
        <w:rPr>
          <w:rFonts w:ascii="Verdana" w:hAnsi="Verdana"/>
          <w:sz w:val="20"/>
          <w:szCs w:val="20"/>
          <w:lang w:val="bg-BG"/>
        </w:rPr>
      </w:pP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591D8A" w:rsidRPr="00591D8A">
          <w:rPr>
            <w:rFonts w:ascii="Verdana" w:hAnsi="Verdana"/>
            <w:sz w:val="20"/>
            <w:szCs w:val="20"/>
            <w:lang w:val="bg-BG"/>
          </w:rPr>
          <w:t>Възложителя</w:t>
        </w:r>
      </w:hyperlink>
      <w:r w:rsidR="00591D8A" w:rsidRPr="00591D8A">
        <w:rPr>
          <w:rFonts w:ascii="Verdana" w:hAnsi="Verdana"/>
          <w:sz w:val="20"/>
          <w:szCs w:val="20"/>
          <w:lang w:val="bg-BG"/>
        </w:rPr>
        <w:t>.</w:t>
      </w:r>
    </w:p>
    <w:p w:rsidR="00591D8A" w:rsidRPr="00591D8A" w:rsidRDefault="00B07341" w:rsidP="00591D8A">
      <w:pPr>
        <w:numPr>
          <w:ilvl w:val="1"/>
          <w:numId w:val="12"/>
        </w:numPr>
        <w:tabs>
          <w:tab w:val="left" w:pos="720"/>
        </w:tabs>
        <w:spacing w:after="240"/>
        <w:ind w:left="720" w:right="431"/>
        <w:jc w:val="both"/>
        <w:outlineLvl w:val="0"/>
        <w:rPr>
          <w:rFonts w:ascii="Verdana" w:hAnsi="Verdana"/>
          <w:sz w:val="20"/>
          <w:szCs w:val="20"/>
          <w:lang w:val="bg-BG"/>
        </w:rPr>
      </w:pPr>
      <w:hyperlink w:anchor="изпълнител" w:history="1">
        <w:r w:rsidR="00591D8A" w:rsidRPr="00591D8A">
          <w:rPr>
            <w:rFonts w:ascii="Verdana" w:hAnsi="Verdana"/>
            <w:sz w:val="20"/>
            <w:szCs w:val="20"/>
            <w:lang w:val="bg-BG"/>
          </w:rPr>
          <w:t>Изпълнителят</w:t>
        </w:r>
      </w:hyperlink>
      <w:r w:rsidR="00591D8A" w:rsidRPr="00591D8A">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ПРЕКРАТЯВАНЕ</w:t>
      </w:r>
    </w:p>
    <w:p w:rsidR="00591D8A" w:rsidRPr="000E2051" w:rsidRDefault="00B07341" w:rsidP="00591D8A">
      <w:pPr>
        <w:numPr>
          <w:ilvl w:val="1"/>
          <w:numId w:val="12"/>
        </w:numPr>
        <w:tabs>
          <w:tab w:val="left" w:pos="720"/>
        </w:tabs>
        <w:ind w:left="720" w:right="431"/>
        <w:jc w:val="both"/>
        <w:outlineLvl w:val="0"/>
        <w:rPr>
          <w:rFonts w:ascii="Verdana" w:hAnsi="Verdana"/>
          <w:sz w:val="20"/>
          <w:szCs w:val="20"/>
          <w:lang w:val="bg-BG"/>
        </w:rPr>
      </w:pPr>
      <w:hyperlink w:anchor="възложител" w:history="1">
        <w:r w:rsidR="00591D8A" w:rsidRPr="000E2051">
          <w:rPr>
            <w:rFonts w:ascii="Verdana" w:hAnsi="Verdana"/>
            <w:sz w:val="20"/>
            <w:szCs w:val="20"/>
            <w:lang w:val="bg-BG"/>
          </w:rPr>
          <w:t>Възложителят</w:t>
        </w:r>
      </w:hyperlink>
      <w:r w:rsidR="00591D8A" w:rsidRPr="000E2051">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591D8A" w:rsidRPr="000E2051">
          <w:rPr>
            <w:rFonts w:ascii="Verdana" w:hAnsi="Verdana"/>
            <w:sz w:val="20"/>
            <w:szCs w:val="20"/>
            <w:lang w:val="bg-BG"/>
          </w:rPr>
          <w:t>Изпълнителя</w:t>
        </w:r>
      </w:hyperlink>
      <w:r w:rsidR="00591D8A" w:rsidRPr="000E2051">
        <w:rPr>
          <w:rFonts w:ascii="Verdana" w:hAnsi="Verdana"/>
          <w:sz w:val="20"/>
          <w:szCs w:val="20"/>
          <w:lang w:val="bg-BG"/>
        </w:rPr>
        <w:t xml:space="preserve"> при следните обстоятелства:</w:t>
      </w:r>
    </w:p>
    <w:p w:rsidR="00591D8A" w:rsidRPr="000E2051" w:rsidRDefault="00591D8A" w:rsidP="00591D8A">
      <w:pPr>
        <w:numPr>
          <w:ilvl w:val="2"/>
          <w:numId w:val="12"/>
        </w:numPr>
        <w:tabs>
          <w:tab w:val="left" w:pos="1620"/>
        </w:tabs>
        <w:ind w:left="1620" w:right="431" w:hanging="900"/>
        <w:jc w:val="both"/>
        <w:outlineLvl w:val="0"/>
        <w:rPr>
          <w:rFonts w:ascii="Verdana" w:hAnsi="Verdana"/>
          <w:sz w:val="20"/>
          <w:szCs w:val="20"/>
          <w:lang w:val="bg-BG"/>
        </w:rPr>
      </w:pPr>
      <w:r w:rsidRPr="000E2051">
        <w:rPr>
          <w:rFonts w:ascii="Verdana" w:hAnsi="Verdana"/>
          <w:sz w:val="20"/>
          <w:szCs w:val="20"/>
          <w:lang w:val="bg-BG"/>
        </w:rPr>
        <w:t xml:space="preserve">ако Изпълнителят и/или служителите на </w:t>
      </w:r>
      <w:hyperlink w:anchor="изпълнител" w:history="1">
        <w:r w:rsidRPr="000E2051">
          <w:rPr>
            <w:rFonts w:ascii="Verdana" w:hAnsi="Verdana"/>
            <w:sz w:val="20"/>
            <w:szCs w:val="20"/>
            <w:lang w:val="bg-BG"/>
          </w:rPr>
          <w:t>Изпълнителя</w:t>
        </w:r>
      </w:hyperlink>
      <w:r w:rsidRPr="000E2051">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r w:rsidRPr="000E2051">
        <w:rPr>
          <w:rFonts w:ascii="Verdana" w:hAnsi="Verdana"/>
          <w:sz w:val="20"/>
          <w:szCs w:val="20"/>
          <w:lang w:val="en-US"/>
        </w:rPr>
        <w:t xml:space="preserve"> </w:t>
      </w:r>
      <w:r w:rsidRPr="000E2051">
        <w:rPr>
          <w:rFonts w:ascii="Verdana" w:hAnsi="Verdana"/>
          <w:sz w:val="20"/>
          <w:szCs w:val="20"/>
          <w:lang w:val="bg-BG"/>
        </w:rPr>
        <w:t>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rsidR="00591D8A" w:rsidRPr="00591D8A" w:rsidRDefault="00591D8A" w:rsidP="00591D8A">
      <w:pPr>
        <w:numPr>
          <w:ilvl w:val="2"/>
          <w:numId w:val="12"/>
        </w:numPr>
        <w:tabs>
          <w:tab w:val="left" w:pos="1620"/>
        </w:tabs>
        <w:spacing w:after="240"/>
        <w:ind w:left="1620" w:right="431" w:hanging="900"/>
        <w:jc w:val="both"/>
        <w:outlineLvl w:val="0"/>
        <w:rPr>
          <w:rFonts w:ascii="Verdana" w:hAnsi="Verdana"/>
          <w:sz w:val="20"/>
          <w:szCs w:val="20"/>
          <w:lang w:val="bg-BG"/>
        </w:rPr>
      </w:pPr>
      <w:r w:rsidRPr="000E2051">
        <w:rPr>
          <w:rFonts w:ascii="Verdana" w:hAnsi="Verdana"/>
          <w:sz w:val="20"/>
          <w:szCs w:val="20"/>
          <w:lang w:val="bg-BG"/>
        </w:rPr>
        <w:t>ако за Изпълнителя е открито произв</w:t>
      </w:r>
      <w:r w:rsidRPr="00591D8A">
        <w:rPr>
          <w:rFonts w:ascii="Verdana" w:hAnsi="Verdana"/>
          <w:sz w:val="20"/>
          <w:szCs w:val="20"/>
          <w:lang w:val="bg-BG"/>
        </w:rPr>
        <w:t>одство по несъстоятелност.</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Всяка страна има право едностранно да прекрати </w:t>
      </w:r>
      <w:hyperlink w:anchor="договор" w:history="1">
        <w:r w:rsidRPr="00591D8A">
          <w:rPr>
            <w:rFonts w:ascii="Verdana" w:hAnsi="Verdana"/>
            <w:sz w:val="20"/>
            <w:szCs w:val="20"/>
            <w:lang w:val="bg-BG"/>
          </w:rPr>
          <w:t>Договора</w:t>
        </w:r>
      </w:hyperlink>
      <w:r w:rsidRPr="00591D8A">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591D8A">
          <w:rPr>
            <w:rFonts w:ascii="Verdana" w:hAnsi="Verdana"/>
            <w:sz w:val="20"/>
            <w:szCs w:val="20"/>
            <w:lang w:val="bg-BG"/>
          </w:rPr>
          <w:t>Договора</w:t>
        </w:r>
      </w:hyperlink>
      <w:r w:rsidRPr="00591D8A">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591D8A">
          <w:rPr>
            <w:rFonts w:ascii="Verdana" w:hAnsi="Verdana"/>
            <w:sz w:val="20"/>
            <w:szCs w:val="20"/>
            <w:lang w:val="bg-BG"/>
          </w:rPr>
          <w:t>Изпълнителя</w:t>
        </w:r>
      </w:hyperlink>
      <w:r w:rsidRPr="00591D8A">
        <w:rPr>
          <w:rFonts w:ascii="Verdana" w:hAnsi="Verdana"/>
          <w:sz w:val="20"/>
          <w:szCs w:val="20"/>
          <w:lang w:val="bg-BG"/>
        </w:rPr>
        <w:t>.</w:t>
      </w:r>
    </w:p>
    <w:p w:rsidR="00591D8A" w:rsidRPr="00591D8A" w:rsidRDefault="00591D8A" w:rsidP="00591D8A">
      <w:pPr>
        <w:numPr>
          <w:ilvl w:val="1"/>
          <w:numId w:val="12"/>
        </w:numPr>
        <w:tabs>
          <w:tab w:val="left" w:pos="720"/>
        </w:tabs>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Страните могат да прекратят договора по всяко време по взаимно съгласие.</w:t>
      </w:r>
    </w:p>
    <w:p w:rsidR="00591D8A" w:rsidRPr="00591D8A" w:rsidRDefault="00591D8A" w:rsidP="00591D8A">
      <w:pPr>
        <w:numPr>
          <w:ilvl w:val="1"/>
          <w:numId w:val="12"/>
        </w:numPr>
        <w:tabs>
          <w:tab w:val="num"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rsidR="00591D8A" w:rsidRPr="00591D8A" w:rsidRDefault="00591D8A" w:rsidP="00591D8A">
      <w:pPr>
        <w:numPr>
          <w:ilvl w:val="1"/>
          <w:numId w:val="12"/>
        </w:numPr>
        <w:tabs>
          <w:tab w:val="left" w:pos="720"/>
        </w:tabs>
        <w:spacing w:after="240"/>
        <w:ind w:left="720" w:right="431"/>
        <w:jc w:val="both"/>
        <w:outlineLvl w:val="0"/>
        <w:rPr>
          <w:rFonts w:ascii="Verdana" w:hAnsi="Verdana"/>
          <w:sz w:val="20"/>
          <w:szCs w:val="20"/>
          <w:lang w:val="bg-BG"/>
        </w:rPr>
      </w:pPr>
      <w:r w:rsidRPr="00591D8A">
        <w:rPr>
          <w:rFonts w:ascii="Verdana" w:hAnsi="Verdana"/>
          <w:sz w:val="20"/>
          <w:szCs w:val="20"/>
          <w:lang w:val="bg-BG"/>
        </w:rPr>
        <w:t xml:space="preserve">При изтичане или прекратяване на договора </w:t>
      </w:r>
      <w:hyperlink w:anchor="изпълнител" w:history="1">
        <w:r w:rsidRPr="00591D8A">
          <w:rPr>
            <w:rFonts w:ascii="Verdana" w:hAnsi="Verdana"/>
            <w:sz w:val="20"/>
            <w:szCs w:val="20"/>
            <w:lang w:val="bg-BG"/>
          </w:rPr>
          <w:t>Изпълнителят</w:t>
        </w:r>
      </w:hyperlink>
      <w:r w:rsidRPr="00591D8A">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rsidR="00591D8A" w:rsidRPr="00591D8A"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591D8A">
        <w:rPr>
          <w:rFonts w:ascii="Verdana" w:hAnsi="Verdana"/>
          <w:b/>
          <w:sz w:val="20"/>
          <w:szCs w:val="20"/>
          <w:lang w:val="bg-BG"/>
        </w:rPr>
        <w:t>РАЗДЕЛНОСТ</w:t>
      </w:r>
    </w:p>
    <w:p w:rsidR="00591D8A" w:rsidRPr="00591D8A" w:rsidRDefault="00591D8A" w:rsidP="00591D8A">
      <w:pPr>
        <w:spacing w:after="240"/>
        <w:ind w:left="720" w:right="431"/>
        <w:jc w:val="both"/>
        <w:outlineLvl w:val="0"/>
        <w:rPr>
          <w:rFonts w:ascii="Verdana" w:hAnsi="Verdana"/>
          <w:snapToGrid w:val="0"/>
          <w:sz w:val="20"/>
          <w:szCs w:val="20"/>
          <w:lang w:val="bg-BG" w:eastAsia="x-none"/>
        </w:rPr>
      </w:pPr>
      <w:r w:rsidRPr="00591D8A">
        <w:rPr>
          <w:rFonts w:ascii="Verdana" w:hAnsi="Verdana"/>
          <w:snapToGrid w:val="0"/>
          <w:sz w:val="20"/>
          <w:szCs w:val="20"/>
          <w:lang w:val="bg-BG" w:eastAsia="x-none"/>
        </w:rPr>
        <w:t xml:space="preserve">В случай, че някоя разпоредба или последваща промяна в </w:t>
      </w:r>
      <w:hyperlink w:anchor="договор" w:history="1">
        <w:r w:rsidRPr="00591D8A">
          <w:rPr>
            <w:rFonts w:ascii="Verdana" w:hAnsi="Verdana"/>
            <w:snapToGrid w:val="0"/>
            <w:sz w:val="20"/>
            <w:szCs w:val="20"/>
            <w:lang w:val="bg-BG" w:eastAsia="x-none"/>
          </w:rPr>
          <w:t>договора</w:t>
        </w:r>
      </w:hyperlink>
      <w:r w:rsidRPr="00591D8A">
        <w:rPr>
          <w:rFonts w:ascii="Verdana" w:hAnsi="Verdana"/>
          <w:snapToGrid w:val="0"/>
          <w:sz w:val="20"/>
          <w:szCs w:val="20"/>
          <w:lang w:val="bg-BG" w:eastAsia="x-none"/>
        </w:rPr>
        <w:t xml:space="preserve"> се окаже недействителна, останалите разпоредби продължават да бъдат валидни и подлежащи на изпълнение</w:t>
      </w:r>
    </w:p>
    <w:p w:rsidR="00591D8A" w:rsidRPr="000E2051" w:rsidRDefault="00591D8A" w:rsidP="00591D8A">
      <w:pPr>
        <w:keepNext/>
        <w:widowControl w:val="0"/>
        <w:numPr>
          <w:ilvl w:val="0"/>
          <w:numId w:val="12"/>
        </w:numPr>
        <w:spacing w:after="240"/>
        <w:ind w:right="431"/>
        <w:jc w:val="both"/>
        <w:outlineLvl w:val="0"/>
        <w:rPr>
          <w:rFonts w:ascii="Verdana" w:hAnsi="Verdana"/>
          <w:b/>
          <w:sz w:val="20"/>
          <w:szCs w:val="20"/>
          <w:lang w:val="bg-BG"/>
        </w:rPr>
      </w:pPr>
      <w:r w:rsidRPr="000E2051">
        <w:rPr>
          <w:rFonts w:ascii="Verdana" w:hAnsi="Verdana"/>
          <w:b/>
          <w:sz w:val="20"/>
          <w:szCs w:val="20"/>
          <w:lang w:val="bg-BG"/>
        </w:rPr>
        <w:t>ПРИЛОЖИМО ПРАВО</w:t>
      </w:r>
    </w:p>
    <w:p w:rsidR="00591D8A" w:rsidRPr="000E2051" w:rsidRDefault="00591D8A" w:rsidP="00591D8A">
      <w:pPr>
        <w:tabs>
          <w:tab w:val="left" w:pos="720"/>
        </w:tabs>
        <w:spacing w:after="240"/>
        <w:ind w:right="431"/>
        <w:jc w:val="both"/>
        <w:outlineLvl w:val="0"/>
        <w:rPr>
          <w:rFonts w:ascii="Verdana" w:hAnsi="Verdana"/>
          <w:sz w:val="20"/>
          <w:szCs w:val="20"/>
          <w:lang w:val="bg-BG"/>
        </w:rPr>
      </w:pPr>
      <w:r w:rsidRPr="000E2051">
        <w:rPr>
          <w:rFonts w:ascii="Verdana" w:hAnsi="Verdana"/>
          <w:sz w:val="20"/>
          <w:szCs w:val="20"/>
          <w:lang w:val="bg-BG"/>
        </w:rPr>
        <w:t>Към този договор ще се прилагат и той ще се тълкува съобразно разпоредбите на българското право.</w:t>
      </w:r>
    </w:p>
    <w:p w:rsidR="00591D8A" w:rsidRPr="000E2051" w:rsidRDefault="00591D8A" w:rsidP="00591D8A">
      <w:pPr>
        <w:keepNext/>
        <w:numPr>
          <w:ilvl w:val="0"/>
          <w:numId w:val="12"/>
        </w:numPr>
        <w:tabs>
          <w:tab w:val="left" w:pos="567"/>
        </w:tabs>
        <w:spacing w:before="120" w:after="120"/>
        <w:jc w:val="both"/>
        <w:outlineLvl w:val="0"/>
        <w:rPr>
          <w:rFonts w:ascii="Verdana" w:hAnsi="Verdana"/>
          <w:b/>
          <w:bCs/>
          <w:sz w:val="20"/>
          <w:szCs w:val="20"/>
          <w:lang w:val="bg-BG"/>
        </w:rPr>
      </w:pPr>
      <w:r w:rsidRPr="000E2051">
        <w:rPr>
          <w:rFonts w:ascii="Verdana" w:hAnsi="Verdana"/>
          <w:b/>
          <w:bCs/>
          <w:sz w:val="20"/>
          <w:szCs w:val="20"/>
          <w:lang w:val="bg-BG"/>
        </w:rPr>
        <w:t>ЗАЩИТА НА ЛИЧНИТЕ ДАННИ</w:t>
      </w:r>
    </w:p>
    <w:p w:rsidR="00591D8A" w:rsidRPr="000E2051" w:rsidRDefault="00591D8A" w:rsidP="00591D8A">
      <w:pPr>
        <w:numPr>
          <w:ilvl w:val="1"/>
          <w:numId w:val="12"/>
        </w:numPr>
        <w:tabs>
          <w:tab w:val="clear" w:pos="1440"/>
          <w:tab w:val="num" w:pos="720"/>
        </w:tabs>
        <w:ind w:left="360"/>
        <w:contextualSpacing/>
        <w:jc w:val="both"/>
        <w:rPr>
          <w:rFonts w:ascii="Verdana" w:hAnsi="Verdana"/>
          <w:sz w:val="20"/>
          <w:szCs w:val="20"/>
          <w:lang w:val="bg-BG"/>
        </w:rPr>
      </w:pPr>
      <w:r w:rsidRPr="000E2051">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rsidR="00591D8A" w:rsidRPr="000E2051" w:rsidRDefault="00591D8A" w:rsidP="00591D8A">
      <w:pPr>
        <w:numPr>
          <w:ilvl w:val="1"/>
          <w:numId w:val="12"/>
        </w:numPr>
        <w:tabs>
          <w:tab w:val="clear" w:pos="1440"/>
          <w:tab w:val="num" w:pos="720"/>
        </w:tabs>
        <w:ind w:left="360"/>
        <w:contextualSpacing/>
        <w:jc w:val="both"/>
        <w:rPr>
          <w:rFonts w:ascii="Verdana" w:hAnsi="Verdana"/>
          <w:sz w:val="20"/>
          <w:szCs w:val="20"/>
          <w:lang w:val="bg-BG"/>
        </w:rPr>
      </w:pPr>
      <w:r w:rsidRPr="000E2051">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Във връзка с обработването на лични данни Изпълнителят е длъжен:</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a) да обработва личните данни само по документирано нареждане на Възложителя;</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г) да спазва условията за включване на друг обработващ лични данни;</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lastRenderedPageBreak/>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rsidR="00591D8A" w:rsidRPr="000E2051" w:rsidRDefault="00591D8A" w:rsidP="00591D8A">
      <w:pPr>
        <w:ind w:left="360"/>
        <w:contextualSpacing/>
        <w:jc w:val="both"/>
        <w:rPr>
          <w:rFonts w:ascii="Verdana" w:hAnsi="Verdana"/>
          <w:sz w:val="20"/>
          <w:szCs w:val="20"/>
          <w:lang w:val="bg-BG"/>
        </w:rPr>
      </w:pPr>
      <w:r w:rsidRPr="000E2051">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rsidR="00591D8A" w:rsidRPr="000E2051" w:rsidRDefault="00591D8A" w:rsidP="00591D8A">
      <w:pPr>
        <w:numPr>
          <w:ilvl w:val="1"/>
          <w:numId w:val="12"/>
        </w:numPr>
        <w:tabs>
          <w:tab w:val="clear" w:pos="1440"/>
          <w:tab w:val="num" w:pos="720"/>
        </w:tabs>
        <w:ind w:left="360"/>
        <w:contextualSpacing/>
        <w:jc w:val="both"/>
        <w:rPr>
          <w:rFonts w:ascii="Verdana" w:hAnsi="Verdana"/>
          <w:sz w:val="20"/>
          <w:szCs w:val="20"/>
          <w:lang w:val="bg-BG"/>
        </w:rPr>
      </w:pPr>
      <w:r w:rsidRPr="000E2051">
        <w:rPr>
          <w:rFonts w:ascii="Verdana" w:hAnsi="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rsidR="00591D8A" w:rsidRPr="000E2051" w:rsidRDefault="00591D8A" w:rsidP="00591D8A">
      <w:pPr>
        <w:tabs>
          <w:tab w:val="left" w:pos="720"/>
        </w:tabs>
        <w:spacing w:after="240"/>
        <w:ind w:right="431"/>
        <w:jc w:val="both"/>
        <w:outlineLvl w:val="0"/>
        <w:rPr>
          <w:rFonts w:ascii="Verdana" w:hAnsi="Verdana"/>
          <w:sz w:val="20"/>
          <w:szCs w:val="20"/>
          <w:lang w:val="bg-BG"/>
        </w:rPr>
      </w:pPr>
    </w:p>
    <w:p w:rsidR="00591D8A" w:rsidRPr="00591D8A" w:rsidRDefault="00591D8A" w:rsidP="00591D8A"/>
    <w:p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4"/>
          <w:pgSz w:w="11906" w:h="16838" w:code="9"/>
          <w:pgMar w:top="992" w:right="1440" w:bottom="1276" w:left="1440" w:header="709" w:footer="329" w:gutter="0"/>
          <w:cols w:space="708"/>
        </w:sectPr>
      </w:pPr>
    </w:p>
    <w:p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rsidR="00D8445B" w:rsidRDefault="00D8445B" w:rsidP="00815B8B">
      <w:pPr>
        <w:keepLines/>
        <w:spacing w:after="200" w:line="276" w:lineRule="auto"/>
        <w:jc w:val="center"/>
        <w:rPr>
          <w:rFonts w:ascii="Verdana" w:hAnsi="Verdana"/>
          <w:b/>
          <w:sz w:val="20"/>
          <w:szCs w:val="20"/>
          <w:lang w:val="bg-BG"/>
        </w:rPr>
      </w:pPr>
    </w:p>
    <w:p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rPr>
          <w:trHeight w:val="349"/>
        </w:trPr>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rPr>
          <w:trHeight w:val="349"/>
        </w:trPr>
        <w:tc>
          <w:tcPr>
            <w:tcW w:w="4644" w:type="dxa"/>
            <w:shd w:val="clear" w:color="auto" w:fill="auto"/>
          </w:tcPr>
          <w:p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rsidTr="00BA48CE">
        <w:trPr>
          <w:trHeight w:val="485"/>
        </w:trPr>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rPr>
          <w:trHeight w:val="484"/>
        </w:trPr>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rsidR="00815B8B" w:rsidRPr="00B51B28" w:rsidRDefault="00591D8A" w:rsidP="002E0D0E">
            <w:pPr>
              <w:keepLines/>
              <w:spacing w:before="240" w:after="240"/>
              <w:jc w:val="center"/>
              <w:outlineLvl w:val="0"/>
              <w:rPr>
                <w:rFonts w:ascii="Verdana" w:hAnsi="Verdana"/>
                <w:b/>
                <w:sz w:val="20"/>
                <w:szCs w:val="20"/>
                <w:lang w:val="bg-BG"/>
              </w:rPr>
            </w:pPr>
            <w:r w:rsidRPr="00591D8A">
              <w:rPr>
                <w:rFonts w:ascii="Verdana" w:hAnsi="Verdana"/>
                <w:b/>
                <w:sz w:val="20"/>
                <w:szCs w:val="20"/>
                <w:lang w:val="bg-BG"/>
              </w:rPr>
              <w:t>Поддръжка, ремонт и реконструкция на сградите, съоръженията и откритите площи на „Софийска вода“ АД“</w:t>
            </w:r>
          </w:p>
        </w:tc>
      </w:tr>
      <w:tr w:rsidR="00815B8B" w:rsidRPr="00815B8B" w:rsidTr="00BA48CE">
        <w:trPr>
          <w:trHeight w:val="484"/>
        </w:trPr>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w:t>
            </w:r>
            <w:r w:rsidR="002E0D0E">
              <w:rPr>
                <w:rFonts w:ascii="Verdana" w:hAnsi="Verdana"/>
                <w:sz w:val="20"/>
                <w:szCs w:val="20"/>
                <w:lang w:val="bg-BG"/>
              </w:rPr>
              <w:t>7</w:t>
            </w:r>
            <w:r w:rsidR="00591D8A">
              <w:rPr>
                <w:rFonts w:ascii="Verdana" w:hAnsi="Verdana"/>
                <w:sz w:val="20"/>
                <w:szCs w:val="20"/>
                <w:lang w:val="bg-BG"/>
              </w:rPr>
              <w:t>49</w:t>
            </w:r>
            <w:r w:rsidRPr="005A06EB">
              <w:rPr>
                <w:rFonts w:ascii="Verdana" w:hAnsi="Verdana"/>
                <w:sz w:val="20"/>
                <w:szCs w:val="20"/>
                <w:lang w:val="bg-BG"/>
              </w:rPr>
              <w:t>]</w:t>
            </w:r>
          </w:p>
        </w:tc>
      </w:tr>
    </w:tbl>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rsidTr="00BA48CE">
        <w:tc>
          <w:tcPr>
            <w:tcW w:w="4644" w:type="dxa"/>
            <w:shd w:val="clear" w:color="auto" w:fill="auto"/>
          </w:tcPr>
          <w:p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rsidTr="00BA48CE">
        <w:trPr>
          <w:trHeight w:val="1372"/>
        </w:trPr>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rsidTr="00BA48CE">
        <w:trPr>
          <w:trHeight w:val="2002"/>
        </w:trPr>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rsidTr="00BA48CE">
        <w:tc>
          <w:tcPr>
            <w:tcW w:w="9289" w:type="dxa"/>
            <w:gridSpan w:val="2"/>
            <w:shd w:val="clear" w:color="auto" w:fill="BFBFBF"/>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б) [……]</w:t>
            </w:r>
            <w:r w:rsidRPr="00815B8B">
              <w:rPr>
                <w:rFonts w:ascii="Verdana" w:hAnsi="Verdana"/>
                <w:sz w:val="20"/>
                <w:szCs w:val="20"/>
                <w:lang w:val="bg-BG"/>
              </w:rPr>
              <w:br/>
              <w:t>в) продължителността на срока на изключване [……] и съответната(ите) точка(и) [   ]</w:t>
            </w: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rsidTr="00BA48CE">
        <w:trPr>
          <w:trHeight w:val="470"/>
        </w:trPr>
        <w:tc>
          <w:tcPr>
            <w:tcW w:w="4644" w:type="dxa"/>
            <w:vMerge w:val="restart"/>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rsidTr="00BA48CE">
        <w:trPr>
          <w:trHeight w:val="1977"/>
        </w:trPr>
        <w:tc>
          <w:tcPr>
            <w:tcW w:w="4644" w:type="dxa"/>
            <w:vMerge/>
            <w:shd w:val="clear" w:color="auto" w:fill="auto"/>
          </w:tcPr>
          <w:p w:rsidR="00815B8B" w:rsidRPr="00815B8B" w:rsidRDefault="00815B8B" w:rsidP="00815B8B">
            <w:pPr>
              <w:rPr>
                <w:rFonts w:ascii="Verdana" w:hAnsi="Verdana"/>
                <w:b/>
                <w:sz w:val="20"/>
                <w:szCs w:val="20"/>
                <w:lang w:val="bg-BG"/>
              </w:rPr>
            </w:pPr>
          </w:p>
        </w:tc>
        <w:tc>
          <w:tcPr>
            <w:tcW w:w="2322"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rsidTr="00BA48CE">
        <w:tc>
          <w:tcPr>
            <w:tcW w:w="4644"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интереси или професионално </w:t>
            </w:r>
            <w:r w:rsidRPr="00815B8B">
              <w:rPr>
                <w:rFonts w:ascii="Verdana" w:hAnsi="Verdana"/>
                <w:b/>
                <w:i/>
                <w:sz w:val="20"/>
                <w:szCs w:val="20"/>
                <w:lang w:val="bg-BG"/>
              </w:rPr>
              <w:lastRenderedPageBreak/>
              <w:t>нарушение</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rsidTr="00BA48CE">
        <w:trPr>
          <w:trHeight w:val="406"/>
        </w:trPr>
        <w:tc>
          <w:tcPr>
            <w:tcW w:w="4644" w:type="dxa"/>
            <w:vMerge w:val="restart"/>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rsidTr="00BA48CE">
        <w:trPr>
          <w:trHeight w:val="405"/>
        </w:trPr>
        <w:tc>
          <w:tcPr>
            <w:tcW w:w="4644" w:type="dxa"/>
            <w:vMerge/>
            <w:shd w:val="clear" w:color="auto" w:fill="auto"/>
          </w:tcPr>
          <w:p w:rsidR="00815B8B" w:rsidRPr="00815B8B" w:rsidRDefault="00815B8B" w:rsidP="00815B8B">
            <w:pPr>
              <w:rPr>
                <w:rFonts w:ascii="Verdana" w:hAnsi="Verdana"/>
                <w:sz w:val="20"/>
                <w:szCs w:val="20"/>
                <w:lang w:val="bg-BG"/>
              </w:rPr>
            </w:pP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rsidTr="00BA48CE">
        <w:trPr>
          <w:trHeight w:val="303"/>
        </w:trPr>
        <w:tc>
          <w:tcPr>
            <w:tcW w:w="4644" w:type="dxa"/>
            <w:vMerge w:val="restart"/>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rsidTr="00BA48CE">
        <w:trPr>
          <w:trHeight w:val="303"/>
        </w:trPr>
        <w:tc>
          <w:tcPr>
            <w:tcW w:w="4644" w:type="dxa"/>
            <w:vMerge/>
            <w:shd w:val="clear" w:color="auto" w:fill="auto"/>
          </w:tcPr>
          <w:p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rsidTr="00BA48CE">
        <w:trPr>
          <w:trHeight w:val="515"/>
        </w:trPr>
        <w:tc>
          <w:tcPr>
            <w:tcW w:w="4644" w:type="dxa"/>
            <w:vMerge w:val="restart"/>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rPr>
          <w:trHeight w:val="514"/>
        </w:trPr>
        <w:tc>
          <w:tcPr>
            <w:tcW w:w="4644" w:type="dxa"/>
            <w:vMerge/>
            <w:shd w:val="clear" w:color="auto" w:fill="auto"/>
          </w:tcPr>
          <w:p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rsidTr="00BA48CE">
        <w:trPr>
          <w:trHeight w:val="1316"/>
        </w:trPr>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rPr>
          <w:trHeight w:val="1544"/>
        </w:trPr>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rPr>
          <w:trHeight w:val="932"/>
        </w:trPr>
        <w:tc>
          <w:tcPr>
            <w:tcW w:w="4644" w:type="dxa"/>
            <w:vMerge w:val="restart"/>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rPr>
          <w:trHeight w:val="931"/>
        </w:trPr>
        <w:tc>
          <w:tcPr>
            <w:tcW w:w="4644" w:type="dxa"/>
            <w:vMerge/>
            <w:shd w:val="clear" w:color="auto" w:fill="auto"/>
          </w:tcPr>
          <w:p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w:t>
            </w:r>
            <w:r w:rsidRPr="00815B8B">
              <w:rPr>
                <w:rFonts w:ascii="Verdana" w:hAnsi="Verdana"/>
                <w:sz w:val="20"/>
                <w:szCs w:val="20"/>
                <w:lang w:val="bg-BG"/>
              </w:rPr>
              <w:lastRenderedPageBreak/>
              <w:t xml:space="preserve">мерки: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rsidTr="00BA48CE">
        <w:tc>
          <w:tcPr>
            <w:tcW w:w="4606"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06"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rsidTr="00BA48CE">
        <w:tc>
          <w:tcPr>
            <w:tcW w:w="4644" w:type="dxa"/>
            <w:shd w:val="clear" w:color="auto" w:fill="auto"/>
          </w:tcPr>
          <w:p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rsidTr="00BA48CE">
        <w:tc>
          <w:tcPr>
            <w:tcW w:w="4644" w:type="dxa"/>
            <w:shd w:val="clear" w:color="auto" w:fill="auto"/>
          </w:tcPr>
          <w:p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815B8B">
              <w:rPr>
                <w:rFonts w:ascii="Verdana" w:hAnsi="Verdana"/>
                <w:sz w:val="20"/>
                <w:szCs w:val="20"/>
                <w:lang w:val="bg-BG"/>
              </w:rPr>
              <w:lastRenderedPageBreak/>
              <w:t>е започнал дейността си:</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rsidTr="00BA48CE">
              <w:tc>
                <w:tcPr>
                  <w:tcW w:w="1336"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rsidTr="00BA48CE">
              <w:tc>
                <w:tcPr>
                  <w:tcW w:w="1336" w:type="dxa"/>
                  <w:shd w:val="clear" w:color="auto" w:fill="auto"/>
                </w:tcPr>
                <w:p w:rsidR="00815B8B" w:rsidRPr="00815B8B" w:rsidRDefault="00815B8B" w:rsidP="00815B8B">
                  <w:pPr>
                    <w:rPr>
                      <w:rFonts w:ascii="Verdana" w:hAnsi="Verdana"/>
                      <w:sz w:val="20"/>
                      <w:szCs w:val="20"/>
                      <w:lang w:val="bg-BG"/>
                    </w:rPr>
                  </w:pPr>
                </w:p>
              </w:tc>
              <w:tc>
                <w:tcPr>
                  <w:tcW w:w="936" w:type="dxa"/>
                  <w:shd w:val="clear" w:color="auto" w:fill="auto"/>
                </w:tcPr>
                <w:p w:rsidR="00815B8B" w:rsidRPr="00815B8B" w:rsidRDefault="00815B8B" w:rsidP="00815B8B">
                  <w:pPr>
                    <w:rPr>
                      <w:rFonts w:ascii="Verdana" w:hAnsi="Verdana"/>
                      <w:sz w:val="20"/>
                      <w:szCs w:val="20"/>
                      <w:lang w:val="bg-BG"/>
                    </w:rPr>
                  </w:pPr>
                </w:p>
              </w:tc>
              <w:tc>
                <w:tcPr>
                  <w:tcW w:w="724" w:type="dxa"/>
                  <w:shd w:val="clear" w:color="auto" w:fill="auto"/>
                </w:tcPr>
                <w:p w:rsidR="00815B8B" w:rsidRPr="00815B8B" w:rsidRDefault="00815B8B" w:rsidP="00815B8B">
                  <w:pPr>
                    <w:rPr>
                      <w:rFonts w:ascii="Verdana" w:hAnsi="Verdana"/>
                      <w:sz w:val="20"/>
                      <w:szCs w:val="20"/>
                      <w:lang w:val="bg-BG"/>
                    </w:rPr>
                  </w:pPr>
                </w:p>
              </w:tc>
              <w:tc>
                <w:tcPr>
                  <w:tcW w:w="1149" w:type="dxa"/>
                  <w:shd w:val="clear" w:color="auto" w:fill="auto"/>
                </w:tcPr>
                <w:p w:rsidR="00815B8B" w:rsidRPr="00815B8B" w:rsidRDefault="00815B8B" w:rsidP="00815B8B">
                  <w:pPr>
                    <w:rPr>
                      <w:rFonts w:ascii="Verdana" w:hAnsi="Verdana"/>
                      <w:sz w:val="20"/>
                      <w:szCs w:val="20"/>
                      <w:lang w:val="bg-BG"/>
                    </w:rPr>
                  </w:pPr>
                </w:p>
              </w:tc>
            </w:tr>
          </w:tbl>
          <w:p w:rsidR="00815B8B" w:rsidRPr="00815B8B" w:rsidRDefault="00815B8B" w:rsidP="00815B8B">
            <w:pPr>
              <w:rPr>
                <w:rFonts w:ascii="Verdana" w:hAnsi="Verdana"/>
                <w:sz w:val="20"/>
                <w:szCs w:val="20"/>
                <w:lang w:val="bg-BG"/>
              </w:rPr>
            </w:pP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lastRenderedPageBreak/>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lastRenderedPageBreak/>
              <w:br/>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rsidR="00815B8B" w:rsidRPr="00815B8B" w:rsidRDefault="00815B8B" w:rsidP="00815B8B">
      <w:pPr>
        <w:keepLines/>
        <w:spacing w:before="120" w:after="120"/>
        <w:rPr>
          <w:rFonts w:ascii="Verdana" w:hAnsi="Verdana"/>
          <w:b/>
          <w:bCs/>
          <w:sz w:val="20"/>
          <w:szCs w:val="20"/>
          <w:lang w:val="bg-BG"/>
        </w:rPr>
      </w:pPr>
    </w:p>
    <w:p w:rsidR="00815B8B" w:rsidRPr="00815B8B" w:rsidRDefault="00815B8B" w:rsidP="00815B8B">
      <w:pPr>
        <w:keepLines/>
        <w:jc w:val="both"/>
        <w:rPr>
          <w:rFonts w:ascii="Verdana" w:hAnsi="Verdana"/>
          <w:bCs/>
          <w:sz w:val="20"/>
          <w:szCs w:val="20"/>
          <w:lang w:val="bg-BG"/>
        </w:rPr>
      </w:pPr>
    </w:p>
    <w:p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rsidR="0043580A" w:rsidRPr="0043580A" w:rsidRDefault="0043580A" w:rsidP="0043580A">
      <w:pPr>
        <w:jc w:val="both"/>
        <w:rPr>
          <w:rFonts w:ascii="Verdana" w:hAnsi="Verdana"/>
          <w:sz w:val="20"/>
          <w:szCs w:val="20"/>
        </w:rPr>
      </w:pPr>
    </w:p>
    <w:p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rsidR="0043580A" w:rsidRPr="0043580A" w:rsidRDefault="0043580A" w:rsidP="0043580A">
      <w:pPr>
        <w:jc w:val="both"/>
        <w:rPr>
          <w:rFonts w:ascii="Verdana" w:hAnsi="Verdana"/>
          <w:b/>
          <w:sz w:val="20"/>
          <w:szCs w:val="20"/>
        </w:rPr>
      </w:pPr>
    </w:p>
    <w:p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w:t>
      </w:r>
      <w:r w:rsidR="002E0D0E">
        <w:rPr>
          <w:rFonts w:ascii="Verdana" w:hAnsi="Verdana"/>
          <w:b/>
          <w:bCs/>
          <w:spacing w:val="-5"/>
          <w:sz w:val="20"/>
          <w:szCs w:val="20"/>
          <w:lang w:val="bg-BG"/>
        </w:rPr>
        <w:t>7</w:t>
      </w:r>
      <w:r w:rsidR="00A87265">
        <w:rPr>
          <w:rFonts w:ascii="Verdana" w:hAnsi="Verdana"/>
          <w:b/>
          <w:bCs/>
          <w:spacing w:val="-5"/>
          <w:sz w:val="20"/>
          <w:szCs w:val="20"/>
          <w:lang w:val="bg-BG"/>
        </w:rPr>
        <w:t>49</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A87265">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00B51B28" w:rsidRPr="00815B8B">
        <w:rPr>
          <w:rFonts w:ascii="Verdana" w:hAnsi="Verdana"/>
          <w:b/>
          <w:sz w:val="20"/>
          <w:szCs w:val="20"/>
          <w:lang w:val="bg-BG"/>
        </w:rPr>
        <w:t>“</w:t>
      </w:r>
    </w:p>
    <w:p w:rsidR="00815B8B" w:rsidRPr="00815B8B" w:rsidRDefault="00815B8B" w:rsidP="00815B8B">
      <w:pPr>
        <w:keepLines/>
        <w:spacing w:before="120" w:after="120"/>
        <w:jc w:val="both"/>
        <w:rPr>
          <w:rFonts w:ascii="Verdana" w:hAnsi="Verdana"/>
          <w:b/>
          <w:sz w:val="20"/>
          <w:szCs w:val="20"/>
          <w:lang w:val="bg-BG"/>
        </w:rPr>
      </w:pPr>
    </w:p>
    <w:p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815B8B" w:rsidRPr="00815B8B" w:rsidRDefault="00815B8B" w:rsidP="00815B8B">
      <w:pPr>
        <w:keepLines/>
        <w:tabs>
          <w:tab w:val="left" w:pos="8931"/>
        </w:tabs>
        <w:spacing w:after="240"/>
        <w:jc w:val="both"/>
        <w:rPr>
          <w:rFonts w:ascii="Verdana" w:hAnsi="Verdana"/>
          <w:sz w:val="20"/>
          <w:szCs w:val="20"/>
          <w:lang w:val="bg-BG"/>
        </w:rPr>
      </w:pPr>
    </w:p>
    <w:p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rsidR="00815B8B" w:rsidRPr="00815B8B" w:rsidRDefault="00815B8B" w:rsidP="00815B8B">
      <w:pPr>
        <w:spacing w:after="200" w:line="276" w:lineRule="auto"/>
        <w:rPr>
          <w:b/>
          <w:sz w:val="20"/>
          <w:szCs w:val="20"/>
        </w:rPr>
      </w:pP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pacing w:after="200" w:line="276" w:lineRule="auto"/>
        <w:rPr>
          <w:b/>
          <w:sz w:val="20"/>
          <w:szCs w:val="20"/>
        </w:rPr>
      </w:pPr>
      <w:r w:rsidRPr="00815B8B">
        <w:rPr>
          <w:b/>
          <w:sz w:val="20"/>
          <w:szCs w:val="20"/>
        </w:rPr>
        <w:br w:type="page"/>
      </w:r>
    </w:p>
    <w:p w:rsidR="00805F52" w:rsidRPr="00815B8B" w:rsidRDefault="00805F52" w:rsidP="00805F52">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rsidR="00805F52" w:rsidRPr="00815B8B" w:rsidRDefault="00805F52" w:rsidP="00805F52">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rsidR="00805F52" w:rsidRPr="00815B8B" w:rsidRDefault="00805F52" w:rsidP="00805F52">
      <w:pPr>
        <w:shd w:val="clear" w:color="auto" w:fill="FFFFFF"/>
        <w:spacing w:line="276" w:lineRule="auto"/>
        <w:jc w:val="center"/>
        <w:rPr>
          <w:b/>
          <w:sz w:val="20"/>
          <w:szCs w:val="20"/>
        </w:rPr>
      </w:pPr>
    </w:p>
    <w:p w:rsidR="00805F52" w:rsidRPr="00815B8B" w:rsidRDefault="00805F52" w:rsidP="00805F52">
      <w:pPr>
        <w:shd w:val="clear" w:color="auto" w:fill="FFFFFF"/>
        <w:spacing w:line="276" w:lineRule="auto"/>
        <w:jc w:val="center"/>
        <w:rPr>
          <w:b/>
          <w:sz w:val="20"/>
          <w:szCs w:val="20"/>
        </w:rPr>
      </w:pPr>
    </w:p>
    <w:p w:rsidR="00805F52" w:rsidRPr="00923AAA" w:rsidRDefault="00805F52" w:rsidP="00805F52">
      <w:pPr>
        <w:jc w:val="both"/>
        <w:rPr>
          <w:rFonts w:ascii="Verdana" w:hAnsi="Verdana"/>
          <w:sz w:val="20"/>
          <w:szCs w:val="20"/>
        </w:rPr>
      </w:pPr>
      <w:r w:rsidRPr="00923AAA">
        <w:rPr>
          <w:rFonts w:ascii="Verdana" w:hAnsi="Verdana"/>
          <w:sz w:val="20"/>
          <w:szCs w:val="20"/>
        </w:rPr>
        <w:t xml:space="preserve">Долуподписаният/ата/ </w:t>
      </w:r>
      <w:r>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t>,</w:t>
      </w:r>
      <w:r w:rsidRPr="00923AAA">
        <w:rPr>
          <w:rFonts w:ascii="Verdana" w:hAnsi="Verdana"/>
          <w:sz w:val="20"/>
          <w:szCs w:val="20"/>
          <w:vertAlign w:val="superscript"/>
        </w:rPr>
        <w:t>/собствено бащино фамилно име /</w:t>
      </w:r>
    </w:p>
    <w:p w:rsidR="00805F52" w:rsidRPr="00C4050C" w:rsidRDefault="00805F52" w:rsidP="00805F52">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Pr="00C4050C">
        <w:rPr>
          <w:rFonts w:ascii="Verdana" w:hAnsi="Verdana"/>
          <w:i/>
          <w:sz w:val="20"/>
          <w:szCs w:val="20"/>
          <w:vertAlign w:val="superscript"/>
        </w:rPr>
        <w:t xml:space="preserve"> /посочва се качеството на лицет</w:t>
      </w:r>
      <w:r w:rsidRPr="00C4050C">
        <w:rPr>
          <w:rFonts w:ascii="Verdana" w:hAnsi="Verdana"/>
          <w:i/>
          <w:sz w:val="20"/>
          <w:szCs w:val="20"/>
          <w:vertAlign w:val="superscript"/>
          <w:lang w:val="bg-BG"/>
        </w:rPr>
        <w:t>о</w:t>
      </w:r>
      <w:r w:rsidRPr="00C4050C">
        <w:rPr>
          <w:rFonts w:ascii="Verdana" w:hAnsi="Verdana"/>
          <w:sz w:val="20"/>
          <w:szCs w:val="20"/>
          <w:vertAlign w:val="superscript"/>
        </w:rPr>
        <w:t>/</w:t>
      </w:r>
    </w:p>
    <w:p w:rsidR="00805F52" w:rsidRPr="00C4050C"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C4050C">
        <w:rPr>
          <w:rFonts w:ascii="Verdana" w:hAnsi="Verdana"/>
          <w:sz w:val="20"/>
          <w:szCs w:val="20"/>
          <w:vertAlign w:val="superscript"/>
        </w:rPr>
        <w:t xml:space="preserve"> /наименование на </w:t>
      </w:r>
      <w:r w:rsidRPr="00C4050C">
        <w:rPr>
          <w:rFonts w:ascii="Verdana" w:hAnsi="Verdana"/>
          <w:sz w:val="20"/>
          <w:szCs w:val="20"/>
          <w:vertAlign w:val="superscript"/>
          <w:lang w:val="bg-BG"/>
        </w:rPr>
        <w:t>участника</w:t>
      </w:r>
      <w:r w:rsidRPr="00C4050C">
        <w:rPr>
          <w:rFonts w:ascii="Verdana" w:hAnsi="Verdana"/>
          <w:sz w:val="20"/>
          <w:szCs w:val="20"/>
          <w:vertAlign w:val="superscript"/>
        </w:rPr>
        <w:t>/</w:t>
      </w:r>
    </w:p>
    <w:p w:rsidR="00805F52" w:rsidRPr="00815B8B"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sidR="00D972DE">
        <w:rPr>
          <w:rFonts w:ascii="Verdana" w:eastAsia="Calibri" w:hAnsi="Verdana"/>
          <w:b/>
          <w:sz w:val="20"/>
          <w:szCs w:val="20"/>
          <w:lang w:val="bg-BG"/>
        </w:rPr>
        <w:t>017</w:t>
      </w:r>
      <w:r w:rsidR="00A87265">
        <w:rPr>
          <w:rFonts w:ascii="Verdana" w:eastAsia="Calibri" w:hAnsi="Verdana"/>
          <w:b/>
          <w:sz w:val="20"/>
          <w:szCs w:val="20"/>
          <w:lang w:val="bg-BG"/>
        </w:rPr>
        <w:t>49</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sidR="00A87265">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Pr="009E1DC7">
        <w:rPr>
          <w:rFonts w:ascii="Verdana" w:eastAsia="Calibri" w:hAnsi="Verdana"/>
          <w:b/>
          <w:sz w:val="20"/>
          <w:szCs w:val="20"/>
          <w:lang w:val="bg-BG"/>
        </w:rPr>
        <w:t>"</w:t>
      </w:r>
    </w:p>
    <w:p w:rsidR="00805F52" w:rsidRPr="00815B8B" w:rsidRDefault="00805F52" w:rsidP="00805F52">
      <w:pPr>
        <w:shd w:val="clear" w:color="auto" w:fill="FFFFFF"/>
        <w:spacing w:line="276" w:lineRule="auto"/>
        <w:jc w:val="both"/>
        <w:rPr>
          <w:sz w:val="20"/>
          <w:szCs w:val="20"/>
        </w:rPr>
      </w:pPr>
    </w:p>
    <w:p w:rsidR="00805F52" w:rsidRPr="00815B8B" w:rsidRDefault="00805F52" w:rsidP="00805F52">
      <w:pPr>
        <w:shd w:val="clear" w:color="auto" w:fill="FFFFFF"/>
        <w:spacing w:line="276" w:lineRule="auto"/>
        <w:jc w:val="center"/>
        <w:rPr>
          <w:color w:val="808080"/>
          <w:sz w:val="20"/>
          <w:szCs w:val="20"/>
        </w:rPr>
      </w:pPr>
      <w:r w:rsidRPr="00815B8B">
        <w:rPr>
          <w:i/>
          <w:color w:val="333333"/>
          <w:sz w:val="20"/>
          <w:szCs w:val="20"/>
        </w:rPr>
        <w:t xml:space="preserve"> </w:t>
      </w:r>
    </w:p>
    <w:p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rsidR="00805F52" w:rsidRPr="00815B8B" w:rsidRDefault="00805F52" w:rsidP="00805F52">
      <w:pPr>
        <w:shd w:val="clear" w:color="auto" w:fill="FFFFFF"/>
        <w:spacing w:before="120" w:after="120" w:line="360" w:lineRule="auto"/>
        <w:ind w:firstLine="709"/>
        <w:jc w:val="both"/>
        <w:rPr>
          <w:b/>
          <w:sz w:val="20"/>
          <w:szCs w:val="20"/>
          <w:lang w:val="bg-BG"/>
        </w:rPr>
      </w:pPr>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rsidR="00805F52" w:rsidRPr="00815B8B" w:rsidRDefault="00805F52" w:rsidP="00805F52">
      <w:pPr>
        <w:shd w:val="clear" w:color="auto" w:fill="FFFFFF"/>
        <w:spacing w:line="276" w:lineRule="auto"/>
        <w:ind w:firstLine="709"/>
        <w:jc w:val="both"/>
        <w:rPr>
          <w:bCs/>
          <w:color w:val="000000"/>
          <w:sz w:val="20"/>
          <w:szCs w:val="20"/>
        </w:rPr>
      </w:pPr>
      <w:r w:rsidRPr="00815B8B">
        <w:rPr>
          <w:sz w:val="20"/>
          <w:szCs w:val="20"/>
        </w:rPr>
        <w:tab/>
      </w:r>
    </w:p>
    <w:p w:rsidR="00805F52" w:rsidRPr="00815B8B" w:rsidRDefault="00805F52" w:rsidP="00805F52">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rsidR="00805F52" w:rsidRPr="00815B8B" w:rsidRDefault="00805F52" w:rsidP="00805F52">
      <w:pPr>
        <w:shd w:val="clear" w:color="auto" w:fill="FFFFFF"/>
        <w:spacing w:line="276" w:lineRule="auto"/>
        <w:jc w:val="both"/>
        <w:rPr>
          <w:sz w:val="20"/>
          <w:szCs w:val="20"/>
        </w:rPr>
      </w:pPr>
    </w:p>
    <w:p w:rsidR="00805F52" w:rsidRPr="00815B8B" w:rsidRDefault="00805F52" w:rsidP="00805F52">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805F52" w:rsidRPr="00815B8B" w:rsidRDefault="00805F52" w:rsidP="00805F52">
      <w:pPr>
        <w:keepLines/>
        <w:tabs>
          <w:tab w:val="left" w:pos="8931"/>
        </w:tabs>
        <w:spacing w:after="240"/>
        <w:jc w:val="both"/>
        <w:rPr>
          <w:rFonts w:ascii="Verdana" w:hAnsi="Verdana"/>
          <w:sz w:val="20"/>
          <w:szCs w:val="20"/>
          <w:lang w:val="bg-BG"/>
        </w:rPr>
      </w:pPr>
    </w:p>
    <w:p w:rsidR="00805F52" w:rsidRPr="00815B8B" w:rsidRDefault="00805F52" w:rsidP="00805F52">
      <w:pPr>
        <w:shd w:val="clear" w:color="auto" w:fill="FFFFFF"/>
        <w:spacing w:line="276" w:lineRule="auto"/>
        <w:jc w:val="both"/>
        <w:rPr>
          <w:b/>
          <w:sz w:val="20"/>
          <w:szCs w:val="20"/>
        </w:rPr>
      </w:pPr>
      <w:r w:rsidRPr="00815B8B">
        <w:rPr>
          <w:b/>
          <w:sz w:val="20"/>
          <w:szCs w:val="20"/>
        </w:rPr>
        <w:t>Дата: ..............................  Подпис и печат: ................................</w:t>
      </w:r>
    </w:p>
    <w:p w:rsidR="00805F52" w:rsidRPr="00815B8B" w:rsidRDefault="00805F52" w:rsidP="00805F52">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rsidR="00805F52" w:rsidRPr="00815B8B" w:rsidRDefault="00805F52" w:rsidP="00805F52">
      <w:pPr>
        <w:shd w:val="clear" w:color="auto" w:fill="FFFFFF"/>
        <w:spacing w:line="276" w:lineRule="auto"/>
        <w:outlineLvl w:val="0"/>
        <w:rPr>
          <w:b/>
          <w:sz w:val="20"/>
          <w:szCs w:val="20"/>
        </w:rPr>
      </w:pPr>
    </w:p>
    <w:p w:rsidR="00805F52" w:rsidRPr="00815B8B" w:rsidRDefault="00805F52" w:rsidP="00805F52">
      <w:pPr>
        <w:shd w:val="clear" w:color="auto" w:fill="FFFFFF"/>
        <w:spacing w:line="276" w:lineRule="auto"/>
        <w:jc w:val="right"/>
        <w:outlineLvl w:val="0"/>
        <w:rPr>
          <w:b/>
          <w:sz w:val="20"/>
          <w:szCs w:val="20"/>
        </w:rPr>
      </w:pPr>
    </w:p>
    <w:p w:rsidR="00815B8B" w:rsidRPr="00815B8B" w:rsidRDefault="00805F52" w:rsidP="00805F52">
      <w:pPr>
        <w:shd w:val="clear" w:color="auto" w:fill="FFFFFF"/>
        <w:spacing w:line="276" w:lineRule="auto"/>
        <w:jc w:val="right"/>
        <w:outlineLvl w:val="0"/>
        <w:rPr>
          <w:b/>
          <w:sz w:val="20"/>
          <w:szCs w:val="20"/>
        </w:rPr>
      </w:pPr>
      <w:r w:rsidRPr="00815B8B">
        <w:rPr>
          <w:b/>
          <w:sz w:val="20"/>
          <w:szCs w:val="20"/>
        </w:rPr>
        <w:br w:type="page"/>
      </w:r>
      <w:r w:rsidR="00815B8B" w:rsidRPr="00815B8B">
        <w:rPr>
          <w:b/>
          <w:sz w:val="20"/>
          <w:szCs w:val="20"/>
          <w:lang w:val="bg-BG"/>
        </w:rPr>
        <w:lastRenderedPageBreak/>
        <w:t>О</w:t>
      </w:r>
      <w:r w:rsidR="00815B8B" w:rsidRPr="00815B8B">
        <w:rPr>
          <w:b/>
          <w:sz w:val="20"/>
          <w:szCs w:val="20"/>
        </w:rPr>
        <w:t>бразец</w:t>
      </w:r>
    </w:p>
    <w:p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rsidR="00815B8B" w:rsidRPr="00815B8B" w:rsidRDefault="00815B8B" w:rsidP="00815B8B">
      <w:pPr>
        <w:shd w:val="clear" w:color="auto" w:fill="FFFFFF"/>
        <w:spacing w:line="276" w:lineRule="auto"/>
        <w:jc w:val="center"/>
        <w:outlineLvl w:val="0"/>
        <w:rPr>
          <w:b/>
          <w:sz w:val="20"/>
          <w:szCs w:val="20"/>
        </w:rPr>
      </w:pPr>
    </w:p>
    <w:p w:rsidR="00815B8B" w:rsidRPr="00815B8B" w:rsidRDefault="00815B8B" w:rsidP="00815B8B">
      <w:pPr>
        <w:shd w:val="clear" w:color="auto" w:fill="FFFFFF"/>
        <w:spacing w:line="276" w:lineRule="auto"/>
        <w:jc w:val="both"/>
        <w:rPr>
          <w:b/>
          <w:sz w:val="20"/>
          <w:szCs w:val="20"/>
        </w:rPr>
      </w:pPr>
    </w:p>
    <w:p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rsidR="00BF7240" w:rsidRPr="00BF7240" w:rsidRDefault="00BF7240" w:rsidP="00BF7240">
      <w:pPr>
        <w:jc w:val="both"/>
        <w:rPr>
          <w:rFonts w:ascii="Verdana" w:hAnsi="Verdana"/>
          <w:sz w:val="20"/>
          <w:szCs w:val="20"/>
        </w:rPr>
      </w:pPr>
    </w:p>
    <w:p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rsidR="00BF7240" w:rsidRPr="00BF7240" w:rsidRDefault="00BF7240" w:rsidP="00BF7240">
      <w:pPr>
        <w:jc w:val="both"/>
        <w:rPr>
          <w:rFonts w:ascii="Verdana" w:hAnsi="Verdana"/>
          <w:b/>
          <w:sz w:val="20"/>
          <w:szCs w:val="20"/>
        </w:rPr>
      </w:pPr>
    </w:p>
    <w:p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w:t>
      </w:r>
      <w:r w:rsidR="00D972DE">
        <w:rPr>
          <w:rFonts w:ascii="Verdana" w:eastAsia="Calibri" w:hAnsi="Verdana"/>
          <w:b/>
          <w:sz w:val="20"/>
          <w:szCs w:val="20"/>
          <w:lang w:val="bg-BG"/>
        </w:rPr>
        <w:t>7</w:t>
      </w:r>
      <w:r w:rsidR="00A87265">
        <w:rPr>
          <w:rFonts w:ascii="Verdana" w:eastAsia="Calibri" w:hAnsi="Verdana"/>
          <w:b/>
          <w:sz w:val="20"/>
          <w:szCs w:val="20"/>
          <w:lang w:val="bg-BG"/>
        </w:rPr>
        <w:t>49</w:t>
      </w:r>
      <w:r w:rsidR="00815B8B" w:rsidRPr="00815B8B">
        <w:rPr>
          <w:rFonts w:ascii="Verdana" w:eastAsia="Calibri" w:hAnsi="Verdana"/>
          <w:sz w:val="20"/>
          <w:szCs w:val="20"/>
          <w:lang w:val="bg-BG"/>
        </w:rPr>
        <w:t xml:space="preserve"> и предмет </w:t>
      </w:r>
      <w:r w:rsidR="00D972DE">
        <w:rPr>
          <w:rFonts w:ascii="Verdana" w:eastAsia="Calibri" w:hAnsi="Verdana"/>
          <w:sz w:val="20"/>
          <w:szCs w:val="20"/>
          <w:lang w:val="bg-BG"/>
        </w:rPr>
        <w:t>„</w:t>
      </w:r>
      <w:r w:rsidR="00A87265">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00B51B28" w:rsidRPr="00B51B28">
        <w:rPr>
          <w:rFonts w:ascii="Verdana" w:eastAsia="Calibri" w:hAnsi="Verdana"/>
          <w:sz w:val="20"/>
          <w:szCs w:val="20"/>
          <w:lang w:val="bg-BG"/>
        </w:rPr>
        <w:t>“</w:t>
      </w:r>
    </w:p>
    <w:p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rsidR="00815B8B" w:rsidRPr="00815B8B" w:rsidRDefault="00815B8B" w:rsidP="00815B8B">
      <w:pPr>
        <w:shd w:val="clear" w:color="auto" w:fill="FFFFFF"/>
        <w:spacing w:line="276" w:lineRule="auto"/>
        <w:jc w:val="both"/>
        <w:rPr>
          <w:i/>
          <w:color w:val="333333"/>
          <w:sz w:val="20"/>
          <w:szCs w:val="20"/>
        </w:rPr>
      </w:pPr>
    </w:p>
    <w:p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rsidR="00815B8B" w:rsidRPr="00815B8B" w:rsidRDefault="00815B8B" w:rsidP="00815B8B">
      <w:pPr>
        <w:shd w:val="clear" w:color="auto" w:fill="FFFFFF"/>
        <w:spacing w:line="276" w:lineRule="auto"/>
        <w:ind w:left="720"/>
        <w:jc w:val="both"/>
        <w:rPr>
          <w:sz w:val="20"/>
          <w:szCs w:val="20"/>
        </w:rPr>
      </w:pPr>
    </w:p>
    <w:p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rsidR="00815B8B" w:rsidRPr="00815B8B" w:rsidRDefault="00815B8B" w:rsidP="00815B8B">
      <w:pPr>
        <w:shd w:val="clear" w:color="auto" w:fill="FFFFFF"/>
        <w:spacing w:line="276" w:lineRule="auto"/>
        <w:ind w:left="720"/>
        <w:jc w:val="both"/>
        <w:rPr>
          <w:sz w:val="20"/>
          <w:szCs w:val="20"/>
        </w:rPr>
      </w:pPr>
    </w:p>
    <w:p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rsidR="00815B8B" w:rsidRPr="00815B8B" w:rsidRDefault="00815B8B" w:rsidP="00815B8B">
      <w:pPr>
        <w:shd w:val="clear" w:color="auto" w:fill="FFFFFF"/>
        <w:spacing w:line="276" w:lineRule="auto"/>
        <w:jc w:val="both"/>
        <w:rPr>
          <w:b/>
          <w:sz w:val="20"/>
          <w:szCs w:val="20"/>
        </w:rPr>
      </w:pPr>
    </w:p>
    <w:p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815B8B" w:rsidRPr="00815B8B" w:rsidRDefault="00815B8B" w:rsidP="00815B8B">
      <w:pPr>
        <w:keepLines/>
        <w:tabs>
          <w:tab w:val="left" w:pos="8931"/>
        </w:tabs>
        <w:spacing w:after="240"/>
        <w:jc w:val="both"/>
        <w:rPr>
          <w:rFonts w:ascii="Verdana" w:hAnsi="Verdana"/>
          <w:sz w:val="20"/>
          <w:szCs w:val="20"/>
          <w:lang w:val="bg-BG"/>
        </w:rPr>
      </w:pPr>
    </w:p>
    <w:p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hd w:val="clear" w:color="auto" w:fill="FFFFFF"/>
        <w:spacing w:line="276" w:lineRule="auto"/>
        <w:jc w:val="right"/>
        <w:outlineLvl w:val="0"/>
        <w:rPr>
          <w:b/>
          <w:sz w:val="20"/>
          <w:szCs w:val="20"/>
        </w:rPr>
      </w:pPr>
    </w:p>
    <w:p w:rsidR="00815B8B" w:rsidRPr="00815B8B" w:rsidRDefault="00815B8B" w:rsidP="00815B8B">
      <w:pPr>
        <w:spacing w:after="200" w:line="276" w:lineRule="auto"/>
        <w:rPr>
          <w:b/>
          <w:sz w:val="20"/>
          <w:szCs w:val="20"/>
        </w:rPr>
      </w:pPr>
      <w:r w:rsidRPr="00815B8B">
        <w:rPr>
          <w:b/>
          <w:sz w:val="20"/>
          <w:szCs w:val="20"/>
        </w:rPr>
        <w:br w:type="page"/>
      </w:r>
    </w:p>
    <w:p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rsidR="00815B8B" w:rsidRPr="00815B8B" w:rsidRDefault="00815B8B" w:rsidP="00815B8B">
      <w:pPr>
        <w:keepLines/>
        <w:jc w:val="right"/>
        <w:rPr>
          <w:rFonts w:ascii="Verdana" w:hAnsi="Verdana"/>
          <w:sz w:val="20"/>
          <w:szCs w:val="20"/>
          <w:vertAlign w:val="superscript"/>
          <w:lang w:val="bg-BG"/>
        </w:rPr>
      </w:pPr>
    </w:p>
    <w:p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35" w:name="bookmark0"/>
      <w:r w:rsidRPr="00680B41">
        <w:rPr>
          <w:rFonts w:ascii="Verdana" w:eastAsiaTheme="minorHAnsi" w:hAnsi="Verdana" w:cstheme="minorBidi"/>
          <w:b/>
          <w:bCs/>
          <w:sz w:val="20"/>
          <w:szCs w:val="20"/>
          <w:lang w:val="bg-BG" w:bidi="bg-BG"/>
        </w:rPr>
        <w:t>ДЕКЛАРАЦИЯ</w:t>
      </w:r>
      <w:bookmarkEnd w:id="35"/>
    </w:p>
    <w:p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36"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36"/>
    </w:p>
    <w:p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rsidR="00F43A42" w:rsidRPr="00680B41" w:rsidRDefault="00F43A42" w:rsidP="00F43A42">
      <w:pPr>
        <w:jc w:val="both"/>
        <w:rPr>
          <w:rFonts w:ascii="Verdana" w:hAnsi="Verdana"/>
          <w:sz w:val="20"/>
          <w:szCs w:val="20"/>
        </w:rPr>
      </w:pPr>
    </w:p>
    <w:p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rsidR="00F43A42" w:rsidRPr="00680B41" w:rsidRDefault="00F43A42" w:rsidP="00680B41">
      <w:pPr>
        <w:spacing w:after="200" w:line="276" w:lineRule="auto"/>
        <w:jc w:val="both"/>
        <w:rPr>
          <w:rFonts w:ascii="Verdana" w:hAnsi="Verdana"/>
          <w:sz w:val="20"/>
          <w:szCs w:val="20"/>
          <w:lang w:val="bg-BG"/>
        </w:rPr>
      </w:pPr>
    </w:p>
    <w:p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D972DE">
        <w:rPr>
          <w:rFonts w:ascii="Verdana" w:eastAsiaTheme="minorHAnsi" w:hAnsi="Verdana" w:cstheme="minorBidi"/>
          <w:sz w:val="20"/>
          <w:szCs w:val="20"/>
          <w:lang w:val="bg-BG" w:bidi="bg-BG"/>
        </w:rPr>
        <w:t>7</w:t>
      </w:r>
      <w:r w:rsidR="00A87265">
        <w:rPr>
          <w:rFonts w:ascii="Verdana" w:eastAsiaTheme="minorHAnsi" w:hAnsi="Verdana" w:cstheme="minorBidi"/>
          <w:sz w:val="20"/>
          <w:szCs w:val="20"/>
          <w:lang w:val="bg-BG" w:bidi="bg-BG"/>
        </w:rPr>
        <w:t>49</w:t>
      </w:r>
      <w:r w:rsidRPr="00680B41">
        <w:rPr>
          <w:rFonts w:ascii="Verdana" w:eastAsiaTheme="minorHAnsi" w:hAnsi="Verdana" w:cstheme="minorBidi"/>
          <w:sz w:val="20"/>
          <w:szCs w:val="20"/>
          <w:lang w:val="bg-BG" w:bidi="bg-BG"/>
        </w:rPr>
        <w:t xml:space="preserve"> и предмет „</w:t>
      </w:r>
      <w:r w:rsidR="00A87265">
        <w:rPr>
          <w:rFonts w:ascii="Verdana" w:hAnsi="Verdana"/>
          <w:b/>
          <w:sz w:val="20"/>
          <w:szCs w:val="20"/>
          <w:lang w:val="bg-BG"/>
        </w:rPr>
        <w:t>Поддръжка, ремонт и реконструкция на сградите, съоръженията и откритите площи на „Софийска вода“ АД</w:t>
      </w:r>
      <w:r w:rsidR="00A87265" w:rsidRPr="00815B8B">
        <w:rPr>
          <w:rFonts w:ascii="Verdana" w:hAnsi="Verdana"/>
          <w:b/>
          <w:sz w:val="20"/>
          <w:szCs w:val="20"/>
          <w:lang w:val="bg-BG"/>
        </w:rPr>
        <w:t>“</w:t>
      </w:r>
      <w:r w:rsidRPr="00680B41">
        <w:rPr>
          <w:rFonts w:ascii="Verdana" w:eastAsiaTheme="minorHAnsi" w:hAnsi="Verdana" w:cstheme="minorBidi"/>
          <w:sz w:val="20"/>
          <w:szCs w:val="20"/>
          <w:lang w:val="bg-BG" w:bidi="bg-BG"/>
        </w:rPr>
        <w:t>“</w:t>
      </w:r>
    </w:p>
    <w:p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37"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37"/>
    <w:p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rsidR="00492CC9" w:rsidRPr="00680B41" w:rsidRDefault="00492CC9" w:rsidP="00492CC9">
      <w:pPr>
        <w:spacing w:after="200" w:line="276" w:lineRule="auto"/>
        <w:rPr>
          <w:rFonts w:ascii="Verdana" w:eastAsiaTheme="minorHAnsi" w:hAnsi="Verdana" w:cstheme="minorBidi"/>
          <w:sz w:val="20"/>
          <w:szCs w:val="20"/>
          <w:lang w:val="bg-BG" w:bidi="bg-BG"/>
        </w:rPr>
      </w:pPr>
    </w:p>
    <w:p w:rsidR="00492CC9" w:rsidRPr="00680B41" w:rsidRDefault="00492CC9" w:rsidP="00492CC9">
      <w:pPr>
        <w:spacing w:after="200" w:line="276" w:lineRule="auto"/>
        <w:rPr>
          <w:rFonts w:ascii="Verdana" w:eastAsiaTheme="minorHAnsi" w:hAnsi="Verdana" w:cstheme="minorBidi"/>
          <w:sz w:val="20"/>
          <w:szCs w:val="20"/>
          <w:lang w:val="bg-BG"/>
        </w:rPr>
      </w:pPr>
    </w:p>
    <w:p w:rsidR="00815B8B" w:rsidRPr="00492CC9" w:rsidRDefault="00815B8B" w:rsidP="00815B8B">
      <w:pPr>
        <w:keepLines/>
        <w:spacing w:after="200" w:line="276" w:lineRule="auto"/>
        <w:rPr>
          <w:rFonts w:ascii="Verdana" w:hAnsi="Verdana"/>
          <w:sz w:val="20"/>
          <w:szCs w:val="20"/>
          <w:vertAlign w:val="superscript"/>
          <w:lang w:val="bg-BG"/>
        </w:rPr>
      </w:pPr>
    </w:p>
    <w:p w:rsidR="00EB75A0" w:rsidRPr="00492CC9" w:rsidRDefault="00EB75A0" w:rsidP="00815B8B">
      <w:pPr>
        <w:keepLines/>
        <w:jc w:val="right"/>
        <w:rPr>
          <w:rFonts w:ascii="Verdana" w:hAnsi="Verdana"/>
          <w:b/>
          <w:bCs/>
          <w:sz w:val="20"/>
          <w:szCs w:val="20"/>
          <w:lang w:val="bg-BG"/>
        </w:rPr>
      </w:pPr>
    </w:p>
    <w:p w:rsidR="00EB75A0" w:rsidRPr="00680B41" w:rsidRDefault="00EB75A0" w:rsidP="00815B8B">
      <w:pPr>
        <w:keepLines/>
        <w:jc w:val="right"/>
        <w:rPr>
          <w:rFonts w:ascii="Verdana" w:hAnsi="Verdana"/>
          <w:b/>
          <w:bCs/>
          <w:sz w:val="20"/>
          <w:szCs w:val="20"/>
          <w:lang w:val="bg-BG"/>
        </w:rPr>
      </w:pPr>
    </w:p>
    <w:p w:rsidR="00EB75A0" w:rsidRPr="00680B41" w:rsidRDefault="00EB75A0" w:rsidP="00815B8B">
      <w:pPr>
        <w:keepLines/>
        <w:jc w:val="right"/>
        <w:rPr>
          <w:rFonts w:ascii="Verdana" w:hAnsi="Verdana"/>
          <w:b/>
          <w:bCs/>
          <w:sz w:val="20"/>
          <w:szCs w:val="20"/>
          <w:lang w:val="bg-BG"/>
        </w:rPr>
      </w:pPr>
    </w:p>
    <w:p w:rsidR="00EB75A0" w:rsidRPr="00680B41" w:rsidRDefault="00EB75A0" w:rsidP="00815B8B">
      <w:pPr>
        <w:keepLines/>
        <w:jc w:val="right"/>
        <w:rPr>
          <w:rFonts w:ascii="Verdana" w:hAnsi="Verdana"/>
          <w:b/>
          <w:bCs/>
          <w:sz w:val="20"/>
          <w:szCs w:val="20"/>
          <w:lang w:val="bg-BG"/>
        </w:rPr>
      </w:pPr>
    </w:p>
    <w:p w:rsidR="00EB75A0" w:rsidRPr="00680B41" w:rsidRDefault="00EB75A0" w:rsidP="00815B8B">
      <w:pPr>
        <w:keepLines/>
        <w:jc w:val="right"/>
        <w:rPr>
          <w:rFonts w:ascii="Verdana" w:hAnsi="Verdana"/>
          <w:b/>
          <w:bCs/>
          <w:sz w:val="20"/>
          <w:szCs w:val="20"/>
          <w:lang w:val="bg-BG"/>
        </w:rPr>
      </w:pPr>
    </w:p>
    <w:p w:rsidR="00EB75A0" w:rsidRPr="00680B41"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Pr="00EB75A0" w:rsidRDefault="00EB75A0" w:rsidP="00EB75A0">
      <w:pPr>
        <w:spacing w:before="60" w:after="60"/>
        <w:ind w:right="299"/>
        <w:jc w:val="both"/>
        <w:rPr>
          <w:sz w:val="20"/>
          <w:szCs w:val="20"/>
          <w:lang w:val="bg-BG"/>
        </w:rPr>
      </w:pPr>
    </w:p>
    <w:p w:rsidR="00EB75A0" w:rsidRPr="00EB75A0" w:rsidRDefault="00EB75A0" w:rsidP="00EB75A0">
      <w:pPr>
        <w:rPr>
          <w:sz w:val="22"/>
          <w:szCs w:val="22"/>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rsidTr="00BA48CE">
        <w:trPr>
          <w:trHeight w:val="597"/>
          <w:tblHeader/>
        </w:trPr>
        <w:tc>
          <w:tcPr>
            <w:tcW w:w="5000" w:type="pct"/>
            <w:gridSpan w:val="3"/>
            <w:shd w:val="clear" w:color="auto" w:fill="E0E0E0"/>
            <w:vAlign w:val="center"/>
          </w:tcPr>
          <w:p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rsidTr="00BA48CE">
        <w:trPr>
          <w:tblHeader/>
        </w:trPr>
        <w:tc>
          <w:tcPr>
            <w:tcW w:w="292" w:type="pct"/>
            <w:shd w:val="clear" w:color="auto" w:fill="E0E0E0"/>
            <w:vAlign w:val="center"/>
          </w:tcPr>
          <w:p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rsidTr="00BA48CE">
        <w:trPr>
          <w:trHeight w:val="329"/>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rPr>
          <w:trHeight w:val="300"/>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rPr>
          <w:trHeight w:val="243"/>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rPr>
          <w:trHeight w:val="271"/>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rPr>
          <w:trHeight w:val="275"/>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rPr>
          <w:trHeight w:val="327"/>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rPr>
          <w:trHeight w:val="263"/>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rPr>
          <w:trHeight w:val="223"/>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815B8B" w:rsidTr="00BA48CE">
        <w:trPr>
          <w:trHeight w:val="223"/>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spacing w:before="120" w:after="120"/>
              <w:jc w:val="both"/>
              <w:rPr>
                <w:rFonts w:ascii="Verdana" w:hAnsi="Verdana"/>
                <w:sz w:val="20"/>
                <w:szCs w:val="20"/>
                <w:lang w:val="bg-BG"/>
              </w:rPr>
            </w:pPr>
          </w:p>
        </w:tc>
        <w:tc>
          <w:tcPr>
            <w:tcW w:w="1819" w:type="pct"/>
          </w:tcPr>
          <w:p w:rsidR="00815B8B" w:rsidRPr="00815B8B" w:rsidRDefault="00815B8B" w:rsidP="00815B8B">
            <w:pPr>
              <w:keepLines/>
              <w:spacing w:before="120" w:after="120"/>
              <w:jc w:val="both"/>
              <w:rPr>
                <w:rFonts w:ascii="Verdana" w:hAnsi="Verdana"/>
                <w:sz w:val="20"/>
                <w:szCs w:val="20"/>
                <w:lang w:val="bg-BG"/>
              </w:rPr>
            </w:pPr>
          </w:p>
        </w:tc>
      </w:tr>
      <w:tr w:rsidR="00815B8B" w:rsidRPr="00815B8B" w:rsidTr="00BA48CE">
        <w:trPr>
          <w:trHeight w:val="223"/>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spacing w:before="120" w:after="120"/>
              <w:jc w:val="both"/>
              <w:rPr>
                <w:rFonts w:ascii="Verdana" w:hAnsi="Verdana" w:cs="Arial"/>
                <w:sz w:val="20"/>
                <w:szCs w:val="20"/>
                <w:lang w:val="bg-BG"/>
              </w:rPr>
            </w:pPr>
          </w:p>
        </w:tc>
        <w:tc>
          <w:tcPr>
            <w:tcW w:w="1819" w:type="pct"/>
          </w:tcPr>
          <w:p w:rsidR="00815B8B" w:rsidRPr="00815B8B" w:rsidRDefault="00815B8B" w:rsidP="00815B8B">
            <w:pPr>
              <w:keepLines/>
              <w:spacing w:before="120" w:after="120"/>
              <w:jc w:val="both"/>
              <w:rPr>
                <w:rFonts w:ascii="Verdana" w:hAnsi="Verdana" w:cs="Arial"/>
                <w:sz w:val="20"/>
                <w:szCs w:val="20"/>
                <w:lang w:val="bg-BG"/>
              </w:rPr>
            </w:pPr>
          </w:p>
        </w:tc>
      </w:tr>
      <w:tr w:rsidR="00815B8B" w:rsidRPr="00815B8B" w:rsidTr="00BA48CE">
        <w:trPr>
          <w:trHeight w:val="223"/>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spacing w:before="120" w:after="120"/>
              <w:jc w:val="both"/>
              <w:rPr>
                <w:rFonts w:ascii="Verdana" w:hAnsi="Verdana" w:cs="Arial"/>
                <w:sz w:val="20"/>
                <w:szCs w:val="20"/>
                <w:lang w:val="bg-BG"/>
              </w:rPr>
            </w:pPr>
          </w:p>
        </w:tc>
        <w:tc>
          <w:tcPr>
            <w:tcW w:w="1819" w:type="pct"/>
          </w:tcPr>
          <w:p w:rsidR="00815B8B" w:rsidRPr="00815B8B" w:rsidRDefault="00815B8B" w:rsidP="00815B8B">
            <w:pPr>
              <w:keepLines/>
              <w:spacing w:before="120" w:after="120"/>
              <w:jc w:val="both"/>
              <w:rPr>
                <w:rFonts w:ascii="Verdana" w:hAnsi="Verdana" w:cs="Arial"/>
                <w:sz w:val="20"/>
                <w:szCs w:val="20"/>
                <w:lang w:val="bg-BG"/>
              </w:rPr>
            </w:pPr>
          </w:p>
        </w:tc>
      </w:tr>
      <w:tr w:rsidR="00815B8B" w:rsidRPr="00815B8B" w:rsidTr="00BA48CE">
        <w:trPr>
          <w:trHeight w:val="223"/>
        </w:trPr>
        <w:tc>
          <w:tcPr>
            <w:tcW w:w="292" w:type="pct"/>
            <w:shd w:val="clear" w:color="auto" w:fill="auto"/>
            <w:vAlign w:val="center"/>
          </w:tcPr>
          <w:p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spacing w:before="120" w:after="120"/>
              <w:jc w:val="both"/>
              <w:rPr>
                <w:rFonts w:ascii="Verdana" w:hAnsi="Verdana" w:cs="Arial"/>
                <w:sz w:val="20"/>
                <w:szCs w:val="20"/>
                <w:lang w:val="bg-BG"/>
              </w:rPr>
            </w:pPr>
          </w:p>
        </w:tc>
        <w:tc>
          <w:tcPr>
            <w:tcW w:w="1819" w:type="pct"/>
          </w:tcPr>
          <w:p w:rsidR="00815B8B" w:rsidRPr="00815B8B" w:rsidRDefault="00815B8B" w:rsidP="00815B8B">
            <w:pPr>
              <w:keepLines/>
              <w:spacing w:before="120" w:after="120"/>
              <w:jc w:val="both"/>
              <w:rPr>
                <w:rFonts w:ascii="Verdana" w:hAnsi="Verdana" w:cs="Arial"/>
                <w:sz w:val="20"/>
                <w:szCs w:val="20"/>
                <w:lang w:val="bg-BG"/>
              </w:rPr>
            </w:pPr>
          </w:p>
        </w:tc>
      </w:tr>
    </w:tbl>
    <w:p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rsidR="00815B8B" w:rsidRDefault="00815B8B" w:rsidP="00815B8B">
      <w:pPr>
        <w:keepLines/>
        <w:spacing w:after="200" w:line="276" w:lineRule="auto"/>
        <w:rPr>
          <w:rFonts w:ascii="Verdana" w:hAnsi="Verdana" w:cs="Arial"/>
          <w:bCs/>
          <w:sz w:val="20"/>
          <w:szCs w:val="20"/>
          <w:lang w:val="bg-BG"/>
        </w:rPr>
      </w:pPr>
    </w:p>
    <w:p w:rsidR="006A0B58" w:rsidRDefault="006A0B58" w:rsidP="00815B8B">
      <w:pPr>
        <w:keepLines/>
        <w:spacing w:after="200" w:line="276" w:lineRule="auto"/>
        <w:rPr>
          <w:rFonts w:ascii="Verdana" w:hAnsi="Verdana" w:cs="Arial"/>
          <w:bCs/>
          <w:sz w:val="20"/>
          <w:szCs w:val="20"/>
          <w:lang w:val="bg-BG"/>
        </w:rPr>
      </w:pPr>
    </w:p>
    <w:p w:rsidR="003D604C" w:rsidRDefault="003D604C" w:rsidP="003C76AD">
      <w:pPr>
        <w:rPr>
          <w:rFonts w:ascii="Verdana" w:hAnsi="Verdana"/>
          <w:sz w:val="20"/>
          <w:szCs w:val="20"/>
          <w:lang w:val="bg-BG"/>
        </w:rPr>
      </w:pPr>
    </w:p>
    <w:p w:rsidR="003D604C" w:rsidRDefault="003D604C" w:rsidP="003C76AD">
      <w:pPr>
        <w:rPr>
          <w:rFonts w:ascii="Verdana" w:hAnsi="Verdana"/>
          <w:sz w:val="20"/>
          <w:szCs w:val="20"/>
          <w:lang w:val="bg-BG"/>
        </w:rPr>
      </w:pPr>
    </w:p>
    <w:sectPr w:rsidR="003D604C" w:rsidSect="00E33DA5">
      <w:footerReference w:type="default" r:id="rId25"/>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341" w:rsidRDefault="00B07341" w:rsidP="00EA0376">
      <w:r>
        <w:separator/>
      </w:r>
    </w:p>
  </w:endnote>
  <w:endnote w:type="continuationSeparator" w:id="0">
    <w:p w:rsidR="00B07341" w:rsidRDefault="00B07341" w:rsidP="00EA0376">
      <w:r>
        <w:continuationSeparator/>
      </w:r>
    </w:p>
  </w:endnote>
  <w:endnote w:type="continuationNotice" w:id="1">
    <w:p w:rsidR="00B07341" w:rsidRDefault="00B07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61" w:rsidRPr="006F2D6C" w:rsidRDefault="00751D6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A40D7C" w:rsidRPr="00A40D7C">
      <w:rPr>
        <w:rFonts w:ascii="Verdana" w:hAnsi="Verdana"/>
        <w:noProof/>
        <w:sz w:val="20"/>
        <w:lang w:val="ru-RU"/>
      </w:rPr>
      <w:t>1</w:t>
    </w:r>
    <w:r w:rsidRPr="006F2D6C">
      <w:rPr>
        <w:rFonts w:ascii="Verdana" w:hAnsi="Verdana"/>
        <w:sz w:val="20"/>
      </w:rPr>
      <w:fldChar w:fldCharType="end"/>
    </w:r>
  </w:p>
  <w:p w:rsidR="00751D61" w:rsidRPr="006F2D6C" w:rsidRDefault="00751D6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ТТ001749</w:t>
    </w:r>
    <w:r>
      <w:rPr>
        <w:rFonts w:ascii="Verdana" w:hAnsi="Verdana"/>
        <w:sz w:val="20"/>
        <w:lang w:val="bg-BG"/>
      </w:rPr>
      <w:tab/>
    </w:r>
  </w:p>
  <w:p w:rsidR="00751D61" w:rsidRPr="002E32E0" w:rsidRDefault="00751D61"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61" w:rsidRPr="006F2D6C" w:rsidRDefault="00751D6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A40D7C" w:rsidRPr="00A40D7C">
      <w:rPr>
        <w:rFonts w:ascii="Verdana" w:hAnsi="Verdana"/>
        <w:noProof/>
        <w:sz w:val="20"/>
        <w:lang w:val="ru-RU"/>
      </w:rPr>
      <w:t>41</w:t>
    </w:r>
    <w:r w:rsidRPr="006F2D6C">
      <w:rPr>
        <w:rFonts w:ascii="Verdana" w:hAnsi="Verdana"/>
        <w:sz w:val="20"/>
      </w:rPr>
      <w:fldChar w:fldCharType="end"/>
    </w:r>
  </w:p>
  <w:p w:rsidR="00751D61" w:rsidRPr="006F2D6C" w:rsidRDefault="00751D6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ТТ001749</w:t>
    </w:r>
    <w:r>
      <w:rPr>
        <w:rFonts w:ascii="Verdana" w:hAnsi="Verdana"/>
        <w:sz w:val="20"/>
        <w:lang w:val="bg-BG"/>
      </w:rPr>
      <w:tab/>
    </w:r>
  </w:p>
  <w:p w:rsidR="00751D61" w:rsidRPr="002E32E0" w:rsidRDefault="00751D61"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61" w:rsidRPr="00FD6714" w:rsidRDefault="00751D61">
    <w:pPr>
      <w:pStyle w:val="Footer"/>
      <w:tabs>
        <w:tab w:val="right" w:pos="9000"/>
      </w:tabs>
      <w:spacing w:before="360" w:after="240"/>
      <w:jc w:val="center"/>
      <w:rPr>
        <w:b/>
        <w:sz w:val="16"/>
        <w:lang w:val="en-US"/>
      </w:rPr>
    </w:pPr>
    <w:r w:rsidRPr="00DB4EC3">
      <w:rPr>
        <w:rFonts w:ascii="Times New Roman" w:hAnsi="Times New Roman"/>
        <w:b/>
        <w:sz w:val="16"/>
        <w:lang w:val="bg-BG"/>
      </w:rPr>
      <w:t xml:space="preserve">                                                                                                                                                                                             </w:t>
    </w:r>
    <w:r>
      <w:rPr>
        <w:rFonts w:ascii="Times New Roman" w:hAnsi="Times New Roman"/>
        <w:b/>
        <w:sz w:val="16"/>
        <w:lang w:val="bg-BG"/>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61" w:rsidRPr="006F2D6C" w:rsidRDefault="00751D61"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A40D7C" w:rsidRPr="00A40D7C">
      <w:rPr>
        <w:rFonts w:ascii="Verdana" w:hAnsi="Verdana"/>
        <w:noProof/>
        <w:sz w:val="20"/>
        <w:lang w:val="ru-RU"/>
      </w:rPr>
      <w:t>68</w:t>
    </w:r>
    <w:r w:rsidRPr="006F2D6C">
      <w:rPr>
        <w:rFonts w:ascii="Verdana" w:hAnsi="Verdana"/>
        <w:sz w:val="20"/>
      </w:rPr>
      <w:fldChar w:fldCharType="end"/>
    </w:r>
  </w:p>
  <w:p w:rsidR="00751D61" w:rsidRPr="006F2D6C" w:rsidRDefault="00751D61" w:rsidP="00747E26">
    <w:pPr>
      <w:pStyle w:val="Footer"/>
      <w:tabs>
        <w:tab w:val="right" w:pos="9000"/>
      </w:tabs>
      <w:rPr>
        <w:rFonts w:ascii="Verdana" w:hAnsi="Verdana"/>
        <w:sz w:val="20"/>
        <w:lang w:val="bg-BG"/>
      </w:rPr>
    </w:pPr>
    <w:r>
      <w:rPr>
        <w:rFonts w:ascii="Verdana" w:hAnsi="Verdana"/>
        <w:sz w:val="20"/>
        <w:lang w:val="bg-BG"/>
      </w:rPr>
      <w:t>ТТ001749</w:t>
    </w:r>
  </w:p>
  <w:p w:rsidR="00751D61" w:rsidRPr="002E32E0" w:rsidRDefault="00751D61" w:rsidP="00747E26">
    <w:pPr>
      <w:pStyle w:val="Footer"/>
      <w:tabs>
        <w:tab w:val="right" w:pos="9000"/>
      </w:tabs>
      <w:rPr>
        <w:rFonts w:ascii="Verdana" w:hAnsi="Verdana"/>
        <w:sz w:val="20"/>
        <w:lang w:val="bg-BG"/>
      </w:rPr>
    </w:pPr>
  </w:p>
  <w:p w:rsidR="00751D61" w:rsidRPr="00AA5E3B" w:rsidRDefault="00751D61" w:rsidP="000153FC">
    <w:pPr>
      <w:pStyle w:val="Footer"/>
      <w:tabs>
        <w:tab w:val="clear" w:pos="8640"/>
        <w:tab w:val="right" w:pos="9000"/>
      </w:tabs>
      <w:spacing w:before="360" w:after="240"/>
      <w:jc w:val="center"/>
      <w:rPr>
        <w:rFonts w:ascii="Times New Roman" w:hAnsi="Times New Roman"/>
        <w:color w:val="000080"/>
        <w:sz w:val="16"/>
        <w:lang w:val="bg-BG"/>
      </w:rPr>
    </w:pPr>
  </w:p>
  <w:p w:rsidR="00751D61" w:rsidRPr="005D4D3C" w:rsidRDefault="00751D61"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341" w:rsidRDefault="00B07341" w:rsidP="00EA0376">
      <w:r>
        <w:separator/>
      </w:r>
    </w:p>
  </w:footnote>
  <w:footnote w:type="continuationSeparator" w:id="0">
    <w:p w:rsidR="00B07341" w:rsidRDefault="00B07341" w:rsidP="00EA0376">
      <w:r>
        <w:continuationSeparator/>
      </w:r>
    </w:p>
  </w:footnote>
  <w:footnote w:type="continuationNotice" w:id="1">
    <w:p w:rsidR="00B07341" w:rsidRDefault="00B07341"/>
  </w:footnote>
  <w:footnote w:id="2">
    <w:p w:rsidR="00751D61" w:rsidRPr="00046DE4" w:rsidRDefault="00751D61"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rsidR="00751D61" w:rsidRDefault="00751D61"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rsidR="00751D61" w:rsidRPr="001A2A2A"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rsidR="00751D61" w:rsidRPr="00011DCA"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rsidR="00751D61" w:rsidRPr="00F74DE4"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rsidR="00751D61" w:rsidRPr="00CC374C"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rsidR="00751D61" w:rsidRPr="00603654"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rsidR="00751D61" w:rsidRPr="002C475F"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rsidR="00751D61" w:rsidRPr="00AD02D8"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rsidR="00751D61" w:rsidRPr="00123AA0" w:rsidRDefault="00751D61"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rsidR="00751D61" w:rsidRPr="00123AA0" w:rsidRDefault="00751D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61" w:rsidRPr="009322EF" w:rsidRDefault="00751D61" w:rsidP="009322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61" w:rsidRDefault="00751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61" w:rsidRPr="003D0AB5" w:rsidRDefault="00751D61">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0126BC2"/>
    <w:multiLevelType w:val="multilevel"/>
    <w:tmpl w:val="CE9A717E"/>
    <w:lvl w:ilvl="0">
      <w:start w:val="1"/>
      <w:numFmt w:val="decimal"/>
      <w:suff w:val="nothing"/>
      <w:lvlText w:val="%1."/>
      <w:lvlJc w:val="left"/>
      <w:pPr>
        <w:ind w:left="284" w:hanging="284"/>
      </w:pPr>
      <w:rPr>
        <w:rFonts w:ascii="Bookman Old Style" w:hAnsi="Bookman Old Style" w:cs="Times New Roman" w:hint="default"/>
        <w:b/>
        <w:i w:val="0"/>
        <w:sz w:val="20"/>
        <w:szCs w:val="20"/>
      </w:rPr>
    </w:lvl>
    <w:lvl w:ilvl="1">
      <w:start w:val="1"/>
      <w:numFmt w:val="decimal"/>
      <w:lvlText w:val="%1.%2."/>
      <w:lvlJc w:val="left"/>
      <w:pPr>
        <w:tabs>
          <w:tab w:val="num" w:pos="720"/>
        </w:tabs>
        <w:ind w:left="720" w:hanging="720"/>
      </w:pPr>
      <w:rPr>
        <w:rFonts w:ascii="Bookman Old Style" w:hAnsi="Bookman Old Style" w:cs="Times New Roman" w:hint="default"/>
        <w:b w:val="0"/>
        <w:i w:val="0"/>
        <w:color w:val="auto"/>
        <w:sz w:val="20"/>
        <w:szCs w:val="20"/>
      </w:rPr>
    </w:lvl>
    <w:lvl w:ilvl="2">
      <w:start w:val="1"/>
      <w:numFmt w:val="decimal"/>
      <w:lvlText w:val="%1.%2.%3"/>
      <w:lvlJc w:val="left"/>
      <w:pPr>
        <w:tabs>
          <w:tab w:val="num" w:pos="720"/>
        </w:tabs>
        <w:ind w:left="113" w:hanging="113"/>
      </w:pPr>
      <w:rPr>
        <w:rFonts w:ascii="Bookman Old Style" w:hAnsi="Bookman Old Style" w:cs="Times New Roman" w:hint="default"/>
        <w:b w:val="0"/>
        <w:i w:val="0"/>
        <w:color w:val="auto"/>
        <w:sz w:val="20"/>
        <w:szCs w:val="2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02495D68"/>
    <w:multiLevelType w:val="multilevel"/>
    <w:tmpl w:val="6E703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4">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6">
    <w:nsid w:val="1658522C"/>
    <w:multiLevelType w:val="multilevel"/>
    <w:tmpl w:val="9DCE61BA"/>
    <w:lvl w:ilvl="0">
      <w:start w:val="1"/>
      <w:numFmt w:val="decimal"/>
      <w:lvlText w:val="%1."/>
      <w:lvlJc w:val="left"/>
      <w:pPr>
        <w:tabs>
          <w:tab w:val="num" w:pos="720"/>
        </w:tabs>
        <w:ind w:left="720" w:hanging="720"/>
      </w:pPr>
      <w:rPr>
        <w:rFonts w:ascii="Bookman Old Style" w:hAnsi="Bookman Old Style" w:hint="default"/>
        <w:b/>
        <w:i w:val="0"/>
        <w:sz w:val="22"/>
        <w:szCs w:val="22"/>
      </w:rPr>
    </w:lvl>
    <w:lvl w:ilvl="1">
      <w:start w:val="1"/>
      <w:numFmt w:val="decimal"/>
      <w:lvlText w:val="%1.%2."/>
      <w:lvlJc w:val="left"/>
      <w:pPr>
        <w:tabs>
          <w:tab w:val="num" w:pos="720"/>
        </w:tabs>
        <w:ind w:left="720" w:hanging="720"/>
      </w:pPr>
      <w:rPr>
        <w:rFonts w:ascii="Bookman Old Style" w:hAnsi="Bookman Old Style" w:hint="default"/>
        <w:b/>
        <w:i w:val="0"/>
        <w:strike w:val="0"/>
        <w:sz w:val="22"/>
        <w:szCs w:val="22"/>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8">
    <w:nsid w:val="1E670539"/>
    <w:multiLevelType w:val="multilevel"/>
    <w:tmpl w:val="24064A0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1527233"/>
    <w:multiLevelType w:val="multilevel"/>
    <w:tmpl w:val="8512879E"/>
    <w:lvl w:ilvl="0">
      <w:start w:val="1"/>
      <w:numFmt w:val="decimal"/>
      <w:lvlText w:val="%1."/>
      <w:lvlJc w:val="left"/>
      <w:pPr>
        <w:tabs>
          <w:tab w:val="num" w:pos="720"/>
        </w:tabs>
        <w:ind w:left="720" w:hanging="720"/>
      </w:pPr>
      <w:rPr>
        <w:rFonts w:ascii="Bookman Old Style" w:hAnsi="Bookman Old Style" w:cs="Times New Roman" w:hint="default"/>
        <w:b/>
        <w:i w:val="0"/>
        <w:color w:val="auto"/>
        <w:sz w:val="20"/>
        <w:szCs w:val="20"/>
      </w:rPr>
    </w:lvl>
    <w:lvl w:ilvl="1">
      <w:start w:val="1"/>
      <w:numFmt w:val="decimal"/>
      <w:lvlText w:val="%1.%2."/>
      <w:lvlJc w:val="left"/>
      <w:pPr>
        <w:tabs>
          <w:tab w:val="num" w:pos="720"/>
        </w:tabs>
        <w:ind w:left="360" w:hanging="360"/>
      </w:pPr>
      <w:rPr>
        <w:rFonts w:ascii="Bookman Old Style" w:hAnsi="Bookman Old Style" w:cs="Times New Roman" w:hint="default"/>
        <w:b w:val="0"/>
        <w:i w:val="0"/>
        <w:color w:val="auto"/>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color w:val="auto"/>
        <w:sz w:val="20"/>
        <w:szCs w:val="20"/>
      </w:rPr>
    </w:lvl>
    <w:lvl w:ilvl="3">
      <w:start w:val="1"/>
      <w:numFmt w:val="decimal"/>
      <w:lvlText w:val="%1.%2.%3.%4."/>
      <w:lvlJc w:val="left"/>
      <w:pPr>
        <w:tabs>
          <w:tab w:val="num" w:pos="2880"/>
        </w:tabs>
        <w:ind w:left="2880" w:hanging="720"/>
      </w:pPr>
      <w:rPr>
        <w:rFonts w:cs="Times New Roman"/>
        <w:b w:val="0"/>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B8B3CFE"/>
    <w:multiLevelType w:val="multilevel"/>
    <w:tmpl w:val="290ADC42"/>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2138"/>
        </w:tabs>
        <w:ind w:left="2138"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C056BC6"/>
    <w:multiLevelType w:val="hybridMultilevel"/>
    <w:tmpl w:val="4CD4C6F6"/>
    <w:lvl w:ilvl="0" w:tplc="363E51AE">
      <w:start w:val="1"/>
      <w:numFmt w:val="bullet"/>
      <w:lvlText w:val=""/>
      <w:lvlJc w:val="left"/>
      <w:pPr>
        <w:tabs>
          <w:tab w:val="num" w:pos="964"/>
        </w:tabs>
        <w:ind w:left="964" w:hanging="397"/>
      </w:pPr>
      <w:rPr>
        <w:rFonts w:ascii="Symbol" w:hAnsi="Symbol" w:hint="default"/>
        <w:color w:val="auto"/>
      </w:rPr>
    </w:lvl>
    <w:lvl w:ilvl="1" w:tplc="04020019">
      <w:start w:val="1"/>
      <w:numFmt w:val="bullet"/>
      <w:lvlText w:val=""/>
      <w:lvlJc w:val="left"/>
      <w:pPr>
        <w:tabs>
          <w:tab w:val="num" w:pos="1477"/>
        </w:tabs>
        <w:ind w:left="1477" w:hanging="397"/>
      </w:pPr>
      <w:rPr>
        <w:rFonts w:ascii="Symbol" w:hAnsi="Symbol" w:hint="default"/>
        <w:color w:val="auto"/>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3">
    <w:nsid w:val="2C8D4A04"/>
    <w:multiLevelType w:val="multilevel"/>
    <w:tmpl w:val="20388FB8"/>
    <w:lvl w:ilvl="0">
      <w:start w:val="1"/>
      <w:numFmt w:val="decimal"/>
      <w:lvlText w:val="%1."/>
      <w:lvlJc w:val="left"/>
      <w:pPr>
        <w:tabs>
          <w:tab w:val="num" w:pos="624"/>
        </w:tabs>
        <w:ind w:left="624" w:hanging="624"/>
      </w:pPr>
      <w:rPr>
        <w:rFonts w:ascii="Bookman Old Style" w:hAnsi="Bookman Old Style" w:cs="Bookman Old Style" w:hint="default"/>
        <w:b/>
        <w:bCs w:val="0"/>
        <w:i w:val="0"/>
        <w:iCs w:val="0"/>
        <w:sz w:val="20"/>
        <w:szCs w:val="20"/>
      </w:rPr>
    </w:lvl>
    <w:lvl w:ilvl="1">
      <w:start w:val="1"/>
      <w:numFmt w:val="decimal"/>
      <w:lvlText w:val="%1.%2."/>
      <w:lvlJc w:val="left"/>
      <w:pPr>
        <w:tabs>
          <w:tab w:val="num" w:pos="879"/>
        </w:tabs>
        <w:ind w:left="879" w:hanging="737"/>
      </w:pPr>
      <w:rPr>
        <w:rFonts w:ascii="Bookman Old Style" w:hAnsi="Bookman Old Style" w:cs="Bookman Old Style" w:hint="default"/>
        <w:b w:val="0"/>
        <w:bCs w:val="0"/>
        <w:i w:val="0"/>
        <w:iCs w:val="0"/>
        <w:color w:val="auto"/>
        <w:sz w:val="20"/>
        <w:szCs w:val="20"/>
      </w:rPr>
    </w:lvl>
    <w:lvl w:ilvl="2">
      <w:start w:val="1"/>
      <w:numFmt w:val="decimal"/>
      <w:lvlText w:val="%1.%2.%3."/>
      <w:lvlJc w:val="left"/>
      <w:pPr>
        <w:tabs>
          <w:tab w:val="num" w:pos="1440"/>
        </w:tabs>
        <w:ind w:left="1440" w:hanging="1440"/>
      </w:pPr>
      <w:rPr>
        <w:rFonts w:ascii="Bookman Old Style" w:hAnsi="Bookman Old Style" w:cs="Bookman Old Style" w:hint="default"/>
        <w:b w:val="0"/>
        <w:bCs w:val="0"/>
        <w:i w:val="0"/>
        <w:iCs w:val="0"/>
        <w:sz w:val="20"/>
        <w:szCs w:val="20"/>
      </w:rPr>
    </w:lvl>
    <w:lvl w:ilvl="3">
      <w:start w:val="1"/>
      <w:numFmt w:val="decimal"/>
      <w:lvlText w:val="%1.%2.%3.%4."/>
      <w:lvlJc w:val="left"/>
      <w:pPr>
        <w:tabs>
          <w:tab w:val="num" w:pos="2880"/>
        </w:tabs>
        <w:ind w:left="2880" w:hanging="720"/>
      </w:pPr>
      <w:rPr>
        <w:rFonts w:cs="Times New Roman" w:hint="default"/>
        <w:b w:val="0"/>
        <w:sz w:val="20"/>
        <w:szCs w:val="2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4">
    <w:nsid w:val="2CAA3B3D"/>
    <w:multiLevelType w:val="multilevel"/>
    <w:tmpl w:val="A3661A70"/>
    <w:lvl w:ilvl="0">
      <w:start w:val="1"/>
      <w:numFmt w:val="decimal"/>
      <w:lvlText w:val="%1."/>
      <w:lvlJc w:val="left"/>
      <w:pPr>
        <w:tabs>
          <w:tab w:val="num" w:pos="624"/>
        </w:tabs>
        <w:ind w:left="624" w:hanging="624"/>
      </w:pPr>
      <w:rPr>
        <w:rFonts w:ascii="Bookman Old Style"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6">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910CB1"/>
    <w:multiLevelType w:val="hybridMultilevel"/>
    <w:tmpl w:val="5B8A23A2"/>
    <w:lvl w:ilvl="0" w:tplc="001692B2">
      <w:numFmt w:val="bullet"/>
      <w:lvlText w:val="-"/>
      <w:lvlJc w:val="left"/>
      <w:pPr>
        <w:ind w:left="720" w:hanging="360"/>
      </w:pPr>
      <w:rPr>
        <w:rFonts w:ascii="Verdana" w:eastAsia="Times New Roman" w:hAnsi="Verdana"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68244C0"/>
    <w:multiLevelType w:val="multilevel"/>
    <w:tmpl w:val="7C20460C"/>
    <w:lvl w:ilvl="0">
      <w:start w:val="4"/>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9">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1">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4">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5">
    <w:nsid w:val="475125C9"/>
    <w:multiLevelType w:val="hybridMultilevel"/>
    <w:tmpl w:val="E4F41972"/>
    <w:lvl w:ilvl="0" w:tplc="66508C7C">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6">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nsid w:val="504533D1"/>
    <w:multiLevelType w:val="multilevel"/>
    <w:tmpl w:val="0F463CB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07F63C8"/>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1">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63C41C78"/>
    <w:multiLevelType w:val="multilevel"/>
    <w:tmpl w:val="09DA3974"/>
    <w:lvl w:ilvl="0">
      <w:start w:val="1"/>
      <w:numFmt w:val="decimal"/>
      <w:lvlText w:val="%1."/>
      <w:lvlJc w:val="left"/>
      <w:pPr>
        <w:ind w:left="360" w:hanging="360"/>
      </w:pPr>
    </w:lvl>
    <w:lvl w:ilvl="1">
      <w:start w:val="1"/>
      <w:numFmt w:val="decimal"/>
      <w:lvlText w:val="%1.%2."/>
      <w:lvlJc w:val="left"/>
      <w:pPr>
        <w:ind w:left="792" w:hanging="432"/>
      </w:pPr>
      <w:rPr>
        <w:b w:val="0"/>
        <w:i w:val="0"/>
        <w:color w:val="auto"/>
        <w:sz w:val="20"/>
        <w:szCs w:val="20"/>
      </w:rPr>
    </w:lvl>
    <w:lvl w:ilvl="2">
      <w:start w:val="1"/>
      <w:numFmt w:val="decimal"/>
      <w:lvlText w:val="%1.%2.%3."/>
      <w:lvlJc w:val="left"/>
      <w:pPr>
        <w:ind w:left="1224" w:hanging="504"/>
      </w:pPr>
      <w:rPr>
        <w:b w:val="0"/>
        <w:i w:val="0"/>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6">
    <w:nsid w:val="6FE3312B"/>
    <w:multiLevelType w:val="multilevel"/>
    <w:tmpl w:val="EA72CE92"/>
    <w:lvl w:ilvl="0">
      <w:start w:val="7"/>
      <w:numFmt w:val="bullet"/>
      <w:lvlText w:val="-"/>
      <w:lvlJc w:val="left"/>
      <w:pPr>
        <w:tabs>
          <w:tab w:val="num" w:pos="624"/>
        </w:tabs>
        <w:ind w:left="624" w:hanging="624"/>
      </w:pPr>
      <w:rPr>
        <w:rFonts w:ascii="Bookman Old Style" w:eastAsia="Times New Roman" w:hAnsi="Bookman Old Style" w:cs="Times New Roman" w:hint="default"/>
        <w:b/>
        <w:i w:val="0"/>
        <w:color w:val="auto"/>
        <w:sz w:val="22"/>
        <w:szCs w:val="22"/>
      </w:rPr>
    </w:lvl>
    <w:lvl w:ilvl="1">
      <w:start w:val="1"/>
      <w:numFmt w:val="decimal"/>
      <w:lvlText w:val="%1.%2."/>
      <w:lvlJc w:val="left"/>
      <w:pPr>
        <w:tabs>
          <w:tab w:val="num" w:pos="426"/>
        </w:tabs>
        <w:ind w:left="1106" w:hanging="680"/>
      </w:pPr>
      <w:rPr>
        <w:rFonts w:ascii="Bookman Old Style" w:hAnsi="Bookman Old Style" w:cs="Times New Roman" w:hint="default"/>
        <w:b/>
        <w:i w:val="0"/>
        <w:color w:val="auto"/>
        <w:sz w:val="22"/>
        <w:szCs w:val="22"/>
      </w:rPr>
    </w:lvl>
    <w:lvl w:ilvl="2">
      <w:start w:val="1"/>
      <w:numFmt w:val="decimal"/>
      <w:lvlText w:val="%1.%2.%3."/>
      <w:lvlJc w:val="left"/>
      <w:pPr>
        <w:tabs>
          <w:tab w:val="num" w:pos="2291"/>
        </w:tabs>
        <w:ind w:left="2291" w:hanging="1440"/>
      </w:pPr>
      <w:rPr>
        <w:rFonts w:ascii="Bookman Old Style" w:hAnsi="Bookman Old Style" w:cs="Times New Roman" w:hint="default"/>
        <w:b/>
        <w:i w:val="0"/>
        <w:color w:val="auto"/>
        <w:sz w:val="22"/>
        <w:szCs w:val="22"/>
      </w:rPr>
    </w:lvl>
    <w:lvl w:ilvl="3">
      <w:start w:val="1"/>
      <w:numFmt w:val="decimal"/>
      <w:lvlText w:val="%1.%2.%3.%4."/>
      <w:lvlJc w:val="left"/>
      <w:pPr>
        <w:tabs>
          <w:tab w:val="num" w:pos="2422"/>
        </w:tabs>
        <w:ind w:left="2422" w:hanging="720"/>
      </w:pPr>
      <w:rPr>
        <w:rFonts w:ascii="Bookman Old Style" w:hAnsi="Bookman Old Style" w:hint="default"/>
        <w:b/>
        <w:i w:val="0"/>
        <w:sz w:val="22"/>
        <w:szCs w:val="22"/>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004"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8">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9">
    <w:nsid w:val="790C1A19"/>
    <w:multiLevelType w:val="hybridMultilevel"/>
    <w:tmpl w:val="B762AD0A"/>
    <w:lvl w:ilvl="0" w:tplc="04020001">
      <w:start w:val="1"/>
      <w:numFmt w:val="bullet"/>
      <w:lvlText w:val=""/>
      <w:lvlJc w:val="left"/>
      <w:pPr>
        <w:ind w:left="786" w:hanging="360"/>
      </w:pPr>
      <w:rPr>
        <w:rFonts w:ascii="Symbol" w:hAnsi="Symbol" w:hint="default"/>
        <w:b w:val="0"/>
      </w:rPr>
    </w:lvl>
    <w:lvl w:ilvl="1" w:tplc="5EF67386">
      <w:start w:val="1"/>
      <w:numFmt w:val="bullet"/>
      <w:lvlText w:val="•"/>
      <w:lvlJc w:val="left"/>
      <w:pPr>
        <w:ind w:left="1440" w:hanging="360"/>
      </w:pPr>
      <w:rPr>
        <w:rFonts w:ascii="Verdana" w:eastAsia="Times New Roman" w:hAnsi="Verdana"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37"/>
  </w:num>
  <w:num w:numId="3">
    <w:abstractNumId w:val="5"/>
  </w:num>
  <w:num w:numId="4">
    <w:abstractNumId w:val="35"/>
  </w:num>
  <w:num w:numId="5">
    <w:abstractNumId w:val="4"/>
  </w:num>
  <w:num w:numId="6">
    <w:abstractNumId w:val="32"/>
    <w:lvlOverride w:ilvl="0">
      <w:startOverride w:val="1"/>
    </w:lvlOverride>
  </w:num>
  <w:num w:numId="7">
    <w:abstractNumId w:val="22"/>
    <w:lvlOverride w:ilvl="0">
      <w:startOverride w:val="1"/>
    </w:lvlOverride>
  </w:num>
  <w:num w:numId="8">
    <w:abstractNumId w:val="32"/>
  </w:num>
  <w:num w:numId="9">
    <w:abstractNumId w:val="22"/>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21"/>
  </w:num>
  <w:num w:numId="14">
    <w:abstractNumId w:val="20"/>
  </w:num>
  <w:num w:numId="15">
    <w:abstractNumId w:val="41"/>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31"/>
  </w:num>
  <w:num w:numId="18">
    <w:abstractNumId w:val="15"/>
  </w:num>
  <w:num w:numId="19">
    <w:abstractNumId w:val="27"/>
  </w:num>
  <w:num w:numId="20">
    <w:abstractNumId w:val="23"/>
  </w:num>
  <w:num w:numId="21">
    <w:abstractNumId w:val="29"/>
  </w:num>
  <w:num w:numId="22">
    <w:abstractNumId w:val="34"/>
  </w:num>
  <w:num w:numId="23">
    <w:abstractNumId w:val="26"/>
  </w:num>
  <w:num w:numId="24">
    <w:abstractNumId w:val="28"/>
  </w:num>
  <w:num w:numId="25">
    <w:abstractNumId w:val="19"/>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6"/>
  </w:num>
  <w:num w:numId="30">
    <w:abstractNumId w:val="40"/>
  </w:num>
  <w:num w:numId="31">
    <w:abstractNumId w:val="6"/>
  </w:num>
  <w:num w:numId="32">
    <w:abstractNumId w:val="24"/>
  </w:num>
  <w:num w:numId="33">
    <w:abstractNumId w:val="39"/>
  </w:num>
  <w:num w:numId="34">
    <w:abstractNumId w:val="25"/>
  </w:num>
  <w:num w:numId="35">
    <w:abstractNumId w:val="8"/>
  </w:num>
  <w:num w:numId="36">
    <w:abstractNumId w:val="14"/>
  </w:num>
  <w:num w:numId="37">
    <w:abstractNumId w:val="36"/>
  </w:num>
  <w:num w:numId="38">
    <w:abstractNumId w:val="17"/>
  </w:num>
  <w:num w:numId="39">
    <w:abstractNumId w:val="13"/>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3"/>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cheva, Darina">
    <w15:presenceInfo w15:providerId="AD" w15:userId="S-1-5-21-1390067357-73586283-725345543-125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417"/>
    <w:rsid w:val="00006BD3"/>
    <w:rsid w:val="00006E15"/>
    <w:rsid w:val="000100C4"/>
    <w:rsid w:val="00010AE6"/>
    <w:rsid w:val="00010FE8"/>
    <w:rsid w:val="000112CC"/>
    <w:rsid w:val="0001132B"/>
    <w:rsid w:val="00011483"/>
    <w:rsid w:val="00012230"/>
    <w:rsid w:val="000122DC"/>
    <w:rsid w:val="00012436"/>
    <w:rsid w:val="00012A3A"/>
    <w:rsid w:val="00013AE5"/>
    <w:rsid w:val="00014385"/>
    <w:rsid w:val="00014E4D"/>
    <w:rsid w:val="000153FC"/>
    <w:rsid w:val="00015899"/>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3B62"/>
    <w:rsid w:val="000242D4"/>
    <w:rsid w:val="00024932"/>
    <w:rsid w:val="00024B9D"/>
    <w:rsid w:val="00024C63"/>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410F"/>
    <w:rsid w:val="0003446C"/>
    <w:rsid w:val="00034683"/>
    <w:rsid w:val="000346D6"/>
    <w:rsid w:val="000349DC"/>
    <w:rsid w:val="00035E91"/>
    <w:rsid w:val="00036167"/>
    <w:rsid w:val="0003628D"/>
    <w:rsid w:val="000364AD"/>
    <w:rsid w:val="00037554"/>
    <w:rsid w:val="000379EB"/>
    <w:rsid w:val="00040589"/>
    <w:rsid w:val="00041EF0"/>
    <w:rsid w:val="00042194"/>
    <w:rsid w:val="00043874"/>
    <w:rsid w:val="00045498"/>
    <w:rsid w:val="00045711"/>
    <w:rsid w:val="000458AF"/>
    <w:rsid w:val="000460CB"/>
    <w:rsid w:val="00046416"/>
    <w:rsid w:val="00047188"/>
    <w:rsid w:val="000473FA"/>
    <w:rsid w:val="00047E5C"/>
    <w:rsid w:val="000502FA"/>
    <w:rsid w:val="000513BF"/>
    <w:rsid w:val="000521E9"/>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BC2"/>
    <w:rsid w:val="00061FC0"/>
    <w:rsid w:val="000636AC"/>
    <w:rsid w:val="00063A9C"/>
    <w:rsid w:val="00063B18"/>
    <w:rsid w:val="00063C24"/>
    <w:rsid w:val="00064836"/>
    <w:rsid w:val="00064E52"/>
    <w:rsid w:val="0006519B"/>
    <w:rsid w:val="000654D0"/>
    <w:rsid w:val="000658E7"/>
    <w:rsid w:val="000667ED"/>
    <w:rsid w:val="00066BB4"/>
    <w:rsid w:val="0006731B"/>
    <w:rsid w:val="00067453"/>
    <w:rsid w:val="0006771C"/>
    <w:rsid w:val="00067757"/>
    <w:rsid w:val="00067C52"/>
    <w:rsid w:val="00067E2B"/>
    <w:rsid w:val="00067F9E"/>
    <w:rsid w:val="000700E5"/>
    <w:rsid w:val="0007074B"/>
    <w:rsid w:val="000709DC"/>
    <w:rsid w:val="00070AD9"/>
    <w:rsid w:val="00071707"/>
    <w:rsid w:val="00072063"/>
    <w:rsid w:val="00072453"/>
    <w:rsid w:val="0007384A"/>
    <w:rsid w:val="00073D2B"/>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32F"/>
    <w:rsid w:val="00087616"/>
    <w:rsid w:val="00087D2B"/>
    <w:rsid w:val="00090974"/>
    <w:rsid w:val="000911F9"/>
    <w:rsid w:val="00091442"/>
    <w:rsid w:val="00091715"/>
    <w:rsid w:val="00091EA5"/>
    <w:rsid w:val="0009259B"/>
    <w:rsid w:val="0009293A"/>
    <w:rsid w:val="00092BCE"/>
    <w:rsid w:val="00092BE8"/>
    <w:rsid w:val="0009303F"/>
    <w:rsid w:val="000930B5"/>
    <w:rsid w:val="000936B2"/>
    <w:rsid w:val="0009439C"/>
    <w:rsid w:val="000948F6"/>
    <w:rsid w:val="00094A74"/>
    <w:rsid w:val="00094B90"/>
    <w:rsid w:val="0009587B"/>
    <w:rsid w:val="00095B02"/>
    <w:rsid w:val="00095F85"/>
    <w:rsid w:val="00096C02"/>
    <w:rsid w:val="0009724B"/>
    <w:rsid w:val="000972AA"/>
    <w:rsid w:val="000A05E4"/>
    <w:rsid w:val="000A064C"/>
    <w:rsid w:val="000A0BB1"/>
    <w:rsid w:val="000A14A4"/>
    <w:rsid w:val="000A19E4"/>
    <w:rsid w:val="000A42C6"/>
    <w:rsid w:val="000A46CF"/>
    <w:rsid w:val="000A4948"/>
    <w:rsid w:val="000A5B71"/>
    <w:rsid w:val="000A5DB6"/>
    <w:rsid w:val="000A5FB2"/>
    <w:rsid w:val="000A711A"/>
    <w:rsid w:val="000A73A6"/>
    <w:rsid w:val="000A766B"/>
    <w:rsid w:val="000B0079"/>
    <w:rsid w:val="000B0166"/>
    <w:rsid w:val="000B123D"/>
    <w:rsid w:val="000B1E54"/>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649"/>
    <w:rsid w:val="000B7E3D"/>
    <w:rsid w:val="000C033E"/>
    <w:rsid w:val="000C0365"/>
    <w:rsid w:val="000C0DC8"/>
    <w:rsid w:val="000C0F3C"/>
    <w:rsid w:val="000C0FF8"/>
    <w:rsid w:val="000C1048"/>
    <w:rsid w:val="000C142F"/>
    <w:rsid w:val="000C1EEA"/>
    <w:rsid w:val="000C26F3"/>
    <w:rsid w:val="000C32BC"/>
    <w:rsid w:val="000C3F75"/>
    <w:rsid w:val="000C409E"/>
    <w:rsid w:val="000C4D68"/>
    <w:rsid w:val="000C514D"/>
    <w:rsid w:val="000C5787"/>
    <w:rsid w:val="000C57D7"/>
    <w:rsid w:val="000C5897"/>
    <w:rsid w:val="000C59C9"/>
    <w:rsid w:val="000C60C4"/>
    <w:rsid w:val="000C6851"/>
    <w:rsid w:val="000C6C80"/>
    <w:rsid w:val="000C6D2D"/>
    <w:rsid w:val="000C6D64"/>
    <w:rsid w:val="000C6FC6"/>
    <w:rsid w:val="000C7090"/>
    <w:rsid w:val="000C71AC"/>
    <w:rsid w:val="000C76AE"/>
    <w:rsid w:val="000C77E9"/>
    <w:rsid w:val="000C7A3E"/>
    <w:rsid w:val="000C7E87"/>
    <w:rsid w:val="000D0943"/>
    <w:rsid w:val="000D1406"/>
    <w:rsid w:val="000D1596"/>
    <w:rsid w:val="000D2471"/>
    <w:rsid w:val="000D2AB0"/>
    <w:rsid w:val="000D2BEF"/>
    <w:rsid w:val="000D3073"/>
    <w:rsid w:val="000D426A"/>
    <w:rsid w:val="000D4B33"/>
    <w:rsid w:val="000D5949"/>
    <w:rsid w:val="000D5EEE"/>
    <w:rsid w:val="000D6536"/>
    <w:rsid w:val="000D6D5E"/>
    <w:rsid w:val="000D6DD9"/>
    <w:rsid w:val="000D7225"/>
    <w:rsid w:val="000D72A6"/>
    <w:rsid w:val="000D73D9"/>
    <w:rsid w:val="000E087C"/>
    <w:rsid w:val="000E2051"/>
    <w:rsid w:val="000E231A"/>
    <w:rsid w:val="000E2408"/>
    <w:rsid w:val="000E273C"/>
    <w:rsid w:val="000E495E"/>
    <w:rsid w:val="000E4BE2"/>
    <w:rsid w:val="000E4C3A"/>
    <w:rsid w:val="000E6374"/>
    <w:rsid w:val="000E6BD4"/>
    <w:rsid w:val="000E74EB"/>
    <w:rsid w:val="000E7D39"/>
    <w:rsid w:val="000F0079"/>
    <w:rsid w:val="000F1957"/>
    <w:rsid w:val="000F1D5B"/>
    <w:rsid w:val="000F2CCD"/>
    <w:rsid w:val="000F39F6"/>
    <w:rsid w:val="000F53D8"/>
    <w:rsid w:val="000F5636"/>
    <w:rsid w:val="000F5E86"/>
    <w:rsid w:val="000F5ED5"/>
    <w:rsid w:val="000F63AE"/>
    <w:rsid w:val="000F6B09"/>
    <w:rsid w:val="000F766E"/>
    <w:rsid w:val="000F7D54"/>
    <w:rsid w:val="000F7FF2"/>
    <w:rsid w:val="00100BA1"/>
    <w:rsid w:val="00100C53"/>
    <w:rsid w:val="00100DBE"/>
    <w:rsid w:val="001029ED"/>
    <w:rsid w:val="00102B48"/>
    <w:rsid w:val="00102B89"/>
    <w:rsid w:val="00103C83"/>
    <w:rsid w:val="00104492"/>
    <w:rsid w:val="00105B31"/>
    <w:rsid w:val="0010694F"/>
    <w:rsid w:val="00106A36"/>
    <w:rsid w:val="001078FD"/>
    <w:rsid w:val="00107F0E"/>
    <w:rsid w:val="00110C81"/>
    <w:rsid w:val="00110C95"/>
    <w:rsid w:val="00110EA6"/>
    <w:rsid w:val="0011115D"/>
    <w:rsid w:val="00111887"/>
    <w:rsid w:val="001128AA"/>
    <w:rsid w:val="00112971"/>
    <w:rsid w:val="0011483F"/>
    <w:rsid w:val="00114FAE"/>
    <w:rsid w:val="0011528E"/>
    <w:rsid w:val="00115735"/>
    <w:rsid w:val="00115C9D"/>
    <w:rsid w:val="00116F2E"/>
    <w:rsid w:val="001172D5"/>
    <w:rsid w:val="00117631"/>
    <w:rsid w:val="001176BA"/>
    <w:rsid w:val="001179B2"/>
    <w:rsid w:val="001204FE"/>
    <w:rsid w:val="00121688"/>
    <w:rsid w:val="0012191D"/>
    <w:rsid w:val="00122929"/>
    <w:rsid w:val="00122CD9"/>
    <w:rsid w:val="00123900"/>
    <w:rsid w:val="001246F0"/>
    <w:rsid w:val="001248ED"/>
    <w:rsid w:val="00125734"/>
    <w:rsid w:val="0012647A"/>
    <w:rsid w:val="00126778"/>
    <w:rsid w:val="00127E39"/>
    <w:rsid w:val="001309E6"/>
    <w:rsid w:val="00131691"/>
    <w:rsid w:val="0013288D"/>
    <w:rsid w:val="0013289D"/>
    <w:rsid w:val="00132B04"/>
    <w:rsid w:val="001330F6"/>
    <w:rsid w:val="001334D5"/>
    <w:rsid w:val="00133DD0"/>
    <w:rsid w:val="001343C8"/>
    <w:rsid w:val="00134996"/>
    <w:rsid w:val="00134BEC"/>
    <w:rsid w:val="00134D5B"/>
    <w:rsid w:val="00136138"/>
    <w:rsid w:val="00136695"/>
    <w:rsid w:val="0013672F"/>
    <w:rsid w:val="00136F7E"/>
    <w:rsid w:val="001372A7"/>
    <w:rsid w:val="00137629"/>
    <w:rsid w:val="00137ED2"/>
    <w:rsid w:val="00140842"/>
    <w:rsid w:val="00140E1D"/>
    <w:rsid w:val="00140FF3"/>
    <w:rsid w:val="00141AC7"/>
    <w:rsid w:val="00141B19"/>
    <w:rsid w:val="0014390A"/>
    <w:rsid w:val="00143DA9"/>
    <w:rsid w:val="0014449B"/>
    <w:rsid w:val="00145128"/>
    <w:rsid w:val="00145A84"/>
    <w:rsid w:val="00150945"/>
    <w:rsid w:val="00150BCD"/>
    <w:rsid w:val="00150EBB"/>
    <w:rsid w:val="0015164B"/>
    <w:rsid w:val="00151E2C"/>
    <w:rsid w:val="0015217C"/>
    <w:rsid w:val="00152E99"/>
    <w:rsid w:val="001551D6"/>
    <w:rsid w:val="00155A6E"/>
    <w:rsid w:val="00155B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4405"/>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699B"/>
    <w:rsid w:val="00177197"/>
    <w:rsid w:val="001778B7"/>
    <w:rsid w:val="00181681"/>
    <w:rsid w:val="00181F90"/>
    <w:rsid w:val="00182458"/>
    <w:rsid w:val="00182A64"/>
    <w:rsid w:val="001830E7"/>
    <w:rsid w:val="00185072"/>
    <w:rsid w:val="001854B1"/>
    <w:rsid w:val="001861E3"/>
    <w:rsid w:val="001864D2"/>
    <w:rsid w:val="001868F9"/>
    <w:rsid w:val="00187979"/>
    <w:rsid w:val="00187EEA"/>
    <w:rsid w:val="00191B7B"/>
    <w:rsid w:val="00191D79"/>
    <w:rsid w:val="00192891"/>
    <w:rsid w:val="00192B68"/>
    <w:rsid w:val="00192B6F"/>
    <w:rsid w:val="00192CBC"/>
    <w:rsid w:val="0019331D"/>
    <w:rsid w:val="00194018"/>
    <w:rsid w:val="001940DD"/>
    <w:rsid w:val="00194470"/>
    <w:rsid w:val="001944DD"/>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4B69"/>
    <w:rsid w:val="001A7A6D"/>
    <w:rsid w:val="001A7A8D"/>
    <w:rsid w:val="001A7C74"/>
    <w:rsid w:val="001B22B9"/>
    <w:rsid w:val="001B2D91"/>
    <w:rsid w:val="001B32E8"/>
    <w:rsid w:val="001B33C2"/>
    <w:rsid w:val="001B4A67"/>
    <w:rsid w:val="001B6202"/>
    <w:rsid w:val="001B67E0"/>
    <w:rsid w:val="001B72D8"/>
    <w:rsid w:val="001B7F81"/>
    <w:rsid w:val="001C0293"/>
    <w:rsid w:val="001C116A"/>
    <w:rsid w:val="001C13D2"/>
    <w:rsid w:val="001C144F"/>
    <w:rsid w:val="001C2C74"/>
    <w:rsid w:val="001C382E"/>
    <w:rsid w:val="001C3EBE"/>
    <w:rsid w:val="001C3F63"/>
    <w:rsid w:val="001C404B"/>
    <w:rsid w:val="001C42DB"/>
    <w:rsid w:val="001C430C"/>
    <w:rsid w:val="001C462D"/>
    <w:rsid w:val="001C4911"/>
    <w:rsid w:val="001C4E57"/>
    <w:rsid w:val="001C4F53"/>
    <w:rsid w:val="001C5028"/>
    <w:rsid w:val="001C556E"/>
    <w:rsid w:val="001C5627"/>
    <w:rsid w:val="001C5933"/>
    <w:rsid w:val="001C5AFC"/>
    <w:rsid w:val="001C5B6B"/>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0C20"/>
    <w:rsid w:val="001E2054"/>
    <w:rsid w:val="001E2094"/>
    <w:rsid w:val="001E2110"/>
    <w:rsid w:val="001E24CA"/>
    <w:rsid w:val="001E2F39"/>
    <w:rsid w:val="001E34C5"/>
    <w:rsid w:val="001E3971"/>
    <w:rsid w:val="001E3AE6"/>
    <w:rsid w:val="001E3B2E"/>
    <w:rsid w:val="001E4A0E"/>
    <w:rsid w:val="001E5CCB"/>
    <w:rsid w:val="001E6352"/>
    <w:rsid w:val="001E6541"/>
    <w:rsid w:val="001E7BA1"/>
    <w:rsid w:val="001F0973"/>
    <w:rsid w:val="001F102C"/>
    <w:rsid w:val="001F214A"/>
    <w:rsid w:val="001F2A5E"/>
    <w:rsid w:val="001F32E3"/>
    <w:rsid w:val="001F34E1"/>
    <w:rsid w:val="001F424B"/>
    <w:rsid w:val="001F4F2F"/>
    <w:rsid w:val="001F54A8"/>
    <w:rsid w:val="001F6180"/>
    <w:rsid w:val="001F7198"/>
    <w:rsid w:val="001F7CF9"/>
    <w:rsid w:val="00200A37"/>
    <w:rsid w:val="00201AE5"/>
    <w:rsid w:val="00202603"/>
    <w:rsid w:val="002043FD"/>
    <w:rsid w:val="002050CC"/>
    <w:rsid w:val="00205889"/>
    <w:rsid w:val="00206027"/>
    <w:rsid w:val="002061D0"/>
    <w:rsid w:val="00206486"/>
    <w:rsid w:val="00206933"/>
    <w:rsid w:val="00206D7B"/>
    <w:rsid w:val="00206E48"/>
    <w:rsid w:val="00207D05"/>
    <w:rsid w:val="00207D7F"/>
    <w:rsid w:val="0021016A"/>
    <w:rsid w:val="00210517"/>
    <w:rsid w:val="00210A0A"/>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5D1"/>
    <w:rsid w:val="002179CB"/>
    <w:rsid w:val="00217A49"/>
    <w:rsid w:val="00217AD2"/>
    <w:rsid w:val="0022043B"/>
    <w:rsid w:val="002215D3"/>
    <w:rsid w:val="00221751"/>
    <w:rsid w:val="0022269B"/>
    <w:rsid w:val="0022532E"/>
    <w:rsid w:val="002256E0"/>
    <w:rsid w:val="002266BE"/>
    <w:rsid w:val="00226C21"/>
    <w:rsid w:val="00227ED3"/>
    <w:rsid w:val="00230246"/>
    <w:rsid w:val="00231402"/>
    <w:rsid w:val="00232F34"/>
    <w:rsid w:val="0023309C"/>
    <w:rsid w:val="00233F6B"/>
    <w:rsid w:val="0023420F"/>
    <w:rsid w:val="0023446A"/>
    <w:rsid w:val="00234803"/>
    <w:rsid w:val="00235FEC"/>
    <w:rsid w:val="00236351"/>
    <w:rsid w:val="00236737"/>
    <w:rsid w:val="00236C90"/>
    <w:rsid w:val="002378CF"/>
    <w:rsid w:val="00237A5F"/>
    <w:rsid w:val="00237FD1"/>
    <w:rsid w:val="002404DE"/>
    <w:rsid w:val="0024071B"/>
    <w:rsid w:val="002407A2"/>
    <w:rsid w:val="00240E6E"/>
    <w:rsid w:val="00241D79"/>
    <w:rsid w:val="0024282A"/>
    <w:rsid w:val="002428DE"/>
    <w:rsid w:val="00242935"/>
    <w:rsid w:val="00242FA0"/>
    <w:rsid w:val="002444C2"/>
    <w:rsid w:val="00244B91"/>
    <w:rsid w:val="002459A0"/>
    <w:rsid w:val="0024614B"/>
    <w:rsid w:val="00246459"/>
    <w:rsid w:val="00246675"/>
    <w:rsid w:val="00247584"/>
    <w:rsid w:val="00250C1F"/>
    <w:rsid w:val="00250EA4"/>
    <w:rsid w:val="002513C4"/>
    <w:rsid w:val="00251CFD"/>
    <w:rsid w:val="00252953"/>
    <w:rsid w:val="00252FC9"/>
    <w:rsid w:val="002531B0"/>
    <w:rsid w:val="00253F05"/>
    <w:rsid w:val="00254E51"/>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760"/>
    <w:rsid w:val="002639C1"/>
    <w:rsid w:val="00263D67"/>
    <w:rsid w:val="00263E4D"/>
    <w:rsid w:val="002642BC"/>
    <w:rsid w:val="00264AE4"/>
    <w:rsid w:val="00264C58"/>
    <w:rsid w:val="00266053"/>
    <w:rsid w:val="0026659B"/>
    <w:rsid w:val="002665E5"/>
    <w:rsid w:val="00266F75"/>
    <w:rsid w:val="00267154"/>
    <w:rsid w:val="00267795"/>
    <w:rsid w:val="0026781D"/>
    <w:rsid w:val="00270439"/>
    <w:rsid w:val="002707A6"/>
    <w:rsid w:val="002710CB"/>
    <w:rsid w:val="00271A5A"/>
    <w:rsid w:val="00271CBE"/>
    <w:rsid w:val="00271F40"/>
    <w:rsid w:val="0027211F"/>
    <w:rsid w:val="002724B4"/>
    <w:rsid w:val="00272B34"/>
    <w:rsid w:val="0027337A"/>
    <w:rsid w:val="0027387D"/>
    <w:rsid w:val="00273C17"/>
    <w:rsid w:val="002747FA"/>
    <w:rsid w:val="00274931"/>
    <w:rsid w:val="0027571F"/>
    <w:rsid w:val="00275FA8"/>
    <w:rsid w:val="00276024"/>
    <w:rsid w:val="00276315"/>
    <w:rsid w:val="00277938"/>
    <w:rsid w:val="002800D0"/>
    <w:rsid w:val="00280501"/>
    <w:rsid w:val="0028284B"/>
    <w:rsid w:val="00282E6C"/>
    <w:rsid w:val="00283AD2"/>
    <w:rsid w:val="00284426"/>
    <w:rsid w:val="00284A12"/>
    <w:rsid w:val="00285249"/>
    <w:rsid w:val="00285309"/>
    <w:rsid w:val="00286125"/>
    <w:rsid w:val="002878B6"/>
    <w:rsid w:val="00287CC4"/>
    <w:rsid w:val="00290257"/>
    <w:rsid w:val="00290350"/>
    <w:rsid w:val="002903E0"/>
    <w:rsid w:val="00290654"/>
    <w:rsid w:val="002921B0"/>
    <w:rsid w:val="00292938"/>
    <w:rsid w:val="00293505"/>
    <w:rsid w:val="00294582"/>
    <w:rsid w:val="00294F82"/>
    <w:rsid w:val="0029520D"/>
    <w:rsid w:val="00295F0E"/>
    <w:rsid w:val="00296C4A"/>
    <w:rsid w:val="00297100"/>
    <w:rsid w:val="002A08C6"/>
    <w:rsid w:val="002A09E1"/>
    <w:rsid w:val="002A0D11"/>
    <w:rsid w:val="002A156A"/>
    <w:rsid w:val="002A15DE"/>
    <w:rsid w:val="002A1669"/>
    <w:rsid w:val="002A1A52"/>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D2B"/>
    <w:rsid w:val="002C6FAE"/>
    <w:rsid w:val="002C6FB2"/>
    <w:rsid w:val="002C7B42"/>
    <w:rsid w:val="002D0440"/>
    <w:rsid w:val="002D164A"/>
    <w:rsid w:val="002D16A2"/>
    <w:rsid w:val="002D244F"/>
    <w:rsid w:val="002D29CF"/>
    <w:rsid w:val="002D2C8F"/>
    <w:rsid w:val="002D2EB8"/>
    <w:rsid w:val="002D43A1"/>
    <w:rsid w:val="002D47F5"/>
    <w:rsid w:val="002D5C47"/>
    <w:rsid w:val="002D68C3"/>
    <w:rsid w:val="002D6B63"/>
    <w:rsid w:val="002D7E31"/>
    <w:rsid w:val="002D7F54"/>
    <w:rsid w:val="002E09BB"/>
    <w:rsid w:val="002E0ADF"/>
    <w:rsid w:val="002E0BBB"/>
    <w:rsid w:val="002E0D0E"/>
    <w:rsid w:val="002E1A50"/>
    <w:rsid w:val="002E1B2A"/>
    <w:rsid w:val="002E2086"/>
    <w:rsid w:val="002E39E8"/>
    <w:rsid w:val="002E45A3"/>
    <w:rsid w:val="002E5015"/>
    <w:rsid w:val="002E5B1F"/>
    <w:rsid w:val="002E6830"/>
    <w:rsid w:val="002E77E6"/>
    <w:rsid w:val="002E7955"/>
    <w:rsid w:val="002E7D6A"/>
    <w:rsid w:val="002E7ED5"/>
    <w:rsid w:val="002F0A2D"/>
    <w:rsid w:val="002F0C58"/>
    <w:rsid w:val="002F10DC"/>
    <w:rsid w:val="002F19B5"/>
    <w:rsid w:val="002F21E5"/>
    <w:rsid w:val="002F2F3E"/>
    <w:rsid w:val="002F342A"/>
    <w:rsid w:val="002F36EE"/>
    <w:rsid w:val="002F3A33"/>
    <w:rsid w:val="002F3D4D"/>
    <w:rsid w:val="002F3EA7"/>
    <w:rsid w:val="002F52C7"/>
    <w:rsid w:val="002F53B5"/>
    <w:rsid w:val="002F6852"/>
    <w:rsid w:val="002F6A22"/>
    <w:rsid w:val="002F6A5E"/>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41B"/>
    <w:rsid w:val="00306501"/>
    <w:rsid w:val="00306B0E"/>
    <w:rsid w:val="003074AA"/>
    <w:rsid w:val="00310234"/>
    <w:rsid w:val="00310898"/>
    <w:rsid w:val="003108C1"/>
    <w:rsid w:val="00310B6B"/>
    <w:rsid w:val="00311194"/>
    <w:rsid w:val="00311BE2"/>
    <w:rsid w:val="00312851"/>
    <w:rsid w:val="00312E8D"/>
    <w:rsid w:val="00313C73"/>
    <w:rsid w:val="00313D9D"/>
    <w:rsid w:val="00314274"/>
    <w:rsid w:val="003142D8"/>
    <w:rsid w:val="00315C1F"/>
    <w:rsid w:val="00315C9B"/>
    <w:rsid w:val="00315E5F"/>
    <w:rsid w:val="00316CC8"/>
    <w:rsid w:val="0031725D"/>
    <w:rsid w:val="003176C0"/>
    <w:rsid w:val="003176CB"/>
    <w:rsid w:val="00317D17"/>
    <w:rsid w:val="00320191"/>
    <w:rsid w:val="00320D7B"/>
    <w:rsid w:val="00321663"/>
    <w:rsid w:val="0032250E"/>
    <w:rsid w:val="00322A71"/>
    <w:rsid w:val="00322B21"/>
    <w:rsid w:val="00323277"/>
    <w:rsid w:val="00323816"/>
    <w:rsid w:val="003239E0"/>
    <w:rsid w:val="00324532"/>
    <w:rsid w:val="003247B7"/>
    <w:rsid w:val="00324DFC"/>
    <w:rsid w:val="00326EB5"/>
    <w:rsid w:val="003274BF"/>
    <w:rsid w:val="00327A1B"/>
    <w:rsid w:val="00330364"/>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68"/>
    <w:rsid w:val="003445A9"/>
    <w:rsid w:val="00344A49"/>
    <w:rsid w:val="00344E21"/>
    <w:rsid w:val="00344F26"/>
    <w:rsid w:val="003459C4"/>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2AB"/>
    <w:rsid w:val="003675AC"/>
    <w:rsid w:val="00370295"/>
    <w:rsid w:val="00370B3E"/>
    <w:rsid w:val="003716BE"/>
    <w:rsid w:val="003719A9"/>
    <w:rsid w:val="00372A5E"/>
    <w:rsid w:val="00374B0A"/>
    <w:rsid w:val="00374B4D"/>
    <w:rsid w:val="003750BF"/>
    <w:rsid w:val="00375C63"/>
    <w:rsid w:val="00376AD3"/>
    <w:rsid w:val="003774E0"/>
    <w:rsid w:val="00377674"/>
    <w:rsid w:val="00377D38"/>
    <w:rsid w:val="00381162"/>
    <w:rsid w:val="00381259"/>
    <w:rsid w:val="00381435"/>
    <w:rsid w:val="003814A5"/>
    <w:rsid w:val="003824FD"/>
    <w:rsid w:val="003827BF"/>
    <w:rsid w:val="0038287C"/>
    <w:rsid w:val="00382A5D"/>
    <w:rsid w:val="00382DEF"/>
    <w:rsid w:val="00382F7D"/>
    <w:rsid w:val="0038370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84B"/>
    <w:rsid w:val="00387FCB"/>
    <w:rsid w:val="003900AD"/>
    <w:rsid w:val="003908B6"/>
    <w:rsid w:val="00390AE4"/>
    <w:rsid w:val="0039116D"/>
    <w:rsid w:val="003913A7"/>
    <w:rsid w:val="00391631"/>
    <w:rsid w:val="00391A3E"/>
    <w:rsid w:val="00393370"/>
    <w:rsid w:val="003934EE"/>
    <w:rsid w:val="003965CD"/>
    <w:rsid w:val="0039682E"/>
    <w:rsid w:val="0039685B"/>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58D6"/>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60B"/>
    <w:rsid w:val="003D5D36"/>
    <w:rsid w:val="003D604C"/>
    <w:rsid w:val="003D7841"/>
    <w:rsid w:val="003D7DD5"/>
    <w:rsid w:val="003E0F23"/>
    <w:rsid w:val="003E12A5"/>
    <w:rsid w:val="003E21F2"/>
    <w:rsid w:val="003E2B11"/>
    <w:rsid w:val="003E3566"/>
    <w:rsid w:val="003E35DE"/>
    <w:rsid w:val="003E46EE"/>
    <w:rsid w:val="003E5091"/>
    <w:rsid w:val="003E5755"/>
    <w:rsid w:val="003E5D7F"/>
    <w:rsid w:val="003E5FB2"/>
    <w:rsid w:val="003E724D"/>
    <w:rsid w:val="003E7B7D"/>
    <w:rsid w:val="003F0498"/>
    <w:rsid w:val="003F0F04"/>
    <w:rsid w:val="003F1C54"/>
    <w:rsid w:val="003F21BA"/>
    <w:rsid w:val="003F2B91"/>
    <w:rsid w:val="003F3CFF"/>
    <w:rsid w:val="003F400C"/>
    <w:rsid w:val="003F52B9"/>
    <w:rsid w:val="003F52C5"/>
    <w:rsid w:val="003F6130"/>
    <w:rsid w:val="003F641A"/>
    <w:rsid w:val="003F6B44"/>
    <w:rsid w:val="003F6CBB"/>
    <w:rsid w:val="004002EB"/>
    <w:rsid w:val="00400433"/>
    <w:rsid w:val="00400A41"/>
    <w:rsid w:val="00400AD8"/>
    <w:rsid w:val="004010BA"/>
    <w:rsid w:val="00401ABF"/>
    <w:rsid w:val="004036AC"/>
    <w:rsid w:val="00403B3C"/>
    <w:rsid w:val="00403D05"/>
    <w:rsid w:val="004053D4"/>
    <w:rsid w:val="00405753"/>
    <w:rsid w:val="00405B46"/>
    <w:rsid w:val="00405E96"/>
    <w:rsid w:val="00406B2E"/>
    <w:rsid w:val="00406B96"/>
    <w:rsid w:val="0040712C"/>
    <w:rsid w:val="0040794E"/>
    <w:rsid w:val="00407AF8"/>
    <w:rsid w:val="004100D6"/>
    <w:rsid w:val="00410230"/>
    <w:rsid w:val="00411261"/>
    <w:rsid w:val="00411568"/>
    <w:rsid w:val="004115FD"/>
    <w:rsid w:val="004120C7"/>
    <w:rsid w:val="004126CB"/>
    <w:rsid w:val="00412B26"/>
    <w:rsid w:val="00413D77"/>
    <w:rsid w:val="004153C8"/>
    <w:rsid w:val="0041617B"/>
    <w:rsid w:val="00416A8C"/>
    <w:rsid w:val="00416A9F"/>
    <w:rsid w:val="00417665"/>
    <w:rsid w:val="0041788C"/>
    <w:rsid w:val="00420A62"/>
    <w:rsid w:val="004237B7"/>
    <w:rsid w:val="00423FB0"/>
    <w:rsid w:val="00425616"/>
    <w:rsid w:val="004259FE"/>
    <w:rsid w:val="004262CD"/>
    <w:rsid w:val="00426941"/>
    <w:rsid w:val="00426ED8"/>
    <w:rsid w:val="00427206"/>
    <w:rsid w:val="0042746F"/>
    <w:rsid w:val="00427507"/>
    <w:rsid w:val="004278E7"/>
    <w:rsid w:val="004301B2"/>
    <w:rsid w:val="00430ACC"/>
    <w:rsid w:val="00430CCF"/>
    <w:rsid w:val="00431403"/>
    <w:rsid w:val="004314BB"/>
    <w:rsid w:val="004318B7"/>
    <w:rsid w:val="004331E4"/>
    <w:rsid w:val="00433AC2"/>
    <w:rsid w:val="00433BE0"/>
    <w:rsid w:val="00433E12"/>
    <w:rsid w:val="00433F77"/>
    <w:rsid w:val="004341EA"/>
    <w:rsid w:val="00434459"/>
    <w:rsid w:val="00434FC3"/>
    <w:rsid w:val="0043580A"/>
    <w:rsid w:val="004364BF"/>
    <w:rsid w:val="004372CC"/>
    <w:rsid w:val="00437378"/>
    <w:rsid w:val="004409DF"/>
    <w:rsid w:val="00441595"/>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17F6"/>
    <w:rsid w:val="004521D9"/>
    <w:rsid w:val="0045330F"/>
    <w:rsid w:val="004537D2"/>
    <w:rsid w:val="00454267"/>
    <w:rsid w:val="00455F81"/>
    <w:rsid w:val="0045624B"/>
    <w:rsid w:val="00456926"/>
    <w:rsid w:val="00456C57"/>
    <w:rsid w:val="00457064"/>
    <w:rsid w:val="0045750B"/>
    <w:rsid w:val="00457768"/>
    <w:rsid w:val="00457E9B"/>
    <w:rsid w:val="00460D65"/>
    <w:rsid w:val="00460FBE"/>
    <w:rsid w:val="00461519"/>
    <w:rsid w:val="00461969"/>
    <w:rsid w:val="004624EC"/>
    <w:rsid w:val="00463651"/>
    <w:rsid w:val="00463A01"/>
    <w:rsid w:val="00463D69"/>
    <w:rsid w:val="00464A10"/>
    <w:rsid w:val="00464A68"/>
    <w:rsid w:val="00464ACE"/>
    <w:rsid w:val="00465257"/>
    <w:rsid w:val="0046588C"/>
    <w:rsid w:val="00465F5C"/>
    <w:rsid w:val="00466573"/>
    <w:rsid w:val="0046668B"/>
    <w:rsid w:val="00466701"/>
    <w:rsid w:val="0046699A"/>
    <w:rsid w:val="00467301"/>
    <w:rsid w:val="0046768F"/>
    <w:rsid w:val="004676D1"/>
    <w:rsid w:val="00467E25"/>
    <w:rsid w:val="00467F89"/>
    <w:rsid w:val="0047003C"/>
    <w:rsid w:val="0047020D"/>
    <w:rsid w:val="004711E9"/>
    <w:rsid w:val="004714F0"/>
    <w:rsid w:val="004715CE"/>
    <w:rsid w:val="004718D6"/>
    <w:rsid w:val="00471EE9"/>
    <w:rsid w:val="00472264"/>
    <w:rsid w:val="004730D3"/>
    <w:rsid w:val="004732D3"/>
    <w:rsid w:val="00473FB5"/>
    <w:rsid w:val="0047534E"/>
    <w:rsid w:val="004761EF"/>
    <w:rsid w:val="00476A48"/>
    <w:rsid w:val="00476B0E"/>
    <w:rsid w:val="00477162"/>
    <w:rsid w:val="00477350"/>
    <w:rsid w:val="00477789"/>
    <w:rsid w:val="00481E3E"/>
    <w:rsid w:val="00482C7C"/>
    <w:rsid w:val="00482E70"/>
    <w:rsid w:val="00483523"/>
    <w:rsid w:val="00483654"/>
    <w:rsid w:val="004836E7"/>
    <w:rsid w:val="004842B7"/>
    <w:rsid w:val="004844C0"/>
    <w:rsid w:val="004845D8"/>
    <w:rsid w:val="00485F67"/>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196"/>
    <w:rsid w:val="00495480"/>
    <w:rsid w:val="00496619"/>
    <w:rsid w:val="00496A29"/>
    <w:rsid w:val="00496B9B"/>
    <w:rsid w:val="004A0428"/>
    <w:rsid w:val="004A0772"/>
    <w:rsid w:val="004A1D41"/>
    <w:rsid w:val="004A2936"/>
    <w:rsid w:val="004A385F"/>
    <w:rsid w:val="004A3B28"/>
    <w:rsid w:val="004A3E15"/>
    <w:rsid w:val="004A4636"/>
    <w:rsid w:val="004A46DD"/>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6992"/>
    <w:rsid w:val="004B7AA0"/>
    <w:rsid w:val="004C0346"/>
    <w:rsid w:val="004C07E9"/>
    <w:rsid w:val="004C0DF1"/>
    <w:rsid w:val="004C1546"/>
    <w:rsid w:val="004C1764"/>
    <w:rsid w:val="004C20C5"/>
    <w:rsid w:val="004C227C"/>
    <w:rsid w:val="004C2988"/>
    <w:rsid w:val="004C2CFC"/>
    <w:rsid w:val="004C373B"/>
    <w:rsid w:val="004C3924"/>
    <w:rsid w:val="004C4169"/>
    <w:rsid w:val="004C4F22"/>
    <w:rsid w:val="004C5114"/>
    <w:rsid w:val="004C7094"/>
    <w:rsid w:val="004C785F"/>
    <w:rsid w:val="004C79E3"/>
    <w:rsid w:val="004C7AB9"/>
    <w:rsid w:val="004D017B"/>
    <w:rsid w:val="004D05D2"/>
    <w:rsid w:val="004D14F2"/>
    <w:rsid w:val="004D24AE"/>
    <w:rsid w:val="004D2B0B"/>
    <w:rsid w:val="004D2F6F"/>
    <w:rsid w:val="004D40BC"/>
    <w:rsid w:val="004D45F5"/>
    <w:rsid w:val="004D4742"/>
    <w:rsid w:val="004D5537"/>
    <w:rsid w:val="004D5678"/>
    <w:rsid w:val="004D6548"/>
    <w:rsid w:val="004D6884"/>
    <w:rsid w:val="004D7997"/>
    <w:rsid w:val="004D7D56"/>
    <w:rsid w:val="004D7E64"/>
    <w:rsid w:val="004E1B1A"/>
    <w:rsid w:val="004E1C3C"/>
    <w:rsid w:val="004E2B58"/>
    <w:rsid w:val="004E2CC9"/>
    <w:rsid w:val="004E4256"/>
    <w:rsid w:val="004E47B1"/>
    <w:rsid w:val="004E62CC"/>
    <w:rsid w:val="004F0B1D"/>
    <w:rsid w:val="004F3691"/>
    <w:rsid w:val="004F4219"/>
    <w:rsid w:val="004F48B6"/>
    <w:rsid w:val="004F4B19"/>
    <w:rsid w:val="004F5140"/>
    <w:rsid w:val="004F59E9"/>
    <w:rsid w:val="004F5CD9"/>
    <w:rsid w:val="004F5E83"/>
    <w:rsid w:val="004F668D"/>
    <w:rsid w:val="004F73B1"/>
    <w:rsid w:val="004F7B55"/>
    <w:rsid w:val="00501156"/>
    <w:rsid w:val="00501178"/>
    <w:rsid w:val="00502C77"/>
    <w:rsid w:val="00503005"/>
    <w:rsid w:val="00504214"/>
    <w:rsid w:val="005043DB"/>
    <w:rsid w:val="005053F4"/>
    <w:rsid w:val="00505988"/>
    <w:rsid w:val="0050682E"/>
    <w:rsid w:val="00507A5C"/>
    <w:rsid w:val="0051006E"/>
    <w:rsid w:val="0051074C"/>
    <w:rsid w:val="00510C95"/>
    <w:rsid w:val="00511776"/>
    <w:rsid w:val="005119AE"/>
    <w:rsid w:val="00511D1C"/>
    <w:rsid w:val="00512283"/>
    <w:rsid w:val="00512451"/>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CE4"/>
    <w:rsid w:val="005223D0"/>
    <w:rsid w:val="00522E0C"/>
    <w:rsid w:val="00523056"/>
    <w:rsid w:val="0052352D"/>
    <w:rsid w:val="005243A6"/>
    <w:rsid w:val="0052516C"/>
    <w:rsid w:val="00525482"/>
    <w:rsid w:val="00525703"/>
    <w:rsid w:val="005257F5"/>
    <w:rsid w:val="00526219"/>
    <w:rsid w:val="005264B3"/>
    <w:rsid w:val="00526687"/>
    <w:rsid w:val="00526E73"/>
    <w:rsid w:val="00526FF6"/>
    <w:rsid w:val="005274E0"/>
    <w:rsid w:val="00527C83"/>
    <w:rsid w:val="00527CF6"/>
    <w:rsid w:val="00527D33"/>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4B58"/>
    <w:rsid w:val="0053546E"/>
    <w:rsid w:val="00535BF2"/>
    <w:rsid w:val="00535D46"/>
    <w:rsid w:val="00535DB0"/>
    <w:rsid w:val="00535FFF"/>
    <w:rsid w:val="0053664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5A6A"/>
    <w:rsid w:val="005561D6"/>
    <w:rsid w:val="005567DF"/>
    <w:rsid w:val="0055680F"/>
    <w:rsid w:val="005577B0"/>
    <w:rsid w:val="0056119F"/>
    <w:rsid w:val="00561C78"/>
    <w:rsid w:val="0056226A"/>
    <w:rsid w:val="00562F6E"/>
    <w:rsid w:val="00563303"/>
    <w:rsid w:val="00563720"/>
    <w:rsid w:val="00563A00"/>
    <w:rsid w:val="00564F49"/>
    <w:rsid w:val="005655EB"/>
    <w:rsid w:val="00565610"/>
    <w:rsid w:val="00565A1D"/>
    <w:rsid w:val="00565BF5"/>
    <w:rsid w:val="00566894"/>
    <w:rsid w:val="00566B6F"/>
    <w:rsid w:val="005677AF"/>
    <w:rsid w:val="00567B41"/>
    <w:rsid w:val="00570847"/>
    <w:rsid w:val="0057103F"/>
    <w:rsid w:val="005712AC"/>
    <w:rsid w:val="005715FB"/>
    <w:rsid w:val="00571902"/>
    <w:rsid w:val="0057308A"/>
    <w:rsid w:val="00573563"/>
    <w:rsid w:val="0057377F"/>
    <w:rsid w:val="005739DC"/>
    <w:rsid w:val="00573FFA"/>
    <w:rsid w:val="00574286"/>
    <w:rsid w:val="00574DCF"/>
    <w:rsid w:val="005750D4"/>
    <w:rsid w:val="0057669D"/>
    <w:rsid w:val="00576A55"/>
    <w:rsid w:val="00577B1C"/>
    <w:rsid w:val="00577CA6"/>
    <w:rsid w:val="00577D73"/>
    <w:rsid w:val="00577EAE"/>
    <w:rsid w:val="00580C87"/>
    <w:rsid w:val="0058144D"/>
    <w:rsid w:val="00581608"/>
    <w:rsid w:val="00581D14"/>
    <w:rsid w:val="005823D7"/>
    <w:rsid w:val="00582653"/>
    <w:rsid w:val="00582AEB"/>
    <w:rsid w:val="00582D30"/>
    <w:rsid w:val="00583625"/>
    <w:rsid w:val="005837DD"/>
    <w:rsid w:val="00583984"/>
    <w:rsid w:val="00584837"/>
    <w:rsid w:val="00584BEF"/>
    <w:rsid w:val="00585628"/>
    <w:rsid w:val="00586224"/>
    <w:rsid w:val="005872B7"/>
    <w:rsid w:val="00587865"/>
    <w:rsid w:val="0059028E"/>
    <w:rsid w:val="00590C49"/>
    <w:rsid w:val="005910F8"/>
    <w:rsid w:val="00591D8A"/>
    <w:rsid w:val="0059260B"/>
    <w:rsid w:val="0059288D"/>
    <w:rsid w:val="00592C0D"/>
    <w:rsid w:val="00593CFC"/>
    <w:rsid w:val="00593FC0"/>
    <w:rsid w:val="00594FE7"/>
    <w:rsid w:val="005952DE"/>
    <w:rsid w:val="005960A6"/>
    <w:rsid w:val="00596E7F"/>
    <w:rsid w:val="005A06EB"/>
    <w:rsid w:val="005A0BC1"/>
    <w:rsid w:val="005A1B7A"/>
    <w:rsid w:val="005A22B2"/>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14"/>
    <w:rsid w:val="005B2DE1"/>
    <w:rsid w:val="005B328E"/>
    <w:rsid w:val="005B34BF"/>
    <w:rsid w:val="005B4324"/>
    <w:rsid w:val="005B5C23"/>
    <w:rsid w:val="005B66B5"/>
    <w:rsid w:val="005B69F3"/>
    <w:rsid w:val="005B6CE4"/>
    <w:rsid w:val="005B7387"/>
    <w:rsid w:val="005B790D"/>
    <w:rsid w:val="005C00F1"/>
    <w:rsid w:val="005C0849"/>
    <w:rsid w:val="005C16E4"/>
    <w:rsid w:val="005C1A94"/>
    <w:rsid w:val="005C21A4"/>
    <w:rsid w:val="005C2A9D"/>
    <w:rsid w:val="005C2B6B"/>
    <w:rsid w:val="005C2C13"/>
    <w:rsid w:val="005C38FC"/>
    <w:rsid w:val="005C3DC1"/>
    <w:rsid w:val="005C436E"/>
    <w:rsid w:val="005C4A8A"/>
    <w:rsid w:val="005C547C"/>
    <w:rsid w:val="005C684A"/>
    <w:rsid w:val="005D006E"/>
    <w:rsid w:val="005D0215"/>
    <w:rsid w:val="005D0D21"/>
    <w:rsid w:val="005D1703"/>
    <w:rsid w:val="005D2084"/>
    <w:rsid w:val="005D24A2"/>
    <w:rsid w:val="005D2813"/>
    <w:rsid w:val="005D2B32"/>
    <w:rsid w:val="005D2D3F"/>
    <w:rsid w:val="005D3100"/>
    <w:rsid w:val="005D54BA"/>
    <w:rsid w:val="005D54CD"/>
    <w:rsid w:val="005D7D23"/>
    <w:rsid w:val="005E002C"/>
    <w:rsid w:val="005E0370"/>
    <w:rsid w:val="005E0510"/>
    <w:rsid w:val="005E0C9A"/>
    <w:rsid w:val="005E132E"/>
    <w:rsid w:val="005E1499"/>
    <w:rsid w:val="005E162C"/>
    <w:rsid w:val="005E1E84"/>
    <w:rsid w:val="005E3292"/>
    <w:rsid w:val="005E406F"/>
    <w:rsid w:val="005E40A8"/>
    <w:rsid w:val="005E4850"/>
    <w:rsid w:val="005E48C5"/>
    <w:rsid w:val="005E5535"/>
    <w:rsid w:val="005E57CD"/>
    <w:rsid w:val="005E6BB5"/>
    <w:rsid w:val="005E7ACC"/>
    <w:rsid w:val="005E7D3D"/>
    <w:rsid w:val="005F0761"/>
    <w:rsid w:val="005F0D69"/>
    <w:rsid w:val="005F1E7D"/>
    <w:rsid w:val="005F3673"/>
    <w:rsid w:val="005F3EC5"/>
    <w:rsid w:val="005F4394"/>
    <w:rsid w:val="005F44E8"/>
    <w:rsid w:val="005F4ECE"/>
    <w:rsid w:val="005F4F5D"/>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A10"/>
    <w:rsid w:val="006056BC"/>
    <w:rsid w:val="00605E14"/>
    <w:rsid w:val="00605FBC"/>
    <w:rsid w:val="006063D6"/>
    <w:rsid w:val="00607271"/>
    <w:rsid w:val="006074BC"/>
    <w:rsid w:val="00607E24"/>
    <w:rsid w:val="00610434"/>
    <w:rsid w:val="00611376"/>
    <w:rsid w:val="0061176E"/>
    <w:rsid w:val="006124A7"/>
    <w:rsid w:val="00612550"/>
    <w:rsid w:val="006128B1"/>
    <w:rsid w:val="006132EF"/>
    <w:rsid w:val="006137A3"/>
    <w:rsid w:val="006143E5"/>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887"/>
    <w:rsid w:val="00621B67"/>
    <w:rsid w:val="00621D31"/>
    <w:rsid w:val="0062211D"/>
    <w:rsid w:val="00623034"/>
    <w:rsid w:val="00623670"/>
    <w:rsid w:val="00623CB5"/>
    <w:rsid w:val="00624109"/>
    <w:rsid w:val="006248C4"/>
    <w:rsid w:val="00624C8E"/>
    <w:rsid w:val="00624E75"/>
    <w:rsid w:val="00625ADC"/>
    <w:rsid w:val="00625EAA"/>
    <w:rsid w:val="0062606B"/>
    <w:rsid w:val="00626118"/>
    <w:rsid w:val="006262E4"/>
    <w:rsid w:val="00626F58"/>
    <w:rsid w:val="006272D6"/>
    <w:rsid w:val="0063014D"/>
    <w:rsid w:val="0063016B"/>
    <w:rsid w:val="00630B2C"/>
    <w:rsid w:val="00630E51"/>
    <w:rsid w:val="00631085"/>
    <w:rsid w:val="00631568"/>
    <w:rsid w:val="0063217C"/>
    <w:rsid w:val="00632E53"/>
    <w:rsid w:val="00632F3A"/>
    <w:rsid w:val="006342CB"/>
    <w:rsid w:val="00634609"/>
    <w:rsid w:val="00634C6B"/>
    <w:rsid w:val="006357BE"/>
    <w:rsid w:val="00635950"/>
    <w:rsid w:val="00635AFA"/>
    <w:rsid w:val="00636123"/>
    <w:rsid w:val="00636A42"/>
    <w:rsid w:val="00636B3F"/>
    <w:rsid w:val="00636D77"/>
    <w:rsid w:val="00637B13"/>
    <w:rsid w:val="00640070"/>
    <w:rsid w:val="0064092B"/>
    <w:rsid w:val="00643BB0"/>
    <w:rsid w:val="00643D71"/>
    <w:rsid w:val="006443F2"/>
    <w:rsid w:val="0064475F"/>
    <w:rsid w:val="00644804"/>
    <w:rsid w:val="00644CC5"/>
    <w:rsid w:val="0064527D"/>
    <w:rsid w:val="006452DD"/>
    <w:rsid w:val="006457D7"/>
    <w:rsid w:val="00645FAF"/>
    <w:rsid w:val="00646080"/>
    <w:rsid w:val="00646163"/>
    <w:rsid w:val="00646428"/>
    <w:rsid w:val="00646581"/>
    <w:rsid w:val="00646F0E"/>
    <w:rsid w:val="00647455"/>
    <w:rsid w:val="00647C3D"/>
    <w:rsid w:val="00647C95"/>
    <w:rsid w:val="006520FC"/>
    <w:rsid w:val="00652D50"/>
    <w:rsid w:val="006543B7"/>
    <w:rsid w:val="00655498"/>
    <w:rsid w:val="00655802"/>
    <w:rsid w:val="00656DBC"/>
    <w:rsid w:val="00657717"/>
    <w:rsid w:val="00657DB4"/>
    <w:rsid w:val="006609F7"/>
    <w:rsid w:val="006611D1"/>
    <w:rsid w:val="00661C60"/>
    <w:rsid w:val="00662307"/>
    <w:rsid w:val="00662C89"/>
    <w:rsid w:val="006630AC"/>
    <w:rsid w:val="00663900"/>
    <w:rsid w:val="00663DA3"/>
    <w:rsid w:val="00663F9F"/>
    <w:rsid w:val="00664699"/>
    <w:rsid w:val="006653EC"/>
    <w:rsid w:val="00665C4D"/>
    <w:rsid w:val="00665E8A"/>
    <w:rsid w:val="00666413"/>
    <w:rsid w:val="0066674E"/>
    <w:rsid w:val="006678C2"/>
    <w:rsid w:val="00667A0F"/>
    <w:rsid w:val="00667DCE"/>
    <w:rsid w:val="00667F1B"/>
    <w:rsid w:val="00671EBF"/>
    <w:rsid w:val="00671FB1"/>
    <w:rsid w:val="0067297F"/>
    <w:rsid w:val="00672DA8"/>
    <w:rsid w:val="00673836"/>
    <w:rsid w:val="006739E2"/>
    <w:rsid w:val="0067438D"/>
    <w:rsid w:val="00674AD6"/>
    <w:rsid w:val="006758FC"/>
    <w:rsid w:val="00677D7F"/>
    <w:rsid w:val="006804D0"/>
    <w:rsid w:val="006807F2"/>
    <w:rsid w:val="00680B41"/>
    <w:rsid w:val="00680D75"/>
    <w:rsid w:val="0068201F"/>
    <w:rsid w:val="00682874"/>
    <w:rsid w:val="00682AF3"/>
    <w:rsid w:val="00682C8B"/>
    <w:rsid w:val="00683555"/>
    <w:rsid w:val="006846CB"/>
    <w:rsid w:val="00684974"/>
    <w:rsid w:val="00684B93"/>
    <w:rsid w:val="00684D55"/>
    <w:rsid w:val="00685651"/>
    <w:rsid w:val="006856B8"/>
    <w:rsid w:val="00685787"/>
    <w:rsid w:val="00685FF2"/>
    <w:rsid w:val="0068662D"/>
    <w:rsid w:val="00686CB6"/>
    <w:rsid w:val="00687C9C"/>
    <w:rsid w:val="00691501"/>
    <w:rsid w:val="00691BB3"/>
    <w:rsid w:val="00691D99"/>
    <w:rsid w:val="00692677"/>
    <w:rsid w:val="00693546"/>
    <w:rsid w:val="00693569"/>
    <w:rsid w:val="0069461E"/>
    <w:rsid w:val="00694BAD"/>
    <w:rsid w:val="0069509F"/>
    <w:rsid w:val="00696077"/>
    <w:rsid w:val="00696811"/>
    <w:rsid w:val="00696936"/>
    <w:rsid w:val="0069758E"/>
    <w:rsid w:val="006A00A0"/>
    <w:rsid w:val="006A029F"/>
    <w:rsid w:val="006A037C"/>
    <w:rsid w:val="006A09D7"/>
    <w:rsid w:val="006A0B58"/>
    <w:rsid w:val="006A0D13"/>
    <w:rsid w:val="006A1E17"/>
    <w:rsid w:val="006A25D3"/>
    <w:rsid w:val="006A2616"/>
    <w:rsid w:val="006A377B"/>
    <w:rsid w:val="006A382D"/>
    <w:rsid w:val="006A38CE"/>
    <w:rsid w:val="006A38DD"/>
    <w:rsid w:val="006A39A1"/>
    <w:rsid w:val="006A3CAC"/>
    <w:rsid w:val="006A45AD"/>
    <w:rsid w:val="006A521D"/>
    <w:rsid w:val="006A559E"/>
    <w:rsid w:val="006A55D8"/>
    <w:rsid w:val="006A5D05"/>
    <w:rsid w:val="006A6333"/>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287D"/>
    <w:rsid w:val="006C344B"/>
    <w:rsid w:val="006C3972"/>
    <w:rsid w:val="006C3AE7"/>
    <w:rsid w:val="006C3B76"/>
    <w:rsid w:val="006C3CBB"/>
    <w:rsid w:val="006C46D3"/>
    <w:rsid w:val="006C5580"/>
    <w:rsid w:val="006C6706"/>
    <w:rsid w:val="006C6BE4"/>
    <w:rsid w:val="006C6BF8"/>
    <w:rsid w:val="006C6EB5"/>
    <w:rsid w:val="006C7C55"/>
    <w:rsid w:val="006C7E0E"/>
    <w:rsid w:val="006D0107"/>
    <w:rsid w:val="006D03FC"/>
    <w:rsid w:val="006D0C50"/>
    <w:rsid w:val="006D1211"/>
    <w:rsid w:val="006D1DAB"/>
    <w:rsid w:val="006D2DE6"/>
    <w:rsid w:val="006D416B"/>
    <w:rsid w:val="006D432D"/>
    <w:rsid w:val="006D5CB2"/>
    <w:rsid w:val="006D5CCC"/>
    <w:rsid w:val="006D669F"/>
    <w:rsid w:val="006D78CC"/>
    <w:rsid w:val="006D7C51"/>
    <w:rsid w:val="006D7C90"/>
    <w:rsid w:val="006D7F7A"/>
    <w:rsid w:val="006E2468"/>
    <w:rsid w:val="006E297C"/>
    <w:rsid w:val="006E3320"/>
    <w:rsid w:val="006E35CA"/>
    <w:rsid w:val="006E3642"/>
    <w:rsid w:val="006E3C6D"/>
    <w:rsid w:val="006E4F6C"/>
    <w:rsid w:val="006E5685"/>
    <w:rsid w:val="006E5BD5"/>
    <w:rsid w:val="006E5D4A"/>
    <w:rsid w:val="006E6AC1"/>
    <w:rsid w:val="006E6DE6"/>
    <w:rsid w:val="006E6F58"/>
    <w:rsid w:val="006E75A7"/>
    <w:rsid w:val="006E7EC1"/>
    <w:rsid w:val="006F0748"/>
    <w:rsid w:val="006F19E0"/>
    <w:rsid w:val="006F1C3C"/>
    <w:rsid w:val="006F211C"/>
    <w:rsid w:val="006F26D3"/>
    <w:rsid w:val="006F30C3"/>
    <w:rsid w:val="006F3250"/>
    <w:rsid w:val="006F445A"/>
    <w:rsid w:val="006F4D6B"/>
    <w:rsid w:val="006F636E"/>
    <w:rsid w:val="006F75AC"/>
    <w:rsid w:val="00701A28"/>
    <w:rsid w:val="00702494"/>
    <w:rsid w:val="00702770"/>
    <w:rsid w:val="00703F72"/>
    <w:rsid w:val="0070405E"/>
    <w:rsid w:val="00704A30"/>
    <w:rsid w:val="007054CE"/>
    <w:rsid w:val="007055AE"/>
    <w:rsid w:val="007061F1"/>
    <w:rsid w:val="00706298"/>
    <w:rsid w:val="00707134"/>
    <w:rsid w:val="0070783F"/>
    <w:rsid w:val="00707EF5"/>
    <w:rsid w:val="00710223"/>
    <w:rsid w:val="00710862"/>
    <w:rsid w:val="00710E91"/>
    <w:rsid w:val="007117E6"/>
    <w:rsid w:val="00711BE8"/>
    <w:rsid w:val="00712520"/>
    <w:rsid w:val="0071299C"/>
    <w:rsid w:val="007134C0"/>
    <w:rsid w:val="00714B84"/>
    <w:rsid w:val="007153E3"/>
    <w:rsid w:val="00715D84"/>
    <w:rsid w:val="00716307"/>
    <w:rsid w:val="00716354"/>
    <w:rsid w:val="0071698F"/>
    <w:rsid w:val="007174A7"/>
    <w:rsid w:val="007202E2"/>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568A"/>
    <w:rsid w:val="007359F1"/>
    <w:rsid w:val="00735AD4"/>
    <w:rsid w:val="00736F45"/>
    <w:rsid w:val="0073725D"/>
    <w:rsid w:val="007375BC"/>
    <w:rsid w:val="00737CD9"/>
    <w:rsid w:val="007405F4"/>
    <w:rsid w:val="00740A33"/>
    <w:rsid w:val="007431CE"/>
    <w:rsid w:val="0074389C"/>
    <w:rsid w:val="00743A94"/>
    <w:rsid w:val="00743F05"/>
    <w:rsid w:val="00745340"/>
    <w:rsid w:val="00745B43"/>
    <w:rsid w:val="00746C44"/>
    <w:rsid w:val="00747614"/>
    <w:rsid w:val="00747E26"/>
    <w:rsid w:val="00750214"/>
    <w:rsid w:val="007509D8"/>
    <w:rsid w:val="007509E0"/>
    <w:rsid w:val="00751094"/>
    <w:rsid w:val="007518BB"/>
    <w:rsid w:val="007518E0"/>
    <w:rsid w:val="00751D61"/>
    <w:rsid w:val="00752AE5"/>
    <w:rsid w:val="00753743"/>
    <w:rsid w:val="00753AD0"/>
    <w:rsid w:val="00753EBE"/>
    <w:rsid w:val="00755145"/>
    <w:rsid w:val="007551AD"/>
    <w:rsid w:val="00755896"/>
    <w:rsid w:val="007558D3"/>
    <w:rsid w:val="00755FB6"/>
    <w:rsid w:val="00756A79"/>
    <w:rsid w:val="00756AE7"/>
    <w:rsid w:val="00756C6A"/>
    <w:rsid w:val="0075741F"/>
    <w:rsid w:val="0075763E"/>
    <w:rsid w:val="0075785C"/>
    <w:rsid w:val="00757AA9"/>
    <w:rsid w:val="00757E0B"/>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67BFD"/>
    <w:rsid w:val="00772A7F"/>
    <w:rsid w:val="00773E0B"/>
    <w:rsid w:val="007740DA"/>
    <w:rsid w:val="00774DB1"/>
    <w:rsid w:val="00774F59"/>
    <w:rsid w:val="0077621D"/>
    <w:rsid w:val="00776EEC"/>
    <w:rsid w:val="00780421"/>
    <w:rsid w:val="007821E4"/>
    <w:rsid w:val="00782979"/>
    <w:rsid w:val="007835BF"/>
    <w:rsid w:val="00783AAB"/>
    <w:rsid w:val="00784003"/>
    <w:rsid w:val="0078543A"/>
    <w:rsid w:val="00786368"/>
    <w:rsid w:val="00786404"/>
    <w:rsid w:val="0078668A"/>
    <w:rsid w:val="00786940"/>
    <w:rsid w:val="00786F26"/>
    <w:rsid w:val="00787149"/>
    <w:rsid w:val="007914F7"/>
    <w:rsid w:val="007919EF"/>
    <w:rsid w:val="00792682"/>
    <w:rsid w:val="00792A51"/>
    <w:rsid w:val="00792AFE"/>
    <w:rsid w:val="00793436"/>
    <w:rsid w:val="00793580"/>
    <w:rsid w:val="0079381C"/>
    <w:rsid w:val="00793F48"/>
    <w:rsid w:val="00795D7B"/>
    <w:rsid w:val="0079630D"/>
    <w:rsid w:val="00796554"/>
    <w:rsid w:val="00796839"/>
    <w:rsid w:val="00796B22"/>
    <w:rsid w:val="00797609"/>
    <w:rsid w:val="007A0651"/>
    <w:rsid w:val="007A095C"/>
    <w:rsid w:val="007A2A0D"/>
    <w:rsid w:val="007A2B6C"/>
    <w:rsid w:val="007A31F7"/>
    <w:rsid w:val="007A3A71"/>
    <w:rsid w:val="007A46A5"/>
    <w:rsid w:val="007A5375"/>
    <w:rsid w:val="007A5A54"/>
    <w:rsid w:val="007A5C12"/>
    <w:rsid w:val="007A6B59"/>
    <w:rsid w:val="007A6FD3"/>
    <w:rsid w:val="007A7A38"/>
    <w:rsid w:val="007B02A9"/>
    <w:rsid w:val="007B0B0A"/>
    <w:rsid w:val="007B0B69"/>
    <w:rsid w:val="007B15DB"/>
    <w:rsid w:val="007B166C"/>
    <w:rsid w:val="007B2502"/>
    <w:rsid w:val="007B2E6D"/>
    <w:rsid w:val="007B37A2"/>
    <w:rsid w:val="007B3AFE"/>
    <w:rsid w:val="007B4172"/>
    <w:rsid w:val="007B4573"/>
    <w:rsid w:val="007B4AED"/>
    <w:rsid w:val="007B525C"/>
    <w:rsid w:val="007B62E4"/>
    <w:rsid w:val="007B6F9F"/>
    <w:rsid w:val="007B71EB"/>
    <w:rsid w:val="007B7363"/>
    <w:rsid w:val="007B746C"/>
    <w:rsid w:val="007C0834"/>
    <w:rsid w:val="007C0AC8"/>
    <w:rsid w:val="007C1B96"/>
    <w:rsid w:val="007C1C6F"/>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985"/>
    <w:rsid w:val="007D4D89"/>
    <w:rsid w:val="007D4F32"/>
    <w:rsid w:val="007D5264"/>
    <w:rsid w:val="007D5F95"/>
    <w:rsid w:val="007D62B0"/>
    <w:rsid w:val="007D6524"/>
    <w:rsid w:val="007D73E5"/>
    <w:rsid w:val="007D7EB7"/>
    <w:rsid w:val="007E1612"/>
    <w:rsid w:val="007E19A4"/>
    <w:rsid w:val="007E2598"/>
    <w:rsid w:val="007E26B5"/>
    <w:rsid w:val="007E3609"/>
    <w:rsid w:val="007E492B"/>
    <w:rsid w:val="007E54AB"/>
    <w:rsid w:val="007E556F"/>
    <w:rsid w:val="007E5C8D"/>
    <w:rsid w:val="007E60F8"/>
    <w:rsid w:val="007E64B3"/>
    <w:rsid w:val="007F01C6"/>
    <w:rsid w:val="007F0896"/>
    <w:rsid w:val="007F0FB5"/>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5CEF"/>
    <w:rsid w:val="00805F52"/>
    <w:rsid w:val="00806A2A"/>
    <w:rsid w:val="00807415"/>
    <w:rsid w:val="00807CB9"/>
    <w:rsid w:val="00807D20"/>
    <w:rsid w:val="0081028D"/>
    <w:rsid w:val="008107D8"/>
    <w:rsid w:val="00810C95"/>
    <w:rsid w:val="00810FEA"/>
    <w:rsid w:val="008110E1"/>
    <w:rsid w:val="00811AD3"/>
    <w:rsid w:val="008124DE"/>
    <w:rsid w:val="0081377D"/>
    <w:rsid w:val="0081396A"/>
    <w:rsid w:val="00813F83"/>
    <w:rsid w:val="00814448"/>
    <w:rsid w:val="0081460E"/>
    <w:rsid w:val="0081592D"/>
    <w:rsid w:val="00815B8B"/>
    <w:rsid w:val="00815BED"/>
    <w:rsid w:val="00816148"/>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897"/>
    <w:rsid w:val="00824A16"/>
    <w:rsid w:val="00824B4D"/>
    <w:rsid w:val="00824E46"/>
    <w:rsid w:val="0082512F"/>
    <w:rsid w:val="008253C1"/>
    <w:rsid w:val="008256D1"/>
    <w:rsid w:val="00825868"/>
    <w:rsid w:val="00825BBB"/>
    <w:rsid w:val="00826549"/>
    <w:rsid w:val="00826E8D"/>
    <w:rsid w:val="008272AC"/>
    <w:rsid w:val="008273A1"/>
    <w:rsid w:val="008307AF"/>
    <w:rsid w:val="008314AD"/>
    <w:rsid w:val="00832F35"/>
    <w:rsid w:val="00833A78"/>
    <w:rsid w:val="00833D1C"/>
    <w:rsid w:val="0083436C"/>
    <w:rsid w:val="00834924"/>
    <w:rsid w:val="008350AC"/>
    <w:rsid w:val="0083617A"/>
    <w:rsid w:val="008375B3"/>
    <w:rsid w:val="008377AD"/>
    <w:rsid w:val="00837BFB"/>
    <w:rsid w:val="0084039A"/>
    <w:rsid w:val="008406C4"/>
    <w:rsid w:val="00840967"/>
    <w:rsid w:val="00840C68"/>
    <w:rsid w:val="00841F30"/>
    <w:rsid w:val="00842106"/>
    <w:rsid w:val="00842C8F"/>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60459"/>
    <w:rsid w:val="008611A6"/>
    <w:rsid w:val="008612DD"/>
    <w:rsid w:val="00861EF6"/>
    <w:rsid w:val="00863010"/>
    <w:rsid w:val="00863255"/>
    <w:rsid w:val="00863735"/>
    <w:rsid w:val="00864083"/>
    <w:rsid w:val="008647A2"/>
    <w:rsid w:val="00864ACB"/>
    <w:rsid w:val="00865053"/>
    <w:rsid w:val="00865ADF"/>
    <w:rsid w:val="00865EE2"/>
    <w:rsid w:val="00867871"/>
    <w:rsid w:val="00867F1E"/>
    <w:rsid w:val="0087116A"/>
    <w:rsid w:val="008712A6"/>
    <w:rsid w:val="0087200D"/>
    <w:rsid w:val="0087295B"/>
    <w:rsid w:val="00872D03"/>
    <w:rsid w:val="008731CD"/>
    <w:rsid w:val="0087473D"/>
    <w:rsid w:val="008747B8"/>
    <w:rsid w:val="00874A4F"/>
    <w:rsid w:val="008751A5"/>
    <w:rsid w:val="0087534F"/>
    <w:rsid w:val="0087630C"/>
    <w:rsid w:val="0087659F"/>
    <w:rsid w:val="008765BE"/>
    <w:rsid w:val="00877846"/>
    <w:rsid w:val="00877E43"/>
    <w:rsid w:val="00880158"/>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E7D"/>
    <w:rsid w:val="00886FE3"/>
    <w:rsid w:val="0088731F"/>
    <w:rsid w:val="00890202"/>
    <w:rsid w:val="00890C12"/>
    <w:rsid w:val="00891542"/>
    <w:rsid w:val="00891788"/>
    <w:rsid w:val="008926D9"/>
    <w:rsid w:val="0089296B"/>
    <w:rsid w:val="00892D26"/>
    <w:rsid w:val="00892F04"/>
    <w:rsid w:val="00892F34"/>
    <w:rsid w:val="008933D6"/>
    <w:rsid w:val="00893759"/>
    <w:rsid w:val="0089416D"/>
    <w:rsid w:val="0089465A"/>
    <w:rsid w:val="00894921"/>
    <w:rsid w:val="00894951"/>
    <w:rsid w:val="00894A47"/>
    <w:rsid w:val="00895072"/>
    <w:rsid w:val="008953D4"/>
    <w:rsid w:val="0089542F"/>
    <w:rsid w:val="008954B2"/>
    <w:rsid w:val="00895754"/>
    <w:rsid w:val="00895D0B"/>
    <w:rsid w:val="008961B4"/>
    <w:rsid w:val="008961F6"/>
    <w:rsid w:val="008962CB"/>
    <w:rsid w:val="0089663D"/>
    <w:rsid w:val="008967A6"/>
    <w:rsid w:val="00897BE5"/>
    <w:rsid w:val="008A032F"/>
    <w:rsid w:val="008A0C24"/>
    <w:rsid w:val="008A1CF0"/>
    <w:rsid w:val="008A21AC"/>
    <w:rsid w:val="008A2628"/>
    <w:rsid w:val="008A295D"/>
    <w:rsid w:val="008A2A26"/>
    <w:rsid w:val="008A3EE1"/>
    <w:rsid w:val="008A4994"/>
    <w:rsid w:val="008A5409"/>
    <w:rsid w:val="008A55B1"/>
    <w:rsid w:val="008A5849"/>
    <w:rsid w:val="008A5DF2"/>
    <w:rsid w:val="008A6046"/>
    <w:rsid w:val="008A6228"/>
    <w:rsid w:val="008A687B"/>
    <w:rsid w:val="008A7339"/>
    <w:rsid w:val="008A7C05"/>
    <w:rsid w:val="008B059E"/>
    <w:rsid w:val="008B07CD"/>
    <w:rsid w:val="008B0C16"/>
    <w:rsid w:val="008B20B5"/>
    <w:rsid w:val="008B26EA"/>
    <w:rsid w:val="008B29BE"/>
    <w:rsid w:val="008B2F2A"/>
    <w:rsid w:val="008B2F87"/>
    <w:rsid w:val="008B3148"/>
    <w:rsid w:val="008B342E"/>
    <w:rsid w:val="008B37C1"/>
    <w:rsid w:val="008B41B4"/>
    <w:rsid w:val="008B41D6"/>
    <w:rsid w:val="008B43EF"/>
    <w:rsid w:val="008B4E40"/>
    <w:rsid w:val="008B512F"/>
    <w:rsid w:val="008B536B"/>
    <w:rsid w:val="008B538A"/>
    <w:rsid w:val="008B541A"/>
    <w:rsid w:val="008B58A4"/>
    <w:rsid w:val="008B5DDB"/>
    <w:rsid w:val="008B6D60"/>
    <w:rsid w:val="008B708C"/>
    <w:rsid w:val="008B72AE"/>
    <w:rsid w:val="008B745C"/>
    <w:rsid w:val="008B753B"/>
    <w:rsid w:val="008B7909"/>
    <w:rsid w:val="008B7C71"/>
    <w:rsid w:val="008B7C8D"/>
    <w:rsid w:val="008C0660"/>
    <w:rsid w:val="008C08AF"/>
    <w:rsid w:val="008C196C"/>
    <w:rsid w:val="008C1EC4"/>
    <w:rsid w:val="008C23D1"/>
    <w:rsid w:val="008C25CF"/>
    <w:rsid w:val="008C2F6C"/>
    <w:rsid w:val="008C3772"/>
    <w:rsid w:val="008C3AAE"/>
    <w:rsid w:val="008C3B11"/>
    <w:rsid w:val="008C3D1D"/>
    <w:rsid w:val="008C3D6D"/>
    <w:rsid w:val="008C48D2"/>
    <w:rsid w:val="008C5AA4"/>
    <w:rsid w:val="008C6494"/>
    <w:rsid w:val="008C6E4D"/>
    <w:rsid w:val="008C79A6"/>
    <w:rsid w:val="008D028D"/>
    <w:rsid w:val="008D1165"/>
    <w:rsid w:val="008D128C"/>
    <w:rsid w:val="008D2691"/>
    <w:rsid w:val="008D2C37"/>
    <w:rsid w:val="008D3419"/>
    <w:rsid w:val="008D3E21"/>
    <w:rsid w:val="008D4084"/>
    <w:rsid w:val="008D48AC"/>
    <w:rsid w:val="008D4C37"/>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1E5"/>
    <w:rsid w:val="008E296A"/>
    <w:rsid w:val="008E3547"/>
    <w:rsid w:val="008E38AE"/>
    <w:rsid w:val="008E401A"/>
    <w:rsid w:val="008E4B51"/>
    <w:rsid w:val="008E4E82"/>
    <w:rsid w:val="008E6081"/>
    <w:rsid w:val="008E6492"/>
    <w:rsid w:val="008E64AF"/>
    <w:rsid w:val="008E7791"/>
    <w:rsid w:val="008E7EF3"/>
    <w:rsid w:val="008F03B4"/>
    <w:rsid w:val="008F05B0"/>
    <w:rsid w:val="008F088C"/>
    <w:rsid w:val="008F0DFC"/>
    <w:rsid w:val="008F18C7"/>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36EA"/>
    <w:rsid w:val="00903E16"/>
    <w:rsid w:val="00904519"/>
    <w:rsid w:val="00904721"/>
    <w:rsid w:val="009050D1"/>
    <w:rsid w:val="00905225"/>
    <w:rsid w:val="009060DB"/>
    <w:rsid w:val="00906231"/>
    <w:rsid w:val="00906478"/>
    <w:rsid w:val="00906BD2"/>
    <w:rsid w:val="00906C89"/>
    <w:rsid w:val="00906D24"/>
    <w:rsid w:val="00907822"/>
    <w:rsid w:val="00907970"/>
    <w:rsid w:val="00907E6A"/>
    <w:rsid w:val="0091008C"/>
    <w:rsid w:val="00911331"/>
    <w:rsid w:val="009119D8"/>
    <w:rsid w:val="00911CA2"/>
    <w:rsid w:val="00912B71"/>
    <w:rsid w:val="00912D68"/>
    <w:rsid w:val="00913016"/>
    <w:rsid w:val="009131CA"/>
    <w:rsid w:val="0091329D"/>
    <w:rsid w:val="00913BC4"/>
    <w:rsid w:val="00913C43"/>
    <w:rsid w:val="00915030"/>
    <w:rsid w:val="009158C3"/>
    <w:rsid w:val="00916176"/>
    <w:rsid w:val="009168EF"/>
    <w:rsid w:val="009200A3"/>
    <w:rsid w:val="00920179"/>
    <w:rsid w:val="0092134C"/>
    <w:rsid w:val="00921366"/>
    <w:rsid w:val="009214F7"/>
    <w:rsid w:val="00921CA8"/>
    <w:rsid w:val="00923AAA"/>
    <w:rsid w:val="0092420F"/>
    <w:rsid w:val="009266D1"/>
    <w:rsid w:val="00926B9A"/>
    <w:rsid w:val="00927256"/>
    <w:rsid w:val="009273C0"/>
    <w:rsid w:val="00927458"/>
    <w:rsid w:val="009275FC"/>
    <w:rsid w:val="00930DC7"/>
    <w:rsid w:val="00931109"/>
    <w:rsid w:val="009317F6"/>
    <w:rsid w:val="00931831"/>
    <w:rsid w:val="00931B0F"/>
    <w:rsid w:val="009322EF"/>
    <w:rsid w:val="009323A9"/>
    <w:rsid w:val="00932FBA"/>
    <w:rsid w:val="0093454B"/>
    <w:rsid w:val="009350A3"/>
    <w:rsid w:val="00935826"/>
    <w:rsid w:val="00935F12"/>
    <w:rsid w:val="009376E1"/>
    <w:rsid w:val="009379E3"/>
    <w:rsid w:val="00937A21"/>
    <w:rsid w:val="00937BBD"/>
    <w:rsid w:val="00937CA1"/>
    <w:rsid w:val="00940078"/>
    <w:rsid w:val="0094208E"/>
    <w:rsid w:val="009422F7"/>
    <w:rsid w:val="00942BDB"/>
    <w:rsid w:val="00942DB4"/>
    <w:rsid w:val="00942EFC"/>
    <w:rsid w:val="00943400"/>
    <w:rsid w:val="009435FE"/>
    <w:rsid w:val="0094377C"/>
    <w:rsid w:val="0094418F"/>
    <w:rsid w:val="00944A14"/>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6C55"/>
    <w:rsid w:val="00957229"/>
    <w:rsid w:val="00957329"/>
    <w:rsid w:val="00957774"/>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70A3"/>
    <w:rsid w:val="00967235"/>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1C3"/>
    <w:rsid w:val="00982372"/>
    <w:rsid w:val="00982451"/>
    <w:rsid w:val="00982FD3"/>
    <w:rsid w:val="00984492"/>
    <w:rsid w:val="0098489D"/>
    <w:rsid w:val="00984BEA"/>
    <w:rsid w:val="009854F9"/>
    <w:rsid w:val="0098643D"/>
    <w:rsid w:val="00986AAE"/>
    <w:rsid w:val="00986E93"/>
    <w:rsid w:val="00987E3B"/>
    <w:rsid w:val="00987EC5"/>
    <w:rsid w:val="009915CF"/>
    <w:rsid w:val="009917C4"/>
    <w:rsid w:val="0099188F"/>
    <w:rsid w:val="00991D20"/>
    <w:rsid w:val="00991ECA"/>
    <w:rsid w:val="00991FA6"/>
    <w:rsid w:val="009921DA"/>
    <w:rsid w:val="00992374"/>
    <w:rsid w:val="00992DB5"/>
    <w:rsid w:val="009936A4"/>
    <w:rsid w:val="009941AC"/>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2CA"/>
    <w:rsid w:val="009A14A4"/>
    <w:rsid w:val="009A1B60"/>
    <w:rsid w:val="009A2191"/>
    <w:rsid w:val="009A229E"/>
    <w:rsid w:val="009A2692"/>
    <w:rsid w:val="009A269B"/>
    <w:rsid w:val="009A29EC"/>
    <w:rsid w:val="009A39B6"/>
    <w:rsid w:val="009A403E"/>
    <w:rsid w:val="009A4F36"/>
    <w:rsid w:val="009A56CF"/>
    <w:rsid w:val="009A57D1"/>
    <w:rsid w:val="009A590E"/>
    <w:rsid w:val="009A63AE"/>
    <w:rsid w:val="009A68D5"/>
    <w:rsid w:val="009A6CCD"/>
    <w:rsid w:val="009A7E62"/>
    <w:rsid w:val="009B082D"/>
    <w:rsid w:val="009B0D4B"/>
    <w:rsid w:val="009B0EB8"/>
    <w:rsid w:val="009B1655"/>
    <w:rsid w:val="009B2325"/>
    <w:rsid w:val="009B2DF0"/>
    <w:rsid w:val="009B2FF6"/>
    <w:rsid w:val="009B3317"/>
    <w:rsid w:val="009B34A8"/>
    <w:rsid w:val="009B3543"/>
    <w:rsid w:val="009B3A16"/>
    <w:rsid w:val="009B3CE3"/>
    <w:rsid w:val="009B41C9"/>
    <w:rsid w:val="009B4442"/>
    <w:rsid w:val="009B4664"/>
    <w:rsid w:val="009B4B40"/>
    <w:rsid w:val="009B57EA"/>
    <w:rsid w:val="009B5D4E"/>
    <w:rsid w:val="009B689C"/>
    <w:rsid w:val="009B6945"/>
    <w:rsid w:val="009B751D"/>
    <w:rsid w:val="009B7601"/>
    <w:rsid w:val="009B7BAF"/>
    <w:rsid w:val="009C060C"/>
    <w:rsid w:val="009C0CC0"/>
    <w:rsid w:val="009C0D96"/>
    <w:rsid w:val="009C10EB"/>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424"/>
    <w:rsid w:val="009E59EA"/>
    <w:rsid w:val="009E5D16"/>
    <w:rsid w:val="009E7773"/>
    <w:rsid w:val="009F05B8"/>
    <w:rsid w:val="009F05D7"/>
    <w:rsid w:val="009F0F03"/>
    <w:rsid w:val="009F16AB"/>
    <w:rsid w:val="009F2931"/>
    <w:rsid w:val="009F2965"/>
    <w:rsid w:val="009F2A80"/>
    <w:rsid w:val="009F2B89"/>
    <w:rsid w:val="009F37E1"/>
    <w:rsid w:val="009F43AC"/>
    <w:rsid w:val="009F5113"/>
    <w:rsid w:val="009F5A6B"/>
    <w:rsid w:val="009F5C56"/>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07A3"/>
    <w:rsid w:val="00A01400"/>
    <w:rsid w:val="00A0142F"/>
    <w:rsid w:val="00A014E6"/>
    <w:rsid w:val="00A0191F"/>
    <w:rsid w:val="00A01E70"/>
    <w:rsid w:val="00A028B4"/>
    <w:rsid w:val="00A02C14"/>
    <w:rsid w:val="00A03F0D"/>
    <w:rsid w:val="00A03F4D"/>
    <w:rsid w:val="00A04FDC"/>
    <w:rsid w:val="00A0611F"/>
    <w:rsid w:val="00A06190"/>
    <w:rsid w:val="00A0636F"/>
    <w:rsid w:val="00A06E00"/>
    <w:rsid w:val="00A06E44"/>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1B52"/>
    <w:rsid w:val="00A22BD5"/>
    <w:rsid w:val="00A22E76"/>
    <w:rsid w:val="00A232BF"/>
    <w:rsid w:val="00A2354F"/>
    <w:rsid w:val="00A24107"/>
    <w:rsid w:val="00A24398"/>
    <w:rsid w:val="00A2439D"/>
    <w:rsid w:val="00A2690F"/>
    <w:rsid w:val="00A269AA"/>
    <w:rsid w:val="00A26C08"/>
    <w:rsid w:val="00A27D73"/>
    <w:rsid w:val="00A31107"/>
    <w:rsid w:val="00A31741"/>
    <w:rsid w:val="00A31C74"/>
    <w:rsid w:val="00A320B7"/>
    <w:rsid w:val="00A32100"/>
    <w:rsid w:val="00A323B0"/>
    <w:rsid w:val="00A32946"/>
    <w:rsid w:val="00A33213"/>
    <w:rsid w:val="00A33560"/>
    <w:rsid w:val="00A3389C"/>
    <w:rsid w:val="00A34C03"/>
    <w:rsid w:val="00A34DD1"/>
    <w:rsid w:val="00A34EC4"/>
    <w:rsid w:val="00A358CE"/>
    <w:rsid w:val="00A35DBD"/>
    <w:rsid w:val="00A36C98"/>
    <w:rsid w:val="00A36CC8"/>
    <w:rsid w:val="00A36F20"/>
    <w:rsid w:val="00A37343"/>
    <w:rsid w:val="00A37408"/>
    <w:rsid w:val="00A37EB8"/>
    <w:rsid w:val="00A4048C"/>
    <w:rsid w:val="00A40839"/>
    <w:rsid w:val="00A40D7C"/>
    <w:rsid w:val="00A40F58"/>
    <w:rsid w:val="00A418F4"/>
    <w:rsid w:val="00A41C87"/>
    <w:rsid w:val="00A421B9"/>
    <w:rsid w:val="00A42973"/>
    <w:rsid w:val="00A44BD2"/>
    <w:rsid w:val="00A45794"/>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5973"/>
    <w:rsid w:val="00A56606"/>
    <w:rsid w:val="00A56C75"/>
    <w:rsid w:val="00A56E37"/>
    <w:rsid w:val="00A57508"/>
    <w:rsid w:val="00A57C63"/>
    <w:rsid w:val="00A600C8"/>
    <w:rsid w:val="00A60A74"/>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0C44"/>
    <w:rsid w:val="00A71168"/>
    <w:rsid w:val="00A71561"/>
    <w:rsid w:val="00A7156E"/>
    <w:rsid w:val="00A7211C"/>
    <w:rsid w:val="00A72159"/>
    <w:rsid w:val="00A7234C"/>
    <w:rsid w:val="00A72473"/>
    <w:rsid w:val="00A726D8"/>
    <w:rsid w:val="00A7353D"/>
    <w:rsid w:val="00A73754"/>
    <w:rsid w:val="00A73CD9"/>
    <w:rsid w:val="00A73EF4"/>
    <w:rsid w:val="00A74623"/>
    <w:rsid w:val="00A74CB5"/>
    <w:rsid w:val="00A7539B"/>
    <w:rsid w:val="00A75B41"/>
    <w:rsid w:val="00A767DC"/>
    <w:rsid w:val="00A76CE7"/>
    <w:rsid w:val="00A76D90"/>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5D75"/>
    <w:rsid w:val="00A86065"/>
    <w:rsid w:val="00A86338"/>
    <w:rsid w:val="00A86AA1"/>
    <w:rsid w:val="00A87265"/>
    <w:rsid w:val="00A875C0"/>
    <w:rsid w:val="00A87637"/>
    <w:rsid w:val="00A87C37"/>
    <w:rsid w:val="00A900CB"/>
    <w:rsid w:val="00A904F9"/>
    <w:rsid w:val="00A917E8"/>
    <w:rsid w:val="00A91EFD"/>
    <w:rsid w:val="00A92404"/>
    <w:rsid w:val="00A92BE9"/>
    <w:rsid w:val="00A92FBA"/>
    <w:rsid w:val="00A93142"/>
    <w:rsid w:val="00A931AC"/>
    <w:rsid w:val="00A93500"/>
    <w:rsid w:val="00A944F3"/>
    <w:rsid w:val="00A945D3"/>
    <w:rsid w:val="00A95005"/>
    <w:rsid w:val="00A95546"/>
    <w:rsid w:val="00A9571F"/>
    <w:rsid w:val="00A9626D"/>
    <w:rsid w:val="00A96C8F"/>
    <w:rsid w:val="00A96E62"/>
    <w:rsid w:val="00A9720A"/>
    <w:rsid w:val="00AA00E5"/>
    <w:rsid w:val="00AA10F7"/>
    <w:rsid w:val="00AA1469"/>
    <w:rsid w:val="00AA1E86"/>
    <w:rsid w:val="00AA2C0A"/>
    <w:rsid w:val="00AA2C38"/>
    <w:rsid w:val="00AA2FB8"/>
    <w:rsid w:val="00AA331C"/>
    <w:rsid w:val="00AA3641"/>
    <w:rsid w:val="00AA44D3"/>
    <w:rsid w:val="00AA4632"/>
    <w:rsid w:val="00AA4F4B"/>
    <w:rsid w:val="00AA4FA5"/>
    <w:rsid w:val="00AA51E5"/>
    <w:rsid w:val="00AA5A6F"/>
    <w:rsid w:val="00AA5AFF"/>
    <w:rsid w:val="00AA5C2F"/>
    <w:rsid w:val="00AA637C"/>
    <w:rsid w:val="00AA66A0"/>
    <w:rsid w:val="00AA6F19"/>
    <w:rsid w:val="00AA7959"/>
    <w:rsid w:val="00AA79F6"/>
    <w:rsid w:val="00AA7E4E"/>
    <w:rsid w:val="00AA7E7E"/>
    <w:rsid w:val="00AB0085"/>
    <w:rsid w:val="00AB1933"/>
    <w:rsid w:val="00AB1E74"/>
    <w:rsid w:val="00AB2F3A"/>
    <w:rsid w:val="00AB3832"/>
    <w:rsid w:val="00AB3C9E"/>
    <w:rsid w:val="00AB5779"/>
    <w:rsid w:val="00AB5AF2"/>
    <w:rsid w:val="00AB5C4E"/>
    <w:rsid w:val="00AB69F7"/>
    <w:rsid w:val="00AB6C87"/>
    <w:rsid w:val="00AB6DDC"/>
    <w:rsid w:val="00AC093C"/>
    <w:rsid w:val="00AC184A"/>
    <w:rsid w:val="00AC1E93"/>
    <w:rsid w:val="00AC2479"/>
    <w:rsid w:val="00AC28A9"/>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1E"/>
    <w:rsid w:val="00AD6FDE"/>
    <w:rsid w:val="00AD7913"/>
    <w:rsid w:val="00AD7A72"/>
    <w:rsid w:val="00AD7BB2"/>
    <w:rsid w:val="00AD7EC6"/>
    <w:rsid w:val="00AD7ED6"/>
    <w:rsid w:val="00AD7F59"/>
    <w:rsid w:val="00AE0B86"/>
    <w:rsid w:val="00AE10F5"/>
    <w:rsid w:val="00AE12DE"/>
    <w:rsid w:val="00AE177C"/>
    <w:rsid w:val="00AE1D33"/>
    <w:rsid w:val="00AE1E85"/>
    <w:rsid w:val="00AE243D"/>
    <w:rsid w:val="00AE26A0"/>
    <w:rsid w:val="00AE345F"/>
    <w:rsid w:val="00AE3E87"/>
    <w:rsid w:val="00AE41BD"/>
    <w:rsid w:val="00AE4B46"/>
    <w:rsid w:val="00AE4BDC"/>
    <w:rsid w:val="00AE4FC1"/>
    <w:rsid w:val="00AE5E10"/>
    <w:rsid w:val="00AE5F09"/>
    <w:rsid w:val="00AE6213"/>
    <w:rsid w:val="00AE68C0"/>
    <w:rsid w:val="00AF03FD"/>
    <w:rsid w:val="00AF0CC8"/>
    <w:rsid w:val="00AF0ED5"/>
    <w:rsid w:val="00AF1CDC"/>
    <w:rsid w:val="00AF2529"/>
    <w:rsid w:val="00AF29D8"/>
    <w:rsid w:val="00AF3387"/>
    <w:rsid w:val="00AF4182"/>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341"/>
    <w:rsid w:val="00B07895"/>
    <w:rsid w:val="00B1045A"/>
    <w:rsid w:val="00B10E62"/>
    <w:rsid w:val="00B10F87"/>
    <w:rsid w:val="00B1218D"/>
    <w:rsid w:val="00B12A6A"/>
    <w:rsid w:val="00B14026"/>
    <w:rsid w:val="00B14CD7"/>
    <w:rsid w:val="00B15D6B"/>
    <w:rsid w:val="00B16468"/>
    <w:rsid w:val="00B16A1D"/>
    <w:rsid w:val="00B17157"/>
    <w:rsid w:val="00B17739"/>
    <w:rsid w:val="00B17E8A"/>
    <w:rsid w:val="00B204AB"/>
    <w:rsid w:val="00B210F8"/>
    <w:rsid w:val="00B21975"/>
    <w:rsid w:val="00B21F77"/>
    <w:rsid w:val="00B23A3E"/>
    <w:rsid w:val="00B23EC3"/>
    <w:rsid w:val="00B23F8A"/>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3FC6"/>
    <w:rsid w:val="00B34664"/>
    <w:rsid w:val="00B34A3B"/>
    <w:rsid w:val="00B355D9"/>
    <w:rsid w:val="00B35F3E"/>
    <w:rsid w:val="00B35F58"/>
    <w:rsid w:val="00B35F7D"/>
    <w:rsid w:val="00B3618E"/>
    <w:rsid w:val="00B3687F"/>
    <w:rsid w:val="00B37CD9"/>
    <w:rsid w:val="00B4005D"/>
    <w:rsid w:val="00B40066"/>
    <w:rsid w:val="00B40089"/>
    <w:rsid w:val="00B41444"/>
    <w:rsid w:val="00B41889"/>
    <w:rsid w:val="00B436ED"/>
    <w:rsid w:val="00B43B11"/>
    <w:rsid w:val="00B43D5A"/>
    <w:rsid w:val="00B44044"/>
    <w:rsid w:val="00B44CDB"/>
    <w:rsid w:val="00B45499"/>
    <w:rsid w:val="00B457A5"/>
    <w:rsid w:val="00B4606D"/>
    <w:rsid w:val="00B470F8"/>
    <w:rsid w:val="00B5035C"/>
    <w:rsid w:val="00B50A40"/>
    <w:rsid w:val="00B50CD4"/>
    <w:rsid w:val="00B50E89"/>
    <w:rsid w:val="00B51455"/>
    <w:rsid w:val="00B51730"/>
    <w:rsid w:val="00B51883"/>
    <w:rsid w:val="00B51B28"/>
    <w:rsid w:val="00B52657"/>
    <w:rsid w:val="00B533C2"/>
    <w:rsid w:val="00B53C6D"/>
    <w:rsid w:val="00B5439B"/>
    <w:rsid w:val="00B54E2A"/>
    <w:rsid w:val="00B55A5B"/>
    <w:rsid w:val="00B56524"/>
    <w:rsid w:val="00B5706E"/>
    <w:rsid w:val="00B57282"/>
    <w:rsid w:val="00B57346"/>
    <w:rsid w:val="00B57EA0"/>
    <w:rsid w:val="00B6048B"/>
    <w:rsid w:val="00B61035"/>
    <w:rsid w:val="00B61772"/>
    <w:rsid w:val="00B61DE8"/>
    <w:rsid w:val="00B6244E"/>
    <w:rsid w:val="00B6248C"/>
    <w:rsid w:val="00B62994"/>
    <w:rsid w:val="00B62E46"/>
    <w:rsid w:val="00B62EE6"/>
    <w:rsid w:val="00B63C9E"/>
    <w:rsid w:val="00B642A8"/>
    <w:rsid w:val="00B646C3"/>
    <w:rsid w:val="00B65581"/>
    <w:rsid w:val="00B664D7"/>
    <w:rsid w:val="00B66F41"/>
    <w:rsid w:val="00B6716C"/>
    <w:rsid w:val="00B67BF4"/>
    <w:rsid w:val="00B67F31"/>
    <w:rsid w:val="00B67FC5"/>
    <w:rsid w:val="00B7094E"/>
    <w:rsid w:val="00B70E2C"/>
    <w:rsid w:val="00B713F7"/>
    <w:rsid w:val="00B71A3E"/>
    <w:rsid w:val="00B72228"/>
    <w:rsid w:val="00B73540"/>
    <w:rsid w:val="00B73AC5"/>
    <w:rsid w:val="00B741F0"/>
    <w:rsid w:val="00B74235"/>
    <w:rsid w:val="00B74957"/>
    <w:rsid w:val="00B74AD8"/>
    <w:rsid w:val="00B74FCB"/>
    <w:rsid w:val="00B758CA"/>
    <w:rsid w:val="00B75B74"/>
    <w:rsid w:val="00B75BBA"/>
    <w:rsid w:val="00B75CB4"/>
    <w:rsid w:val="00B76C60"/>
    <w:rsid w:val="00B76CFA"/>
    <w:rsid w:val="00B7744B"/>
    <w:rsid w:val="00B775DB"/>
    <w:rsid w:val="00B77F44"/>
    <w:rsid w:val="00B8017F"/>
    <w:rsid w:val="00B81291"/>
    <w:rsid w:val="00B81356"/>
    <w:rsid w:val="00B817BF"/>
    <w:rsid w:val="00B81832"/>
    <w:rsid w:val="00B81E49"/>
    <w:rsid w:val="00B81F9F"/>
    <w:rsid w:val="00B8222B"/>
    <w:rsid w:val="00B822CB"/>
    <w:rsid w:val="00B82776"/>
    <w:rsid w:val="00B83D77"/>
    <w:rsid w:val="00B84A91"/>
    <w:rsid w:val="00B84BFD"/>
    <w:rsid w:val="00B85710"/>
    <w:rsid w:val="00B8595F"/>
    <w:rsid w:val="00B85ECF"/>
    <w:rsid w:val="00B86A5B"/>
    <w:rsid w:val="00B86E54"/>
    <w:rsid w:val="00B86E5A"/>
    <w:rsid w:val="00B8777F"/>
    <w:rsid w:val="00B87F06"/>
    <w:rsid w:val="00B90694"/>
    <w:rsid w:val="00B906EF"/>
    <w:rsid w:val="00B91A6D"/>
    <w:rsid w:val="00B91C9B"/>
    <w:rsid w:val="00B927EE"/>
    <w:rsid w:val="00B93C9F"/>
    <w:rsid w:val="00B94555"/>
    <w:rsid w:val="00B949CC"/>
    <w:rsid w:val="00B95032"/>
    <w:rsid w:val="00B9517F"/>
    <w:rsid w:val="00B95373"/>
    <w:rsid w:val="00B956F0"/>
    <w:rsid w:val="00B95E95"/>
    <w:rsid w:val="00B964A0"/>
    <w:rsid w:val="00B97F87"/>
    <w:rsid w:val="00BA1755"/>
    <w:rsid w:val="00BA19E8"/>
    <w:rsid w:val="00BA2798"/>
    <w:rsid w:val="00BA2EDD"/>
    <w:rsid w:val="00BA326D"/>
    <w:rsid w:val="00BA32E3"/>
    <w:rsid w:val="00BA4438"/>
    <w:rsid w:val="00BA48CE"/>
    <w:rsid w:val="00BA50BB"/>
    <w:rsid w:val="00BA5120"/>
    <w:rsid w:val="00BA55DC"/>
    <w:rsid w:val="00BA5A9B"/>
    <w:rsid w:val="00BA620D"/>
    <w:rsid w:val="00BA6718"/>
    <w:rsid w:val="00BA6F43"/>
    <w:rsid w:val="00BA79F9"/>
    <w:rsid w:val="00BB06B5"/>
    <w:rsid w:val="00BB0B72"/>
    <w:rsid w:val="00BB1CC3"/>
    <w:rsid w:val="00BB2674"/>
    <w:rsid w:val="00BB3B38"/>
    <w:rsid w:val="00BB45F3"/>
    <w:rsid w:val="00BB4CE3"/>
    <w:rsid w:val="00BB5ED3"/>
    <w:rsid w:val="00BB617D"/>
    <w:rsid w:val="00BB6BA0"/>
    <w:rsid w:val="00BB6BE1"/>
    <w:rsid w:val="00BB6E89"/>
    <w:rsid w:val="00BB6FB6"/>
    <w:rsid w:val="00BB7754"/>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C77E8"/>
    <w:rsid w:val="00BD0C18"/>
    <w:rsid w:val="00BD118D"/>
    <w:rsid w:val="00BD1318"/>
    <w:rsid w:val="00BD1FFB"/>
    <w:rsid w:val="00BD2390"/>
    <w:rsid w:val="00BD29AF"/>
    <w:rsid w:val="00BD29DF"/>
    <w:rsid w:val="00BD3137"/>
    <w:rsid w:val="00BD3150"/>
    <w:rsid w:val="00BD3E14"/>
    <w:rsid w:val="00BD3E47"/>
    <w:rsid w:val="00BD4405"/>
    <w:rsid w:val="00BD541F"/>
    <w:rsid w:val="00BD5906"/>
    <w:rsid w:val="00BD5ACE"/>
    <w:rsid w:val="00BD60B5"/>
    <w:rsid w:val="00BD6302"/>
    <w:rsid w:val="00BD6C2A"/>
    <w:rsid w:val="00BE0129"/>
    <w:rsid w:val="00BE140C"/>
    <w:rsid w:val="00BE142F"/>
    <w:rsid w:val="00BE1862"/>
    <w:rsid w:val="00BE1909"/>
    <w:rsid w:val="00BE1C2A"/>
    <w:rsid w:val="00BE1FC8"/>
    <w:rsid w:val="00BE23AE"/>
    <w:rsid w:val="00BE24E7"/>
    <w:rsid w:val="00BE294B"/>
    <w:rsid w:val="00BE32B7"/>
    <w:rsid w:val="00BE38A5"/>
    <w:rsid w:val="00BE3D83"/>
    <w:rsid w:val="00BE451B"/>
    <w:rsid w:val="00BE4C13"/>
    <w:rsid w:val="00BE4E35"/>
    <w:rsid w:val="00BE5476"/>
    <w:rsid w:val="00BE580A"/>
    <w:rsid w:val="00BE580C"/>
    <w:rsid w:val="00BE64A6"/>
    <w:rsid w:val="00BF074A"/>
    <w:rsid w:val="00BF1330"/>
    <w:rsid w:val="00BF1758"/>
    <w:rsid w:val="00BF2859"/>
    <w:rsid w:val="00BF2B65"/>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C0016E"/>
    <w:rsid w:val="00C0100E"/>
    <w:rsid w:val="00C01AA2"/>
    <w:rsid w:val="00C02164"/>
    <w:rsid w:val="00C02CB4"/>
    <w:rsid w:val="00C02DFB"/>
    <w:rsid w:val="00C03B65"/>
    <w:rsid w:val="00C04011"/>
    <w:rsid w:val="00C0503F"/>
    <w:rsid w:val="00C05307"/>
    <w:rsid w:val="00C05B94"/>
    <w:rsid w:val="00C05EDE"/>
    <w:rsid w:val="00C06BF7"/>
    <w:rsid w:val="00C07F55"/>
    <w:rsid w:val="00C10314"/>
    <w:rsid w:val="00C10720"/>
    <w:rsid w:val="00C10F34"/>
    <w:rsid w:val="00C110A6"/>
    <w:rsid w:val="00C11104"/>
    <w:rsid w:val="00C11362"/>
    <w:rsid w:val="00C11913"/>
    <w:rsid w:val="00C13B78"/>
    <w:rsid w:val="00C13E99"/>
    <w:rsid w:val="00C15684"/>
    <w:rsid w:val="00C16027"/>
    <w:rsid w:val="00C16715"/>
    <w:rsid w:val="00C16892"/>
    <w:rsid w:val="00C17C21"/>
    <w:rsid w:val="00C17FAC"/>
    <w:rsid w:val="00C17FE6"/>
    <w:rsid w:val="00C20175"/>
    <w:rsid w:val="00C20BE1"/>
    <w:rsid w:val="00C20C50"/>
    <w:rsid w:val="00C20EF7"/>
    <w:rsid w:val="00C2147A"/>
    <w:rsid w:val="00C226C2"/>
    <w:rsid w:val="00C22D10"/>
    <w:rsid w:val="00C23758"/>
    <w:rsid w:val="00C23C1C"/>
    <w:rsid w:val="00C24864"/>
    <w:rsid w:val="00C24D29"/>
    <w:rsid w:val="00C2647B"/>
    <w:rsid w:val="00C265E0"/>
    <w:rsid w:val="00C27124"/>
    <w:rsid w:val="00C27C20"/>
    <w:rsid w:val="00C3022C"/>
    <w:rsid w:val="00C30268"/>
    <w:rsid w:val="00C30F23"/>
    <w:rsid w:val="00C31E04"/>
    <w:rsid w:val="00C329C3"/>
    <w:rsid w:val="00C32AE3"/>
    <w:rsid w:val="00C34151"/>
    <w:rsid w:val="00C341C3"/>
    <w:rsid w:val="00C34D2C"/>
    <w:rsid w:val="00C34E12"/>
    <w:rsid w:val="00C35841"/>
    <w:rsid w:val="00C35D36"/>
    <w:rsid w:val="00C376E9"/>
    <w:rsid w:val="00C4009C"/>
    <w:rsid w:val="00C40416"/>
    <w:rsid w:val="00C4050C"/>
    <w:rsid w:val="00C4088F"/>
    <w:rsid w:val="00C40B29"/>
    <w:rsid w:val="00C410A5"/>
    <w:rsid w:val="00C416E6"/>
    <w:rsid w:val="00C42101"/>
    <w:rsid w:val="00C422E5"/>
    <w:rsid w:val="00C429E8"/>
    <w:rsid w:val="00C42B08"/>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5F26"/>
    <w:rsid w:val="00C57A6E"/>
    <w:rsid w:val="00C57B4D"/>
    <w:rsid w:val="00C600A9"/>
    <w:rsid w:val="00C60673"/>
    <w:rsid w:val="00C606B9"/>
    <w:rsid w:val="00C60A5E"/>
    <w:rsid w:val="00C61641"/>
    <w:rsid w:val="00C618C5"/>
    <w:rsid w:val="00C61CD2"/>
    <w:rsid w:val="00C6306C"/>
    <w:rsid w:val="00C63453"/>
    <w:rsid w:val="00C63599"/>
    <w:rsid w:val="00C63E07"/>
    <w:rsid w:val="00C648E9"/>
    <w:rsid w:val="00C64DC1"/>
    <w:rsid w:val="00C65E6F"/>
    <w:rsid w:val="00C6609B"/>
    <w:rsid w:val="00C6721D"/>
    <w:rsid w:val="00C7068F"/>
    <w:rsid w:val="00C70838"/>
    <w:rsid w:val="00C70869"/>
    <w:rsid w:val="00C708DF"/>
    <w:rsid w:val="00C70B8F"/>
    <w:rsid w:val="00C710B0"/>
    <w:rsid w:val="00C71286"/>
    <w:rsid w:val="00C725CF"/>
    <w:rsid w:val="00C72A6C"/>
    <w:rsid w:val="00C72B4C"/>
    <w:rsid w:val="00C72B94"/>
    <w:rsid w:val="00C7426E"/>
    <w:rsid w:val="00C74557"/>
    <w:rsid w:val="00C74987"/>
    <w:rsid w:val="00C75116"/>
    <w:rsid w:val="00C751C8"/>
    <w:rsid w:val="00C75233"/>
    <w:rsid w:val="00C759A8"/>
    <w:rsid w:val="00C7723A"/>
    <w:rsid w:val="00C81F82"/>
    <w:rsid w:val="00C83E62"/>
    <w:rsid w:val="00C842B6"/>
    <w:rsid w:val="00C84490"/>
    <w:rsid w:val="00C84B49"/>
    <w:rsid w:val="00C85695"/>
    <w:rsid w:val="00C85756"/>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5345"/>
    <w:rsid w:val="00CA5592"/>
    <w:rsid w:val="00CA55A3"/>
    <w:rsid w:val="00CA5BA6"/>
    <w:rsid w:val="00CA6E30"/>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2D4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89B"/>
    <w:rsid w:val="00CE1E02"/>
    <w:rsid w:val="00CE2EAB"/>
    <w:rsid w:val="00CE3AFF"/>
    <w:rsid w:val="00CE3D91"/>
    <w:rsid w:val="00CE3FED"/>
    <w:rsid w:val="00CE457E"/>
    <w:rsid w:val="00CE4C65"/>
    <w:rsid w:val="00CE4F33"/>
    <w:rsid w:val="00CE5456"/>
    <w:rsid w:val="00CE5868"/>
    <w:rsid w:val="00CE5B66"/>
    <w:rsid w:val="00CE6EC8"/>
    <w:rsid w:val="00CE77FD"/>
    <w:rsid w:val="00CE79BF"/>
    <w:rsid w:val="00CF0EA1"/>
    <w:rsid w:val="00CF1090"/>
    <w:rsid w:val="00CF152D"/>
    <w:rsid w:val="00CF18CE"/>
    <w:rsid w:val="00CF2CAF"/>
    <w:rsid w:val="00CF3356"/>
    <w:rsid w:val="00CF36FA"/>
    <w:rsid w:val="00CF4223"/>
    <w:rsid w:val="00CF423A"/>
    <w:rsid w:val="00CF5155"/>
    <w:rsid w:val="00CF53C1"/>
    <w:rsid w:val="00CF5450"/>
    <w:rsid w:val="00CF58CB"/>
    <w:rsid w:val="00CF5997"/>
    <w:rsid w:val="00CF68A3"/>
    <w:rsid w:val="00CF77E0"/>
    <w:rsid w:val="00CF7C91"/>
    <w:rsid w:val="00D00147"/>
    <w:rsid w:val="00D00529"/>
    <w:rsid w:val="00D01E0F"/>
    <w:rsid w:val="00D02DF7"/>
    <w:rsid w:val="00D0520F"/>
    <w:rsid w:val="00D05A26"/>
    <w:rsid w:val="00D05E5A"/>
    <w:rsid w:val="00D065D6"/>
    <w:rsid w:val="00D06C8B"/>
    <w:rsid w:val="00D06E16"/>
    <w:rsid w:val="00D0703D"/>
    <w:rsid w:val="00D10576"/>
    <w:rsid w:val="00D10B10"/>
    <w:rsid w:val="00D1128A"/>
    <w:rsid w:val="00D12164"/>
    <w:rsid w:val="00D12CF1"/>
    <w:rsid w:val="00D137A9"/>
    <w:rsid w:val="00D13BF7"/>
    <w:rsid w:val="00D16666"/>
    <w:rsid w:val="00D16B2A"/>
    <w:rsid w:val="00D174EC"/>
    <w:rsid w:val="00D1759A"/>
    <w:rsid w:val="00D20455"/>
    <w:rsid w:val="00D21EB5"/>
    <w:rsid w:val="00D22A7E"/>
    <w:rsid w:val="00D22BE3"/>
    <w:rsid w:val="00D23C79"/>
    <w:rsid w:val="00D241F3"/>
    <w:rsid w:val="00D25037"/>
    <w:rsid w:val="00D2544B"/>
    <w:rsid w:val="00D255CC"/>
    <w:rsid w:val="00D25617"/>
    <w:rsid w:val="00D25E9A"/>
    <w:rsid w:val="00D26383"/>
    <w:rsid w:val="00D26433"/>
    <w:rsid w:val="00D26D71"/>
    <w:rsid w:val="00D26F3A"/>
    <w:rsid w:val="00D27D67"/>
    <w:rsid w:val="00D30AFE"/>
    <w:rsid w:val="00D30E9F"/>
    <w:rsid w:val="00D31416"/>
    <w:rsid w:val="00D31D8C"/>
    <w:rsid w:val="00D328B3"/>
    <w:rsid w:val="00D32D39"/>
    <w:rsid w:val="00D33AD5"/>
    <w:rsid w:val="00D34452"/>
    <w:rsid w:val="00D34540"/>
    <w:rsid w:val="00D34BA5"/>
    <w:rsid w:val="00D354F3"/>
    <w:rsid w:val="00D35671"/>
    <w:rsid w:val="00D36D18"/>
    <w:rsid w:val="00D36DD9"/>
    <w:rsid w:val="00D36EAC"/>
    <w:rsid w:val="00D36ED6"/>
    <w:rsid w:val="00D40950"/>
    <w:rsid w:val="00D40B45"/>
    <w:rsid w:val="00D40B78"/>
    <w:rsid w:val="00D42843"/>
    <w:rsid w:val="00D428F1"/>
    <w:rsid w:val="00D42E9B"/>
    <w:rsid w:val="00D43160"/>
    <w:rsid w:val="00D431B0"/>
    <w:rsid w:val="00D43202"/>
    <w:rsid w:val="00D43368"/>
    <w:rsid w:val="00D43813"/>
    <w:rsid w:val="00D45622"/>
    <w:rsid w:val="00D46001"/>
    <w:rsid w:val="00D46506"/>
    <w:rsid w:val="00D506A4"/>
    <w:rsid w:val="00D50BD0"/>
    <w:rsid w:val="00D51BC3"/>
    <w:rsid w:val="00D52885"/>
    <w:rsid w:val="00D53408"/>
    <w:rsid w:val="00D5381D"/>
    <w:rsid w:val="00D55E69"/>
    <w:rsid w:val="00D575DC"/>
    <w:rsid w:val="00D57C5C"/>
    <w:rsid w:val="00D60143"/>
    <w:rsid w:val="00D6014F"/>
    <w:rsid w:val="00D6017C"/>
    <w:rsid w:val="00D6054F"/>
    <w:rsid w:val="00D6069B"/>
    <w:rsid w:val="00D60812"/>
    <w:rsid w:val="00D60BD9"/>
    <w:rsid w:val="00D60D79"/>
    <w:rsid w:val="00D6147D"/>
    <w:rsid w:val="00D61D1E"/>
    <w:rsid w:val="00D62943"/>
    <w:rsid w:val="00D62C86"/>
    <w:rsid w:val="00D631FD"/>
    <w:rsid w:val="00D63C66"/>
    <w:rsid w:val="00D64653"/>
    <w:rsid w:val="00D64726"/>
    <w:rsid w:val="00D653BC"/>
    <w:rsid w:val="00D659D6"/>
    <w:rsid w:val="00D65B60"/>
    <w:rsid w:val="00D6640A"/>
    <w:rsid w:val="00D6675F"/>
    <w:rsid w:val="00D70119"/>
    <w:rsid w:val="00D70266"/>
    <w:rsid w:val="00D709F1"/>
    <w:rsid w:val="00D70A04"/>
    <w:rsid w:val="00D719A3"/>
    <w:rsid w:val="00D7266F"/>
    <w:rsid w:val="00D72D7B"/>
    <w:rsid w:val="00D7312F"/>
    <w:rsid w:val="00D73474"/>
    <w:rsid w:val="00D737DD"/>
    <w:rsid w:val="00D73872"/>
    <w:rsid w:val="00D73ADB"/>
    <w:rsid w:val="00D742CB"/>
    <w:rsid w:val="00D74732"/>
    <w:rsid w:val="00D74959"/>
    <w:rsid w:val="00D7512C"/>
    <w:rsid w:val="00D75E63"/>
    <w:rsid w:val="00D75F7C"/>
    <w:rsid w:val="00D7628C"/>
    <w:rsid w:val="00D76E2E"/>
    <w:rsid w:val="00D76ED2"/>
    <w:rsid w:val="00D7730B"/>
    <w:rsid w:val="00D77B42"/>
    <w:rsid w:val="00D80F19"/>
    <w:rsid w:val="00D80F3F"/>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972DE"/>
    <w:rsid w:val="00DA0A27"/>
    <w:rsid w:val="00DA0A29"/>
    <w:rsid w:val="00DA0CB5"/>
    <w:rsid w:val="00DA16B1"/>
    <w:rsid w:val="00DA1ADA"/>
    <w:rsid w:val="00DA228C"/>
    <w:rsid w:val="00DA2B0D"/>
    <w:rsid w:val="00DA2FE6"/>
    <w:rsid w:val="00DA3DCD"/>
    <w:rsid w:val="00DA4702"/>
    <w:rsid w:val="00DA4DB0"/>
    <w:rsid w:val="00DA4FCD"/>
    <w:rsid w:val="00DA59E8"/>
    <w:rsid w:val="00DA5A4D"/>
    <w:rsid w:val="00DA5C8F"/>
    <w:rsid w:val="00DA5D02"/>
    <w:rsid w:val="00DA6199"/>
    <w:rsid w:val="00DA6869"/>
    <w:rsid w:val="00DA7ECE"/>
    <w:rsid w:val="00DB03C1"/>
    <w:rsid w:val="00DB0EA2"/>
    <w:rsid w:val="00DB100B"/>
    <w:rsid w:val="00DB1166"/>
    <w:rsid w:val="00DB1C68"/>
    <w:rsid w:val="00DB242A"/>
    <w:rsid w:val="00DB2474"/>
    <w:rsid w:val="00DB264C"/>
    <w:rsid w:val="00DB35E1"/>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2DED"/>
    <w:rsid w:val="00DC3BAC"/>
    <w:rsid w:val="00DC4599"/>
    <w:rsid w:val="00DC4742"/>
    <w:rsid w:val="00DC4C17"/>
    <w:rsid w:val="00DC51C8"/>
    <w:rsid w:val="00DC597B"/>
    <w:rsid w:val="00DC6E83"/>
    <w:rsid w:val="00DC70D9"/>
    <w:rsid w:val="00DC7FCE"/>
    <w:rsid w:val="00DD099F"/>
    <w:rsid w:val="00DD3073"/>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138"/>
    <w:rsid w:val="00E04CCF"/>
    <w:rsid w:val="00E04D17"/>
    <w:rsid w:val="00E04D69"/>
    <w:rsid w:val="00E0671D"/>
    <w:rsid w:val="00E06CF9"/>
    <w:rsid w:val="00E07DE1"/>
    <w:rsid w:val="00E10A7C"/>
    <w:rsid w:val="00E112B5"/>
    <w:rsid w:val="00E11F9E"/>
    <w:rsid w:val="00E132BE"/>
    <w:rsid w:val="00E13957"/>
    <w:rsid w:val="00E13DFE"/>
    <w:rsid w:val="00E14375"/>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2770"/>
    <w:rsid w:val="00E22D7D"/>
    <w:rsid w:val="00E235D2"/>
    <w:rsid w:val="00E23B82"/>
    <w:rsid w:val="00E23F34"/>
    <w:rsid w:val="00E2411E"/>
    <w:rsid w:val="00E253BD"/>
    <w:rsid w:val="00E278EA"/>
    <w:rsid w:val="00E27AC0"/>
    <w:rsid w:val="00E31107"/>
    <w:rsid w:val="00E312DB"/>
    <w:rsid w:val="00E31F2C"/>
    <w:rsid w:val="00E3222E"/>
    <w:rsid w:val="00E32E3D"/>
    <w:rsid w:val="00E330B7"/>
    <w:rsid w:val="00E33569"/>
    <w:rsid w:val="00E3375C"/>
    <w:rsid w:val="00E338F1"/>
    <w:rsid w:val="00E33DA5"/>
    <w:rsid w:val="00E35B7A"/>
    <w:rsid w:val="00E35DA1"/>
    <w:rsid w:val="00E36BA5"/>
    <w:rsid w:val="00E40491"/>
    <w:rsid w:val="00E41113"/>
    <w:rsid w:val="00E41669"/>
    <w:rsid w:val="00E420BB"/>
    <w:rsid w:val="00E4212C"/>
    <w:rsid w:val="00E42ECA"/>
    <w:rsid w:val="00E42F28"/>
    <w:rsid w:val="00E43414"/>
    <w:rsid w:val="00E43A51"/>
    <w:rsid w:val="00E44D12"/>
    <w:rsid w:val="00E471A1"/>
    <w:rsid w:val="00E471A8"/>
    <w:rsid w:val="00E474CD"/>
    <w:rsid w:val="00E47B91"/>
    <w:rsid w:val="00E47F44"/>
    <w:rsid w:val="00E500E7"/>
    <w:rsid w:val="00E504F5"/>
    <w:rsid w:val="00E509F9"/>
    <w:rsid w:val="00E5364C"/>
    <w:rsid w:val="00E54495"/>
    <w:rsid w:val="00E56F8F"/>
    <w:rsid w:val="00E578A9"/>
    <w:rsid w:val="00E57DE2"/>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67B9C"/>
    <w:rsid w:val="00E70715"/>
    <w:rsid w:val="00E724E4"/>
    <w:rsid w:val="00E72AC6"/>
    <w:rsid w:val="00E72E20"/>
    <w:rsid w:val="00E72F12"/>
    <w:rsid w:val="00E730AF"/>
    <w:rsid w:val="00E730F2"/>
    <w:rsid w:val="00E73405"/>
    <w:rsid w:val="00E743AC"/>
    <w:rsid w:val="00E7489D"/>
    <w:rsid w:val="00E74DAA"/>
    <w:rsid w:val="00E7543B"/>
    <w:rsid w:val="00E756A1"/>
    <w:rsid w:val="00E75B8A"/>
    <w:rsid w:val="00E76C2F"/>
    <w:rsid w:val="00E773EC"/>
    <w:rsid w:val="00E77FC3"/>
    <w:rsid w:val="00E83089"/>
    <w:rsid w:val="00E831AF"/>
    <w:rsid w:val="00E838C4"/>
    <w:rsid w:val="00E83CD7"/>
    <w:rsid w:val="00E8464E"/>
    <w:rsid w:val="00E84E29"/>
    <w:rsid w:val="00E851DD"/>
    <w:rsid w:val="00E856D4"/>
    <w:rsid w:val="00E85A6F"/>
    <w:rsid w:val="00E86451"/>
    <w:rsid w:val="00E879A1"/>
    <w:rsid w:val="00E90015"/>
    <w:rsid w:val="00E90526"/>
    <w:rsid w:val="00E9103C"/>
    <w:rsid w:val="00E916CB"/>
    <w:rsid w:val="00E92A62"/>
    <w:rsid w:val="00E92BC7"/>
    <w:rsid w:val="00E93E7A"/>
    <w:rsid w:val="00E941A3"/>
    <w:rsid w:val="00E9471C"/>
    <w:rsid w:val="00E94EBA"/>
    <w:rsid w:val="00E94F3A"/>
    <w:rsid w:val="00E951E3"/>
    <w:rsid w:val="00E951F2"/>
    <w:rsid w:val="00E95427"/>
    <w:rsid w:val="00E95EFF"/>
    <w:rsid w:val="00E96140"/>
    <w:rsid w:val="00E977BA"/>
    <w:rsid w:val="00E97EC3"/>
    <w:rsid w:val="00EA0376"/>
    <w:rsid w:val="00EA0F31"/>
    <w:rsid w:val="00EA1601"/>
    <w:rsid w:val="00EA170C"/>
    <w:rsid w:val="00EA1D48"/>
    <w:rsid w:val="00EA2310"/>
    <w:rsid w:val="00EA27B9"/>
    <w:rsid w:val="00EA2CFC"/>
    <w:rsid w:val="00EA300B"/>
    <w:rsid w:val="00EA4F42"/>
    <w:rsid w:val="00EA5DAC"/>
    <w:rsid w:val="00EA645C"/>
    <w:rsid w:val="00EA6796"/>
    <w:rsid w:val="00EA6B49"/>
    <w:rsid w:val="00EA6D82"/>
    <w:rsid w:val="00EA7CC5"/>
    <w:rsid w:val="00EB08A9"/>
    <w:rsid w:val="00EB1BCE"/>
    <w:rsid w:val="00EB2179"/>
    <w:rsid w:val="00EB26F1"/>
    <w:rsid w:val="00EB2D13"/>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31C5"/>
    <w:rsid w:val="00EC495B"/>
    <w:rsid w:val="00EC4AA9"/>
    <w:rsid w:val="00EC4B7F"/>
    <w:rsid w:val="00EC5436"/>
    <w:rsid w:val="00EC61B4"/>
    <w:rsid w:val="00EC708E"/>
    <w:rsid w:val="00EC755F"/>
    <w:rsid w:val="00EC7BA7"/>
    <w:rsid w:val="00ED0185"/>
    <w:rsid w:val="00ED0232"/>
    <w:rsid w:val="00ED0CD4"/>
    <w:rsid w:val="00ED1D06"/>
    <w:rsid w:val="00ED1FD9"/>
    <w:rsid w:val="00ED2C3F"/>
    <w:rsid w:val="00ED418E"/>
    <w:rsid w:val="00ED44EE"/>
    <w:rsid w:val="00ED5C56"/>
    <w:rsid w:val="00ED6776"/>
    <w:rsid w:val="00ED7017"/>
    <w:rsid w:val="00ED758E"/>
    <w:rsid w:val="00ED7B4B"/>
    <w:rsid w:val="00ED7D55"/>
    <w:rsid w:val="00EE0010"/>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6C5"/>
    <w:rsid w:val="00EF18FB"/>
    <w:rsid w:val="00EF1BF0"/>
    <w:rsid w:val="00EF247A"/>
    <w:rsid w:val="00EF25C0"/>
    <w:rsid w:val="00EF2695"/>
    <w:rsid w:val="00EF2A62"/>
    <w:rsid w:val="00EF31CC"/>
    <w:rsid w:val="00EF33DA"/>
    <w:rsid w:val="00EF3768"/>
    <w:rsid w:val="00EF449C"/>
    <w:rsid w:val="00EF4B75"/>
    <w:rsid w:val="00EF507C"/>
    <w:rsid w:val="00EF50F9"/>
    <w:rsid w:val="00EF6141"/>
    <w:rsid w:val="00EF6B34"/>
    <w:rsid w:val="00EF6B5F"/>
    <w:rsid w:val="00F01214"/>
    <w:rsid w:val="00F0359D"/>
    <w:rsid w:val="00F036CA"/>
    <w:rsid w:val="00F048AC"/>
    <w:rsid w:val="00F063FE"/>
    <w:rsid w:val="00F06B2B"/>
    <w:rsid w:val="00F07FA3"/>
    <w:rsid w:val="00F07FF6"/>
    <w:rsid w:val="00F106FF"/>
    <w:rsid w:val="00F11286"/>
    <w:rsid w:val="00F11703"/>
    <w:rsid w:val="00F11A10"/>
    <w:rsid w:val="00F11F5F"/>
    <w:rsid w:val="00F122C8"/>
    <w:rsid w:val="00F1332B"/>
    <w:rsid w:val="00F13D80"/>
    <w:rsid w:val="00F1425F"/>
    <w:rsid w:val="00F164BC"/>
    <w:rsid w:val="00F1656E"/>
    <w:rsid w:val="00F16F6C"/>
    <w:rsid w:val="00F20056"/>
    <w:rsid w:val="00F21159"/>
    <w:rsid w:val="00F2210C"/>
    <w:rsid w:val="00F225AE"/>
    <w:rsid w:val="00F23186"/>
    <w:rsid w:val="00F2621B"/>
    <w:rsid w:val="00F27A9C"/>
    <w:rsid w:val="00F27B69"/>
    <w:rsid w:val="00F30264"/>
    <w:rsid w:val="00F30E8D"/>
    <w:rsid w:val="00F31A40"/>
    <w:rsid w:val="00F327A6"/>
    <w:rsid w:val="00F33489"/>
    <w:rsid w:val="00F34550"/>
    <w:rsid w:val="00F3455A"/>
    <w:rsid w:val="00F34C08"/>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3A42"/>
    <w:rsid w:val="00F44AAC"/>
    <w:rsid w:val="00F44DEF"/>
    <w:rsid w:val="00F45055"/>
    <w:rsid w:val="00F45B63"/>
    <w:rsid w:val="00F45CA7"/>
    <w:rsid w:val="00F47AE4"/>
    <w:rsid w:val="00F47CD9"/>
    <w:rsid w:val="00F50D02"/>
    <w:rsid w:val="00F51946"/>
    <w:rsid w:val="00F51D52"/>
    <w:rsid w:val="00F523A7"/>
    <w:rsid w:val="00F524E5"/>
    <w:rsid w:val="00F52DF9"/>
    <w:rsid w:val="00F53759"/>
    <w:rsid w:val="00F53CFA"/>
    <w:rsid w:val="00F548BA"/>
    <w:rsid w:val="00F54943"/>
    <w:rsid w:val="00F54A5E"/>
    <w:rsid w:val="00F54EE3"/>
    <w:rsid w:val="00F5562C"/>
    <w:rsid w:val="00F565B9"/>
    <w:rsid w:val="00F568D9"/>
    <w:rsid w:val="00F57627"/>
    <w:rsid w:val="00F601D9"/>
    <w:rsid w:val="00F608BC"/>
    <w:rsid w:val="00F60EC1"/>
    <w:rsid w:val="00F6110A"/>
    <w:rsid w:val="00F617A4"/>
    <w:rsid w:val="00F61862"/>
    <w:rsid w:val="00F61AEE"/>
    <w:rsid w:val="00F62118"/>
    <w:rsid w:val="00F6232E"/>
    <w:rsid w:val="00F6315E"/>
    <w:rsid w:val="00F6472F"/>
    <w:rsid w:val="00F64FF5"/>
    <w:rsid w:val="00F65E8E"/>
    <w:rsid w:val="00F672A7"/>
    <w:rsid w:val="00F67EEC"/>
    <w:rsid w:val="00F7018A"/>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54A2"/>
    <w:rsid w:val="00F75AF7"/>
    <w:rsid w:val="00F761CD"/>
    <w:rsid w:val="00F762E3"/>
    <w:rsid w:val="00F764C5"/>
    <w:rsid w:val="00F8053A"/>
    <w:rsid w:val="00F81030"/>
    <w:rsid w:val="00F81574"/>
    <w:rsid w:val="00F81F9C"/>
    <w:rsid w:val="00F82F54"/>
    <w:rsid w:val="00F82F7C"/>
    <w:rsid w:val="00F83C05"/>
    <w:rsid w:val="00F83E01"/>
    <w:rsid w:val="00F85277"/>
    <w:rsid w:val="00F86301"/>
    <w:rsid w:val="00F87425"/>
    <w:rsid w:val="00F87B90"/>
    <w:rsid w:val="00F90EA8"/>
    <w:rsid w:val="00F92CD4"/>
    <w:rsid w:val="00F93239"/>
    <w:rsid w:val="00F936CB"/>
    <w:rsid w:val="00F9394D"/>
    <w:rsid w:val="00F95266"/>
    <w:rsid w:val="00F95B31"/>
    <w:rsid w:val="00F96535"/>
    <w:rsid w:val="00F969F6"/>
    <w:rsid w:val="00F97B7C"/>
    <w:rsid w:val="00FA0050"/>
    <w:rsid w:val="00FA02CC"/>
    <w:rsid w:val="00FA02D9"/>
    <w:rsid w:val="00FA08D9"/>
    <w:rsid w:val="00FA15B8"/>
    <w:rsid w:val="00FA16D2"/>
    <w:rsid w:val="00FA17D0"/>
    <w:rsid w:val="00FA1C6A"/>
    <w:rsid w:val="00FA2404"/>
    <w:rsid w:val="00FA3626"/>
    <w:rsid w:val="00FA37DF"/>
    <w:rsid w:val="00FA3A16"/>
    <w:rsid w:val="00FA3FA7"/>
    <w:rsid w:val="00FA4360"/>
    <w:rsid w:val="00FA479E"/>
    <w:rsid w:val="00FA4917"/>
    <w:rsid w:val="00FA51EA"/>
    <w:rsid w:val="00FA6CDF"/>
    <w:rsid w:val="00FA71D9"/>
    <w:rsid w:val="00FA758C"/>
    <w:rsid w:val="00FA7668"/>
    <w:rsid w:val="00FA77E6"/>
    <w:rsid w:val="00FB0071"/>
    <w:rsid w:val="00FB0157"/>
    <w:rsid w:val="00FB07B0"/>
    <w:rsid w:val="00FB150E"/>
    <w:rsid w:val="00FB160F"/>
    <w:rsid w:val="00FB1F5C"/>
    <w:rsid w:val="00FB433F"/>
    <w:rsid w:val="00FB4B86"/>
    <w:rsid w:val="00FB5751"/>
    <w:rsid w:val="00FB5E1D"/>
    <w:rsid w:val="00FB623A"/>
    <w:rsid w:val="00FB6367"/>
    <w:rsid w:val="00FB65BE"/>
    <w:rsid w:val="00FB65CB"/>
    <w:rsid w:val="00FB6E48"/>
    <w:rsid w:val="00FB701C"/>
    <w:rsid w:val="00FB7B2A"/>
    <w:rsid w:val="00FC0DC1"/>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04C"/>
    <w:rsid w:val="00FD1D58"/>
    <w:rsid w:val="00FD1EFD"/>
    <w:rsid w:val="00FD214E"/>
    <w:rsid w:val="00FD2B74"/>
    <w:rsid w:val="00FD3A3B"/>
    <w:rsid w:val="00FD5E38"/>
    <w:rsid w:val="00FD5E4B"/>
    <w:rsid w:val="00FD5F78"/>
    <w:rsid w:val="00FD66F8"/>
    <w:rsid w:val="00FD70A8"/>
    <w:rsid w:val="00FD7505"/>
    <w:rsid w:val="00FD7D86"/>
    <w:rsid w:val="00FE0A3C"/>
    <w:rsid w:val="00FE0C1F"/>
    <w:rsid w:val="00FE1ECD"/>
    <w:rsid w:val="00FE1FDE"/>
    <w:rsid w:val="00FE253C"/>
    <w:rsid w:val="00FE2CF6"/>
    <w:rsid w:val="00FE2FE9"/>
    <w:rsid w:val="00FE3193"/>
    <w:rsid w:val="00FE3C8E"/>
    <w:rsid w:val="00FE574B"/>
    <w:rsid w:val="00FE5C88"/>
    <w:rsid w:val="00FE79C1"/>
    <w:rsid w:val="00FE7EC9"/>
    <w:rsid w:val="00FF0946"/>
    <w:rsid w:val="00FF1A8F"/>
    <w:rsid w:val="00FF235C"/>
    <w:rsid w:val="00FF288E"/>
    <w:rsid w:val="00FF2A36"/>
    <w:rsid w:val="00FF2C06"/>
    <w:rsid w:val="00FF3D9B"/>
    <w:rsid w:val="00FF42CE"/>
    <w:rsid w:val="00FF4EE3"/>
    <w:rsid w:val="00FF5411"/>
    <w:rsid w:val="00FF746C"/>
    <w:rsid w:val="00FF7970"/>
    <w:rsid w:val="00FF7E5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99"/>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99"/>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187722980">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51881440">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file:///D:\Sonia%20Info\Desktop\Procurement\Tenders\TT001058_Sgradi\Trujna%20dokumentax=cia\SMR%20sgradi_MS_VK_16082012.doc"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file:///D:\Sonia%20Info\Desktop\Procurement\Tenders\TT001058_Sgradi\Trujna%20dokumentax=cia\SMR%20sgradi_MS_VK_16082012.doc" TargetMode="External"/><Relationship Id="rId20" Type="http://schemas.openxmlformats.org/officeDocument/2006/relationships/hyperlink" Target="file:///D:\Sonia%20Info\Desktop\Procurement\Tenders\TT001058_Sgradi\Trujna%20dokumentax=cia\SMR%20sgradi_MS_VK_16082012.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file:///D:\Sonia%20Info\Desktop\Procurement\Tenders\TT001058_Sgradi\Trujna%20dokumentax=cia\SMR%20sgradi_MS_VK_16082012.do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02B5B4DA-3064-474C-8510-4B1A60144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90</Pages>
  <Words>26642</Words>
  <Characters>151866</Characters>
  <Application>Microsoft Office Word</Application>
  <DocSecurity>0</DocSecurity>
  <Lines>1265</Lines>
  <Paragraphs>356</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178152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2018-04-30T11:51:00Z</cp:lastPrinted>
  <dcterms:created xsi:type="dcterms:W3CDTF">2018-07-02T11:28:00Z</dcterms:created>
  <dcterms:modified xsi:type="dcterms:W3CDTF">2018-07-02T11:28:00Z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