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B7" w:rsidRPr="007159B7" w:rsidRDefault="00864F6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864F6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DF3CC1">
        <w:rPr>
          <w:rFonts w:ascii="Verdana" w:eastAsia="Times New Roman" w:hAnsi="Verdana" w:cs="Times New Roman"/>
          <w:bCs/>
          <w:sz w:val="20"/>
          <w:szCs w:val="20"/>
          <w:lang w:eastAsia="bg-BG"/>
        </w:rPr>
        <w:t>4594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903451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16</w:t>
      </w:r>
      <w:r w:rsidR="00903451">
        <w:rPr>
          <w:rFonts w:ascii="Verdana" w:eastAsia="Times New Roman" w:hAnsi="Verdana" w:cs="Times New Roman"/>
          <w:bCs/>
          <w:sz w:val="20"/>
          <w:szCs w:val="20"/>
          <w:lang w:eastAsia="bg-BG"/>
        </w:rPr>
        <w:t>.12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3C13F6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9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г</w:t>
      </w:r>
      <w:r w:rsidR="007159B7"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437A6A" w:rsidRDefault="00C666A5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 w:rsidR="00126C60" w:rsidRPr="00D753FA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37A6A">
        <w:rPr>
          <w:rFonts w:ascii="Verdana" w:hAnsi="Verdana" w:cs="Arial"/>
          <w:b/>
          <w:bCs/>
          <w:sz w:val="16"/>
          <w:szCs w:val="16"/>
        </w:rPr>
        <w:t>1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526A6B" w:rsidRDefault="009F4487" w:rsidP="005D2605">
      <w:pPr>
        <w:jc w:val="both"/>
        <w:rPr>
          <w:rFonts w:ascii="Verdana" w:hAnsi="Verdana" w:cs="Arial"/>
          <w:sz w:val="18"/>
          <w:szCs w:val="18"/>
        </w:rPr>
      </w:pPr>
      <w:r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 xml:space="preserve"> по процедура с номер </w:t>
      </w:r>
      <w:r w:rsidR="00126C60" w:rsidRPr="00526A6B">
        <w:rPr>
          <w:rFonts w:ascii="Verdana" w:hAnsi="Verdana" w:cs="Arial"/>
          <w:b/>
          <w:sz w:val="18"/>
          <w:szCs w:val="18"/>
        </w:rPr>
        <w:t>ТТ001</w:t>
      </w:r>
      <w:r w:rsidR="003C13F6">
        <w:rPr>
          <w:rFonts w:ascii="Verdana" w:hAnsi="Verdana" w:cs="Arial"/>
          <w:b/>
          <w:sz w:val="18"/>
          <w:szCs w:val="18"/>
        </w:rPr>
        <w:t>898</w:t>
      </w:r>
      <w:r w:rsidR="00126C60" w:rsidRPr="00526A6B">
        <w:rPr>
          <w:rFonts w:ascii="Verdana" w:hAnsi="Verdana" w:cs="Arial"/>
          <w:sz w:val="18"/>
          <w:szCs w:val="18"/>
        </w:rPr>
        <w:t xml:space="preserve"> и предмет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>„</w:t>
      </w:r>
      <w:r w:rsidR="003C13F6" w:rsidRPr="003C13F6">
        <w:rPr>
          <w:rFonts w:ascii="Verdana" w:hAnsi="Verdana"/>
          <w:b/>
          <w:bCs/>
          <w:sz w:val="18"/>
          <w:szCs w:val="18"/>
        </w:rPr>
        <w:t>Доставка на резервни части и консумативи за МПС</w:t>
      </w:r>
      <w:r w:rsidR="003C13F6">
        <w:rPr>
          <w:rFonts w:ascii="Verdana" w:hAnsi="Verdana"/>
          <w:b/>
          <w:bCs/>
          <w:sz w:val="18"/>
          <w:szCs w:val="18"/>
        </w:rPr>
        <w:t>“</w:t>
      </w:r>
      <w:r w:rsidR="00126C60" w:rsidRPr="00526A6B">
        <w:rPr>
          <w:rFonts w:ascii="Verdana" w:hAnsi="Verdana" w:cs="Arial"/>
          <w:sz w:val="18"/>
          <w:szCs w:val="18"/>
        </w:rPr>
        <w:t>:</w:t>
      </w:r>
    </w:p>
    <w:p w:rsidR="00126C60" w:rsidRPr="00526A6B" w:rsidRDefault="00126C60" w:rsidP="005D2605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3C13F6" w:rsidRPr="003C13F6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Могат ли да бъдат оферирани аналози или заместители на изделията, които са спрени от производство и/или такива, които вече се доставят с нов партиден номер?</w:t>
      </w:r>
    </w:p>
    <w:p w:rsidR="00126C60" w:rsidRDefault="00126C60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C43F91" w:rsidRPr="00DF3CC1" w:rsidRDefault="00C43F91" w:rsidP="00C43F91">
      <w:pPr>
        <w:spacing w:before="120" w:after="120"/>
        <w:jc w:val="both"/>
      </w:pPr>
      <w:r w:rsidRPr="00DF3CC1">
        <w:t>Могат да се оферират пълни  аналози отговарящи на техническите спецификации на зададените.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2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C43F91" w:rsidRPr="00A3110A" w:rsidRDefault="00C43F91" w:rsidP="00C43F91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A3110A">
        <w:rPr>
          <w:rFonts w:ascii="Verdana" w:hAnsi="Verdana"/>
          <w:sz w:val="18"/>
          <w:szCs w:val="18"/>
        </w:rPr>
        <w:t>Възможно ли е да ни</w:t>
      </w:r>
      <w:r>
        <w:rPr>
          <w:rFonts w:ascii="Verdana" w:hAnsi="Verdana"/>
          <w:sz w:val="18"/>
          <w:szCs w:val="18"/>
        </w:rPr>
        <w:t xml:space="preserve"> представите техническа спецификация на изделията за 1,2,3 и 5 от ОП 1 група 1?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2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C43F91" w:rsidRDefault="00C43F9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C43F91">
        <w:rPr>
          <w:rFonts w:ascii="Verdana" w:hAnsi="Verdana"/>
          <w:sz w:val="18"/>
          <w:szCs w:val="18"/>
        </w:rPr>
        <w:t>Фасунги  с цокъл Е14 с открити и скрити клеми.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3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A3110A" w:rsidRPr="003C13F6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таблиците на техническото и ценово предложение на ОП1  група 1 от 95 до 100 сте посочили различни диаметри на тръбите в един и същ ред , как да подходим при оферирането?</w:t>
      </w:r>
    </w:p>
    <w:p w:rsidR="00A3110A" w:rsidRPr="00C43F91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3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C43F91" w:rsidRDefault="00C43F9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C43F91">
        <w:rPr>
          <w:rFonts w:ascii="Verdana" w:hAnsi="Verdana"/>
          <w:sz w:val="18"/>
          <w:szCs w:val="18"/>
        </w:rPr>
        <w:t>Участникът да оферира ф на  тръбите с най- голям диаметър.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4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ОП1 група 1 </w:t>
      </w:r>
      <w:r w:rsidR="00131393">
        <w:rPr>
          <w:rFonts w:ascii="Verdana" w:hAnsi="Verdana"/>
          <w:sz w:val="18"/>
          <w:szCs w:val="18"/>
        </w:rPr>
        <w:t>от 97 до 100 вътрешни или външни размери имате в</w:t>
      </w:r>
      <w:r w:rsidR="00DF3CC1">
        <w:rPr>
          <w:rFonts w:ascii="Verdana" w:hAnsi="Verdana"/>
          <w:sz w:val="18"/>
          <w:szCs w:val="18"/>
          <w:lang w:val="en-US"/>
        </w:rPr>
        <w:t xml:space="preserve"> </w:t>
      </w:r>
      <w:r w:rsidR="00131393">
        <w:rPr>
          <w:rFonts w:ascii="Verdana" w:hAnsi="Verdana"/>
          <w:sz w:val="18"/>
          <w:szCs w:val="18"/>
        </w:rPr>
        <w:t>предвид за тръбите?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4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131393" w:rsidRPr="00C43F91" w:rsidRDefault="00C43F91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C43F91">
        <w:rPr>
          <w:rFonts w:ascii="Verdana" w:hAnsi="Verdana"/>
          <w:sz w:val="18"/>
          <w:szCs w:val="18"/>
        </w:rPr>
        <w:t>Вътрешни размери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5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131393" w:rsidRDefault="00131393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Може ли да ви предложим тръби с близки размери на посочените от вас?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5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C43F91" w:rsidRDefault="00C43F9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C43F91">
        <w:rPr>
          <w:rFonts w:ascii="Verdana" w:hAnsi="Verdana"/>
          <w:sz w:val="18"/>
          <w:szCs w:val="18"/>
        </w:rPr>
        <w:t>Може , но не по-малки от посочения диаметър</w:t>
      </w:r>
      <w:r>
        <w:rPr>
          <w:rFonts w:ascii="Verdana" w:hAnsi="Verdana"/>
          <w:sz w:val="18"/>
          <w:szCs w:val="18"/>
        </w:rPr>
        <w:t>.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6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131393" w:rsidRPr="00131393" w:rsidRDefault="00131393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Моля за техническо пояснение за разединител и вложки за тип </w:t>
      </w:r>
      <w:r>
        <w:rPr>
          <w:rFonts w:ascii="Verdana" w:hAnsi="Verdana"/>
          <w:sz w:val="18"/>
          <w:szCs w:val="18"/>
          <w:lang w:val="en-US"/>
        </w:rPr>
        <w:t xml:space="preserve">OD2 </w:t>
      </w:r>
      <w:proofErr w:type="spellStart"/>
      <w:r>
        <w:rPr>
          <w:rFonts w:ascii="Verdana" w:hAnsi="Verdana"/>
          <w:sz w:val="18"/>
          <w:szCs w:val="18"/>
        </w:rPr>
        <w:t>поз</w:t>
      </w:r>
      <w:proofErr w:type="spellEnd"/>
      <w:r>
        <w:rPr>
          <w:rFonts w:ascii="Verdana" w:hAnsi="Verdana"/>
          <w:sz w:val="18"/>
          <w:szCs w:val="18"/>
        </w:rPr>
        <w:t>. 603 до 623 в ОП 1 група 1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6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C43F91" w:rsidRDefault="00C43F91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C43F91">
        <w:rPr>
          <w:rFonts w:ascii="Verdana" w:hAnsi="Verdana"/>
          <w:sz w:val="18"/>
          <w:szCs w:val="18"/>
        </w:rPr>
        <w:t>от поз.603 до 612 – разединител със стопяема вложка в зависимост от номиналният ток, от поз.613 до 623 патрони със стопяема вложка за съответните разединители.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7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131393" w:rsidRDefault="00131393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Да ви бъдат ли оферирани живачни лампи, които са спрени за ползване в ЕС от няколко години но присъстват във вашата спецификация?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7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903451" w:rsidRDefault="0090345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903451">
        <w:rPr>
          <w:rFonts w:ascii="Verdana" w:hAnsi="Verdana"/>
          <w:sz w:val="18"/>
          <w:szCs w:val="18"/>
        </w:rPr>
        <w:t>Моля да се оферират , имаме</w:t>
      </w:r>
      <w:r w:rsidR="00A14B39">
        <w:rPr>
          <w:rFonts w:ascii="Verdana" w:hAnsi="Verdana"/>
          <w:sz w:val="18"/>
          <w:szCs w:val="18"/>
        </w:rPr>
        <w:t xml:space="preserve"> няколко  обекти с такива лампи</w:t>
      </w:r>
      <w:r w:rsidRPr="00903451">
        <w:rPr>
          <w:rFonts w:ascii="Verdana" w:hAnsi="Verdana"/>
          <w:sz w:val="18"/>
          <w:szCs w:val="18"/>
        </w:rPr>
        <w:t>.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131393" w:rsidRDefault="00131393" w:rsidP="00A3110A">
      <w:pPr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8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131393" w:rsidRDefault="00131393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Моля да уточните тип на кабел, напрежение и брой жила за </w:t>
      </w:r>
      <w:proofErr w:type="spellStart"/>
      <w:r>
        <w:rPr>
          <w:rFonts w:ascii="Verdana" w:hAnsi="Verdana"/>
          <w:sz w:val="18"/>
          <w:szCs w:val="18"/>
        </w:rPr>
        <w:t>поз</w:t>
      </w:r>
      <w:proofErr w:type="spellEnd"/>
      <w:r>
        <w:rPr>
          <w:rFonts w:ascii="Verdana" w:hAnsi="Verdana"/>
          <w:sz w:val="18"/>
          <w:szCs w:val="18"/>
        </w:rPr>
        <w:t xml:space="preserve">. 21 до </w:t>
      </w:r>
      <w:proofErr w:type="spellStart"/>
      <w:r>
        <w:rPr>
          <w:rFonts w:ascii="Verdana" w:hAnsi="Verdana"/>
          <w:sz w:val="18"/>
          <w:szCs w:val="18"/>
        </w:rPr>
        <w:t>поз</w:t>
      </w:r>
      <w:proofErr w:type="spellEnd"/>
      <w:r>
        <w:rPr>
          <w:rFonts w:ascii="Verdana" w:hAnsi="Verdana"/>
          <w:sz w:val="18"/>
          <w:szCs w:val="18"/>
        </w:rPr>
        <w:t>. 32 включително от ОП 2 група</w:t>
      </w:r>
      <w:r w:rsidR="00731FC8">
        <w:rPr>
          <w:rFonts w:ascii="Verdana" w:hAnsi="Verdana"/>
          <w:sz w:val="18"/>
          <w:szCs w:val="18"/>
          <w:lang w:val="en-US"/>
        </w:rPr>
        <w:t xml:space="preserve"> 2 </w:t>
      </w:r>
      <w:r>
        <w:rPr>
          <w:rFonts w:ascii="Verdana" w:hAnsi="Verdana"/>
          <w:sz w:val="18"/>
          <w:szCs w:val="18"/>
        </w:rPr>
        <w:t>?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8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903451" w:rsidRDefault="0090345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903451">
        <w:rPr>
          <w:rFonts w:ascii="Verdana" w:hAnsi="Verdana"/>
          <w:sz w:val="18"/>
          <w:szCs w:val="18"/>
        </w:rPr>
        <w:t xml:space="preserve">Изолационна муфа до 1 </w:t>
      </w:r>
      <w:proofErr w:type="spellStart"/>
      <w:r w:rsidRPr="00903451">
        <w:rPr>
          <w:rFonts w:ascii="Verdana" w:hAnsi="Verdana"/>
          <w:sz w:val="18"/>
          <w:szCs w:val="18"/>
        </w:rPr>
        <w:t>кV</w:t>
      </w:r>
      <w:proofErr w:type="spellEnd"/>
      <w:r w:rsidRPr="00903451">
        <w:rPr>
          <w:rFonts w:ascii="Verdana" w:hAnsi="Verdana"/>
          <w:sz w:val="18"/>
          <w:szCs w:val="18"/>
        </w:rPr>
        <w:t>, от поз.21 до 23 с 1 жило. Муфата не включва метална гилза.</w:t>
      </w:r>
      <w:r w:rsidR="00C36A2B">
        <w:rPr>
          <w:rFonts w:ascii="Verdana" w:hAnsi="Verdana"/>
          <w:sz w:val="18"/>
          <w:szCs w:val="18"/>
          <w:lang w:val="en-US"/>
        </w:rPr>
        <w:t xml:space="preserve"> </w:t>
      </w:r>
      <w:bookmarkStart w:id="0" w:name="_GoBack"/>
      <w:bookmarkEnd w:id="0"/>
      <w:r w:rsidRPr="00903451">
        <w:rPr>
          <w:rFonts w:ascii="Verdana" w:hAnsi="Verdana"/>
          <w:sz w:val="18"/>
          <w:szCs w:val="18"/>
        </w:rPr>
        <w:t>От</w:t>
      </w:r>
      <w:r w:rsidR="00731FC8">
        <w:rPr>
          <w:rFonts w:ascii="Verdana" w:hAnsi="Verdana"/>
          <w:sz w:val="18"/>
          <w:szCs w:val="18"/>
          <w:lang w:val="en-US"/>
        </w:rPr>
        <w:t xml:space="preserve"> </w:t>
      </w:r>
      <w:r w:rsidRPr="00903451">
        <w:rPr>
          <w:rFonts w:ascii="Verdana" w:hAnsi="Verdana"/>
          <w:sz w:val="18"/>
          <w:szCs w:val="18"/>
        </w:rPr>
        <w:t xml:space="preserve">поз.24 до 32 , Изолационна кабелна глава до 1 </w:t>
      </w:r>
      <w:proofErr w:type="spellStart"/>
      <w:r w:rsidRPr="00903451">
        <w:rPr>
          <w:rFonts w:ascii="Verdana" w:hAnsi="Verdana"/>
          <w:sz w:val="18"/>
          <w:szCs w:val="18"/>
        </w:rPr>
        <w:t>кV</w:t>
      </w:r>
      <w:proofErr w:type="spellEnd"/>
      <w:r w:rsidRPr="00903451">
        <w:rPr>
          <w:rFonts w:ascii="Verdana" w:hAnsi="Verdana"/>
          <w:sz w:val="18"/>
          <w:szCs w:val="18"/>
        </w:rPr>
        <w:t xml:space="preserve"> без съединителни гилзи.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9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131393" w:rsidRDefault="00131393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ОП 2 група 2 </w:t>
      </w:r>
      <w:proofErr w:type="spellStart"/>
      <w:r>
        <w:rPr>
          <w:rFonts w:ascii="Verdana" w:hAnsi="Verdana"/>
          <w:sz w:val="18"/>
          <w:szCs w:val="18"/>
        </w:rPr>
        <w:t>поз</w:t>
      </w:r>
      <w:proofErr w:type="spellEnd"/>
      <w:r>
        <w:rPr>
          <w:rFonts w:ascii="Verdana" w:hAnsi="Verdana"/>
          <w:sz w:val="18"/>
          <w:szCs w:val="18"/>
        </w:rPr>
        <w:t xml:space="preserve"> 24 сте посочили 50х240мм2</w:t>
      </w:r>
      <w:r w:rsidR="00C43F91">
        <w:rPr>
          <w:rFonts w:ascii="Verdana" w:hAnsi="Verdana"/>
          <w:sz w:val="18"/>
          <w:szCs w:val="18"/>
        </w:rPr>
        <w:t>- техническа грешка ли е?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</w:t>
      </w:r>
      <w:r>
        <w:rPr>
          <w:rFonts w:ascii="Verdana" w:hAnsi="Verdana"/>
          <w:b/>
          <w:sz w:val="18"/>
          <w:szCs w:val="18"/>
          <w:u w:val="single"/>
        </w:rPr>
        <w:t>тговор на въпрос 9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903451" w:rsidRDefault="0090345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903451">
        <w:rPr>
          <w:rFonts w:ascii="Verdana" w:hAnsi="Verdana"/>
          <w:sz w:val="18"/>
          <w:szCs w:val="18"/>
        </w:rPr>
        <w:t>3х240 мм2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>
        <w:rPr>
          <w:rFonts w:ascii="Verdana" w:hAnsi="Verdana"/>
          <w:b/>
          <w:sz w:val="18"/>
          <w:szCs w:val="18"/>
          <w:u w:val="single"/>
        </w:rPr>
        <w:t>Въпрос 10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C43F91" w:rsidRDefault="00C43F91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ОП2 група 3 не сте посочили работно напрежение на бобините на </w:t>
      </w:r>
      <w:proofErr w:type="spellStart"/>
      <w:r>
        <w:rPr>
          <w:rFonts w:ascii="Verdana" w:hAnsi="Verdana"/>
          <w:sz w:val="18"/>
          <w:szCs w:val="18"/>
        </w:rPr>
        <w:t>поз</w:t>
      </w:r>
      <w:proofErr w:type="spellEnd"/>
      <w:r>
        <w:rPr>
          <w:rFonts w:ascii="Verdana" w:hAnsi="Verdana"/>
          <w:sz w:val="18"/>
          <w:szCs w:val="18"/>
        </w:rPr>
        <w:t>. 81 до поз.84.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>
        <w:rPr>
          <w:rFonts w:ascii="Verdana" w:hAnsi="Verdana"/>
          <w:b/>
          <w:sz w:val="18"/>
          <w:szCs w:val="18"/>
          <w:u w:val="single"/>
        </w:rPr>
        <w:t>0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903451" w:rsidRDefault="00903451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903451">
        <w:rPr>
          <w:rFonts w:ascii="Verdana" w:hAnsi="Verdana"/>
          <w:sz w:val="18"/>
          <w:szCs w:val="18"/>
        </w:rPr>
        <w:t>бобина 220V</w:t>
      </w:r>
    </w:p>
    <w:p w:rsidR="00A3110A" w:rsidRPr="00526A6B" w:rsidRDefault="00A3110A" w:rsidP="00A3110A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Въпрос 1</w:t>
      </w:r>
      <w:r>
        <w:rPr>
          <w:rFonts w:ascii="Verdana" w:hAnsi="Verdana"/>
          <w:b/>
          <w:sz w:val="18"/>
          <w:szCs w:val="18"/>
          <w:u w:val="single"/>
        </w:rPr>
        <w:t>1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C43F91" w:rsidRPr="00C43F91" w:rsidRDefault="00C43F91" w:rsidP="00A3110A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Моля за ОП 3 група 4 да ни посочите клас на защита, клас </w:t>
      </w:r>
      <w:r>
        <w:rPr>
          <w:rFonts w:ascii="Verdana" w:hAnsi="Verdana"/>
          <w:sz w:val="18"/>
          <w:szCs w:val="18"/>
          <w:lang w:val="en-US"/>
        </w:rPr>
        <w:t xml:space="preserve">RFI </w:t>
      </w:r>
      <w:r>
        <w:rPr>
          <w:rFonts w:ascii="Verdana" w:hAnsi="Verdana"/>
          <w:sz w:val="18"/>
          <w:szCs w:val="18"/>
        </w:rPr>
        <w:t>филтъра, в каква среда ще се използва индустриална или жилищна. Изделията да имат ли дисплей и какъв да бъде цифров или графичен?</w:t>
      </w:r>
    </w:p>
    <w:p w:rsidR="00A3110A" w:rsidRDefault="00A3110A" w:rsidP="00A3110A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>
        <w:rPr>
          <w:rFonts w:ascii="Verdana" w:hAnsi="Verdana"/>
          <w:b/>
          <w:sz w:val="18"/>
          <w:szCs w:val="18"/>
          <w:u w:val="single"/>
        </w:rPr>
        <w:t>1</w:t>
      </w:r>
      <w:r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A3110A" w:rsidRPr="00731FC8" w:rsidRDefault="00903451" w:rsidP="005D2605">
      <w:pPr>
        <w:spacing w:before="120" w:after="120"/>
        <w:jc w:val="both"/>
        <w:rPr>
          <w:rFonts w:ascii="Verdana" w:hAnsi="Verdana"/>
          <w:sz w:val="18"/>
          <w:szCs w:val="18"/>
          <w:lang w:val="en-US"/>
        </w:rPr>
      </w:pPr>
      <w:r w:rsidRPr="00903451">
        <w:rPr>
          <w:rFonts w:ascii="Verdana" w:hAnsi="Verdana"/>
          <w:sz w:val="18"/>
          <w:szCs w:val="18"/>
        </w:rPr>
        <w:t>Клас на RFI филтър А1 , графичен дисплей</w:t>
      </w:r>
      <w:r w:rsidR="00731FC8">
        <w:rPr>
          <w:rFonts w:ascii="Verdana" w:hAnsi="Verdana"/>
          <w:sz w:val="18"/>
          <w:szCs w:val="18"/>
          <w:lang w:val="en-US"/>
        </w:rPr>
        <w:t>.</w:t>
      </w:r>
    </w:p>
    <w:p w:rsidR="00A869CA" w:rsidRPr="00903451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463C4B" w:rsidRDefault="00463C4B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463C4B" w:rsidRPr="00526A6B" w:rsidRDefault="00463C4B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</w:p>
    <w:p w:rsidR="00D746E3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D746E3" w:rsidRPr="00F85C8F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7159B7" w:rsidRPr="00D92369" w:rsidRDefault="00D746E3" w:rsidP="00D92369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lang w:val="en-US" w:eastAsia="bg-BG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факс: 81 22 588/9</w:t>
      </w:r>
    </w:p>
    <w:sectPr w:rsidR="007159B7" w:rsidRPr="00D92369" w:rsidSect="007075FC">
      <w:headerReference w:type="default" r:id="rId7"/>
      <w:footerReference w:type="default" r:id="rId8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4A" w:rsidRDefault="00B14F4A" w:rsidP="001D0E4A">
      <w:pPr>
        <w:spacing w:after="0" w:line="240" w:lineRule="auto"/>
      </w:pPr>
      <w:r>
        <w:separator/>
      </w:r>
    </w:p>
  </w:endnote>
  <w:endnote w:type="continuationSeparator" w:id="0">
    <w:p w:rsidR="00B14F4A" w:rsidRDefault="00B14F4A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90220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9D3607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9D3607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sofiyskavoda</w:t>
    </w:r>
    <w:r w:rsidRPr="009D3607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4A" w:rsidRDefault="00B14F4A" w:rsidP="001D0E4A">
      <w:pPr>
        <w:spacing w:after="0" w:line="240" w:lineRule="auto"/>
      </w:pPr>
      <w:r>
        <w:separator/>
      </w:r>
    </w:p>
  </w:footnote>
  <w:footnote w:type="continuationSeparator" w:id="0">
    <w:p w:rsidR="00B14F4A" w:rsidRDefault="00B14F4A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62CA2" wp14:editId="5C9B4F7E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62C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D456C5D" wp14:editId="7B5B1295">
          <wp:extent cx="1053548" cy="432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6FE4E66C" wp14:editId="3B68A6A9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E1E7F"/>
    <w:multiLevelType w:val="multilevel"/>
    <w:tmpl w:val="7836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8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2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A1DF2"/>
    <w:multiLevelType w:val="hybridMultilevel"/>
    <w:tmpl w:val="E86C395C"/>
    <w:lvl w:ilvl="0" w:tplc="C5303D88">
      <w:start w:val="1"/>
      <w:numFmt w:val="decimal"/>
      <w:lvlText w:val="(%1)"/>
      <w:lvlJc w:val="left"/>
      <w:pPr>
        <w:ind w:left="40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06EC8"/>
    <w:rsid w:val="00007708"/>
    <w:rsid w:val="00013C4F"/>
    <w:rsid w:val="00016A1B"/>
    <w:rsid w:val="00016C0B"/>
    <w:rsid w:val="0003719F"/>
    <w:rsid w:val="00062606"/>
    <w:rsid w:val="00063BB7"/>
    <w:rsid w:val="000716EA"/>
    <w:rsid w:val="00074E40"/>
    <w:rsid w:val="00081F57"/>
    <w:rsid w:val="000844D2"/>
    <w:rsid w:val="000A3CDD"/>
    <w:rsid w:val="000A7454"/>
    <w:rsid w:val="000A7552"/>
    <w:rsid w:val="000C1CFA"/>
    <w:rsid w:val="000C5538"/>
    <w:rsid w:val="00126C60"/>
    <w:rsid w:val="00131393"/>
    <w:rsid w:val="0013799B"/>
    <w:rsid w:val="00146EB2"/>
    <w:rsid w:val="00191BDC"/>
    <w:rsid w:val="00196783"/>
    <w:rsid w:val="001C05FC"/>
    <w:rsid w:val="001C162F"/>
    <w:rsid w:val="001C353E"/>
    <w:rsid w:val="001C7E27"/>
    <w:rsid w:val="001D0E4A"/>
    <w:rsid w:val="001D5453"/>
    <w:rsid w:val="001E7ECB"/>
    <w:rsid w:val="001F1A72"/>
    <w:rsid w:val="00201683"/>
    <w:rsid w:val="002025D8"/>
    <w:rsid w:val="002148C5"/>
    <w:rsid w:val="0021699A"/>
    <w:rsid w:val="002461D2"/>
    <w:rsid w:val="002547B1"/>
    <w:rsid w:val="0026662B"/>
    <w:rsid w:val="002714A8"/>
    <w:rsid w:val="00274E37"/>
    <w:rsid w:val="00294C9E"/>
    <w:rsid w:val="00294E7F"/>
    <w:rsid w:val="002A372F"/>
    <w:rsid w:val="002B2999"/>
    <w:rsid w:val="002B2E48"/>
    <w:rsid w:val="002D2841"/>
    <w:rsid w:val="002E772C"/>
    <w:rsid w:val="002F1BA8"/>
    <w:rsid w:val="002F4D47"/>
    <w:rsid w:val="003119C7"/>
    <w:rsid w:val="00317FE7"/>
    <w:rsid w:val="00337611"/>
    <w:rsid w:val="00362379"/>
    <w:rsid w:val="003A2162"/>
    <w:rsid w:val="003A491E"/>
    <w:rsid w:val="003C13F6"/>
    <w:rsid w:val="003E3FAE"/>
    <w:rsid w:val="003F75E6"/>
    <w:rsid w:val="00404D7B"/>
    <w:rsid w:val="00404D81"/>
    <w:rsid w:val="004070D8"/>
    <w:rsid w:val="004134EB"/>
    <w:rsid w:val="00424306"/>
    <w:rsid w:val="00437906"/>
    <w:rsid w:val="00437A6A"/>
    <w:rsid w:val="004428D5"/>
    <w:rsid w:val="00456889"/>
    <w:rsid w:val="00463C4B"/>
    <w:rsid w:val="00486830"/>
    <w:rsid w:val="00491824"/>
    <w:rsid w:val="004960B5"/>
    <w:rsid w:val="004A56A9"/>
    <w:rsid w:val="004C1396"/>
    <w:rsid w:val="004C3BE9"/>
    <w:rsid w:val="004D42D2"/>
    <w:rsid w:val="004D72A3"/>
    <w:rsid w:val="004E54A4"/>
    <w:rsid w:val="004E665B"/>
    <w:rsid w:val="004F115B"/>
    <w:rsid w:val="00505203"/>
    <w:rsid w:val="00507537"/>
    <w:rsid w:val="00511636"/>
    <w:rsid w:val="00513D8F"/>
    <w:rsid w:val="00522D58"/>
    <w:rsid w:val="00524E57"/>
    <w:rsid w:val="00525ECD"/>
    <w:rsid w:val="00526A6B"/>
    <w:rsid w:val="00536090"/>
    <w:rsid w:val="0053697F"/>
    <w:rsid w:val="00537380"/>
    <w:rsid w:val="0055635B"/>
    <w:rsid w:val="005640E0"/>
    <w:rsid w:val="005756AC"/>
    <w:rsid w:val="00583A93"/>
    <w:rsid w:val="005959BA"/>
    <w:rsid w:val="005A0A48"/>
    <w:rsid w:val="005A0CBA"/>
    <w:rsid w:val="005A30CE"/>
    <w:rsid w:val="005B326E"/>
    <w:rsid w:val="005B6071"/>
    <w:rsid w:val="005B6410"/>
    <w:rsid w:val="005C4DE3"/>
    <w:rsid w:val="005D20E8"/>
    <w:rsid w:val="005D2605"/>
    <w:rsid w:val="005D622F"/>
    <w:rsid w:val="005D7946"/>
    <w:rsid w:val="005E270D"/>
    <w:rsid w:val="00615C35"/>
    <w:rsid w:val="0062017C"/>
    <w:rsid w:val="00624D6E"/>
    <w:rsid w:val="006301E3"/>
    <w:rsid w:val="006700FA"/>
    <w:rsid w:val="00670988"/>
    <w:rsid w:val="00675942"/>
    <w:rsid w:val="0067760D"/>
    <w:rsid w:val="0068531C"/>
    <w:rsid w:val="006939E2"/>
    <w:rsid w:val="006A1DAA"/>
    <w:rsid w:val="006B280B"/>
    <w:rsid w:val="006B6FFC"/>
    <w:rsid w:val="006B7B0B"/>
    <w:rsid w:val="006D7EC1"/>
    <w:rsid w:val="006E46D9"/>
    <w:rsid w:val="006F0A2F"/>
    <w:rsid w:val="00700543"/>
    <w:rsid w:val="007072D4"/>
    <w:rsid w:val="007075FC"/>
    <w:rsid w:val="00715027"/>
    <w:rsid w:val="007159B7"/>
    <w:rsid w:val="00723361"/>
    <w:rsid w:val="00727744"/>
    <w:rsid w:val="00731FC8"/>
    <w:rsid w:val="00750B82"/>
    <w:rsid w:val="00753302"/>
    <w:rsid w:val="00754048"/>
    <w:rsid w:val="007623A5"/>
    <w:rsid w:val="00763F09"/>
    <w:rsid w:val="00765A9A"/>
    <w:rsid w:val="0076634E"/>
    <w:rsid w:val="00771A51"/>
    <w:rsid w:val="00787BF6"/>
    <w:rsid w:val="0079145A"/>
    <w:rsid w:val="00795F4F"/>
    <w:rsid w:val="007B124B"/>
    <w:rsid w:val="007C129C"/>
    <w:rsid w:val="007C1B19"/>
    <w:rsid w:val="007D0052"/>
    <w:rsid w:val="0080394B"/>
    <w:rsid w:val="00803979"/>
    <w:rsid w:val="008145D8"/>
    <w:rsid w:val="0081533B"/>
    <w:rsid w:val="00817887"/>
    <w:rsid w:val="00831FB6"/>
    <w:rsid w:val="008341B6"/>
    <w:rsid w:val="00834CDE"/>
    <w:rsid w:val="00840044"/>
    <w:rsid w:val="00842CEF"/>
    <w:rsid w:val="00861604"/>
    <w:rsid w:val="00864F67"/>
    <w:rsid w:val="008764BF"/>
    <w:rsid w:val="00876FE7"/>
    <w:rsid w:val="00883D43"/>
    <w:rsid w:val="00894C76"/>
    <w:rsid w:val="008A1B4B"/>
    <w:rsid w:val="008C397D"/>
    <w:rsid w:val="008D6CD2"/>
    <w:rsid w:val="008F50DE"/>
    <w:rsid w:val="00903451"/>
    <w:rsid w:val="00914287"/>
    <w:rsid w:val="00914C19"/>
    <w:rsid w:val="00915DC2"/>
    <w:rsid w:val="00926736"/>
    <w:rsid w:val="00930DF9"/>
    <w:rsid w:val="009332C3"/>
    <w:rsid w:val="009457E8"/>
    <w:rsid w:val="00946E2A"/>
    <w:rsid w:val="009573AD"/>
    <w:rsid w:val="00967D90"/>
    <w:rsid w:val="00973754"/>
    <w:rsid w:val="009813CA"/>
    <w:rsid w:val="00986F7A"/>
    <w:rsid w:val="009955B8"/>
    <w:rsid w:val="009B640B"/>
    <w:rsid w:val="009C3CF4"/>
    <w:rsid w:val="009D303D"/>
    <w:rsid w:val="009D3607"/>
    <w:rsid w:val="009E6E47"/>
    <w:rsid w:val="009F4487"/>
    <w:rsid w:val="009F7459"/>
    <w:rsid w:val="00A143C1"/>
    <w:rsid w:val="00A14B39"/>
    <w:rsid w:val="00A25EB5"/>
    <w:rsid w:val="00A3110A"/>
    <w:rsid w:val="00A315FE"/>
    <w:rsid w:val="00A37CA2"/>
    <w:rsid w:val="00A419A1"/>
    <w:rsid w:val="00A62FC9"/>
    <w:rsid w:val="00A77E43"/>
    <w:rsid w:val="00A80BE8"/>
    <w:rsid w:val="00A84A2B"/>
    <w:rsid w:val="00A869CA"/>
    <w:rsid w:val="00A90BE1"/>
    <w:rsid w:val="00AB2318"/>
    <w:rsid w:val="00AB40CA"/>
    <w:rsid w:val="00AC4F92"/>
    <w:rsid w:val="00AD2BD3"/>
    <w:rsid w:val="00AF527A"/>
    <w:rsid w:val="00B14F4A"/>
    <w:rsid w:val="00B35DDA"/>
    <w:rsid w:val="00B435E5"/>
    <w:rsid w:val="00B460CB"/>
    <w:rsid w:val="00B47732"/>
    <w:rsid w:val="00B546A8"/>
    <w:rsid w:val="00B559DD"/>
    <w:rsid w:val="00B66972"/>
    <w:rsid w:val="00B90220"/>
    <w:rsid w:val="00B912B3"/>
    <w:rsid w:val="00BA0860"/>
    <w:rsid w:val="00BA10CC"/>
    <w:rsid w:val="00BB1CF5"/>
    <w:rsid w:val="00BC27E0"/>
    <w:rsid w:val="00BD2C91"/>
    <w:rsid w:val="00BD64F8"/>
    <w:rsid w:val="00BD782E"/>
    <w:rsid w:val="00BE0172"/>
    <w:rsid w:val="00BE305C"/>
    <w:rsid w:val="00BE6AEB"/>
    <w:rsid w:val="00BF2D26"/>
    <w:rsid w:val="00C03F9B"/>
    <w:rsid w:val="00C04F04"/>
    <w:rsid w:val="00C2041D"/>
    <w:rsid w:val="00C335DD"/>
    <w:rsid w:val="00C36A2B"/>
    <w:rsid w:val="00C3722A"/>
    <w:rsid w:val="00C43F91"/>
    <w:rsid w:val="00C666A5"/>
    <w:rsid w:val="00C70E09"/>
    <w:rsid w:val="00C7507F"/>
    <w:rsid w:val="00C861FE"/>
    <w:rsid w:val="00C90B5E"/>
    <w:rsid w:val="00C93742"/>
    <w:rsid w:val="00C97014"/>
    <w:rsid w:val="00CA47B1"/>
    <w:rsid w:val="00CB23A6"/>
    <w:rsid w:val="00CB27E4"/>
    <w:rsid w:val="00CB31A0"/>
    <w:rsid w:val="00CB5110"/>
    <w:rsid w:val="00CB6910"/>
    <w:rsid w:val="00CC537D"/>
    <w:rsid w:val="00CC5A2A"/>
    <w:rsid w:val="00CD4649"/>
    <w:rsid w:val="00CD61E1"/>
    <w:rsid w:val="00CE1286"/>
    <w:rsid w:val="00D0349F"/>
    <w:rsid w:val="00D60B86"/>
    <w:rsid w:val="00D7037F"/>
    <w:rsid w:val="00D70C1D"/>
    <w:rsid w:val="00D746E3"/>
    <w:rsid w:val="00D7704B"/>
    <w:rsid w:val="00D92369"/>
    <w:rsid w:val="00D92E0D"/>
    <w:rsid w:val="00DA501A"/>
    <w:rsid w:val="00DB3CF1"/>
    <w:rsid w:val="00DC18A2"/>
    <w:rsid w:val="00DC1BF6"/>
    <w:rsid w:val="00DC1DBA"/>
    <w:rsid w:val="00DD0B52"/>
    <w:rsid w:val="00DD3720"/>
    <w:rsid w:val="00DF3CC1"/>
    <w:rsid w:val="00E0490E"/>
    <w:rsid w:val="00E163EF"/>
    <w:rsid w:val="00E227B5"/>
    <w:rsid w:val="00E24ABC"/>
    <w:rsid w:val="00E364E6"/>
    <w:rsid w:val="00E42055"/>
    <w:rsid w:val="00E47E22"/>
    <w:rsid w:val="00E52349"/>
    <w:rsid w:val="00E55000"/>
    <w:rsid w:val="00E559B6"/>
    <w:rsid w:val="00E648E3"/>
    <w:rsid w:val="00E663D6"/>
    <w:rsid w:val="00E705A5"/>
    <w:rsid w:val="00E71B63"/>
    <w:rsid w:val="00E776F1"/>
    <w:rsid w:val="00E84CDD"/>
    <w:rsid w:val="00E96BC0"/>
    <w:rsid w:val="00EB25DF"/>
    <w:rsid w:val="00EB2D2E"/>
    <w:rsid w:val="00EB722D"/>
    <w:rsid w:val="00ED47CA"/>
    <w:rsid w:val="00ED6257"/>
    <w:rsid w:val="00ED7913"/>
    <w:rsid w:val="00EE2FE6"/>
    <w:rsid w:val="00EF4FC5"/>
    <w:rsid w:val="00EF62EA"/>
    <w:rsid w:val="00F01E22"/>
    <w:rsid w:val="00F04F07"/>
    <w:rsid w:val="00F1045E"/>
    <w:rsid w:val="00F41E45"/>
    <w:rsid w:val="00F60F97"/>
    <w:rsid w:val="00F63B6A"/>
    <w:rsid w:val="00F70B6B"/>
    <w:rsid w:val="00F832BE"/>
    <w:rsid w:val="00F96B5A"/>
    <w:rsid w:val="00FA079C"/>
    <w:rsid w:val="00FA3759"/>
    <w:rsid w:val="00FA3FE2"/>
    <w:rsid w:val="00FC69E5"/>
    <w:rsid w:val="00FC733A"/>
    <w:rsid w:val="00FD5118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3D786B7"/>
  <w15:docId w15:val="{7EEC09C9-16FF-40C3-B0A1-24F4C6D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1 ТТ001892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1699</PublicOrder>
  </documentManagement>
</p:properties>
</file>

<file path=customXml/itemProps1.xml><?xml version="1.0" encoding="utf-8"?>
<ds:datastoreItem xmlns:ds="http://schemas.openxmlformats.org/officeDocument/2006/customXml" ds:itemID="{005A6352-5E09-44EF-BF45-CF47B27C8DCD}"/>
</file>

<file path=customXml/itemProps2.xml><?xml version="1.0" encoding="utf-8"?>
<ds:datastoreItem xmlns:ds="http://schemas.openxmlformats.org/officeDocument/2006/customXml" ds:itemID="{B4791EE6-6BC0-42DD-AC0B-5A6D2DC9EAFE}"/>
</file>

<file path=customXml/itemProps3.xml><?xml version="1.0" encoding="utf-8"?>
<ds:datastoreItem xmlns:ds="http://schemas.openxmlformats.org/officeDocument/2006/customXml" ds:itemID="{071473DD-F709-4286-A401-08653E968E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6</cp:revision>
  <cp:lastPrinted>2019-12-16T08:04:00Z</cp:lastPrinted>
  <dcterms:created xsi:type="dcterms:W3CDTF">2019-12-13T10:17:00Z</dcterms:created>
  <dcterms:modified xsi:type="dcterms:W3CDTF">2019-12-16T12:16:00Z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