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124E8B57" w:rsidR="00016B4E" w:rsidRDefault="007F6AC2"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ВИД: ПУБЛИЧНО СЪСТЕЗАНИЕ</w:t>
      </w:r>
    </w:p>
    <w:p w14:paraId="47262384" w14:textId="5D8FDCEB"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 </w:t>
      </w:r>
      <w:r w:rsidR="00BA48CE">
        <w:rPr>
          <w:rFonts w:ascii="Verdana" w:hAnsi="Verdana"/>
          <w:b/>
          <w:sz w:val="20"/>
          <w:szCs w:val="20"/>
          <w:lang w:val="bg-BG"/>
        </w:rPr>
        <w:t>TT001</w:t>
      </w:r>
      <w:r w:rsidR="00D7277B">
        <w:rPr>
          <w:rFonts w:ascii="Verdana" w:hAnsi="Verdana"/>
          <w:b/>
          <w:sz w:val="20"/>
          <w:szCs w:val="20"/>
          <w:lang w:val="bg-BG"/>
        </w:rPr>
        <w:t>847</w:t>
      </w:r>
    </w:p>
    <w:p w14:paraId="55AF4FC4" w14:textId="1BB54BCB" w:rsidR="007F6AC2" w:rsidRDefault="00610F1F" w:rsidP="00016B4E">
      <w:pPr>
        <w:jc w:val="center"/>
        <w:rPr>
          <w:rFonts w:ascii="Verdana" w:hAnsi="Verdana"/>
          <w:b/>
          <w:sz w:val="20"/>
          <w:szCs w:val="20"/>
          <w:lang w:val="bg-BG"/>
        </w:rPr>
      </w:pPr>
      <w:r w:rsidRPr="00610F1F">
        <w:rPr>
          <w:rFonts w:ascii="Verdana" w:hAnsi="Verdana"/>
          <w:b/>
          <w:sz w:val="20"/>
          <w:szCs w:val="20"/>
          <w:lang w:val="bg-BG"/>
        </w:rPr>
        <w:t xml:space="preserve">Доставка </w:t>
      </w:r>
      <w:r w:rsidR="00D7277B">
        <w:rPr>
          <w:rFonts w:ascii="Verdana" w:hAnsi="Verdana"/>
          <w:b/>
          <w:sz w:val="20"/>
          <w:szCs w:val="20"/>
          <w:lang w:val="bg-BG"/>
        </w:rPr>
        <w:t>на нова надстройка водоноска и монтаж на надстройка</w:t>
      </w:r>
      <w:r w:rsidR="002B1A9F">
        <w:rPr>
          <w:rFonts w:ascii="Verdana" w:hAnsi="Verdana"/>
          <w:b/>
          <w:sz w:val="20"/>
          <w:szCs w:val="20"/>
          <w:lang w:val="bg-BG"/>
        </w:rPr>
        <w:t>та на съществуващо товарно шаси</w:t>
      </w:r>
    </w:p>
    <w:p w14:paraId="3D3A5C46" w14:textId="77777777" w:rsidR="007F6AC2" w:rsidRDefault="007F6AC2" w:rsidP="00016B4E">
      <w:pPr>
        <w:jc w:val="center"/>
        <w:rPr>
          <w:rFonts w:ascii="Verdana" w:hAnsi="Verdana"/>
          <w:b/>
          <w:sz w:val="20"/>
          <w:szCs w:val="20"/>
          <w:lang w:val="bg-BG"/>
        </w:rPr>
      </w:pPr>
    </w:p>
    <w:p w14:paraId="3198A03C" w14:textId="6D9661FF"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20781E">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17F74FAF"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107874" w:rsidRPr="00107874">
        <w:rPr>
          <w:rFonts w:ascii="Verdana" w:hAnsi="Verdana"/>
          <w:b/>
          <w:sz w:val="20"/>
          <w:szCs w:val="20"/>
          <w:lang w:val="bg-BG"/>
        </w:rPr>
        <w:t>Доставка на нова надстройка водоноска и монтаж на надстройката на съществуващо товарно шаси.</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4E1A3D83" w:rsidR="00815B8B" w:rsidRPr="0020781E"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67860">
        <w:rPr>
          <w:rFonts w:ascii="Verdana" w:hAnsi="Verdana"/>
          <w:bCs/>
          <w:sz w:val="20"/>
          <w:szCs w:val="20"/>
          <w:lang w:val="bg-BG"/>
        </w:rPr>
        <w:t>ДОСТАВКА</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5452F2CC"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w:t>
      </w:r>
      <w:r w:rsidR="004211F4">
        <w:rPr>
          <w:rFonts w:ascii="Verdana" w:hAnsi="Verdana" w:cs="Arial"/>
          <w:sz w:val="20"/>
          <w:szCs w:val="20"/>
          <w:lang w:val="bg-BG"/>
        </w:rPr>
        <w:t xml:space="preserve"> проекта на </w:t>
      </w:r>
      <w:r w:rsidRPr="00815B8B">
        <w:rPr>
          <w:rFonts w:ascii="Verdana" w:hAnsi="Verdana" w:cs="Arial"/>
          <w:sz w:val="20"/>
          <w:szCs w:val="20"/>
          <w:lang w:val="bg-BG"/>
        </w:rPr>
        <w:t xml:space="preserve"> договора.</w:t>
      </w:r>
    </w:p>
    <w:p w14:paraId="472623AC" w14:textId="0F45191B"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2E310D65" w:rsidR="00815B8B" w:rsidRPr="00310234" w:rsidRDefault="00815B8B" w:rsidP="00107874">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107874" w:rsidRPr="00107874">
        <w:rPr>
          <w:rFonts w:ascii="Verdana" w:hAnsi="Verdana"/>
          <w:b/>
          <w:sz w:val="20"/>
          <w:szCs w:val="20"/>
          <w:lang w:val="bg-BG"/>
        </w:rPr>
        <w:t>Доставка на нова надстройка водоноска и монтаж на надстройката на съществуващо товарно шаси.</w:t>
      </w:r>
      <w:r w:rsidR="007061F1" w:rsidRPr="007061F1">
        <w:rPr>
          <w:rFonts w:ascii="Verdana" w:hAnsi="Verdana"/>
          <w:b/>
          <w:sz w:val="20"/>
          <w:szCs w:val="20"/>
          <w:lang w:val="bg-BG"/>
        </w:rPr>
        <w:t>“</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3E1D540A" w14:textId="452E80D1" w:rsidR="00E34EDC" w:rsidRPr="009421A6" w:rsidRDefault="00600B84" w:rsidP="00F72239">
      <w:pPr>
        <w:pStyle w:val="ListParagraph"/>
        <w:numPr>
          <w:ilvl w:val="0"/>
          <w:numId w:val="11"/>
        </w:numPr>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Pr>
          <w:rFonts w:ascii="Verdana" w:hAnsi="Verdana"/>
          <w:spacing w:val="-5"/>
          <w:sz w:val="20"/>
          <w:szCs w:val="20"/>
          <w:lang w:val="bg-BG"/>
        </w:rPr>
        <w:t xml:space="preserve"> –</w:t>
      </w:r>
      <w:r w:rsidRPr="00FF288E">
        <w:rPr>
          <w:rFonts w:ascii="Verdana" w:hAnsi="Verdana"/>
          <w:spacing w:val="-5"/>
          <w:sz w:val="20"/>
          <w:szCs w:val="20"/>
          <w:lang w:val="bg-BG"/>
        </w:rPr>
        <w:t xml:space="preserve"> </w:t>
      </w:r>
      <w:r w:rsidR="00107874">
        <w:rPr>
          <w:rFonts w:ascii="Verdana" w:hAnsi="Verdana"/>
          <w:spacing w:val="-5"/>
          <w:sz w:val="20"/>
          <w:szCs w:val="20"/>
          <w:lang w:val="bg-BG"/>
        </w:rPr>
        <w:t>150</w:t>
      </w:r>
      <w:r w:rsidR="0020781E">
        <w:rPr>
          <w:rFonts w:ascii="Verdana" w:hAnsi="Verdana"/>
          <w:spacing w:val="-5"/>
          <w:sz w:val="20"/>
          <w:szCs w:val="20"/>
          <w:lang w:val="bg-BG"/>
        </w:rPr>
        <w:t xml:space="preserve"> 000</w:t>
      </w:r>
      <w:r>
        <w:rPr>
          <w:rFonts w:ascii="Verdana" w:hAnsi="Verdana"/>
          <w:spacing w:val="-5"/>
          <w:sz w:val="20"/>
          <w:szCs w:val="20"/>
          <w:lang w:val="bg-BG"/>
        </w:rPr>
        <w:t xml:space="preserve">,00 лв без ДДС </w:t>
      </w:r>
    </w:p>
    <w:p w14:paraId="4609039B" w14:textId="77777777" w:rsidR="00E60705" w:rsidRPr="00E34EDC" w:rsidRDefault="00E60705" w:rsidP="009421A6">
      <w:pPr>
        <w:pStyle w:val="ListParagraph"/>
        <w:ind w:left="576"/>
        <w:rPr>
          <w:rFonts w:ascii="Verdana" w:hAnsi="Verdana" w:cs="Arial"/>
          <w:sz w:val="20"/>
          <w:szCs w:val="20"/>
          <w:lang w:val="bg-BG"/>
        </w:rPr>
      </w:pPr>
    </w:p>
    <w:p w14:paraId="472623BA" w14:textId="6CE352AB" w:rsidR="00F42BB3" w:rsidRDefault="007F76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w:t>
      </w:r>
      <w:r w:rsidR="004211F4">
        <w:rPr>
          <w:rFonts w:ascii="Verdana" w:hAnsi="Verdana" w:cs="Arial"/>
          <w:b/>
          <w:sz w:val="20"/>
          <w:szCs w:val="20"/>
          <w:lang w:val="bg-BG"/>
        </w:rPr>
        <w:t xml:space="preserve"> обезпечаване на</w:t>
      </w:r>
      <w:r w:rsidRPr="0007479A">
        <w:rPr>
          <w:rFonts w:ascii="Verdana" w:hAnsi="Verdana" w:cs="Arial"/>
          <w:b/>
          <w:sz w:val="20"/>
          <w:szCs w:val="20"/>
          <w:lang w:val="bg-BG"/>
        </w:rPr>
        <w:t xml:space="preserve"> изпълнение</w:t>
      </w:r>
      <w:r w:rsidR="004211F4">
        <w:rPr>
          <w:rFonts w:ascii="Verdana" w:hAnsi="Verdana" w:cs="Arial"/>
          <w:b/>
          <w:sz w:val="20"/>
          <w:szCs w:val="20"/>
          <w:lang w:val="bg-BG"/>
        </w:rPr>
        <w:t>то</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107874">
        <w:rPr>
          <w:rFonts w:ascii="Verdana" w:hAnsi="Verdana" w:cs="Arial"/>
          <w:sz w:val="20"/>
          <w:szCs w:val="20"/>
          <w:lang w:val="ru-RU"/>
        </w:rPr>
        <w:t>2</w:t>
      </w:r>
      <w:r w:rsidR="00815B8B" w:rsidRPr="00815B8B">
        <w:rPr>
          <w:rFonts w:ascii="Verdana" w:hAnsi="Verdana" w:cs="Arial"/>
          <w:sz w:val="20"/>
          <w:szCs w:val="20"/>
          <w:lang w:val="bg-BG"/>
        </w:rPr>
        <w:t xml:space="preserve">% </w:t>
      </w:r>
      <w:r w:rsidR="00807C3A" w:rsidRPr="0020781E">
        <w:rPr>
          <w:rFonts w:ascii="Verdana" w:hAnsi="Verdana" w:cs="Arial"/>
          <w:sz w:val="20"/>
          <w:szCs w:val="20"/>
          <w:lang w:val="ru-RU"/>
        </w:rPr>
        <w:t>(</w:t>
      </w:r>
      <w:r w:rsidR="00107874">
        <w:rPr>
          <w:rFonts w:ascii="Verdana" w:hAnsi="Verdana" w:cs="Arial"/>
          <w:sz w:val="20"/>
          <w:szCs w:val="20"/>
          <w:lang w:val="bg-BG"/>
        </w:rPr>
        <w:t>два</w:t>
      </w:r>
      <w:r w:rsidR="00807C3A">
        <w:rPr>
          <w:rFonts w:ascii="Verdana" w:hAnsi="Verdana" w:cs="Arial"/>
          <w:sz w:val="20"/>
          <w:szCs w:val="20"/>
          <w:lang w:val="bg-BG"/>
        </w:rPr>
        <w:t xml:space="preserve"> </w:t>
      </w:r>
      <w:r w:rsidR="00815B8B" w:rsidRPr="00815B8B">
        <w:rPr>
          <w:rFonts w:ascii="Verdana" w:hAnsi="Verdana" w:cs="Arial"/>
          <w:sz w:val="20"/>
          <w:szCs w:val="20"/>
          <w:lang w:val="bg-BG"/>
        </w:rPr>
        <w:t>процента) от стойността на договора. Условията й са упоменати в договора.</w:t>
      </w:r>
    </w:p>
    <w:p w14:paraId="472623BB" w14:textId="68E0EB5C" w:rsidR="00F42BB3" w:rsidRPr="00EF2A62" w:rsidRDefault="00815B8B" w:rsidP="00F72239">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w:t>
      </w:r>
      <w:r w:rsidR="004211F4">
        <w:rPr>
          <w:rFonts w:ascii="Verdana" w:hAnsi="Verdana" w:cs="Tahoma"/>
          <w:color w:val="000000"/>
          <w:sz w:val="20"/>
          <w:szCs w:val="20"/>
          <w:lang w:val="bg-BG"/>
        </w:rPr>
        <w:t xml:space="preserve">ята за обезпечаване на изпълнението </w:t>
      </w:r>
      <w:r w:rsidRPr="00F42BB3">
        <w:rPr>
          <w:rFonts w:ascii="Verdana" w:hAnsi="Verdana" w:cs="Tahoma"/>
          <w:color w:val="000000"/>
          <w:sz w:val="20"/>
          <w:szCs w:val="20"/>
          <w:lang w:val="bg-BG"/>
        </w:rPr>
        <w:t xml:space="preserve"> 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EF2A62" w:rsidRDefault="00815B8B" w:rsidP="00F72239">
      <w:pPr>
        <w:pStyle w:val="ListParagraph"/>
        <w:numPr>
          <w:ilvl w:val="3"/>
          <w:numId w:val="11"/>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6940800D" w:rsidR="00815B8B" w:rsidRPr="00815B8B" w:rsidRDefault="00815B8B" w:rsidP="00F72239">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вода" АД: </w:t>
      </w:r>
      <w:r w:rsidR="004211F4">
        <w:rPr>
          <w:rFonts w:ascii="Verdana" w:hAnsi="Verdana"/>
          <w:sz w:val="20"/>
          <w:szCs w:val="20"/>
          <w:lang w:val="bg-BG"/>
        </w:rPr>
        <w:t>„</w:t>
      </w:r>
      <w:r w:rsidR="007A5B41" w:rsidRPr="007A5B41">
        <w:rPr>
          <w:rFonts w:ascii="Verdana" w:hAnsi="Verdana"/>
          <w:sz w:val="20"/>
          <w:szCs w:val="20"/>
          <w:lang w:val="bg-BG"/>
        </w:rPr>
        <w:t>Експресбанк“ АД, IBAN: BG28 TTBB 9400 1523 0569 25, BIC: TTBB BG22</w:t>
      </w:r>
      <w:r w:rsidRPr="00815B8B">
        <w:rPr>
          <w:rFonts w:ascii="Verdana" w:hAnsi="Verdana"/>
          <w:sz w:val="20"/>
          <w:szCs w:val="20"/>
          <w:lang w:val="bg-BG"/>
        </w:rPr>
        <w:t xml:space="preserve">, като в основанието се посочват номерът на </w:t>
      </w:r>
      <w:r w:rsidR="004211F4">
        <w:rPr>
          <w:rFonts w:ascii="Verdana" w:hAnsi="Verdana"/>
          <w:sz w:val="20"/>
          <w:szCs w:val="20"/>
          <w:lang w:val="bg-BG"/>
        </w:rPr>
        <w:t>процедурата</w:t>
      </w:r>
      <w:r w:rsidRPr="00815B8B">
        <w:rPr>
          <w:rFonts w:ascii="Verdana" w:hAnsi="Verdana"/>
          <w:sz w:val="20"/>
          <w:szCs w:val="20"/>
          <w:lang w:val="bg-BG"/>
        </w:rPr>
        <w:t>.</w:t>
      </w:r>
    </w:p>
    <w:p w14:paraId="472623BF" w14:textId="346E1AF2"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Pr="00F85277">
        <w:rPr>
          <w:rFonts w:ascii="Verdana" w:hAnsi="Verdana" w:cs="Tahoma"/>
          <w:color w:val="000000"/>
          <w:sz w:val="20"/>
          <w:szCs w:val="20"/>
          <w:lang w:val="bg-BG"/>
        </w:rPr>
        <w:t>:</w:t>
      </w:r>
      <w:r w:rsidRPr="00F85277">
        <w:rPr>
          <w:rFonts w:ascii="Verdana" w:hAnsi="Verdana"/>
          <w:sz w:val="20"/>
          <w:szCs w:val="20"/>
          <w:lang w:val="bg-BG"/>
        </w:rPr>
        <w:t xml:space="preserve">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w:t>
      </w:r>
      <w:r w:rsidR="004211F4">
        <w:rPr>
          <w:rFonts w:ascii="Verdana" w:hAnsi="Verdana"/>
          <w:sz w:val="20"/>
          <w:szCs w:val="20"/>
          <w:lang w:val="bg-BG"/>
        </w:rPr>
        <w:t xml:space="preserve"> проекта на </w:t>
      </w:r>
      <w:r w:rsidR="0045027B">
        <w:rPr>
          <w:rFonts w:ascii="Verdana" w:hAnsi="Verdana"/>
          <w:sz w:val="20"/>
          <w:szCs w:val="20"/>
          <w:lang w:val="bg-BG"/>
        </w:rPr>
        <w:t xml:space="preserve"> договора</w:t>
      </w:r>
      <w:r w:rsidRPr="00815B8B">
        <w:rPr>
          <w:rFonts w:ascii="Verdana" w:hAnsi="Verdana"/>
          <w:sz w:val="20"/>
          <w:szCs w:val="20"/>
          <w:lang w:val="bg-BG"/>
        </w:rPr>
        <w:t xml:space="preserve"> срок. </w:t>
      </w:r>
    </w:p>
    <w:p w14:paraId="472623C0" w14:textId="77777777"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20781E" w:rsidRDefault="00A178CA" w:rsidP="0020781E">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20781E">
        <w:rPr>
          <w:rFonts w:ascii="Verdana" w:hAnsi="Verdana" w:cs="Tahoma"/>
          <w:sz w:val="20"/>
          <w:szCs w:val="20"/>
          <w:lang w:val="bg-BG"/>
        </w:rPr>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0B5CE6AF" w14:textId="77777777" w:rsidR="00A178CA" w:rsidRPr="00815B8B" w:rsidRDefault="00A178CA" w:rsidP="0020781E">
      <w:pPr>
        <w:pStyle w:val="ListParagraph"/>
        <w:shd w:val="clear" w:color="auto" w:fill="FFFFFF"/>
        <w:spacing w:line="276" w:lineRule="auto"/>
        <w:ind w:left="2127"/>
        <w:jc w:val="both"/>
        <w:rPr>
          <w:rFonts w:ascii="Verdana" w:hAnsi="Verdana"/>
          <w:sz w:val="20"/>
          <w:szCs w:val="20"/>
          <w:lang w:val="bg-BG"/>
        </w:rPr>
      </w:pP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lastRenderedPageBreak/>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20781E" w:rsidRDefault="002B4BF7" w:rsidP="0020781E">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0781E">
        <w:rPr>
          <w:rFonts w:ascii="Verdana" w:hAnsi="Verdana" w:cs="Tahom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72623C7" w14:textId="6A7D54E0"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3144F6FD" w:rsidR="002B4BF7" w:rsidRPr="00815B8B" w:rsidRDefault="002B4BF7" w:rsidP="002B4BF7">
      <w:pPr>
        <w:pStyle w:val="ListParagraph"/>
        <w:numPr>
          <w:ilvl w:val="2"/>
          <w:numId w:val="11"/>
        </w:numPr>
        <w:shd w:val="clear" w:color="auto" w:fill="FFFFFF"/>
        <w:spacing w:line="276" w:lineRule="auto"/>
        <w:jc w:val="both"/>
        <w:rPr>
          <w:rFonts w:ascii="Verdana" w:hAnsi="Verdana" w:cs="Tahoma"/>
          <w:sz w:val="20"/>
          <w:szCs w:val="20"/>
          <w:lang w:val="bg-BG"/>
        </w:rPr>
      </w:pPr>
      <w:r w:rsidRPr="002B4BF7">
        <w:rPr>
          <w:rFonts w:ascii="Verdana" w:hAnsi="Verdana" w:cs="Tahoma"/>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212742F3"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w:t>
      </w:r>
      <w:r w:rsidR="002B4BF7">
        <w:rPr>
          <w:rFonts w:ascii="Verdana" w:hAnsi="Verdana" w:cs="Tahoma"/>
          <w:sz w:val="20"/>
          <w:szCs w:val="20"/>
          <w:lang w:val="bg-BG"/>
        </w:rPr>
        <w:t>обществена поръчка</w:t>
      </w:r>
      <w:r w:rsidRPr="00815B8B">
        <w:rPr>
          <w:rFonts w:ascii="Verdana" w:hAnsi="Verdana" w:cs="Tahoma"/>
          <w:sz w:val="20"/>
          <w:szCs w:val="20"/>
          <w:lang w:val="bg-BG"/>
        </w:rPr>
        <w:t xml:space="preserve">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w:t>
      </w:r>
      <w:r w:rsidR="00F87FEE">
        <w:rPr>
          <w:rFonts w:ascii="Verdana" w:hAnsi="Verdana" w:cs="Tahoma"/>
          <w:sz w:val="20"/>
          <w:szCs w:val="20"/>
          <w:lang w:val="bg-BG"/>
        </w:rPr>
        <w:t xml:space="preserve"> обезпечаване на</w:t>
      </w:r>
      <w:r w:rsidRPr="00815B8B">
        <w:rPr>
          <w:rFonts w:ascii="Verdana" w:hAnsi="Verdana" w:cs="Tahoma"/>
          <w:sz w:val="20"/>
          <w:szCs w:val="20"/>
          <w:lang w:val="bg-BG"/>
        </w:rPr>
        <w:t xml:space="preserve"> изпълнение</w:t>
      </w:r>
      <w:r w:rsidR="00F87FEE">
        <w:rPr>
          <w:rFonts w:ascii="Verdana" w:hAnsi="Verdana" w:cs="Tahoma"/>
          <w:sz w:val="20"/>
          <w:szCs w:val="20"/>
          <w:lang w:val="bg-BG"/>
        </w:rPr>
        <w:t>то</w:t>
      </w:r>
      <w:r w:rsidRPr="00815B8B">
        <w:rPr>
          <w:rFonts w:ascii="Verdana" w:hAnsi="Verdana" w:cs="Tahoma"/>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9" w14:textId="4A929F6E" w:rsidR="001F424B" w:rsidRPr="0020781E" w:rsidRDefault="001F424B" w:rsidP="0020781E">
      <w:pPr>
        <w:shd w:val="clear" w:color="auto" w:fill="FFFFFF"/>
        <w:spacing w:line="276" w:lineRule="auto"/>
        <w:ind w:left="1418"/>
        <w:jc w:val="both"/>
        <w:rPr>
          <w:rFonts w:ascii="Verdana" w:hAnsi="Verdana" w:cs="Tahoma"/>
          <w:color w:val="000000"/>
          <w:sz w:val="20"/>
          <w:szCs w:val="20"/>
          <w:lang w:val="bg-BG"/>
        </w:rPr>
      </w:pPr>
    </w:p>
    <w:p w14:paraId="472623CA" w14:textId="6E4EA7F8" w:rsidR="00815B8B" w:rsidRPr="00815B8B" w:rsidRDefault="00815B8B" w:rsidP="00F72239">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Условията и сроковете за задържане или освобождаване на гаранцията за</w:t>
      </w:r>
      <w:r w:rsidR="00F87FEE">
        <w:rPr>
          <w:rFonts w:ascii="Verdana" w:hAnsi="Verdana" w:cs="Tahoma"/>
          <w:color w:val="000000"/>
          <w:sz w:val="20"/>
          <w:szCs w:val="20"/>
          <w:lang w:val="bg-BG"/>
        </w:rPr>
        <w:t xml:space="preserve"> обезпечаване на </w:t>
      </w:r>
      <w:r w:rsidRPr="00815B8B">
        <w:rPr>
          <w:rFonts w:ascii="Verdana" w:hAnsi="Verdana" w:cs="Tahoma"/>
          <w:color w:val="000000"/>
          <w:sz w:val="20"/>
          <w:szCs w:val="20"/>
          <w:lang w:val="bg-BG"/>
        </w:rPr>
        <w:t xml:space="preserve"> изпълнение</w:t>
      </w:r>
      <w:r w:rsidR="00F87FEE">
        <w:rPr>
          <w:rFonts w:ascii="Verdana" w:hAnsi="Verdana" w:cs="Tahoma"/>
          <w:color w:val="000000"/>
          <w:sz w:val="20"/>
          <w:szCs w:val="20"/>
          <w:lang w:val="bg-BG"/>
        </w:rPr>
        <w:t>то</w:t>
      </w:r>
      <w:r w:rsidRPr="00815B8B">
        <w:rPr>
          <w:rFonts w:ascii="Verdana" w:hAnsi="Verdana" w:cs="Tahoma"/>
          <w:color w:val="000000"/>
          <w:sz w:val="20"/>
          <w:szCs w:val="20"/>
          <w:lang w:val="bg-BG"/>
        </w:rPr>
        <w:t xml:space="preserve"> са уредени в </w:t>
      </w:r>
      <w:r w:rsidR="00F87FEE">
        <w:rPr>
          <w:rFonts w:ascii="Verdana" w:hAnsi="Verdana" w:cs="Tahoma"/>
          <w:color w:val="000000"/>
          <w:sz w:val="20"/>
          <w:szCs w:val="20"/>
          <w:lang w:val="bg-BG"/>
        </w:rPr>
        <w:t xml:space="preserve">проекта на </w:t>
      </w:r>
      <w:r w:rsidRPr="00815B8B">
        <w:rPr>
          <w:rFonts w:ascii="Verdana" w:hAnsi="Verdana" w:cs="Tahoma"/>
          <w:color w:val="000000"/>
          <w:sz w:val="20"/>
          <w:szCs w:val="20"/>
          <w:lang w:val="bg-BG"/>
        </w:rPr>
        <w:t xml:space="preserve">договора за обществена поръчка. </w:t>
      </w:r>
    </w:p>
    <w:p w14:paraId="472623CB" w14:textId="24A2EA51"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2F3AB7">
        <w:rPr>
          <w:rFonts w:ascii="Verdana" w:hAnsi="Verdana" w:cs="Arial"/>
          <w:sz w:val="20"/>
          <w:szCs w:val="20"/>
          <w:lang w:val="bg-BG"/>
        </w:rPr>
        <w:t>Васил Борисов Тренев – Изпълнителен дитектор, Софийска вода АД</w:t>
      </w:r>
      <w:r w:rsidRPr="00815B8B">
        <w:rPr>
          <w:rFonts w:ascii="Verdana" w:hAnsi="Verdana" w:cs="Arial"/>
          <w:sz w:val="20"/>
          <w:szCs w:val="20"/>
          <w:lang w:val="bg-BG"/>
        </w:rPr>
        <w:t xml:space="preserve">,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20781E">
        <w:rPr>
          <w:rFonts w:ascii="Verdana" w:hAnsi="Verdana" w:cs="Arial"/>
          <w:sz w:val="20"/>
          <w:szCs w:val="20"/>
          <w:lang w:val="ru-RU"/>
        </w:rPr>
        <w:t>@</w:t>
      </w:r>
      <w:r w:rsidR="00131691">
        <w:rPr>
          <w:rFonts w:ascii="Verdana" w:hAnsi="Verdana" w:cs="Arial"/>
          <w:sz w:val="20"/>
          <w:szCs w:val="20"/>
          <w:lang w:val="en-US"/>
        </w:rPr>
        <w:t>sofiyskavoda</w:t>
      </w:r>
      <w:r w:rsidR="00131691" w:rsidRPr="0020781E">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472623CC" w14:textId="17C810EB"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713DD153" w:rsidR="0008453D" w:rsidRPr="009421A6"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w:t>
      </w:r>
      <w:r w:rsidR="0024614B" w:rsidRPr="009421A6">
        <w:rPr>
          <w:rFonts w:ascii="Verdana" w:hAnsi="Verdana" w:cs="Arial"/>
          <w:sz w:val="20"/>
          <w:szCs w:val="20"/>
          <w:lang w:val="bg-BG"/>
        </w:rPr>
        <w:t>, които са неразделна част от него</w:t>
      </w:r>
      <w:r w:rsidR="00001D4E" w:rsidRPr="009421A6">
        <w:rPr>
          <w:rFonts w:ascii="Verdana" w:hAnsi="Verdana" w:cs="Arial"/>
          <w:sz w:val="20"/>
          <w:szCs w:val="20"/>
          <w:lang w:val="bg-BG"/>
        </w:rPr>
        <w:t>.</w:t>
      </w:r>
    </w:p>
    <w:p w14:paraId="472623CE" w14:textId="77777777" w:rsidR="00815B8B" w:rsidRPr="009421A6"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9421A6">
        <w:rPr>
          <w:rFonts w:ascii="Verdana" w:hAnsi="Verdana" w:cs="Tahoma"/>
          <w:b/>
          <w:color w:val="000000"/>
          <w:sz w:val="20"/>
          <w:szCs w:val="20"/>
          <w:lang w:val="bg-BG"/>
        </w:rPr>
        <w:t>Разяснения по условията на процедурата</w:t>
      </w:r>
      <w:r w:rsidR="00D328B3" w:rsidRPr="009421A6">
        <w:rPr>
          <w:rFonts w:ascii="Verdana" w:hAnsi="Verdana" w:cs="Tahoma"/>
          <w:b/>
          <w:color w:val="000000"/>
          <w:sz w:val="20"/>
          <w:szCs w:val="20"/>
          <w:lang w:val="bg-BG"/>
        </w:rPr>
        <w:t>:</w:t>
      </w:r>
    </w:p>
    <w:p w14:paraId="1A58D9DD" w14:textId="77777777" w:rsidR="007F6AC2" w:rsidRPr="009421A6" w:rsidRDefault="007F6AC2" w:rsidP="007F6AC2">
      <w:pPr>
        <w:pStyle w:val="ListParagraph"/>
        <w:numPr>
          <w:ilvl w:val="1"/>
          <w:numId w:val="11"/>
        </w:numPr>
        <w:shd w:val="clear" w:color="auto" w:fill="FFFFFF"/>
        <w:spacing w:line="276" w:lineRule="auto"/>
        <w:ind w:left="1276" w:hanging="709"/>
        <w:jc w:val="both"/>
        <w:rPr>
          <w:rFonts w:ascii="Verdana" w:hAnsi="Verdana" w:cs="Tahoma"/>
          <w:color w:val="000000"/>
          <w:sz w:val="20"/>
          <w:szCs w:val="20"/>
          <w:lang w:val="bg-BG"/>
        </w:rPr>
      </w:pPr>
      <w:r w:rsidRPr="009421A6">
        <w:rPr>
          <w:rFonts w:ascii="Verdana" w:hAnsi="Verdana" w:cs="Tahoma"/>
          <w:color w:val="000000"/>
          <w:sz w:val="20"/>
          <w:szCs w:val="20"/>
          <w:lang w:val="bg-BG"/>
        </w:rPr>
        <w:t>Лицата могат да поискат писмено</w:t>
      </w:r>
      <w:r w:rsidRPr="009421A6">
        <w:rPr>
          <w:rFonts w:ascii="Verdana" w:hAnsi="Verdana" w:cs="Tahoma"/>
          <w:color w:val="000000"/>
          <w:sz w:val="20"/>
          <w:szCs w:val="20"/>
          <w:vertAlign w:val="superscript"/>
          <w:lang w:val="bg-BG"/>
        </w:rPr>
        <w:footnoteReference w:id="2"/>
      </w:r>
      <w:r w:rsidRPr="009421A6">
        <w:rPr>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до 5 дни преди изтичане на срока за получаване на офертите за участие. </w:t>
      </w:r>
    </w:p>
    <w:p w14:paraId="5DAABB37" w14:textId="77777777" w:rsidR="007F6AC2" w:rsidRPr="009421A6" w:rsidRDefault="007F6AC2" w:rsidP="007F6AC2">
      <w:pPr>
        <w:ind w:firstLine="480"/>
        <w:jc w:val="both"/>
        <w:rPr>
          <w:rFonts w:ascii="Verdana" w:hAnsi="Verdana" w:cs="Tahoma"/>
          <w:sz w:val="20"/>
          <w:szCs w:val="20"/>
          <w:lang w:val="bg-BG"/>
        </w:rPr>
      </w:pPr>
      <w:r w:rsidRPr="009421A6">
        <w:rPr>
          <w:rFonts w:ascii="Verdana" w:hAnsi="Verdana"/>
          <w:sz w:val="20"/>
          <w:szCs w:val="20"/>
          <w:lang w:val="bg-BG"/>
        </w:rPr>
        <w:lastRenderedPageBreak/>
        <w:t xml:space="preserve">Разясненията се публикуват на профила на купувача в срок до </w:t>
      </w:r>
      <w:r w:rsidRPr="009421A6">
        <w:rPr>
          <w:rFonts w:ascii="Verdana" w:hAnsi="Verdana"/>
          <w:b/>
          <w:sz w:val="20"/>
          <w:szCs w:val="20"/>
          <w:lang w:val="bg-BG"/>
        </w:rPr>
        <w:t>три</w:t>
      </w:r>
      <w:r w:rsidRPr="009421A6">
        <w:rPr>
          <w:rFonts w:ascii="Verdana" w:hAnsi="Verdana"/>
          <w:sz w:val="20"/>
          <w:szCs w:val="20"/>
          <w:lang w:val="bg-BG"/>
        </w:rPr>
        <w:t xml:space="preserve"> дни от получаване на искането и в тях не се посочва лицето, направило запитването</w:t>
      </w:r>
      <w:r w:rsidRPr="009421A6">
        <w:rPr>
          <w:rFonts w:ascii="Verdana" w:hAnsi="Verdana" w:cs="Tahoma"/>
          <w:sz w:val="20"/>
          <w:szCs w:val="20"/>
          <w:lang w:val="bg-BG"/>
        </w:rPr>
        <w:t xml:space="preserve">. </w:t>
      </w:r>
    </w:p>
    <w:p w14:paraId="43BAA80B" w14:textId="77777777" w:rsidR="00951FB0" w:rsidRPr="00475B8B" w:rsidRDefault="00951FB0" w:rsidP="00951FB0">
      <w:pPr>
        <w:spacing w:before="120" w:after="120"/>
        <w:ind w:firstLine="567"/>
        <w:jc w:val="both"/>
        <w:rPr>
          <w:rFonts w:ascii="Verdana" w:hAnsi="Verdana" w:cs="Tahoma"/>
          <w:color w:val="000000"/>
          <w:sz w:val="20"/>
          <w:szCs w:val="20"/>
          <w:lang w:val="bg-BG"/>
        </w:rPr>
      </w:pPr>
      <w:r w:rsidRPr="009421A6">
        <w:rPr>
          <w:rFonts w:ascii="Verdana" w:hAnsi="Verdana" w:cs="Tahoma"/>
          <w:color w:val="000000"/>
          <w:sz w:val="20"/>
          <w:szCs w:val="20"/>
          <w:lang w:val="bg-BG"/>
        </w:rPr>
        <w:t xml:space="preserve">Възложителят </w:t>
      </w:r>
      <w:r w:rsidRPr="009421A6">
        <w:rPr>
          <w:rFonts w:ascii="Verdana" w:hAnsi="Verdana" w:cs="Tahoma"/>
          <w:b/>
          <w:color w:val="000000"/>
          <w:sz w:val="20"/>
          <w:szCs w:val="20"/>
          <w:lang w:val="bg-BG"/>
        </w:rPr>
        <w:t>не</w:t>
      </w:r>
      <w:r w:rsidRPr="009421A6">
        <w:rPr>
          <w:rFonts w:ascii="Verdana" w:hAnsi="Verdana" w:cs="Tahoma"/>
          <w:color w:val="000000"/>
          <w:sz w:val="20"/>
          <w:szCs w:val="20"/>
          <w:lang w:val="bg-BG"/>
        </w:rPr>
        <w:t xml:space="preserve"> предоставя разяснения, ако искането е постъпило след законово определен срок.</w:t>
      </w:r>
      <w:r w:rsidRPr="00475B8B">
        <w:rPr>
          <w:rFonts w:ascii="Verdana" w:hAnsi="Verdana" w:cs="Tahoma"/>
          <w:color w:val="000000"/>
          <w:sz w:val="20"/>
          <w:szCs w:val="20"/>
          <w:lang w:val="bg-BG"/>
        </w:rPr>
        <w:t xml:space="preserve"> </w:t>
      </w:r>
    </w:p>
    <w:p w14:paraId="66AFF89C" w14:textId="4D127400" w:rsidR="00AE4F17" w:rsidRPr="0020781E" w:rsidRDefault="00951FB0" w:rsidP="0020781E">
      <w:pPr>
        <w:pStyle w:val="ListParagraph"/>
        <w:shd w:val="clear" w:color="auto" w:fill="FFFFFF"/>
        <w:spacing w:line="276" w:lineRule="auto"/>
        <w:ind w:left="1276"/>
        <w:jc w:val="both"/>
        <w:rPr>
          <w:rFonts w:ascii="Verdana" w:hAnsi="Verdana"/>
          <w:sz w:val="20"/>
          <w:szCs w:val="20"/>
          <w:lang w:val="bg-BG"/>
        </w:rPr>
      </w:pPr>
      <w:r w:rsidRPr="00475B8B">
        <w:rPr>
          <w:rFonts w:ascii="Verdana" w:hAnsi="Verdana" w:cs="Tahoma"/>
          <w:color w:val="000000"/>
          <w:sz w:val="20"/>
          <w:szCs w:val="20"/>
          <w:lang w:val="bg-BG"/>
        </w:rPr>
        <w:t xml:space="preserve">Разясненията се предоставят чрез   профила на купувача.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57F8F812"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5519CBD"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77777777"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40D7B66C"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w:t>
      </w:r>
      <w:r w:rsidR="000961B1" w:rsidRPr="009421A6">
        <w:rPr>
          <w:rFonts w:ascii="Verdana" w:hAnsi="Verdana"/>
          <w:sz w:val="20"/>
          <w:lang w:val="ru-RU"/>
        </w:rPr>
        <w:t>(</w:t>
      </w:r>
      <w:r w:rsidR="000961B1">
        <w:rPr>
          <w:rFonts w:ascii="Verdana" w:hAnsi="Verdana"/>
          <w:sz w:val="20"/>
          <w:lang w:val="bg-BG"/>
        </w:rPr>
        <w:t>когато законът го допуска)</w:t>
      </w:r>
      <w:r w:rsidRPr="00DF7B97">
        <w:rPr>
          <w:rFonts w:ascii="Verdana" w:hAnsi="Verdana"/>
          <w:sz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lastRenderedPageBreak/>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235B51D"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7AC8CB2F" w14:textId="76E0273F"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p>
    <w:p w14:paraId="2171F4F3" w14:textId="77777777" w:rsidR="000961B1" w:rsidRDefault="000961B1" w:rsidP="0020781E">
      <w:pPr>
        <w:pStyle w:val="ListParagraph"/>
        <w:shd w:val="clear" w:color="auto" w:fill="FFFFFF"/>
        <w:spacing w:line="276" w:lineRule="auto"/>
        <w:ind w:left="1571"/>
        <w:jc w:val="both"/>
        <w:rPr>
          <w:rFonts w:ascii="Verdana" w:hAnsi="Verdana" w:cs="Tahoma"/>
          <w:color w:val="000000"/>
          <w:sz w:val="20"/>
          <w:szCs w:val="20"/>
          <w:lang w:val="bg-BG"/>
        </w:rPr>
      </w:pP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281AE870"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00250021">
        <w:rPr>
          <w:rFonts w:ascii="Verdana" w:hAnsi="Verdana" w:cs="Arial"/>
          <w:b/>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от датата, определена за краен срок за получаване на офертите.</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20781E">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2E7E35D6"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ното състоя</w:t>
      </w:r>
      <w:r w:rsidR="00FF156B">
        <w:rPr>
          <w:rFonts w:ascii="Verdana" w:hAnsi="Verdana" w:cs="Arial"/>
          <w:b/>
          <w:sz w:val="20"/>
          <w:szCs w:val="20"/>
          <w:lang w:val="bg-BG"/>
        </w:rPr>
        <w:t>ние</w:t>
      </w:r>
      <w:r w:rsidR="00F45CA7" w:rsidRPr="001C144F">
        <w:rPr>
          <w:rFonts w:ascii="Verdana" w:hAnsi="Verdana" w:cs="Arial"/>
          <w:b/>
          <w:sz w:val="20"/>
          <w:szCs w:val="20"/>
          <w:lang w:val="bg-BG"/>
        </w:rPr>
        <w:t>на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20781E">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3AE42790"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lastRenderedPageBreak/>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5DCE8A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B94499F"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установен,</w:t>
      </w:r>
      <w:r w:rsidR="00FF156B">
        <w:rPr>
          <w:rFonts w:ascii="Verdana" w:hAnsi="Verdana" w:cs="Tahoma"/>
          <w:i/>
          <w:color w:val="000000"/>
          <w:sz w:val="18"/>
          <w:szCs w:val="18"/>
          <w:lang w:val="bg-BG"/>
        </w:rPr>
        <w:t xml:space="preserve">доказани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7F4F2872"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Точката не се прилага, когато: размерът на неплатените дължими данъци или социалноосигурителни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472623FA"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72623FB"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20781E">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85BB93F"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t xml:space="preserve">В горните случаите, когато участникът, или юридическо лице в състава на негов контролен или управителен орган се представлява от физическо лице по </w:t>
      </w:r>
      <w:r w:rsidRPr="0082208D">
        <w:rPr>
          <w:rFonts w:ascii="Verdana" w:hAnsi="Verdana" w:cs="Tahoma"/>
          <w:color w:val="000000"/>
          <w:sz w:val="20"/>
          <w:szCs w:val="20"/>
          <w:lang w:val="bg-BG"/>
        </w:rPr>
        <w:lastRenderedPageBreak/>
        <w:t>пълномощие, основанията по чл. 54, ал. 1, т. 1, 2 и 7 чл. 55, ал. 1, т. 5 от ЗОП се отнасят и за това физическо лице.</w:t>
      </w:r>
    </w:p>
    <w:p w14:paraId="47262407" w14:textId="57EF48A7"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0781E">
        <w:rPr>
          <w:rFonts w:ascii="Verdana" w:hAnsi="Verdana"/>
          <w:sz w:val="20"/>
          <w:szCs w:val="20"/>
          <w:lang w:val="ru-RU"/>
        </w:rPr>
        <w:t xml:space="preserve">Част </w:t>
      </w:r>
      <w:r w:rsidRPr="00277011">
        <w:rPr>
          <w:rFonts w:ascii="Verdana" w:hAnsi="Verdana"/>
          <w:sz w:val="20"/>
          <w:szCs w:val="20"/>
        </w:rPr>
        <w:t>III</w:t>
      </w:r>
      <w:r w:rsidRPr="0020781E">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20781E">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20781E"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20781E">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20781E">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20781E">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20781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20781E">
        <w:rPr>
          <w:rStyle w:val="ala51"/>
          <w:rFonts w:ascii="Verdana" w:hAnsi="Verdana" w:cs="Tahoma"/>
          <w:sz w:val="20"/>
          <w:szCs w:val="20"/>
          <w:lang w:val="ru-RU"/>
        </w:rPr>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20781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0781E">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20781E">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0781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20781E">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20781E">
        <w:rPr>
          <w:rFonts w:ascii="Verdana" w:hAnsi="Verdana" w:cs="Tahoma"/>
          <w:sz w:val="20"/>
          <w:szCs w:val="20"/>
          <w:lang w:val="ru-RU"/>
        </w:rPr>
        <w:t>се представя</w:t>
      </w:r>
      <w:r w:rsidRPr="0020781E">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20781E">
        <w:rPr>
          <w:rFonts w:ascii="Verdana" w:hAnsi="Verdana"/>
          <w:sz w:val="20"/>
          <w:szCs w:val="20"/>
          <w:lang w:val="ru-RU"/>
        </w:rPr>
        <w:t xml:space="preserve"> </w:t>
      </w:r>
      <w:r w:rsidRPr="0020781E">
        <w:rPr>
          <w:rFonts w:ascii="Verdana" w:hAnsi="Verdana" w:cs="Tahoma"/>
          <w:sz w:val="20"/>
          <w:szCs w:val="20"/>
          <w:lang w:val="ru-RU"/>
        </w:rPr>
        <w:t>е изяснил изчерпателно фактите и обстоятелствата, като активно е съдействал</w:t>
      </w:r>
      <w:r w:rsidRPr="0020781E">
        <w:rPr>
          <w:rFonts w:ascii="Verdana" w:hAnsi="Verdana"/>
          <w:sz w:val="20"/>
          <w:lang w:val="ru-RU"/>
        </w:rPr>
        <w:t xml:space="preserve"> на </w:t>
      </w:r>
      <w:r w:rsidRPr="0020781E">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3" w14:textId="77777777" w:rsidR="000E7D39" w:rsidRPr="00071707" w:rsidRDefault="000E7D39" w:rsidP="0020781E">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20781E"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lastRenderedPageBreak/>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20781E">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9421A6" w:rsidRDefault="00C779CD" w:rsidP="0020781E">
      <w:pPr>
        <w:pStyle w:val="ListParagraph"/>
        <w:shd w:val="clear" w:color="auto" w:fill="FFFFFF"/>
        <w:spacing w:line="276" w:lineRule="auto"/>
        <w:ind w:left="3402"/>
        <w:jc w:val="both"/>
        <w:rPr>
          <w:rStyle w:val="ala51"/>
          <w:rFonts w:ascii="Verdana" w:hAnsi="Verdana"/>
          <w:sz w:val="20"/>
          <w:szCs w:val="20"/>
          <w:lang w:val="ru-RU"/>
        </w:rPr>
      </w:pPr>
    </w:p>
    <w:p w14:paraId="47262416" w14:textId="77777777" w:rsidR="008D5EA1" w:rsidRPr="0020781E"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2FB8A818"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77777777"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t>В Раздел Г на Част III: Основания за изключване на ЕЕДОП участникът декларира липсата на следните национални основания за отстраняване:</w:t>
      </w:r>
    </w:p>
    <w:p w14:paraId="323CD517" w14:textId="5A157084" w:rsidR="00F53EE9" w:rsidRPr="00E869EC" w:rsidRDefault="00F53EE9" w:rsidP="0020781E">
      <w:pPr>
        <w:pStyle w:val="p50"/>
        <w:keepLines/>
        <w:spacing w:before="120" w:after="120"/>
        <w:ind w:left="0" w:firstLine="0"/>
        <w:rPr>
          <w:rFonts w:ascii="Verdana" w:hAnsi="Verdana" w:cs="Tahoma"/>
          <w:sz w:val="20"/>
          <w:szCs w:val="20"/>
          <w:lang w:val="bg-BG"/>
        </w:rPr>
      </w:pPr>
      <w:r w:rsidRPr="00E869EC">
        <w:rPr>
          <w:rFonts w:ascii="Verdana" w:hAnsi="Verdana" w:cs="Tahoma"/>
          <w:sz w:val="20"/>
          <w:szCs w:val="20"/>
          <w:lang w:val="bg-BG"/>
        </w:rPr>
        <w:t xml:space="preserve">осъждания за престъпления по чл. 194 – 208, чл. 213а – 217, чл. 219 – 252 и чл. 254а – 255а и чл. 256 - 260 НК (чл. 54, ал. 1, т. 1 от ЗОП); </w:t>
      </w:r>
    </w:p>
    <w:p w14:paraId="62C7A8C6" w14:textId="77777777" w:rsidR="00F53EE9" w:rsidRPr="00E869EC" w:rsidRDefault="00F53EE9" w:rsidP="00C810C6">
      <w:pPr>
        <w:pStyle w:val="p50"/>
        <w:keepLines/>
        <w:numPr>
          <w:ilvl w:val="0"/>
          <w:numId w:val="33"/>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C810C6">
      <w:pPr>
        <w:pStyle w:val="p50"/>
        <w:keepLines/>
        <w:numPr>
          <w:ilvl w:val="0"/>
          <w:numId w:val="33"/>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C810C6">
      <w:pPr>
        <w:pStyle w:val="p50"/>
        <w:keepLines/>
        <w:numPr>
          <w:ilvl w:val="0"/>
          <w:numId w:val="33"/>
        </w:numPr>
        <w:spacing w:before="120" w:after="120"/>
        <w:rPr>
          <w:rFonts w:ascii="Verdana" w:hAnsi="Verdana" w:cs="Tahoma"/>
          <w:sz w:val="20"/>
          <w:szCs w:val="20"/>
          <w:lang w:val="bg-BG"/>
        </w:rPr>
      </w:pPr>
      <w:r w:rsidRPr="00E869EC">
        <w:rPr>
          <w:rFonts w:ascii="Verdana" w:hAnsi="Verdana" w:cs="Tahoma"/>
          <w:sz w:val="20"/>
          <w:szCs w:val="20"/>
          <w:lang w:val="bg-BG"/>
        </w:rPr>
        <w:t xml:space="preserve">наличие на свързаност по смисъла на пар. 2, т. 45 от ДР на ЗОП между кандидати/ участници в конкретна процедура (чл. 107, т. 4 от ЗОП); </w:t>
      </w:r>
    </w:p>
    <w:p w14:paraId="1902319E" w14:textId="77777777" w:rsidR="00F53EE9" w:rsidRDefault="00F53EE9" w:rsidP="00C810C6">
      <w:pPr>
        <w:pStyle w:val="p50"/>
        <w:keepLines/>
        <w:numPr>
          <w:ilvl w:val="0"/>
          <w:numId w:val="33"/>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C810C6">
      <w:pPr>
        <w:pStyle w:val="p50"/>
        <w:keepLines/>
        <w:numPr>
          <w:ilvl w:val="0"/>
          <w:numId w:val="33"/>
        </w:numPr>
        <w:spacing w:before="120" w:after="120"/>
        <w:rPr>
          <w:rFonts w:ascii="Verdana" w:hAnsi="Verdana" w:cs="Tahoma"/>
          <w:sz w:val="20"/>
          <w:szCs w:val="20"/>
          <w:lang w:val="bg-BG"/>
        </w:rPr>
      </w:pPr>
      <w:r w:rsidRPr="0062648D">
        <w:rPr>
          <w:rFonts w:ascii="Verdana" w:hAnsi="Verdana" w:cs="Tahoma"/>
          <w:sz w:val="20"/>
          <w:szCs w:val="20"/>
          <w:lang w:val="bg-BG"/>
        </w:rPr>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lastRenderedPageBreak/>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9421A6" w:rsidRDefault="00F53EE9" w:rsidP="0020781E">
      <w:pPr>
        <w:pStyle w:val="ListParagraph"/>
        <w:numPr>
          <w:ilvl w:val="1"/>
          <w:numId w:val="11"/>
        </w:numPr>
        <w:rPr>
          <w:rFonts w:ascii="Verdana" w:hAnsi="Verdana" w:cs="Tahoma"/>
          <w:sz w:val="20"/>
          <w:szCs w:val="20"/>
          <w:lang w:val="ru-RU"/>
        </w:rPr>
      </w:pPr>
      <w:r w:rsidRPr="0020781E">
        <w:rPr>
          <w:rFonts w:ascii="Verdana" w:hAnsi="Verdana" w:cs="Tahoma"/>
          <w:sz w:val="20"/>
          <w:szCs w:val="20"/>
          <w:lang w:val="bg-BG"/>
        </w:rPr>
        <w:t xml:space="preserve">Основанията за отстраняване се прилагат до изтичане на следните срокове: </w:t>
      </w:r>
    </w:p>
    <w:p w14:paraId="6126F60B" w14:textId="77777777" w:rsidR="00F53EE9" w:rsidRPr="009421A6" w:rsidRDefault="00F53EE9" w:rsidP="00C810C6">
      <w:pPr>
        <w:pStyle w:val="p50"/>
        <w:keepLines/>
        <w:numPr>
          <w:ilvl w:val="0"/>
          <w:numId w:val="33"/>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9421A6" w:rsidRDefault="00F53EE9" w:rsidP="00C810C6">
      <w:pPr>
        <w:pStyle w:val="p50"/>
        <w:keepLines/>
        <w:numPr>
          <w:ilvl w:val="0"/>
          <w:numId w:val="33"/>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три години от датата на: </w:t>
      </w:r>
    </w:p>
    <w:p w14:paraId="2D718D0C" w14:textId="77777777" w:rsidR="00F53EE9" w:rsidRPr="009421A6"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а) влизането в сила на решението на възложителя, с което участникът е отстранен за наличие на обстоятелствата по чл. 54, ал. 1, т. 5, буква "а"</w:t>
      </w:r>
      <w:r w:rsidRPr="009421A6">
        <w:rPr>
          <w:rFonts w:ascii="Verdana" w:hAnsi="Verdana" w:cs="Tahoma"/>
          <w:color w:val="auto"/>
          <w:sz w:val="20"/>
          <w:szCs w:val="20"/>
          <w:lang w:val="ru-RU"/>
        </w:rPr>
        <w:t xml:space="preserve"> </w:t>
      </w:r>
      <w:r w:rsidRPr="0020781E">
        <w:rPr>
          <w:rFonts w:ascii="Verdana" w:hAnsi="Verdana" w:cs="Tahoma"/>
          <w:color w:val="auto"/>
          <w:sz w:val="20"/>
          <w:szCs w:val="20"/>
          <w:lang w:val="bg-BG"/>
        </w:rPr>
        <w:t xml:space="preserve">от ЗОП; </w:t>
      </w:r>
    </w:p>
    <w:p w14:paraId="783CBF47" w14:textId="77777777" w:rsidR="00F53EE9" w:rsidRPr="009421A6"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77777777" w:rsidR="00F53EE9" w:rsidRPr="0020781E" w:rsidRDefault="00F53EE9" w:rsidP="00F53EE9">
      <w:pPr>
        <w:pStyle w:val="p50"/>
        <w:keepLines/>
        <w:spacing w:before="120" w:after="120"/>
        <w:ind w:left="1287" w:firstLine="0"/>
        <w:rPr>
          <w:rFonts w:ascii="Verdana" w:hAnsi="Verdana" w:cs="Tahoma"/>
          <w:color w:val="auto"/>
          <w:sz w:val="20"/>
          <w:szCs w:val="20"/>
          <w:lang w:val="bg-BG"/>
        </w:rPr>
      </w:pP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влизането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сила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съдебно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решение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или</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друг</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документ</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който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доказва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наличието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обстоятелствата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по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чл</w:t>
      </w:r>
      <w:r w:rsidRPr="0020781E">
        <w:rPr>
          <w:rFonts w:ascii="Verdana" w:hAnsi="Verdana" w:cs="Tahoma"/>
          <w:color w:val="auto"/>
          <w:sz w:val="20"/>
          <w:szCs w:val="20"/>
          <w:lang w:val="bg-BG"/>
        </w:rPr>
        <w:t xml:space="preserve">. 55, </w:t>
      </w:r>
      <w:r w:rsidRPr="0020781E">
        <w:rPr>
          <w:rFonts w:ascii="Verdana" w:hAnsi="Verdana" w:cs="Tahoma" w:hint="eastAsia"/>
          <w:color w:val="auto"/>
          <w:sz w:val="20"/>
          <w:szCs w:val="20"/>
          <w:lang w:val="bg-BG"/>
        </w:rPr>
        <w:t>ал</w:t>
      </w:r>
      <w:r w:rsidRPr="0020781E">
        <w:rPr>
          <w:rFonts w:ascii="Verdana" w:hAnsi="Verdana" w:cs="Tahoma"/>
          <w:color w:val="auto"/>
          <w:sz w:val="20"/>
          <w:szCs w:val="20"/>
          <w:lang w:val="bg-BG"/>
        </w:rPr>
        <w:t xml:space="preserve">. 1, </w:t>
      </w:r>
      <w:r w:rsidRPr="0020781E">
        <w:rPr>
          <w:rFonts w:ascii="Verdana" w:hAnsi="Verdana" w:cs="Tahoma" w:hint="eastAsia"/>
          <w:color w:val="auto"/>
          <w:sz w:val="20"/>
          <w:szCs w:val="20"/>
          <w:lang w:val="bg-BG"/>
        </w:rPr>
        <w:t>т</w:t>
      </w:r>
      <w:r w:rsidRPr="0020781E">
        <w:rPr>
          <w:rFonts w:ascii="Verdana" w:hAnsi="Verdana" w:cs="Tahoma"/>
          <w:color w:val="auto"/>
          <w:sz w:val="20"/>
          <w:szCs w:val="20"/>
          <w:lang w:val="bg-BG"/>
        </w:rPr>
        <w:t>. 4 от ЗОП.</w:t>
      </w:r>
    </w:p>
    <w:p w14:paraId="4726241B" w14:textId="77777777" w:rsidR="008D5EA1" w:rsidRPr="0020781E"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20781E">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77777777" w:rsidR="00554E0B" w:rsidRPr="0020781E"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Годност (правоспособност) за упражняване на професионална дейност-НЕ СЕ ИЗИСКВА</w:t>
      </w:r>
    </w:p>
    <w:p w14:paraId="4726241D" w14:textId="77777777" w:rsidR="00554E0B" w:rsidRPr="0020781E"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Икономическо и финансово състояние-НЕ СЕ ИЗИСКВА</w:t>
      </w:r>
    </w:p>
    <w:p w14:paraId="57B95C18" w14:textId="77777777" w:rsidR="000E671A" w:rsidRPr="000E671A" w:rsidRDefault="005A48DD" w:rsidP="00F72239">
      <w:pPr>
        <w:keepLines/>
        <w:numPr>
          <w:ilvl w:val="1"/>
          <w:numId w:val="11"/>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39DA0158" w14:textId="5AA9EBF8" w:rsidR="00F47AEB" w:rsidRPr="00F47AEB" w:rsidRDefault="00F47AEB" w:rsidP="00F47AEB">
      <w:pPr>
        <w:pStyle w:val="ListParagraph"/>
        <w:numPr>
          <w:ilvl w:val="2"/>
          <w:numId w:val="11"/>
        </w:numPr>
        <w:jc w:val="both"/>
        <w:rPr>
          <w:rFonts w:ascii="Verdana" w:hAnsi="Verdana"/>
          <w:sz w:val="20"/>
          <w:szCs w:val="20"/>
          <w:lang w:val="bg-BG"/>
        </w:rPr>
      </w:pPr>
      <w:r w:rsidRPr="00F47AEB">
        <w:rPr>
          <w:rFonts w:ascii="Verdana" w:hAnsi="Verdana"/>
          <w:b/>
          <w:sz w:val="20"/>
          <w:szCs w:val="20"/>
          <w:lang w:val="bg-BG"/>
        </w:rPr>
        <w:t>Изискване:</w:t>
      </w:r>
      <w:r w:rsidRPr="00F47AEB">
        <w:rPr>
          <w:rFonts w:ascii="Verdana" w:hAnsi="Verdana"/>
          <w:sz w:val="20"/>
          <w:szCs w:val="20"/>
          <w:lang w:val="bg-BG"/>
        </w:rPr>
        <w:t xml:space="preserve"> Участникът да е изпълнил доставки идентични или сходни с тези на поръчката за последните три години от датата на подаване на офертата.Под „сходни доставки“, следва да</w:t>
      </w:r>
      <w:r>
        <w:rPr>
          <w:rFonts w:ascii="Verdana" w:hAnsi="Verdana"/>
          <w:sz w:val="20"/>
          <w:szCs w:val="20"/>
          <w:lang w:val="bg-BG"/>
        </w:rPr>
        <w:t xml:space="preserve"> се разбира доставка на</w:t>
      </w:r>
      <w:r w:rsidR="009F625F">
        <w:rPr>
          <w:rFonts w:ascii="Verdana" w:hAnsi="Verdana"/>
          <w:sz w:val="20"/>
          <w:szCs w:val="20"/>
          <w:lang w:val="en-US"/>
        </w:rPr>
        <w:t xml:space="preserve"> </w:t>
      </w:r>
      <w:r w:rsidR="009F625F">
        <w:rPr>
          <w:rFonts w:ascii="Verdana" w:hAnsi="Verdana"/>
          <w:sz w:val="20"/>
          <w:szCs w:val="20"/>
          <w:lang w:val="bg-BG"/>
        </w:rPr>
        <w:t xml:space="preserve">надстройки оборудвани с цистерни за транспорт </w:t>
      </w:r>
      <w:r w:rsidR="00E7320D">
        <w:rPr>
          <w:rFonts w:ascii="Verdana" w:hAnsi="Verdana"/>
          <w:sz w:val="20"/>
          <w:szCs w:val="20"/>
          <w:lang w:val="bg-BG"/>
        </w:rPr>
        <w:t xml:space="preserve">на течности </w:t>
      </w:r>
      <w:r w:rsidR="009F625F">
        <w:rPr>
          <w:rFonts w:ascii="Verdana" w:hAnsi="Verdana"/>
          <w:sz w:val="20"/>
          <w:szCs w:val="20"/>
          <w:lang w:val="bg-BG"/>
        </w:rPr>
        <w:t>или</w:t>
      </w:r>
      <w:r w:rsidR="00E7320D">
        <w:rPr>
          <w:rFonts w:ascii="Verdana" w:hAnsi="Verdana"/>
          <w:sz w:val="20"/>
          <w:szCs w:val="20"/>
          <w:lang w:val="bg-BG"/>
        </w:rPr>
        <w:t xml:space="preserve"> извършване на </w:t>
      </w:r>
      <w:r w:rsidR="009F625F">
        <w:rPr>
          <w:rFonts w:ascii="Verdana" w:hAnsi="Verdana"/>
          <w:sz w:val="20"/>
          <w:szCs w:val="20"/>
          <w:lang w:val="bg-BG"/>
        </w:rPr>
        <w:t xml:space="preserve"> комунални услуги</w:t>
      </w:r>
      <w:r w:rsidR="00086FBC">
        <w:rPr>
          <w:rFonts w:ascii="Verdana" w:hAnsi="Verdana"/>
          <w:sz w:val="20"/>
          <w:szCs w:val="20"/>
          <w:lang w:val="bg-BG"/>
        </w:rPr>
        <w:t>.</w:t>
      </w:r>
    </w:p>
    <w:p w14:paraId="7C49551A" w14:textId="2AC0A0C3" w:rsidR="00F47AEB" w:rsidRPr="00F47AEB" w:rsidRDefault="00F47AEB" w:rsidP="00F47AEB">
      <w:pPr>
        <w:pStyle w:val="ListParagraph"/>
        <w:numPr>
          <w:ilvl w:val="3"/>
          <w:numId w:val="11"/>
        </w:numPr>
        <w:jc w:val="both"/>
        <w:rPr>
          <w:rFonts w:ascii="Verdana" w:hAnsi="Verdana"/>
          <w:sz w:val="20"/>
          <w:szCs w:val="20"/>
          <w:lang w:val="bg-BG"/>
        </w:rPr>
      </w:pPr>
      <w:r w:rsidRPr="00F47AEB">
        <w:rPr>
          <w:rFonts w:ascii="Verdana" w:hAnsi="Verdana"/>
          <w:b/>
          <w:sz w:val="20"/>
          <w:szCs w:val="20"/>
          <w:lang w:val="bg-BG"/>
        </w:rPr>
        <w:t>Доказване</w:t>
      </w:r>
      <w:r w:rsidRPr="00F47AEB">
        <w:rPr>
          <w:rFonts w:ascii="Verdana" w:hAnsi="Verdana"/>
          <w:sz w:val="20"/>
          <w:szCs w:val="20"/>
          <w:lang w:val="bg-BG"/>
        </w:rPr>
        <w:t xml:space="preserve">:Списък с доставките, които са идентични или сходни с предмета на  обществената поръчката, с посочване на стойностите, датите и получателите. От списъкът трябва да е видно съответствието с изискванията на т. 17.3.1. по-горе. В случай, че в списъка фигурират доставки, извършени от участника, като част от обединение или като подизпълнител, участникът следва да декларира стойността на изпълнените от него работи. Когато в списъка са посочени доставки, чието изпълнение е започнало преди периода обхващащ последните 3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 </w:t>
      </w:r>
    </w:p>
    <w:p w14:paraId="2452CF57" w14:textId="40539FE6" w:rsidR="00F47AEB" w:rsidRDefault="00F47AEB" w:rsidP="00F47AEB">
      <w:pPr>
        <w:pStyle w:val="ListParagraph"/>
        <w:ind w:left="1571"/>
        <w:jc w:val="both"/>
        <w:rPr>
          <w:rFonts w:ascii="Verdana" w:hAnsi="Verdana"/>
          <w:sz w:val="20"/>
          <w:szCs w:val="20"/>
          <w:lang w:val="bg-BG"/>
        </w:rPr>
      </w:pPr>
      <w:r w:rsidRPr="00F47AEB">
        <w:rPr>
          <w:rFonts w:ascii="Verdana" w:hAnsi="Verdana"/>
          <w:sz w:val="20"/>
          <w:szCs w:val="20"/>
          <w:lang w:val="bg-BG"/>
        </w:rPr>
        <w:t>В Част IV: Критерии за подбор, Раздел В: технически и професионални способности, т.1 буква б) от ЕЕДОП, Участникът декларира изпълнените доставки за изискания период, като посочва в списъка описание, стойности, дати и получатели.</w:t>
      </w:r>
    </w:p>
    <w:p w14:paraId="632A1584" w14:textId="77777777" w:rsidR="00F47AEB" w:rsidRPr="00F47AEB" w:rsidRDefault="00F47AEB" w:rsidP="00F47AEB">
      <w:pPr>
        <w:pStyle w:val="ListParagraph"/>
        <w:ind w:left="1571"/>
        <w:jc w:val="both"/>
        <w:rPr>
          <w:rFonts w:ascii="Verdana" w:hAnsi="Verdana"/>
          <w:sz w:val="20"/>
          <w:szCs w:val="20"/>
          <w:lang w:val="bg-BG"/>
        </w:rPr>
      </w:pPr>
    </w:p>
    <w:p w14:paraId="1AA1FCAC" w14:textId="6A4551C9" w:rsidR="000E671A" w:rsidRDefault="000E671A" w:rsidP="000E671A">
      <w:pPr>
        <w:pStyle w:val="ListParagraph"/>
        <w:numPr>
          <w:ilvl w:val="2"/>
          <w:numId w:val="11"/>
        </w:numPr>
        <w:jc w:val="both"/>
        <w:rPr>
          <w:rFonts w:ascii="Verdana" w:hAnsi="Verdana"/>
          <w:sz w:val="20"/>
          <w:szCs w:val="20"/>
          <w:lang w:val="bg-BG"/>
        </w:rPr>
      </w:pPr>
      <w:r>
        <w:rPr>
          <w:rFonts w:ascii="Verdana" w:hAnsi="Verdana"/>
          <w:b/>
          <w:sz w:val="20"/>
          <w:szCs w:val="20"/>
          <w:lang w:val="bg-BG"/>
        </w:rPr>
        <w:t>Изискване:</w:t>
      </w:r>
      <w:r w:rsidRPr="00025940">
        <w:rPr>
          <w:rFonts w:ascii="Verdana" w:hAnsi="Verdana"/>
          <w:sz w:val="20"/>
          <w:szCs w:val="20"/>
          <w:lang w:val="bg-BG"/>
        </w:rPr>
        <w:t xml:space="preserve"> </w:t>
      </w:r>
      <w:r w:rsidRPr="00984BEA">
        <w:rPr>
          <w:rFonts w:ascii="Verdana" w:hAnsi="Verdana"/>
          <w:sz w:val="20"/>
          <w:szCs w:val="20"/>
          <w:lang w:val="bg-BG"/>
        </w:rPr>
        <w:t>Участника трябва да е</w:t>
      </w:r>
      <w:r w:rsidR="00A224FC">
        <w:rPr>
          <w:rFonts w:ascii="Verdana" w:hAnsi="Verdana"/>
          <w:sz w:val="20"/>
          <w:szCs w:val="20"/>
          <w:lang w:val="en-US"/>
        </w:rPr>
        <w:t xml:space="preserve"> </w:t>
      </w:r>
      <w:r w:rsidR="00A224FC">
        <w:rPr>
          <w:rFonts w:ascii="Verdana" w:hAnsi="Verdana"/>
          <w:sz w:val="20"/>
          <w:szCs w:val="20"/>
          <w:lang w:val="bg-BG"/>
        </w:rPr>
        <w:t>производител или</w:t>
      </w:r>
      <w:r w:rsidRPr="00984BEA">
        <w:rPr>
          <w:rFonts w:ascii="Verdana" w:hAnsi="Verdana"/>
          <w:sz w:val="20"/>
          <w:szCs w:val="20"/>
          <w:lang w:val="bg-BG"/>
        </w:rPr>
        <w:t xml:space="preserve"> официален представител или дилър на предлаганите  от него марки и да разполага със сервизна база на територията на град София</w:t>
      </w:r>
      <w:r>
        <w:rPr>
          <w:rFonts w:ascii="Verdana" w:hAnsi="Verdana"/>
          <w:sz w:val="20"/>
          <w:szCs w:val="20"/>
          <w:lang w:val="en-US"/>
        </w:rPr>
        <w:t xml:space="preserve">  </w:t>
      </w:r>
      <w:r>
        <w:rPr>
          <w:rFonts w:ascii="Verdana" w:hAnsi="Verdana"/>
          <w:sz w:val="20"/>
          <w:szCs w:val="20"/>
          <w:lang w:val="bg-BG"/>
        </w:rPr>
        <w:t>която да извършва гаранционна и следгаранционна поддръжка</w:t>
      </w:r>
      <w:r w:rsidR="00545876">
        <w:rPr>
          <w:rFonts w:ascii="Verdana" w:hAnsi="Verdana"/>
          <w:sz w:val="20"/>
          <w:szCs w:val="20"/>
          <w:lang w:val="bg-BG"/>
        </w:rPr>
        <w:t>.</w:t>
      </w:r>
      <w:r>
        <w:rPr>
          <w:rFonts w:ascii="Verdana" w:hAnsi="Verdana"/>
          <w:sz w:val="20"/>
          <w:szCs w:val="20"/>
          <w:lang w:val="bg-BG"/>
        </w:rPr>
        <w:t xml:space="preserve"> </w:t>
      </w:r>
      <w:r w:rsidRPr="00984BEA">
        <w:rPr>
          <w:rFonts w:ascii="Verdana" w:hAnsi="Verdana"/>
          <w:sz w:val="20"/>
          <w:szCs w:val="20"/>
          <w:lang w:val="bg-BG"/>
        </w:rPr>
        <w:t>.</w:t>
      </w:r>
    </w:p>
    <w:p w14:paraId="5367147F" w14:textId="77777777" w:rsidR="000E671A" w:rsidRDefault="000E671A" w:rsidP="000E671A">
      <w:pPr>
        <w:pStyle w:val="ListParagraph"/>
        <w:ind w:left="1571"/>
        <w:jc w:val="both"/>
        <w:rPr>
          <w:rFonts w:ascii="Verdana" w:hAnsi="Verdana"/>
          <w:sz w:val="20"/>
          <w:szCs w:val="20"/>
          <w:lang w:val="bg-BG"/>
        </w:rPr>
      </w:pPr>
    </w:p>
    <w:p w14:paraId="348A26F3" w14:textId="77777777" w:rsidR="000E671A" w:rsidRDefault="000E671A" w:rsidP="000E671A">
      <w:pPr>
        <w:pStyle w:val="ListParagraph"/>
        <w:numPr>
          <w:ilvl w:val="3"/>
          <w:numId w:val="11"/>
        </w:numPr>
        <w:jc w:val="both"/>
        <w:rPr>
          <w:rFonts w:ascii="Verdana" w:hAnsi="Verdana"/>
          <w:sz w:val="20"/>
          <w:szCs w:val="20"/>
          <w:lang w:val="bg-BG"/>
        </w:rPr>
      </w:pPr>
      <w:r w:rsidRPr="002C0848">
        <w:rPr>
          <w:rFonts w:ascii="Verdana" w:hAnsi="Verdana"/>
          <w:b/>
          <w:sz w:val="20"/>
          <w:szCs w:val="20"/>
          <w:lang w:val="bg-BG"/>
        </w:rPr>
        <w:t xml:space="preserve">Доказване: </w:t>
      </w:r>
      <w:r w:rsidRPr="00165E79">
        <w:rPr>
          <w:rFonts w:ascii="Verdana" w:hAnsi="Verdana"/>
          <w:sz w:val="20"/>
          <w:szCs w:val="20"/>
          <w:lang w:val="bg-BG"/>
        </w:rPr>
        <w:t>Участникът декларира</w:t>
      </w:r>
      <w:r>
        <w:rPr>
          <w:rFonts w:ascii="Verdana" w:hAnsi="Verdana"/>
          <w:sz w:val="20"/>
          <w:szCs w:val="20"/>
          <w:lang w:val="bg-BG"/>
        </w:rPr>
        <w:t>,</w:t>
      </w:r>
      <w:r w:rsidRPr="00165E79">
        <w:rPr>
          <w:rFonts w:ascii="Verdana" w:hAnsi="Verdana"/>
          <w:sz w:val="20"/>
          <w:szCs w:val="20"/>
          <w:lang w:val="bg-BG"/>
        </w:rPr>
        <w:t xml:space="preserve"> че</w:t>
      </w:r>
      <w:r w:rsidRPr="00984BEA">
        <w:t xml:space="preserve"> </w:t>
      </w:r>
      <w:r w:rsidRPr="00984BEA">
        <w:rPr>
          <w:rFonts w:ascii="Verdana" w:hAnsi="Verdana"/>
          <w:sz w:val="20"/>
          <w:szCs w:val="20"/>
          <w:lang w:val="bg-BG"/>
        </w:rPr>
        <w:t>е официален представител или дилър на предлаганите  от него марки и разполага със сервизна база на територията на град София</w:t>
      </w:r>
      <w:r>
        <w:rPr>
          <w:rFonts w:ascii="Verdana" w:hAnsi="Verdana"/>
          <w:sz w:val="20"/>
          <w:szCs w:val="20"/>
          <w:lang w:val="bg-BG"/>
        </w:rPr>
        <w:t>, като посочва адреса на сервизната база</w:t>
      </w:r>
      <w:r w:rsidRPr="00165E79">
        <w:rPr>
          <w:rFonts w:ascii="Verdana" w:hAnsi="Verdana"/>
          <w:sz w:val="20"/>
          <w:szCs w:val="20"/>
          <w:lang w:val="bg-BG"/>
        </w:rPr>
        <w:t>.</w:t>
      </w:r>
    </w:p>
    <w:p w14:paraId="330517D0" w14:textId="77777777" w:rsidR="000E671A" w:rsidRPr="003C1BB8" w:rsidRDefault="000E671A" w:rsidP="000E671A">
      <w:pPr>
        <w:pStyle w:val="ListParagraph"/>
        <w:numPr>
          <w:ilvl w:val="3"/>
          <w:numId w:val="11"/>
        </w:numPr>
        <w:jc w:val="both"/>
        <w:rPr>
          <w:rFonts w:ascii="Verdana" w:hAnsi="Verdana"/>
          <w:sz w:val="20"/>
          <w:szCs w:val="20"/>
          <w:lang w:val="bg-BG"/>
        </w:rPr>
      </w:pPr>
      <w:r>
        <w:rPr>
          <w:rFonts w:ascii="Verdana" w:hAnsi="Verdana"/>
          <w:sz w:val="20"/>
          <w:szCs w:val="20"/>
          <w:lang w:val="bg-BG"/>
        </w:rPr>
        <w:t>Декларираната  информация</w:t>
      </w:r>
      <w:r w:rsidRPr="003C1BB8">
        <w:rPr>
          <w:rFonts w:ascii="Verdana" w:hAnsi="Verdana"/>
          <w:sz w:val="20"/>
          <w:szCs w:val="20"/>
          <w:lang w:val="bg-BG"/>
        </w:rPr>
        <w:t xml:space="preserve"> се посочва в Част IV: Критерии за подбор, Раздел В: технически и професионални способности, т. 9) от ЕЕДОП.</w:t>
      </w:r>
    </w:p>
    <w:p w14:paraId="106615FC" w14:textId="092F9C13" w:rsidR="004D52C1" w:rsidRPr="004D52C1" w:rsidRDefault="004D52C1" w:rsidP="004D52C1">
      <w:pPr>
        <w:pStyle w:val="ListParagraph"/>
        <w:numPr>
          <w:ilvl w:val="2"/>
          <w:numId w:val="11"/>
        </w:numPr>
        <w:jc w:val="both"/>
        <w:rPr>
          <w:rFonts w:ascii="Verdana" w:hAnsi="Verdana" w:cs="Tahoma"/>
          <w:sz w:val="20"/>
          <w:szCs w:val="20"/>
          <w:lang w:val="bg-BG"/>
        </w:rPr>
      </w:pPr>
      <w:r w:rsidRPr="005B049E">
        <w:rPr>
          <w:rFonts w:ascii="Verdana" w:hAnsi="Verdana"/>
          <w:b/>
          <w:sz w:val="20"/>
          <w:szCs w:val="20"/>
          <w:lang w:val="bg-BG"/>
        </w:rPr>
        <w:t>Изискване:</w:t>
      </w:r>
      <w:r>
        <w:rPr>
          <w:rFonts w:ascii="Verdana" w:hAnsi="Verdana"/>
          <w:sz w:val="20"/>
          <w:szCs w:val="20"/>
          <w:lang w:val="bg-BG"/>
        </w:rPr>
        <w:t xml:space="preserve"> Участникът трябва да извърши</w:t>
      </w:r>
      <w:r>
        <w:rPr>
          <w:rFonts w:ascii="Verdana" w:hAnsi="Verdana" w:cs="Tahoma"/>
          <w:sz w:val="20"/>
          <w:szCs w:val="20"/>
          <w:lang w:val="bg-BG"/>
        </w:rPr>
        <w:t xml:space="preserve"> оглед на </w:t>
      </w:r>
      <w:r w:rsidR="009F625F">
        <w:rPr>
          <w:rFonts w:ascii="Verdana" w:hAnsi="Verdana" w:cs="Tahoma"/>
          <w:sz w:val="20"/>
          <w:szCs w:val="20"/>
          <w:lang w:val="bg-BG"/>
        </w:rPr>
        <w:t xml:space="preserve">съществуващо </w:t>
      </w:r>
      <w:r>
        <w:rPr>
          <w:rFonts w:ascii="Verdana" w:hAnsi="Verdana" w:cs="Tahoma"/>
          <w:sz w:val="20"/>
          <w:szCs w:val="20"/>
          <w:lang w:val="bg-BG"/>
        </w:rPr>
        <w:t xml:space="preserve">товарно шаси </w:t>
      </w:r>
      <w:r>
        <w:rPr>
          <w:rFonts w:ascii="Verdana" w:hAnsi="Verdana" w:cs="Tahoma"/>
          <w:sz w:val="20"/>
          <w:szCs w:val="20"/>
          <w:lang w:val="en-US"/>
        </w:rPr>
        <w:t>Iveco Stralis AD190S36</w:t>
      </w:r>
      <w:r w:rsidR="009F625F">
        <w:rPr>
          <w:rFonts w:ascii="Verdana" w:hAnsi="Verdana" w:cs="Tahoma"/>
          <w:sz w:val="20"/>
          <w:szCs w:val="20"/>
          <w:lang w:val="bg-BG"/>
        </w:rPr>
        <w:t>, собственост на Възложителя.</w:t>
      </w:r>
      <w:r>
        <w:rPr>
          <w:rFonts w:ascii="Verdana" w:hAnsi="Verdana" w:cs="Tahoma"/>
          <w:sz w:val="20"/>
          <w:szCs w:val="20"/>
          <w:lang w:val="bg-BG"/>
        </w:rPr>
        <w:t xml:space="preserve"> Посещението </w:t>
      </w:r>
      <w:r w:rsidRPr="00AC4EC1">
        <w:rPr>
          <w:rFonts w:ascii="Verdana" w:hAnsi="Verdana" w:cs="Tahoma"/>
          <w:sz w:val="20"/>
          <w:szCs w:val="20"/>
          <w:lang w:val="bg-BG"/>
        </w:rPr>
        <w:t xml:space="preserve"> ще се осъществи </w:t>
      </w:r>
      <w:r>
        <w:rPr>
          <w:rFonts w:ascii="Verdana" w:hAnsi="Verdana" w:cs="Tahoma"/>
          <w:sz w:val="20"/>
          <w:szCs w:val="20"/>
          <w:lang w:val="bg-BG"/>
        </w:rPr>
        <w:t xml:space="preserve">след предварителна уговорка с лицето за контакт за огледи </w:t>
      </w:r>
      <w:r w:rsidR="00B529DA">
        <w:rPr>
          <w:rFonts w:ascii="Verdana" w:hAnsi="Verdana" w:cs="Tahoma"/>
          <w:sz w:val="20"/>
          <w:szCs w:val="20"/>
          <w:lang w:val="bg-BG"/>
        </w:rPr>
        <w:t>отдел Транспорт</w:t>
      </w:r>
      <w:r w:rsidR="009F625F">
        <w:rPr>
          <w:rFonts w:ascii="Verdana" w:hAnsi="Verdana" w:cs="Tahoma"/>
          <w:sz w:val="20"/>
          <w:szCs w:val="20"/>
          <w:lang w:val="bg-BG"/>
        </w:rPr>
        <w:t xml:space="preserve"> т</w:t>
      </w:r>
      <w:r w:rsidR="00B529DA">
        <w:rPr>
          <w:rFonts w:ascii="Verdana" w:hAnsi="Verdana" w:cs="Tahoma"/>
          <w:sz w:val="20"/>
          <w:szCs w:val="20"/>
          <w:lang w:val="bg-BG"/>
        </w:rPr>
        <w:t>елефон 02/8122434 или 02/8122572</w:t>
      </w:r>
      <w:bookmarkStart w:id="16" w:name="_GoBack"/>
      <w:bookmarkEnd w:id="16"/>
      <w:r w:rsidR="009F625F" w:rsidRPr="004D52C1">
        <w:rPr>
          <w:rFonts w:ascii="Verdana" w:hAnsi="Verdana" w:cs="Tahoma"/>
          <w:sz w:val="20"/>
          <w:szCs w:val="20"/>
          <w:lang w:val="bg-BG"/>
        </w:rPr>
        <w:t xml:space="preserve"> </w:t>
      </w:r>
      <w:r w:rsidRPr="004D52C1">
        <w:rPr>
          <w:rFonts w:ascii="Verdana" w:hAnsi="Verdana" w:cs="Tahoma"/>
          <w:sz w:val="20"/>
          <w:szCs w:val="20"/>
          <w:lang w:val="bg-BG"/>
        </w:rPr>
        <w:t xml:space="preserve">Огледите ще се извършват съгласно вътрешните правила за достъп до обекти на възложителя и при спазване на правилата на БЗР. </w:t>
      </w:r>
    </w:p>
    <w:p w14:paraId="656F50BD" w14:textId="77777777" w:rsidR="000E671A" w:rsidRPr="007153E3" w:rsidRDefault="000E671A" w:rsidP="000E671A">
      <w:pPr>
        <w:keepLines/>
        <w:spacing w:before="120" w:after="120"/>
        <w:jc w:val="both"/>
        <w:rPr>
          <w:rFonts w:ascii="Verdana" w:hAnsi="Verdana"/>
          <w:i/>
          <w:sz w:val="20"/>
          <w:szCs w:val="20"/>
          <w:lang w:val="bg-BG"/>
        </w:rPr>
      </w:pPr>
    </w:p>
    <w:p w14:paraId="47262426" w14:textId="77777777" w:rsidR="0047534E" w:rsidRDefault="0047534E" w:rsidP="00F72239">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D4776A6" w14:textId="3C9828A6" w:rsidR="00303D81" w:rsidRPr="0020781E" w:rsidRDefault="008022F7" w:rsidP="00F72239">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20781E">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20781E">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sidRPr="00506F4E">
        <w:rPr>
          <w:rFonts w:ascii="Verdana" w:hAnsi="Verdana"/>
          <w:color w:val="000000"/>
          <w:sz w:val="20"/>
          <w:szCs w:val="20"/>
          <w:lang w:val="ru-RU" w:eastAsia="bg-BG"/>
        </w:rPr>
        <w:t xml:space="preserve"> </w:t>
      </w:r>
      <w:r w:rsidR="00506F4E">
        <w:rPr>
          <w:rFonts w:ascii="Verdana" w:hAnsi="Verdana"/>
          <w:color w:val="000000"/>
          <w:sz w:val="20"/>
          <w:szCs w:val="20"/>
          <w:lang w:val="bg-BG" w:eastAsia="bg-BG"/>
        </w:rPr>
        <w:t>п</w:t>
      </w:r>
      <w:r w:rsidR="00303D81">
        <w:rPr>
          <w:rFonts w:ascii="Verdana" w:hAnsi="Verdana"/>
          <w:color w:val="000000"/>
          <w:sz w:val="20"/>
          <w:szCs w:val="20"/>
          <w:lang w:val="bg-BG" w:eastAsia="bg-BG"/>
        </w:rPr>
        <w:t xml:space="preserve">о образец от документацията. </w:t>
      </w:r>
    </w:p>
    <w:p w14:paraId="48C64D81" w14:textId="06F0E479" w:rsidR="008022F7" w:rsidRPr="00895072" w:rsidRDefault="008022F7" w:rsidP="0020781E">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t>Приложеният в документацията ЕЕДОП в „.</w:t>
      </w:r>
      <w:r w:rsidRPr="00DA7A20">
        <w:rPr>
          <w:rFonts w:ascii="Verdana" w:hAnsi="Verdana"/>
          <w:b/>
          <w:color w:val="000000"/>
          <w:sz w:val="20"/>
          <w:szCs w:val="20"/>
          <w:lang w:val="en-US" w:eastAsia="bg-BG"/>
        </w:rPr>
        <w:t>doc</w:t>
      </w:r>
      <w:r w:rsidRPr="0020781E">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w:t>
      </w:r>
      <w:r w:rsidR="00303D81">
        <w:rPr>
          <w:rFonts w:ascii="Verdana" w:hAnsi="Verdana"/>
          <w:b/>
          <w:color w:val="000000"/>
          <w:sz w:val="20"/>
          <w:szCs w:val="20"/>
          <w:lang w:val="bg-BG" w:eastAsia="bg-BG"/>
        </w:rPr>
        <w:t xml:space="preserve"> в електронен вид</w:t>
      </w:r>
      <w:r w:rsidRPr="00DA7A20">
        <w:rPr>
          <w:rFonts w:ascii="Verdana" w:hAnsi="Verdana"/>
          <w:b/>
          <w:color w:val="000000"/>
          <w:sz w:val="20"/>
          <w:szCs w:val="20"/>
          <w:lang w:val="bg-BG" w:eastAsia="bg-BG"/>
        </w:rPr>
        <w:t xml:space="preserve"> съобразно инструкциите в настоящата документация</w:t>
      </w:r>
      <w:r w:rsidRPr="0020781E">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F72239">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08F1ED" w14:textId="131D8044" w:rsidR="00303D81" w:rsidRPr="0020781E" w:rsidRDefault="008022F7" w:rsidP="00F72239">
      <w:pPr>
        <w:pStyle w:val="ListParagraph"/>
        <w:numPr>
          <w:ilvl w:val="3"/>
          <w:numId w:val="11"/>
        </w:numPr>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Pr="0020781E">
        <w:rPr>
          <w:lang w:val="ru-RU"/>
        </w:rPr>
        <w:t xml:space="preserve"> </w:t>
      </w:r>
    </w:p>
    <w:p w14:paraId="4165B4A9" w14:textId="6DCE6BD2" w:rsidR="008022F7" w:rsidRPr="002B5FAF" w:rsidRDefault="008022F7" w:rsidP="0020781E">
      <w:pPr>
        <w:pStyle w:val="ListParagraph"/>
        <w:ind w:left="2782"/>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w:t>
      </w:r>
      <w:r w:rsidR="00954C56">
        <w:rPr>
          <w:rFonts w:ascii="Verdana" w:hAnsi="Verdana" w:cs="Tahoma"/>
          <w:i/>
          <w:snapToGrid w:val="0"/>
          <w:color w:val="000000"/>
          <w:sz w:val="20"/>
          <w:szCs w:val="20"/>
          <w:lang w:val="bg-BG"/>
        </w:rPr>
        <w:t>по чл.54 ал.2 и ал. 3 от ЗОП (</w:t>
      </w:r>
      <w:r w:rsidRPr="002B5FAF">
        <w:rPr>
          <w:rFonts w:ascii="Verdana" w:hAnsi="Verdana" w:cs="Tahoma"/>
          <w:i/>
          <w:snapToGrid w:val="0"/>
          <w:color w:val="000000"/>
          <w:sz w:val="20"/>
          <w:szCs w:val="20"/>
          <w:lang w:val="bg-BG"/>
        </w:rPr>
        <w:t>чл. 40</w:t>
      </w:r>
      <w:r w:rsidR="00281980">
        <w:rPr>
          <w:rFonts w:ascii="Verdana" w:hAnsi="Verdana" w:cs="Tahoma"/>
          <w:i/>
          <w:snapToGrid w:val="0"/>
          <w:color w:val="000000"/>
          <w:sz w:val="20"/>
          <w:szCs w:val="20"/>
          <w:lang w:val="bg-BG"/>
        </w:rPr>
        <w:t>,</w:t>
      </w:r>
      <w:r w:rsidR="00281980" w:rsidRPr="009421A6">
        <w:rPr>
          <w:rFonts w:ascii="Verdana" w:hAnsi="Verdana" w:cs="Tahoma"/>
          <w:i/>
          <w:snapToGrid w:val="0"/>
          <w:color w:val="000000"/>
          <w:sz w:val="20"/>
          <w:szCs w:val="20"/>
          <w:lang w:val="ru-RU"/>
        </w:rPr>
        <w:t xml:space="preserve"> </w:t>
      </w:r>
      <w:r w:rsidR="00281980">
        <w:rPr>
          <w:rFonts w:ascii="Verdana" w:hAnsi="Verdana" w:cs="Tahoma"/>
          <w:i/>
          <w:snapToGrid w:val="0"/>
          <w:color w:val="000000"/>
          <w:sz w:val="20"/>
          <w:szCs w:val="20"/>
          <w:lang w:val="bg-BG"/>
        </w:rPr>
        <w:t>ал</w:t>
      </w:r>
      <w:r w:rsidR="00281980" w:rsidRPr="009421A6">
        <w:rPr>
          <w:rFonts w:ascii="Verdana" w:hAnsi="Verdana" w:cs="Tahoma"/>
          <w:i/>
          <w:snapToGrid w:val="0"/>
          <w:color w:val="000000"/>
          <w:sz w:val="20"/>
          <w:szCs w:val="20"/>
          <w:lang w:val="ru-RU"/>
        </w:rPr>
        <w:t>. 1</w:t>
      </w:r>
      <w:r w:rsidRPr="002B5FAF">
        <w:rPr>
          <w:rFonts w:ascii="Verdana" w:hAnsi="Verdana" w:cs="Tahoma"/>
          <w:i/>
          <w:snapToGrid w:val="0"/>
          <w:color w:val="000000"/>
          <w:sz w:val="20"/>
          <w:szCs w:val="20"/>
          <w:lang w:val="bg-BG"/>
        </w:rPr>
        <w:t xml:space="preserve"> от ППЗОП</w:t>
      </w:r>
      <w:r w:rsidR="00954C56">
        <w:rPr>
          <w:rFonts w:ascii="Verdana" w:hAnsi="Verdana" w:cs="Tahoma"/>
          <w:i/>
          <w:snapToGrid w:val="0"/>
          <w:color w:val="000000"/>
          <w:sz w:val="20"/>
          <w:szCs w:val="20"/>
          <w:lang w:val="bg-BG"/>
        </w:rPr>
        <w:t>)</w:t>
      </w:r>
      <w:r w:rsidRPr="002B5FAF">
        <w:rPr>
          <w:rFonts w:ascii="Verdana" w:hAnsi="Verdana" w:cs="Tahoma"/>
          <w:i/>
          <w:snapToGrid w:val="0"/>
          <w:color w:val="000000"/>
          <w:sz w:val="20"/>
          <w:szCs w:val="20"/>
          <w:lang w:val="bg-BG"/>
        </w:rPr>
        <w:t>, с посочване на име и качеството на лицето (лицата), кое/ито го подписва/т.</w:t>
      </w:r>
    </w:p>
    <w:p w14:paraId="6661D522" w14:textId="73DA5BF7" w:rsidR="00954C56" w:rsidRPr="00976FDE" w:rsidRDefault="00954C56" w:rsidP="00954C56">
      <w:pPr>
        <w:pStyle w:val="p50"/>
        <w:spacing w:before="120" w:after="120"/>
        <w:rPr>
          <w:rStyle w:val="ala33"/>
          <w:rFonts w:ascii="Verdana" w:hAnsi="Verdana"/>
          <w:b/>
          <w:bCs/>
          <w:i/>
          <w:iCs/>
          <w:sz w:val="20"/>
          <w:szCs w:val="20"/>
          <w:lang w:val="bg-BG"/>
        </w:rPr>
      </w:pPr>
      <w:r>
        <w:rPr>
          <w:rStyle w:val="ala33"/>
          <w:rFonts w:ascii="Verdana" w:hAnsi="Verdana" w:cs="Tahoma"/>
          <w:i/>
          <w:color w:val="auto"/>
          <w:sz w:val="20"/>
          <w:szCs w:val="20"/>
          <w:lang w:val="bg-BG"/>
        </w:rPr>
        <w:t>Задължени лица, по смисъла на чл.54, ал.2 от ЗОП са:</w:t>
      </w:r>
      <w:r w:rsidRPr="009421A6">
        <w:rPr>
          <w:lang w:val="ru-RU"/>
        </w:rPr>
        <w:t xml:space="preserve"> </w:t>
      </w:r>
      <w:r w:rsidRPr="00010591">
        <w:rPr>
          <w:rStyle w:val="ala33"/>
          <w:rFonts w:ascii="Verdana" w:hAnsi="Verdana" w:cs="Tahoma"/>
          <w:i/>
          <w:color w:val="auto"/>
          <w:sz w:val="20"/>
          <w:szCs w:val="20"/>
          <w:lang w:val="bg-BG"/>
        </w:rPr>
        <w:t>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w:t>
      </w:r>
      <w:r w:rsidR="009421A6" w:rsidRPr="009421A6">
        <w:t xml:space="preserve"> </w:t>
      </w:r>
      <w:r w:rsidR="009421A6" w:rsidRPr="009421A6">
        <w:rPr>
          <w:rStyle w:val="ala33"/>
          <w:rFonts w:ascii="Verdana" w:hAnsi="Verdana" w:cs="Tahoma"/>
          <w:i/>
          <w:color w:val="auto"/>
          <w:sz w:val="20"/>
          <w:szCs w:val="20"/>
          <w:lang w:val="bg-BG"/>
        </w:rPr>
        <w:t>. Лицата по чл.54, ал.2 от ЗОП са подробно посочени в чл.40, ал.1 от ППЗОП. 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горните случаи,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се отнасят и за това физическо лице.</w:t>
      </w:r>
    </w:p>
    <w:p w14:paraId="75D08578" w14:textId="77777777" w:rsidR="008022F7" w:rsidRPr="00F225AE" w:rsidRDefault="008022F7" w:rsidP="008022F7">
      <w:pPr>
        <w:pStyle w:val="ListParagraph"/>
        <w:shd w:val="clear" w:color="auto" w:fill="FFFFFF"/>
        <w:spacing w:line="276" w:lineRule="auto"/>
        <w:ind w:left="3261"/>
        <w:jc w:val="both"/>
        <w:rPr>
          <w:rFonts w:ascii="Verdana" w:hAnsi="Verdana"/>
          <w:b/>
          <w:sz w:val="20"/>
          <w:szCs w:val="20"/>
          <w:lang w:val="bg-BG"/>
        </w:rPr>
      </w:pPr>
    </w:p>
    <w:p w14:paraId="5B9D30C6" w14:textId="77777777" w:rsidR="008022F7" w:rsidRPr="00427507" w:rsidRDefault="008022F7" w:rsidP="00F72239">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lastRenderedPageBreak/>
        <w:t>Участникът попълва Част II: Информация за икономическия оператор от ЕЕДОП, където е приложимо.</w:t>
      </w:r>
    </w:p>
    <w:p w14:paraId="142C7DF4"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09E8B25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F0F608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 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7D408D3A"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5ABBEB8F"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7648AA02"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lastRenderedPageBreak/>
        <w:t xml:space="preserve">В такива случаи към документите за подбор вместо ЕЕДОП се представя декларация, с посочен адрес, на който е осигурен достъп до документа. </w:t>
      </w:r>
    </w:p>
    <w:p w14:paraId="47262433" w14:textId="74A8A73E" w:rsidR="00895072" w:rsidRPr="00895072" w:rsidRDefault="00895072" w:rsidP="00F72239">
      <w:pPr>
        <w:keepLines/>
        <w:numPr>
          <w:ilvl w:val="2"/>
          <w:numId w:val="11"/>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w:t>
      </w:r>
      <w:r w:rsidR="0090211D">
        <w:rPr>
          <w:rFonts w:ascii="Verdana" w:hAnsi="Verdana" w:cs="Tahoma"/>
          <w:i/>
          <w:sz w:val="20"/>
          <w:szCs w:val="20"/>
          <w:lang w:val="bg-BG"/>
        </w:rPr>
        <w:t xml:space="preserve"> след отварянето на заявленята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 xml:space="preserve">ставяне на </w:t>
      </w:r>
      <w:r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77777777" w:rsidR="00895072" w:rsidRPr="0020781E" w:rsidRDefault="00895072" w:rsidP="00F72239">
      <w:pPr>
        <w:keepLines/>
        <w:numPr>
          <w:ilvl w:val="1"/>
          <w:numId w:val="11"/>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20781E">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0781E">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7777777" w:rsidR="00895072" w:rsidRPr="0020781E" w:rsidRDefault="00895072" w:rsidP="00F72239">
      <w:pPr>
        <w:keepLines/>
        <w:numPr>
          <w:ilvl w:val="1"/>
          <w:numId w:val="11"/>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20781E">
        <w:rPr>
          <w:rFonts w:ascii="Verdana" w:hAnsi="Verdana"/>
          <w:sz w:val="20"/>
          <w:szCs w:val="20"/>
          <w:lang w:val="ru-RU" w:eastAsia="bg-BG"/>
        </w:rPr>
        <w:t>участник</w:t>
      </w:r>
      <w:r w:rsidRPr="007153E3">
        <w:rPr>
          <w:rFonts w:ascii="Verdana" w:hAnsi="Verdana"/>
          <w:sz w:val="20"/>
          <w:szCs w:val="20"/>
          <w:lang w:val="bg-BG" w:eastAsia="bg-BG"/>
        </w:rPr>
        <w:t>ът е</w:t>
      </w:r>
      <w:r w:rsidRPr="0020781E">
        <w:rPr>
          <w:rFonts w:ascii="Verdana" w:hAnsi="Verdana"/>
          <w:sz w:val="20"/>
          <w:szCs w:val="20"/>
          <w:lang w:val="ru-RU" w:eastAsia="bg-BG"/>
        </w:rPr>
        <w:t xml:space="preserve"> обединение, което не е юридическо </w:t>
      </w:r>
      <w:r w:rsidRPr="0020781E">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20781E">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20781E">
        <w:rPr>
          <w:rFonts w:ascii="Verdana" w:hAnsi="Verdana"/>
          <w:color w:val="000000"/>
          <w:sz w:val="20"/>
          <w:szCs w:val="20"/>
          <w:lang w:val="ru-RU" w:eastAsia="bg-BG"/>
        </w:rPr>
        <w:t xml:space="preserve"> поръчка:</w:t>
      </w:r>
    </w:p>
    <w:p w14:paraId="4726243B"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20781E">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20781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20781E">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20781E">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0781E">
        <w:rPr>
          <w:rFonts w:ascii="Verdana" w:hAnsi="Verdana"/>
          <w:sz w:val="20"/>
          <w:szCs w:val="20"/>
          <w:lang w:val="ru-RU" w:eastAsia="bg-BG"/>
        </w:rPr>
        <w:t xml:space="preserve">трябва по безусловен начин да се удостовери, че участниците в </w:t>
      </w:r>
      <w:r w:rsidRPr="0020781E">
        <w:rPr>
          <w:rFonts w:ascii="Verdana" w:hAnsi="Verdana"/>
          <w:color w:val="000000"/>
          <w:sz w:val="20"/>
          <w:szCs w:val="20"/>
          <w:lang w:val="ru-RU" w:eastAsia="bg-BG"/>
        </w:rPr>
        <w:t xml:space="preserve">обединението поемат </w:t>
      </w:r>
      <w:r w:rsidRPr="0020781E">
        <w:rPr>
          <w:rFonts w:ascii="Verdana" w:hAnsi="Verdana"/>
          <w:b/>
          <w:color w:val="000000"/>
          <w:sz w:val="20"/>
          <w:szCs w:val="20"/>
          <w:lang w:val="ru-RU" w:eastAsia="bg-BG"/>
        </w:rPr>
        <w:t>солидарна отговорност</w:t>
      </w:r>
      <w:r w:rsidRPr="0020781E">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4726243F"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47262441" w14:textId="42B6A911" w:rsidR="00AC72EB" w:rsidRDefault="00AC72EB" w:rsidP="00F72239">
      <w:pPr>
        <w:keepLines/>
        <w:numPr>
          <w:ilvl w:val="2"/>
          <w:numId w:val="11"/>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064811BF" w14:textId="77777777" w:rsidR="00455367" w:rsidRPr="00455367" w:rsidRDefault="00455367" w:rsidP="00D975AD">
      <w:pPr>
        <w:pStyle w:val="ListParagraph"/>
        <w:numPr>
          <w:ilvl w:val="2"/>
          <w:numId w:val="11"/>
        </w:numPr>
        <w:jc w:val="both"/>
        <w:rPr>
          <w:rFonts w:ascii="Verdana" w:hAnsi="Verdana" w:cs="Tahoma"/>
          <w:sz w:val="20"/>
          <w:szCs w:val="20"/>
          <w:lang w:val="bg-BG"/>
        </w:rPr>
      </w:pPr>
      <w:r w:rsidRPr="00455367">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(по образец). </w:t>
      </w:r>
    </w:p>
    <w:p w14:paraId="35987F90" w14:textId="42704A67" w:rsidR="005B049E" w:rsidRDefault="005B049E" w:rsidP="005B049E">
      <w:pPr>
        <w:pStyle w:val="ListParagraph"/>
        <w:numPr>
          <w:ilvl w:val="2"/>
          <w:numId w:val="11"/>
        </w:numPr>
        <w:jc w:val="both"/>
        <w:rPr>
          <w:rFonts w:ascii="Verdana" w:hAnsi="Verdana"/>
          <w:bCs/>
          <w:sz w:val="20"/>
          <w:szCs w:val="20"/>
          <w:lang w:val="bg-BG"/>
        </w:rPr>
      </w:pPr>
      <w:r w:rsidRPr="005B049E">
        <w:rPr>
          <w:rFonts w:ascii="Verdana" w:hAnsi="Verdana"/>
          <w:bCs/>
          <w:sz w:val="20"/>
          <w:szCs w:val="20"/>
          <w:lang w:val="bg-BG"/>
        </w:rPr>
        <w:t>Попълнена на всички празни места Таблица Технически изисквания. Възможните отговори в празните клетки са: „Да“ или въвеждане на съответна потвърждаваща информация за конкретното предложение на участника. В случай че участник посочи където и да е в колона „Предложение на участника“ – „Не“, то това би било несъответствие с Техническите изисквания на Възложителя и ще доведе до отстраняването му.</w:t>
      </w:r>
    </w:p>
    <w:p w14:paraId="157A917C" w14:textId="77777777" w:rsidR="005618F7" w:rsidRPr="005618F7" w:rsidRDefault="005618F7" w:rsidP="005618F7">
      <w:pPr>
        <w:pStyle w:val="ListParagraph"/>
        <w:numPr>
          <w:ilvl w:val="2"/>
          <w:numId w:val="11"/>
        </w:numPr>
        <w:jc w:val="both"/>
        <w:rPr>
          <w:rFonts w:ascii="Verdana" w:hAnsi="Verdana"/>
          <w:bCs/>
          <w:sz w:val="20"/>
          <w:szCs w:val="20"/>
          <w:lang w:val="bg-BG"/>
        </w:rPr>
      </w:pPr>
      <w:r w:rsidRPr="005618F7">
        <w:rPr>
          <w:rFonts w:ascii="Verdana" w:hAnsi="Verdana"/>
          <w:bCs/>
          <w:sz w:val="20"/>
          <w:szCs w:val="20"/>
          <w:lang w:val="bg-BG"/>
        </w:rPr>
        <w:t>Декларация от Участника, че е извършил оглед на товарно шаси Iveco Stralis AD190S36 и е в състояние да изпълни следните условия (следва да бъдат изброени):</w:t>
      </w:r>
    </w:p>
    <w:p w14:paraId="0F35F785" w14:textId="77777777" w:rsidR="005618F7" w:rsidRDefault="005618F7" w:rsidP="005618F7">
      <w:pPr>
        <w:pStyle w:val="ListParagraph"/>
        <w:ind w:left="1571"/>
        <w:jc w:val="both"/>
        <w:rPr>
          <w:rFonts w:ascii="Verdana" w:hAnsi="Verdana"/>
          <w:bCs/>
          <w:sz w:val="20"/>
          <w:szCs w:val="20"/>
          <w:lang w:val="bg-BG"/>
        </w:rPr>
      </w:pPr>
    </w:p>
    <w:p w14:paraId="1A2C10F3" w14:textId="27A5658F" w:rsidR="005618F7" w:rsidRPr="005618F7" w:rsidRDefault="005618F7" w:rsidP="005618F7">
      <w:pPr>
        <w:pStyle w:val="ListParagraph"/>
        <w:ind w:left="1571"/>
        <w:jc w:val="both"/>
        <w:rPr>
          <w:rFonts w:ascii="Verdana" w:hAnsi="Verdana"/>
          <w:bCs/>
          <w:sz w:val="20"/>
          <w:szCs w:val="20"/>
          <w:lang w:val="bg-BG"/>
        </w:rPr>
      </w:pPr>
      <w:r w:rsidRPr="005618F7">
        <w:rPr>
          <w:rFonts w:ascii="Verdana" w:hAnsi="Verdana"/>
          <w:bCs/>
          <w:sz w:val="20"/>
          <w:szCs w:val="20"/>
          <w:lang w:val="bg-BG"/>
        </w:rPr>
        <w:t>А. съобразил е товароносимоста, конструкцията и окачването на товарното шаси Iveco Stralis AD190S36 с конструкцията и тежестта на максимално натоварена, заредена и оборудвана надстройка водоноска.</w:t>
      </w:r>
    </w:p>
    <w:p w14:paraId="47EEBC2E" w14:textId="77777777" w:rsidR="005618F7" w:rsidRDefault="005618F7" w:rsidP="005618F7">
      <w:pPr>
        <w:pStyle w:val="ListParagraph"/>
        <w:ind w:left="1571"/>
        <w:jc w:val="both"/>
        <w:rPr>
          <w:rFonts w:ascii="Verdana" w:hAnsi="Verdana"/>
          <w:bCs/>
          <w:sz w:val="20"/>
          <w:szCs w:val="20"/>
          <w:lang w:val="bg-BG"/>
        </w:rPr>
      </w:pPr>
    </w:p>
    <w:p w14:paraId="2792F805" w14:textId="63B23D83" w:rsidR="005618F7" w:rsidRPr="005618F7" w:rsidRDefault="005618F7" w:rsidP="005618F7">
      <w:pPr>
        <w:pStyle w:val="ListParagraph"/>
        <w:ind w:left="1571"/>
        <w:jc w:val="both"/>
        <w:rPr>
          <w:rFonts w:ascii="Verdana" w:hAnsi="Verdana"/>
          <w:bCs/>
          <w:sz w:val="20"/>
          <w:szCs w:val="20"/>
          <w:lang w:val="bg-BG"/>
        </w:rPr>
      </w:pPr>
      <w:r w:rsidRPr="005618F7">
        <w:rPr>
          <w:rFonts w:ascii="Verdana" w:hAnsi="Verdana"/>
          <w:bCs/>
          <w:sz w:val="20"/>
          <w:szCs w:val="20"/>
          <w:lang w:val="bg-BG"/>
        </w:rPr>
        <w:t xml:space="preserve">Б. съобразил е параметрите на съществуващият дизелов двигател и ПТО с максималната мощност и въртящ момент потребляеми  от новата надстройка. В изчислителните сметки на компановката на новата надстройка водоноска с товарното шаси Iveco Stralis AD190S36 трябва да има заложен минимален запас от мощност на двигателя от минимум 10% при работа на номинални обороти, който да удовлетворява работата на надстройката на максимална мощност. </w:t>
      </w:r>
    </w:p>
    <w:p w14:paraId="4242D2DF" w14:textId="77777777" w:rsidR="005618F7" w:rsidRDefault="005618F7" w:rsidP="005618F7">
      <w:pPr>
        <w:pStyle w:val="ListParagraph"/>
        <w:ind w:left="1571"/>
        <w:jc w:val="both"/>
        <w:rPr>
          <w:rFonts w:ascii="Verdana" w:hAnsi="Verdana"/>
          <w:bCs/>
          <w:sz w:val="20"/>
          <w:szCs w:val="20"/>
          <w:lang w:val="bg-BG"/>
        </w:rPr>
      </w:pPr>
    </w:p>
    <w:p w14:paraId="4C41A511" w14:textId="291C6B08" w:rsidR="005618F7" w:rsidRPr="005618F7" w:rsidRDefault="005618F7" w:rsidP="005618F7">
      <w:pPr>
        <w:pStyle w:val="ListParagraph"/>
        <w:ind w:left="1571"/>
        <w:jc w:val="both"/>
        <w:rPr>
          <w:rFonts w:ascii="Verdana" w:hAnsi="Verdana"/>
          <w:bCs/>
          <w:sz w:val="20"/>
          <w:szCs w:val="20"/>
          <w:lang w:val="bg-BG"/>
        </w:rPr>
      </w:pPr>
      <w:r w:rsidRPr="005618F7">
        <w:rPr>
          <w:rFonts w:ascii="Verdana" w:hAnsi="Verdana"/>
          <w:bCs/>
          <w:sz w:val="20"/>
          <w:szCs w:val="20"/>
          <w:lang w:val="bg-BG"/>
        </w:rPr>
        <w:t>С.  да извърши профилактика и ремонт на ПТО на товарното шаси Iveco Stralis AD190S36</w:t>
      </w:r>
    </w:p>
    <w:p w14:paraId="060FC1CF" w14:textId="77777777" w:rsidR="005618F7" w:rsidRDefault="005618F7" w:rsidP="005618F7">
      <w:pPr>
        <w:pStyle w:val="ListParagraph"/>
        <w:ind w:left="1571"/>
        <w:jc w:val="both"/>
        <w:rPr>
          <w:rFonts w:ascii="Verdana" w:hAnsi="Verdana"/>
          <w:bCs/>
          <w:sz w:val="20"/>
          <w:szCs w:val="20"/>
          <w:lang w:val="bg-BG"/>
        </w:rPr>
      </w:pPr>
    </w:p>
    <w:p w14:paraId="68E32F13" w14:textId="4842A75A" w:rsidR="005618F7" w:rsidRDefault="005618F7" w:rsidP="005618F7">
      <w:pPr>
        <w:pStyle w:val="ListParagraph"/>
        <w:ind w:left="1571"/>
        <w:jc w:val="both"/>
        <w:rPr>
          <w:rFonts w:ascii="Verdana" w:hAnsi="Verdana"/>
          <w:bCs/>
          <w:sz w:val="20"/>
          <w:szCs w:val="20"/>
          <w:lang w:val="bg-BG"/>
        </w:rPr>
      </w:pPr>
      <w:r w:rsidRPr="005618F7">
        <w:rPr>
          <w:rFonts w:ascii="Verdana" w:hAnsi="Verdana"/>
          <w:bCs/>
          <w:sz w:val="20"/>
          <w:szCs w:val="20"/>
          <w:lang w:val="bg-BG"/>
        </w:rPr>
        <w:lastRenderedPageBreak/>
        <w:t>Към условие А и Б. трябва да бъдат приложени и изчислителните сметки на Участника доказващи декларираните условия.</w:t>
      </w:r>
    </w:p>
    <w:p w14:paraId="401B164A" w14:textId="387ADCEA" w:rsidR="00685E7E" w:rsidRDefault="00685E7E" w:rsidP="005618F7">
      <w:pPr>
        <w:pStyle w:val="ListParagraph"/>
        <w:ind w:left="1571"/>
        <w:jc w:val="both"/>
        <w:rPr>
          <w:rFonts w:ascii="Verdana" w:hAnsi="Verdana"/>
          <w:bCs/>
          <w:sz w:val="20"/>
          <w:szCs w:val="20"/>
          <w:lang w:val="bg-BG"/>
        </w:rPr>
      </w:pPr>
    </w:p>
    <w:p w14:paraId="23748491" w14:textId="7ADF9973" w:rsidR="00685E7E" w:rsidRPr="005618F7" w:rsidRDefault="00685E7E" w:rsidP="00685E7E">
      <w:pPr>
        <w:pStyle w:val="ListParagraph"/>
        <w:numPr>
          <w:ilvl w:val="2"/>
          <w:numId w:val="11"/>
        </w:numPr>
        <w:jc w:val="both"/>
        <w:rPr>
          <w:rFonts w:ascii="Verdana" w:hAnsi="Verdana"/>
          <w:bCs/>
          <w:sz w:val="20"/>
          <w:szCs w:val="20"/>
          <w:lang w:val="bg-BG"/>
        </w:rPr>
      </w:pPr>
      <w:r w:rsidRPr="005618F7">
        <w:rPr>
          <w:rFonts w:ascii="Verdana" w:hAnsi="Verdana"/>
          <w:bCs/>
          <w:sz w:val="20"/>
          <w:szCs w:val="20"/>
          <w:lang w:val="bg-BG"/>
        </w:rPr>
        <w:t xml:space="preserve">Декларация от Участника, че </w:t>
      </w:r>
      <w:r>
        <w:rPr>
          <w:rFonts w:ascii="Verdana" w:hAnsi="Verdana"/>
          <w:bCs/>
          <w:sz w:val="20"/>
          <w:szCs w:val="20"/>
          <w:lang w:val="bg-BG"/>
        </w:rPr>
        <w:t>при предаване на новата надстройка водоноска ще предостави сертификати /или копия от тях/ за цистерната, тръбните разводки и спирателните карнове, че са направени от неръждаема стомана предназначена за съхранение и транспорт на хранителни продукти.</w:t>
      </w:r>
    </w:p>
    <w:p w14:paraId="331DF2AB" w14:textId="77777777" w:rsidR="00685E7E" w:rsidRPr="005B049E" w:rsidRDefault="00685E7E" w:rsidP="005618F7">
      <w:pPr>
        <w:pStyle w:val="ListParagraph"/>
        <w:ind w:left="1571"/>
        <w:jc w:val="both"/>
        <w:rPr>
          <w:rFonts w:ascii="Verdana" w:hAnsi="Verdana"/>
          <w:bCs/>
          <w:sz w:val="20"/>
          <w:szCs w:val="20"/>
          <w:lang w:val="bg-BG"/>
        </w:rPr>
      </w:pPr>
    </w:p>
    <w:p w14:paraId="192F285D" w14:textId="6BED8B4B" w:rsidR="00571062" w:rsidRPr="009421A6" w:rsidRDefault="008A19C2" w:rsidP="00DD7AD2">
      <w:pPr>
        <w:keepLines/>
        <w:numPr>
          <w:ilvl w:val="2"/>
          <w:numId w:val="11"/>
        </w:numPr>
        <w:spacing w:before="120" w:after="120"/>
        <w:jc w:val="both"/>
        <w:rPr>
          <w:rFonts w:ascii="Verdana" w:hAnsi="Verdana"/>
          <w:bCs/>
          <w:sz w:val="20"/>
          <w:szCs w:val="20"/>
          <w:lang w:val="bg-BG"/>
        </w:rPr>
      </w:pPr>
      <w:r w:rsidRPr="009421A6">
        <w:rPr>
          <w:rFonts w:ascii="Verdana" w:hAnsi="Verdana"/>
          <w:sz w:val="20"/>
          <w:szCs w:val="20"/>
          <w:lang w:val="bg-BG"/>
        </w:rPr>
        <w:t xml:space="preserve">Участникът представя </w:t>
      </w:r>
      <w:r w:rsidR="00DD7AD2">
        <w:rPr>
          <w:rFonts w:ascii="Verdana" w:hAnsi="Verdana"/>
          <w:sz w:val="20"/>
          <w:szCs w:val="20"/>
          <w:lang w:val="bg-BG"/>
        </w:rPr>
        <w:t>каталог на предлаганата нова надстройка водоноска</w:t>
      </w:r>
      <w:r w:rsidRPr="009421A6">
        <w:rPr>
          <w:rFonts w:ascii="Verdana" w:hAnsi="Verdana"/>
          <w:sz w:val="20"/>
          <w:szCs w:val="20"/>
          <w:lang w:val="bg-BG"/>
        </w:rPr>
        <w:t>(каталожни страници</w:t>
      </w:r>
      <w:r w:rsidR="00F60D34">
        <w:rPr>
          <w:rFonts w:ascii="Verdana" w:hAnsi="Verdana"/>
          <w:sz w:val="20"/>
          <w:szCs w:val="20"/>
          <w:lang w:val="bg-BG"/>
        </w:rPr>
        <w:t xml:space="preserve"> с превод  </w:t>
      </w:r>
      <w:r w:rsidR="00F60D34" w:rsidRPr="00F60D34">
        <w:rPr>
          <w:rFonts w:ascii="Verdana" w:hAnsi="Verdana"/>
          <w:b/>
          <w:sz w:val="20"/>
          <w:szCs w:val="20"/>
          <w:lang w:val="bg-BG"/>
        </w:rPr>
        <w:t>на български език</w:t>
      </w:r>
      <w:r w:rsidR="00F60D34">
        <w:rPr>
          <w:rFonts w:ascii="Verdana" w:hAnsi="Verdana"/>
          <w:b/>
          <w:sz w:val="20"/>
          <w:szCs w:val="20"/>
          <w:lang w:val="bg-BG"/>
        </w:rPr>
        <w:t xml:space="preserve"> ако са чужд език</w:t>
      </w:r>
      <w:r w:rsidR="00DD7AD2">
        <w:rPr>
          <w:rFonts w:ascii="Verdana" w:hAnsi="Verdana"/>
          <w:sz w:val="20"/>
          <w:szCs w:val="20"/>
          <w:lang w:val="bg-BG"/>
        </w:rPr>
        <w:t>)</w:t>
      </w:r>
      <w:r w:rsidRPr="009421A6">
        <w:rPr>
          <w:rFonts w:ascii="Verdana" w:hAnsi="Verdana"/>
          <w:sz w:val="20"/>
          <w:szCs w:val="20"/>
          <w:lang w:val="bg-BG"/>
        </w:rPr>
        <w:t>.</w:t>
      </w:r>
      <w:r w:rsidR="00DD7AD2" w:rsidRPr="00DD7AD2">
        <w:t xml:space="preserve"> </w:t>
      </w:r>
      <w:r w:rsidR="00DD7AD2" w:rsidRPr="00DD7AD2">
        <w:rPr>
          <w:rFonts w:ascii="Verdana" w:hAnsi="Verdana"/>
          <w:sz w:val="20"/>
          <w:szCs w:val="20"/>
          <w:lang w:val="bg-BG"/>
        </w:rPr>
        <w:t>в които каталози не следва да има цени.</w:t>
      </w:r>
    </w:p>
    <w:p w14:paraId="4726244E" w14:textId="5FCF742A" w:rsidR="00815B8B" w:rsidRPr="00ED7D55" w:rsidRDefault="00AC72EB" w:rsidP="00F72239">
      <w:pPr>
        <w:keepLines/>
        <w:numPr>
          <w:ilvl w:val="1"/>
          <w:numId w:val="11"/>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(по</w:t>
      </w:r>
      <w:r w:rsidRPr="00277011">
        <w:rPr>
          <w:rFonts w:ascii="Verdana" w:hAnsi="Verdana"/>
          <w:bCs/>
          <w:sz w:val="20"/>
          <w:szCs w:val="20"/>
          <w:lang w:val="bg-BG"/>
        </w:rPr>
        <w:t xml:space="preserve"> образец).</w:t>
      </w:r>
    </w:p>
    <w:p w14:paraId="4726244F" w14:textId="5B8E4721" w:rsidR="00815B8B" w:rsidRPr="000948F6" w:rsidRDefault="00815B8B" w:rsidP="00F72239">
      <w:pPr>
        <w:keepLines/>
        <w:numPr>
          <w:ilvl w:val="1"/>
          <w:numId w:val="11"/>
        </w:numPr>
        <w:spacing w:before="120" w:after="120"/>
        <w:ind w:left="1560"/>
        <w:jc w:val="both"/>
        <w:rPr>
          <w:rFonts w:ascii="Verdana" w:hAnsi="Verdana"/>
          <w:b/>
          <w:bCs/>
          <w:sz w:val="20"/>
          <w:szCs w:val="20"/>
          <w:lang w:val="bg-BG"/>
        </w:rPr>
      </w:pPr>
      <w:r w:rsidRPr="0020781E">
        <w:rPr>
          <w:rFonts w:ascii="Verdana" w:hAnsi="Verdana" w:cs="Tahoma"/>
          <w:b/>
          <w:color w:val="000000"/>
          <w:sz w:val="20"/>
          <w:szCs w:val="20"/>
          <w:lang w:val="ru-RU"/>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D93F51">
        <w:rPr>
          <w:rFonts w:ascii="Verdana" w:hAnsi="Verdana"/>
          <w:b/>
          <w:bCs/>
          <w:sz w:val="20"/>
          <w:szCs w:val="20"/>
          <w:lang w:val="bg-BG"/>
        </w:rPr>
        <w:t>”</w:t>
      </w:r>
      <w:r w:rsidR="008F6DB3" w:rsidRPr="00DB5AEC">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47262450" w14:textId="3B29203B" w:rsidR="00BC1AE7" w:rsidRPr="00BC1AE7" w:rsidRDefault="000A6802" w:rsidP="00F72239">
      <w:pPr>
        <w:pStyle w:val="ListParagraph"/>
        <w:numPr>
          <w:ilvl w:val="2"/>
          <w:numId w:val="11"/>
        </w:numPr>
        <w:jc w:val="both"/>
        <w:rPr>
          <w:rFonts w:ascii="Verdana" w:hAnsi="Verdana"/>
          <w:bCs/>
          <w:sz w:val="20"/>
          <w:szCs w:val="20"/>
          <w:lang w:val="bg-BG"/>
        </w:rPr>
      </w:pPr>
      <w:r>
        <w:rPr>
          <w:rFonts w:ascii="Verdana" w:hAnsi="Verdana"/>
          <w:bCs/>
          <w:sz w:val="20"/>
          <w:szCs w:val="20"/>
          <w:lang w:val="bg-BG"/>
        </w:rPr>
        <w:t xml:space="preserve">Таблици: „Ценовa таблица” </w:t>
      </w:r>
      <w:r w:rsidR="00D93F51">
        <w:rPr>
          <w:rFonts w:ascii="Verdana" w:hAnsi="Verdana"/>
          <w:bCs/>
          <w:sz w:val="20"/>
          <w:szCs w:val="20"/>
          <w:lang w:val="bg-BG"/>
        </w:rPr>
        <w:t xml:space="preserve"> </w:t>
      </w:r>
      <w:r w:rsidR="00BC1AE7" w:rsidRPr="00BC1AE7">
        <w:rPr>
          <w:rFonts w:ascii="Verdana" w:hAnsi="Verdana"/>
          <w:bCs/>
          <w:sz w:val="20"/>
          <w:szCs w:val="20"/>
          <w:lang w:val="bg-BG"/>
        </w:rPr>
        <w:t>от Раздел Б: “Цени и данни”, където всички празни клетки трябва да бъдат правилно попълнени</w:t>
      </w:r>
      <w:r w:rsidR="007B746C">
        <w:rPr>
          <w:rFonts w:ascii="Verdana" w:hAnsi="Verdana"/>
          <w:bCs/>
          <w:sz w:val="20"/>
          <w:szCs w:val="20"/>
          <w:lang w:val="bg-BG"/>
        </w:rPr>
        <w:t>,</w:t>
      </w:r>
      <w:r w:rsidR="00BC1AE7" w:rsidRPr="00BC1AE7">
        <w:rPr>
          <w:rFonts w:ascii="Verdana" w:hAnsi="Verdana"/>
          <w:bCs/>
          <w:sz w:val="20"/>
          <w:szCs w:val="20"/>
          <w:lang w:val="bg-BG"/>
        </w:rPr>
        <w:t xml:space="preserve"> съгласно изискванията на документацията за участие. </w:t>
      </w:r>
    </w:p>
    <w:p w14:paraId="47262451" w14:textId="7A216619" w:rsidR="000867ED" w:rsidRPr="006D0C50" w:rsidRDefault="00815B8B" w:rsidP="00F72239">
      <w:pPr>
        <w:keepLines/>
        <w:numPr>
          <w:ilvl w:val="2"/>
          <w:numId w:val="11"/>
        </w:numPr>
        <w:spacing w:before="120" w:after="120"/>
        <w:ind w:left="1560"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0A6802">
        <w:rPr>
          <w:rFonts w:ascii="Verdana" w:hAnsi="Verdana"/>
          <w:bCs/>
          <w:sz w:val="20"/>
          <w:szCs w:val="20"/>
          <w:lang w:val="bg-BG"/>
        </w:rPr>
        <w:t>Ценовата</w:t>
      </w:r>
      <w:r w:rsidR="00960C65">
        <w:rPr>
          <w:rFonts w:ascii="Verdana" w:hAnsi="Verdana"/>
          <w:bCs/>
          <w:sz w:val="20"/>
          <w:szCs w:val="20"/>
          <w:lang w:val="bg-BG"/>
        </w:rPr>
        <w:t xml:space="preserve"> таб</w:t>
      </w:r>
      <w:r w:rsidR="000A6802">
        <w:rPr>
          <w:rFonts w:ascii="Verdana" w:hAnsi="Verdana"/>
          <w:bCs/>
          <w:sz w:val="20"/>
          <w:szCs w:val="20"/>
          <w:lang w:val="bg-BG"/>
        </w:rPr>
        <w:t>лица</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0867ED" w:rsidRPr="000867ED">
        <w:rPr>
          <w:rFonts w:ascii="Verdana" w:hAnsi="Verdana"/>
          <w:bCs/>
          <w:sz w:val="20"/>
          <w:szCs w:val="20"/>
          <w:lang w:val="bg-BG"/>
        </w:rPr>
        <w:t xml:space="preserve">Изисквания към </w:t>
      </w:r>
      <w:r w:rsidR="000A6802">
        <w:rPr>
          <w:rFonts w:ascii="Verdana" w:hAnsi="Verdana"/>
          <w:bCs/>
          <w:sz w:val="20"/>
          <w:szCs w:val="20"/>
          <w:lang w:val="bg-BG"/>
        </w:rPr>
        <w:t>Ценовата</w:t>
      </w:r>
      <w:r w:rsidR="00D93F51">
        <w:rPr>
          <w:rFonts w:ascii="Verdana" w:hAnsi="Verdana"/>
          <w:bCs/>
          <w:sz w:val="20"/>
          <w:szCs w:val="20"/>
          <w:lang w:val="bg-BG"/>
        </w:rPr>
        <w:t xml:space="preserve"> </w:t>
      </w:r>
      <w:r w:rsidR="000A6802">
        <w:rPr>
          <w:rFonts w:ascii="Verdana" w:hAnsi="Verdana"/>
          <w:bCs/>
          <w:sz w:val="20"/>
          <w:szCs w:val="20"/>
          <w:lang w:val="bg-BG"/>
        </w:rPr>
        <w:t>Таблица</w:t>
      </w:r>
      <w:r w:rsidR="000867ED" w:rsidRPr="000867ED">
        <w:rPr>
          <w:rFonts w:ascii="Verdana" w:hAnsi="Verdana"/>
          <w:bCs/>
          <w:sz w:val="20"/>
          <w:szCs w:val="20"/>
          <w:lang w:val="bg-BG"/>
        </w:rPr>
        <w:t xml:space="preserve"> от Раздел Б: “Цени и данни”:</w:t>
      </w:r>
    </w:p>
    <w:p w14:paraId="47262452" w14:textId="4C3EB0DC" w:rsidR="000867ED" w:rsidRPr="006D0C50" w:rsidRDefault="000A6802" w:rsidP="00F72239">
      <w:pPr>
        <w:keepLines/>
        <w:numPr>
          <w:ilvl w:val="3"/>
          <w:numId w:val="11"/>
        </w:numPr>
        <w:spacing w:before="120" w:after="120"/>
        <w:jc w:val="both"/>
        <w:rPr>
          <w:rFonts w:ascii="Verdana" w:hAnsi="Verdana"/>
          <w:b/>
          <w:bCs/>
          <w:sz w:val="20"/>
          <w:szCs w:val="20"/>
          <w:lang w:val="bg-BG"/>
        </w:rPr>
      </w:pPr>
      <w:r>
        <w:rPr>
          <w:rFonts w:ascii="Verdana" w:hAnsi="Verdana"/>
          <w:bCs/>
          <w:sz w:val="20"/>
          <w:szCs w:val="20"/>
          <w:lang w:val="bg-BG"/>
        </w:rPr>
        <w:t>Таблицата</w:t>
      </w:r>
      <w:r w:rsidR="000867ED" w:rsidRPr="000867ED">
        <w:rPr>
          <w:rFonts w:ascii="Verdana" w:hAnsi="Verdana"/>
          <w:bCs/>
          <w:sz w:val="20"/>
          <w:szCs w:val="20"/>
          <w:lang w:val="bg-BG"/>
        </w:rPr>
        <w:t xml:space="preserve">  от Раздел Б: “Цени и данни”</w:t>
      </w:r>
      <w:r w:rsidR="000867ED" w:rsidRPr="0020781E">
        <w:rPr>
          <w:rFonts w:ascii="Verdana" w:hAnsi="Verdana"/>
          <w:bCs/>
          <w:sz w:val="20"/>
          <w:szCs w:val="20"/>
          <w:lang w:val="ru-RU"/>
        </w:rPr>
        <w:t xml:space="preserve"> </w:t>
      </w:r>
      <w:r>
        <w:rPr>
          <w:rFonts w:ascii="Verdana" w:hAnsi="Verdana"/>
          <w:bCs/>
          <w:sz w:val="20"/>
          <w:szCs w:val="20"/>
          <w:lang w:val="bg-BG"/>
        </w:rPr>
        <w:t>трябва да бъде представена</w:t>
      </w:r>
      <w:r w:rsidR="000867ED" w:rsidRPr="000867ED">
        <w:rPr>
          <w:rFonts w:ascii="Verdana" w:hAnsi="Verdana"/>
          <w:bCs/>
          <w:sz w:val="20"/>
          <w:szCs w:val="20"/>
          <w:lang w:val="bg-BG"/>
        </w:rPr>
        <w:t xml:space="preserve"> на хартиен</w:t>
      </w:r>
      <w:r w:rsidR="000867ED" w:rsidRPr="0020781E">
        <w:rPr>
          <w:rFonts w:ascii="Verdana" w:hAnsi="Verdana"/>
          <w:bCs/>
          <w:sz w:val="20"/>
          <w:szCs w:val="20"/>
          <w:lang w:val="ru-RU"/>
        </w:rPr>
        <w:t>.</w:t>
      </w:r>
      <w:r w:rsidR="000867ED" w:rsidRPr="000867ED">
        <w:rPr>
          <w:rFonts w:ascii="Verdana" w:hAnsi="Verdana"/>
          <w:bCs/>
          <w:sz w:val="20"/>
          <w:szCs w:val="20"/>
          <w:lang w:val="bg-BG"/>
        </w:rPr>
        <w:t xml:space="preserve"> При противоречие в данните от хартиения и електронния носител, с </w:t>
      </w:r>
      <w:r w:rsidR="000867ED" w:rsidRPr="000867ED">
        <w:rPr>
          <w:rFonts w:ascii="Verdana" w:hAnsi="Verdana"/>
          <w:b/>
          <w:bCs/>
          <w:sz w:val="20"/>
          <w:szCs w:val="20"/>
          <w:lang w:val="bg-BG"/>
        </w:rPr>
        <w:t>предимство</w:t>
      </w:r>
      <w:r w:rsidR="000867ED" w:rsidRPr="000867ED">
        <w:rPr>
          <w:rFonts w:ascii="Verdana" w:hAnsi="Verdana"/>
          <w:bCs/>
          <w:sz w:val="20"/>
          <w:szCs w:val="20"/>
          <w:lang w:val="bg-BG"/>
        </w:rPr>
        <w:t xml:space="preserve"> се ползват тези на хартиения носител.</w:t>
      </w:r>
    </w:p>
    <w:p w14:paraId="47262453" w14:textId="2BB46794"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Всички о</w:t>
      </w:r>
      <w:r w:rsidR="000A6802">
        <w:rPr>
          <w:rFonts w:ascii="Verdana" w:hAnsi="Verdana"/>
          <w:bCs/>
          <w:sz w:val="20"/>
          <w:szCs w:val="20"/>
          <w:lang w:val="bg-BG"/>
        </w:rPr>
        <w:t>ферирани от Участника в Ценовата таблица</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47262454" w14:textId="77777777"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47262455" w14:textId="76D51508"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w:t>
      </w:r>
      <w:r w:rsidR="000A6802">
        <w:rPr>
          <w:rFonts w:ascii="Verdana" w:hAnsi="Verdana"/>
          <w:bCs/>
          <w:i/>
          <w:sz w:val="20"/>
          <w:szCs w:val="20"/>
          <w:lang w:val="bg-BG"/>
        </w:rPr>
        <w:t>ата</w:t>
      </w:r>
      <w:r w:rsidRPr="000867ED">
        <w:rPr>
          <w:rFonts w:ascii="Verdana" w:hAnsi="Verdana"/>
          <w:bCs/>
          <w:i/>
          <w:sz w:val="20"/>
          <w:szCs w:val="20"/>
          <w:lang w:val="bg-BG"/>
        </w:rPr>
        <w:t xml:space="preserve">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w:t>
      </w:r>
      <w:r w:rsidR="000A6802">
        <w:rPr>
          <w:rFonts w:ascii="Verdana" w:hAnsi="Verdana"/>
          <w:bCs/>
          <w:i/>
          <w:sz w:val="20"/>
          <w:szCs w:val="20"/>
          <w:lang w:val="bg-BG"/>
        </w:rPr>
        <w:t>адена позиция (ред) от таблицата</w:t>
      </w:r>
      <w:r w:rsidRPr="000867ED">
        <w:rPr>
          <w:rFonts w:ascii="Verdana" w:hAnsi="Verdana"/>
          <w:bCs/>
          <w:i/>
          <w:sz w:val="20"/>
          <w:szCs w:val="20"/>
          <w:lang w:val="bg-BG"/>
        </w:rPr>
        <w:t xml:space="preserve">, ще се счита, че Участникът </w:t>
      </w:r>
      <w:r w:rsidR="000A6802">
        <w:rPr>
          <w:rFonts w:ascii="Verdana" w:hAnsi="Verdana"/>
          <w:bCs/>
          <w:i/>
          <w:sz w:val="20"/>
          <w:szCs w:val="20"/>
          <w:lang w:val="bg-BG"/>
        </w:rPr>
        <w:t>не е попълнил коректно таблицата</w:t>
      </w:r>
      <w:r w:rsidRPr="000867ED">
        <w:rPr>
          <w:rFonts w:ascii="Verdana" w:hAnsi="Verdana"/>
          <w:bCs/>
          <w:i/>
          <w:sz w:val="20"/>
          <w:szCs w:val="20"/>
          <w:lang w:val="bg-BG"/>
        </w:rPr>
        <w:t xml:space="preserve"> и предложението му няма да бъде оценявано.</w:t>
      </w:r>
    </w:p>
    <w:p w14:paraId="47262456"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хипотезата на </w:t>
      </w:r>
      <w:r w:rsidRPr="000867ED">
        <w:rPr>
          <w:rFonts w:ascii="Verdana" w:hAnsi="Verdana"/>
          <w:i/>
          <w:sz w:val="20"/>
          <w:szCs w:val="20"/>
          <w:lang w:val="bg-BG"/>
        </w:rPr>
        <w:t xml:space="preserve"> ЗОП.</w:t>
      </w:r>
    </w:p>
    <w:p w14:paraId="47262457"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47262458" w14:textId="77777777" w:rsidR="000867ED" w:rsidRPr="000867ED"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77777777" w:rsidR="000867ED" w:rsidRP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726245A" w14:textId="71C8D907" w:rsid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13AE2B8" w14:textId="77777777" w:rsidR="00662F2B" w:rsidRPr="000867ED" w:rsidRDefault="00662F2B" w:rsidP="0020781E">
      <w:pPr>
        <w:tabs>
          <w:tab w:val="left" w:pos="1260"/>
        </w:tabs>
        <w:spacing w:before="90" w:after="90"/>
        <w:ind w:left="567"/>
        <w:jc w:val="both"/>
        <w:rPr>
          <w:rFonts w:ascii="Verdana" w:hAnsi="Verdana"/>
          <w:sz w:val="20"/>
          <w:szCs w:val="20"/>
          <w:lang w:val="bg-BG"/>
        </w:rPr>
      </w:pPr>
    </w:p>
    <w:p w14:paraId="6CA23A2B" w14:textId="77777777" w:rsidR="00662F2B" w:rsidRPr="0001194B" w:rsidRDefault="00662F2B" w:rsidP="00662F2B">
      <w:pPr>
        <w:pStyle w:val="p50"/>
        <w:keepLines/>
        <w:numPr>
          <w:ilvl w:val="0"/>
          <w:numId w:val="11"/>
        </w:numPr>
        <w:tabs>
          <w:tab w:val="clear" w:pos="760"/>
        </w:tabs>
        <w:spacing w:before="120" w:after="120" w:line="240" w:lineRule="auto"/>
        <w:rPr>
          <w:rFonts w:ascii="Verdana" w:hAnsi="Verdana" w:cs="Tahoma"/>
          <w:color w:val="auto"/>
          <w:sz w:val="20"/>
          <w:szCs w:val="20"/>
          <w:lang w:val="bg-BG"/>
        </w:rPr>
      </w:pPr>
      <w:r w:rsidRPr="0001194B">
        <w:rPr>
          <w:rFonts w:ascii="Verdana" w:hAnsi="Verdana" w:cs="Tahoma"/>
          <w:b/>
          <w:color w:val="auto"/>
          <w:sz w:val="20"/>
          <w:szCs w:val="20"/>
          <w:lang w:val="bg-BG"/>
        </w:rPr>
        <w:t>С подаването на оферт</w:t>
      </w:r>
      <w:r>
        <w:rPr>
          <w:rFonts w:ascii="Verdana" w:hAnsi="Verdana" w:cs="Tahoma"/>
          <w:b/>
          <w:color w:val="auto"/>
          <w:sz w:val="20"/>
          <w:szCs w:val="20"/>
          <w:lang w:val="bg-BG"/>
        </w:rPr>
        <w:t>ата</w:t>
      </w:r>
      <w:r w:rsidRPr="0001194B">
        <w:rPr>
          <w:rFonts w:ascii="Verdana" w:hAnsi="Verdana" w:cs="Tahoma"/>
          <w:b/>
          <w:color w:val="auto"/>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szCs w:val="20"/>
          <w:lang w:val="bg-BG"/>
        </w:rPr>
        <w:t xml:space="preserve">. </w:t>
      </w:r>
    </w:p>
    <w:p w14:paraId="2FD8D68E" w14:textId="269E6CE6" w:rsidR="00662F2B" w:rsidRPr="0020781E" w:rsidRDefault="00662F2B" w:rsidP="00662F2B">
      <w:pPr>
        <w:keepLines/>
        <w:numPr>
          <w:ilvl w:val="0"/>
          <w:numId w:val="11"/>
        </w:numPr>
        <w:spacing w:before="120" w:after="120"/>
        <w:jc w:val="both"/>
        <w:rPr>
          <w:rFonts w:ascii="Verdana" w:hAnsi="Verdana"/>
          <w:b/>
          <w:bCs/>
          <w:sz w:val="20"/>
          <w:szCs w:val="20"/>
          <w:lang w:val="bg-BG"/>
        </w:rPr>
      </w:pPr>
      <w:r w:rsidRPr="002B2DEA">
        <w:rPr>
          <w:rFonts w:ascii="Verdana" w:hAnsi="Verdana" w:cs="Tahoma"/>
          <w:sz w:val="20"/>
          <w:szCs w:val="20"/>
          <w:lang w:val="bg-BG"/>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F72239">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34A85ADB" w:rsidR="00160DD5" w:rsidRPr="005A06EB" w:rsidRDefault="00160DD5" w:rsidP="00F72239">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20781E">
        <w:rPr>
          <w:rFonts w:ascii="Verdana" w:hAnsi="Verdana" w:cs="Tahoma"/>
          <w:i/>
          <w:iCs/>
          <w:sz w:val="20"/>
          <w:szCs w:val="20"/>
          <w:lang w:val="ru-RU"/>
        </w:rPr>
        <w:t>45.</w:t>
      </w:r>
      <w:r w:rsidRPr="002078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2078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2" w14:textId="39B2571B" w:rsidR="00160DD5" w:rsidRPr="005A06EB" w:rsidRDefault="00160DD5" w:rsidP="00160DD5">
      <w:pPr>
        <w:keepLines/>
        <w:spacing w:before="120" w:after="120"/>
        <w:ind w:left="539" w:firstLine="708"/>
        <w:jc w:val="both"/>
        <w:rPr>
          <w:rFonts w:ascii="Verdana" w:hAnsi="Verdana" w:cs="Tahoma"/>
          <w:i/>
          <w:color w:val="000000"/>
          <w:sz w:val="20"/>
          <w:szCs w:val="20"/>
          <w:lang w:val="bg-BG"/>
        </w:rPr>
      </w:pP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lastRenderedPageBreak/>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4FD37125"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F72239">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DA86D8E" w:rsidR="00160DD5" w:rsidRPr="00160DD5" w:rsidRDefault="00CC5870" w:rsidP="00F72239">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Изпълнителите сключват договор за подизпълнение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посочени в офертата.</w:t>
      </w:r>
      <w:r w:rsidR="00160DD5" w:rsidRPr="00160DD5">
        <w:rPr>
          <w:rFonts w:ascii="Verdana" w:hAnsi="Verdana" w:cs="Tahoma"/>
          <w:snapToGrid w:val="0"/>
          <w:color w:val="000000"/>
          <w:sz w:val="20"/>
          <w:szCs w:val="20"/>
          <w:lang w:val="bg-BG"/>
        </w:rPr>
        <w:t xml:space="preserve">Възложителят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63D9605E"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685FD1F"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4A0E3EEA"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 xml:space="preserve">тези лица </w:t>
      </w:r>
      <w:r w:rsidRPr="00160DD5">
        <w:rPr>
          <w:rFonts w:ascii="Verdana" w:hAnsi="Verdana" w:cs="Tahoma"/>
          <w:snapToGrid w:val="0"/>
          <w:color w:val="000000"/>
          <w:sz w:val="20"/>
          <w:szCs w:val="20"/>
          <w:lang w:val="bg-BG"/>
        </w:rPr>
        <w:t xml:space="preserve">, , ще участват в изпълнението на частта от поръчката, за която е необходим този капацитет. </w:t>
      </w:r>
    </w:p>
    <w:p w14:paraId="47262475" w14:textId="7777777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F72239">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1F907A11" w:rsidR="00160DD5" w:rsidRPr="005A06EB" w:rsidRDefault="00160DD5" w:rsidP="00F72239">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F72239">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3C6E8940"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B" w14:textId="77777777"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E" w14:textId="10AE80C8" w:rsidR="00815B8B" w:rsidRPr="005A06EB" w:rsidRDefault="00A9461A" w:rsidP="00F72239">
      <w:pPr>
        <w:keepLines/>
        <w:numPr>
          <w:ilvl w:val="0"/>
          <w:numId w:val="11"/>
        </w:numPr>
        <w:spacing w:before="120" w:after="120"/>
        <w:jc w:val="both"/>
        <w:rPr>
          <w:rFonts w:ascii="Verdana" w:hAnsi="Verdana"/>
          <w:sz w:val="20"/>
          <w:szCs w:val="20"/>
          <w:lang w:val="bg-BG"/>
        </w:rPr>
      </w:pPr>
      <w:r w:rsidRPr="00EA015F">
        <w:rPr>
          <w:rFonts w:ascii="Verdana" w:hAnsi="Verdana"/>
          <w:sz w:val="20"/>
          <w:szCs w:val="20"/>
          <w:lang w:val="bg-BG"/>
        </w:rPr>
        <w:t>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участника</w:t>
      </w:r>
      <w:r w:rsidR="00281980">
        <w:rPr>
          <w:rFonts w:ascii="Verdana" w:hAnsi="Verdana"/>
          <w:sz w:val="20"/>
          <w:szCs w:val="20"/>
          <w:lang w:val="bg-BG"/>
        </w:rPr>
        <w:t>.</w:t>
      </w:r>
      <w:r w:rsidR="00815B8B" w:rsidRPr="00815B8B">
        <w:rPr>
          <w:rFonts w:ascii="Verdana" w:hAnsi="Verdana"/>
          <w:color w:val="000000"/>
          <w:sz w:val="20"/>
          <w:szCs w:val="20"/>
          <w:lang w:val="bg-BG"/>
        </w:rPr>
        <w:t>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Pr>
          <w:rFonts w:ascii="Verdana" w:hAnsi="Verdana"/>
          <w:color w:val="000000"/>
          <w:sz w:val="20"/>
          <w:szCs w:val="20"/>
          <w:lang w:val="bg-BG"/>
        </w:rPr>
        <w:t>те</w:t>
      </w:r>
      <w:r w:rsidR="00815B8B" w:rsidRPr="00815B8B">
        <w:rPr>
          <w:rFonts w:ascii="Verdana" w:hAnsi="Verdana"/>
          <w:color w:val="000000"/>
          <w:sz w:val="20"/>
          <w:szCs w:val="20"/>
          <w:lang w:val="bg-BG"/>
        </w:rPr>
        <w:t xml:space="preserve"> </w:t>
      </w:r>
      <w:r w:rsidR="00815B8B" w:rsidRPr="005A06EB">
        <w:rPr>
          <w:rFonts w:ascii="Verdana" w:hAnsi="Verdana"/>
          <w:sz w:val="20"/>
          <w:szCs w:val="20"/>
          <w:lang w:val="bg-BG"/>
        </w:rPr>
        <w:t xml:space="preserve">за участие. </w:t>
      </w:r>
    </w:p>
    <w:p w14:paraId="4726247F" w14:textId="118F393F" w:rsidR="00815B8B" w:rsidRPr="005A06EB" w:rsidRDefault="00815B8B" w:rsidP="00F72239">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F72239">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0F81034F"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6CBFCB5" w14:textId="4105356A" w:rsidR="00A9461A" w:rsidRDefault="00A9461A" w:rsidP="00F72239">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lastRenderedPageBreak/>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 чиято оферта не отговаря на изискванията на възложителя, не се отваря.</w:t>
      </w:r>
    </w:p>
    <w:p w14:paraId="4726248D" w14:textId="7518E311" w:rsidR="00815B8B" w:rsidRPr="00B01747"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F72239">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5F835298" w:rsidR="00815B8B" w:rsidRPr="00815B8B" w:rsidRDefault="00815B8B" w:rsidP="00F72239">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4C047FBD" w:rsidR="00815B8B" w:rsidRPr="00815B8B"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63A54C6D"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 </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562C4E91" w:rsidR="00815B8B" w:rsidRPr="00321663" w:rsidRDefault="00815B8B" w:rsidP="00F72239">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F72239">
      <w:pPr>
        <w:pStyle w:val="ListParagraph"/>
        <w:numPr>
          <w:ilvl w:val="0"/>
          <w:numId w:val="11"/>
        </w:numPr>
        <w:jc w:val="both"/>
        <w:rPr>
          <w:rFonts w:ascii="Verdana" w:hAnsi="Verdana"/>
          <w:sz w:val="20"/>
          <w:szCs w:val="20"/>
          <w:lang w:val="bg-BG"/>
        </w:rPr>
      </w:pPr>
      <w:r w:rsidRPr="0020781E">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20781E">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20781E">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43CE5E4A" w:rsidR="00D232B1" w:rsidRDefault="00D93F51" w:rsidP="00483523">
      <w:pPr>
        <w:pStyle w:val="ListParagraph"/>
        <w:keepLines/>
        <w:spacing w:before="120" w:after="120"/>
        <w:ind w:left="744"/>
        <w:jc w:val="both"/>
        <w:rPr>
          <w:rFonts w:ascii="Verdana" w:hAnsi="Verdana" w:cs="Arial"/>
          <w:sz w:val="20"/>
          <w:szCs w:val="20"/>
          <w:lang w:val="bg-BG"/>
        </w:rPr>
      </w:pPr>
      <w:r w:rsidRPr="00D93F51">
        <w:rPr>
          <w:rFonts w:ascii="Verdana" w:hAnsi="Verdana"/>
          <w:sz w:val="20"/>
          <w:szCs w:val="20"/>
          <w:lang w:val="bg-BG"/>
        </w:rPr>
        <w:t>Икономически най-изгодната оферта ще се определи по критерий за възлагане „най-ниска цена“ въз основа на следните показатели:</w:t>
      </w:r>
    </w:p>
    <w:p w14:paraId="7BC5D0D8" w14:textId="1E47FE96" w:rsidR="006A292B" w:rsidRPr="00B42322" w:rsidRDefault="006A292B" w:rsidP="00B42322">
      <w:pPr>
        <w:keepLines/>
        <w:numPr>
          <w:ilvl w:val="1"/>
          <w:numId w:val="11"/>
        </w:numPr>
        <w:spacing w:before="120" w:after="120"/>
        <w:jc w:val="both"/>
        <w:rPr>
          <w:rFonts w:ascii="Verdana" w:hAnsi="Verdana"/>
          <w:sz w:val="20"/>
          <w:szCs w:val="20"/>
          <w:lang w:val="bg-BG"/>
        </w:rPr>
      </w:pPr>
      <w:r w:rsidRPr="00B42322">
        <w:rPr>
          <w:rFonts w:ascii="Verdana" w:hAnsi="Verdana"/>
          <w:sz w:val="20"/>
          <w:szCs w:val="20"/>
          <w:lang w:val="bg-BG"/>
        </w:rPr>
        <w:t xml:space="preserve">Участникът </w:t>
      </w:r>
      <w:r w:rsidR="009B61E6">
        <w:rPr>
          <w:rFonts w:ascii="Verdana" w:hAnsi="Verdana"/>
          <w:sz w:val="20"/>
          <w:szCs w:val="20"/>
          <w:lang w:val="bg-BG"/>
        </w:rPr>
        <w:t xml:space="preserve">трябва </w:t>
      </w:r>
      <w:r w:rsidRPr="00B42322">
        <w:rPr>
          <w:rFonts w:ascii="Verdana" w:hAnsi="Verdana"/>
          <w:sz w:val="20"/>
          <w:szCs w:val="20"/>
          <w:lang w:val="bg-BG"/>
        </w:rPr>
        <w:t>да даде цена за извършване на следните дейности</w:t>
      </w:r>
      <w:r w:rsidR="009B61E6">
        <w:rPr>
          <w:rFonts w:ascii="Verdana" w:hAnsi="Verdana"/>
          <w:sz w:val="20"/>
          <w:szCs w:val="20"/>
          <w:lang w:val="bg-BG"/>
        </w:rPr>
        <w:t>,</w:t>
      </w:r>
      <w:r w:rsidR="00695910">
        <w:rPr>
          <w:rFonts w:ascii="Verdana" w:hAnsi="Verdana"/>
          <w:sz w:val="20"/>
          <w:szCs w:val="20"/>
          <w:lang w:val="bg-BG"/>
        </w:rPr>
        <w:t xml:space="preserve"> съгласно таблица Ценово Предложение</w:t>
      </w:r>
      <w:r w:rsidRPr="00B42322">
        <w:rPr>
          <w:rFonts w:ascii="Verdana" w:hAnsi="Verdana"/>
          <w:sz w:val="20"/>
          <w:szCs w:val="20"/>
          <w:lang w:val="bg-BG"/>
        </w:rPr>
        <w:t>:</w:t>
      </w:r>
    </w:p>
    <w:p w14:paraId="1E033EFE" w14:textId="5F040483" w:rsidR="006A292B" w:rsidRPr="006A292B" w:rsidRDefault="00695910" w:rsidP="006A292B">
      <w:pPr>
        <w:keepLines/>
        <w:spacing w:before="120" w:after="120"/>
        <w:ind w:left="2136"/>
        <w:jc w:val="both"/>
        <w:rPr>
          <w:rFonts w:ascii="Verdana" w:hAnsi="Verdana" w:cs="Arial"/>
          <w:bCs/>
          <w:sz w:val="20"/>
          <w:szCs w:val="20"/>
          <w:lang w:val="bg-BG"/>
        </w:rPr>
      </w:pPr>
      <w:r>
        <w:rPr>
          <w:rFonts w:ascii="Verdana" w:hAnsi="Verdana" w:cs="Arial"/>
          <w:bCs/>
          <w:sz w:val="20"/>
          <w:szCs w:val="20"/>
          <w:lang w:val="bg-BG"/>
        </w:rPr>
        <w:t>- П1</w:t>
      </w:r>
      <w:r w:rsidR="006A292B" w:rsidRPr="006A292B">
        <w:rPr>
          <w:rFonts w:ascii="Verdana" w:hAnsi="Verdana" w:cs="Arial"/>
          <w:bCs/>
          <w:sz w:val="20"/>
          <w:szCs w:val="20"/>
          <w:lang w:val="bg-BG"/>
        </w:rPr>
        <w:t xml:space="preserve"> Ремонт  или профилактика на съществуващото ПТО на товарното шаси с минимална гаранция от 12 месеца.</w:t>
      </w:r>
    </w:p>
    <w:p w14:paraId="7D9451D7" w14:textId="3B327EB5" w:rsidR="006A292B" w:rsidRPr="006A292B" w:rsidRDefault="00695910" w:rsidP="006A292B">
      <w:pPr>
        <w:keepLines/>
        <w:spacing w:before="120" w:after="120"/>
        <w:ind w:left="2136"/>
        <w:jc w:val="both"/>
        <w:rPr>
          <w:rFonts w:ascii="Verdana" w:hAnsi="Verdana" w:cs="Arial"/>
          <w:bCs/>
          <w:sz w:val="20"/>
          <w:szCs w:val="20"/>
          <w:lang w:val="bg-BG"/>
        </w:rPr>
      </w:pPr>
      <w:r>
        <w:rPr>
          <w:rFonts w:ascii="Verdana" w:hAnsi="Verdana" w:cs="Arial"/>
          <w:bCs/>
          <w:sz w:val="20"/>
          <w:szCs w:val="20"/>
          <w:lang w:val="bg-BG"/>
        </w:rPr>
        <w:t>- П2</w:t>
      </w:r>
      <w:r w:rsidR="006A292B" w:rsidRPr="006A292B">
        <w:rPr>
          <w:rFonts w:ascii="Verdana" w:hAnsi="Verdana" w:cs="Arial"/>
          <w:bCs/>
          <w:sz w:val="20"/>
          <w:szCs w:val="20"/>
          <w:lang w:val="bg-BG"/>
        </w:rPr>
        <w:t xml:space="preserve"> Доставка на нова надстройка водоноска, отговаряща на техническото изискване</w:t>
      </w:r>
      <w:r w:rsidR="009F625F">
        <w:rPr>
          <w:rFonts w:ascii="Verdana" w:hAnsi="Verdana" w:cs="Arial"/>
          <w:bCs/>
          <w:sz w:val="20"/>
          <w:szCs w:val="20"/>
          <w:lang w:val="bg-BG"/>
        </w:rPr>
        <w:t xml:space="preserve"> </w:t>
      </w:r>
      <w:r w:rsidR="006A292B" w:rsidRPr="006A292B">
        <w:rPr>
          <w:rFonts w:ascii="Verdana" w:hAnsi="Verdana" w:cs="Arial"/>
          <w:bCs/>
          <w:sz w:val="20"/>
          <w:szCs w:val="20"/>
          <w:lang w:val="bg-BG"/>
        </w:rPr>
        <w:t xml:space="preserve">„нова надстройка водоноска“ </w:t>
      </w:r>
    </w:p>
    <w:p w14:paraId="3E148E75" w14:textId="0B8F7996" w:rsidR="006A292B" w:rsidRPr="006A292B" w:rsidRDefault="00695910" w:rsidP="006A292B">
      <w:pPr>
        <w:keepLines/>
        <w:spacing w:before="120" w:after="120"/>
        <w:ind w:left="2136"/>
        <w:jc w:val="both"/>
        <w:rPr>
          <w:rFonts w:ascii="Verdana" w:hAnsi="Verdana" w:cs="Arial"/>
          <w:bCs/>
          <w:sz w:val="20"/>
          <w:szCs w:val="20"/>
          <w:lang w:val="bg-BG"/>
        </w:rPr>
      </w:pPr>
      <w:r>
        <w:rPr>
          <w:rFonts w:ascii="Verdana" w:hAnsi="Verdana" w:cs="Arial"/>
          <w:bCs/>
          <w:sz w:val="20"/>
          <w:szCs w:val="20"/>
          <w:lang w:val="bg-BG"/>
        </w:rPr>
        <w:t>- П3</w:t>
      </w:r>
      <w:r w:rsidR="009B61E6">
        <w:rPr>
          <w:rFonts w:ascii="Verdana" w:hAnsi="Verdana" w:cs="Arial"/>
          <w:bCs/>
          <w:sz w:val="20"/>
          <w:szCs w:val="20"/>
          <w:lang w:val="bg-BG"/>
        </w:rPr>
        <w:t xml:space="preserve"> Монтаж</w:t>
      </w:r>
      <w:r w:rsidR="006A292B" w:rsidRPr="006A292B">
        <w:rPr>
          <w:rFonts w:ascii="Verdana" w:hAnsi="Verdana" w:cs="Arial"/>
          <w:bCs/>
          <w:sz w:val="20"/>
          <w:szCs w:val="20"/>
          <w:lang w:val="bg-BG"/>
        </w:rPr>
        <w:t xml:space="preserve"> на новата надстройка водоноска, отговаряща на техническото задание „нова водоноска“  на товарно шаси Iveco Stralis AD190S36 с ДКН   СА0850ТС. Транспортните разходи и застраховките на активите на Възложителя по време на преустройството в базата на изпълнителя са за сметка на изпълнителя.</w:t>
      </w:r>
    </w:p>
    <w:p w14:paraId="561E5075" w14:textId="5E0EB11C" w:rsidR="00B9408A" w:rsidRDefault="00695910" w:rsidP="006A292B">
      <w:pPr>
        <w:keepLines/>
        <w:spacing w:before="120" w:after="120"/>
        <w:ind w:left="2136"/>
        <w:jc w:val="both"/>
        <w:rPr>
          <w:rFonts w:ascii="Verdana" w:hAnsi="Verdana" w:cs="Arial"/>
          <w:bCs/>
          <w:sz w:val="20"/>
          <w:szCs w:val="20"/>
          <w:lang w:val="bg-BG"/>
        </w:rPr>
      </w:pPr>
      <w:r>
        <w:rPr>
          <w:rFonts w:ascii="Verdana" w:hAnsi="Verdana" w:cs="Arial"/>
          <w:bCs/>
          <w:sz w:val="20"/>
          <w:szCs w:val="20"/>
          <w:lang w:val="bg-BG"/>
        </w:rPr>
        <w:t>- П4</w:t>
      </w:r>
      <w:r w:rsidR="006A292B" w:rsidRPr="006A292B">
        <w:rPr>
          <w:rFonts w:ascii="Verdana" w:hAnsi="Verdana" w:cs="Arial"/>
          <w:bCs/>
          <w:sz w:val="20"/>
          <w:szCs w:val="20"/>
          <w:lang w:val="bg-BG"/>
        </w:rPr>
        <w:t xml:space="preserve"> Промяна в регистрацията на товарно шаси Iveco Stralis AD190S36 съответстваща на новото му състояние.</w:t>
      </w:r>
    </w:p>
    <w:p w14:paraId="0EA3CEED" w14:textId="034E7004" w:rsidR="0023460B" w:rsidRPr="0023460B" w:rsidRDefault="0023460B" w:rsidP="0023460B">
      <w:pPr>
        <w:keepLines/>
        <w:spacing w:before="120" w:after="120"/>
        <w:ind w:left="2136"/>
        <w:jc w:val="both"/>
        <w:rPr>
          <w:rFonts w:ascii="Verdana" w:hAnsi="Verdana" w:cs="Arial"/>
          <w:bCs/>
          <w:sz w:val="20"/>
          <w:szCs w:val="20"/>
          <w:lang w:val="bg-BG"/>
        </w:rPr>
      </w:pPr>
      <w:r w:rsidRPr="0023460B">
        <w:rPr>
          <w:rFonts w:ascii="Verdana" w:hAnsi="Verdana" w:cs="Arial"/>
          <w:bCs/>
          <w:sz w:val="20"/>
          <w:szCs w:val="20"/>
          <w:lang w:val="bg-BG"/>
        </w:rPr>
        <w:t xml:space="preserve">На оценка подлежи предложената в съответствие с обявените изисквания обща цена в </w:t>
      </w:r>
      <w:r w:rsidR="00695910">
        <w:rPr>
          <w:rFonts w:ascii="Verdana" w:hAnsi="Verdana" w:cs="Arial"/>
          <w:bCs/>
          <w:sz w:val="20"/>
          <w:szCs w:val="20"/>
          <w:lang w:val="bg-BG"/>
        </w:rPr>
        <w:t>таблица Ценово предложение</w:t>
      </w:r>
      <w:r w:rsidRPr="0023460B">
        <w:rPr>
          <w:rFonts w:ascii="Verdana" w:hAnsi="Verdana" w:cs="Arial"/>
          <w:bCs/>
          <w:sz w:val="20"/>
          <w:szCs w:val="20"/>
          <w:lang w:val="bg-BG"/>
        </w:rPr>
        <w:t>.</w:t>
      </w:r>
    </w:p>
    <w:p w14:paraId="3D01689C" w14:textId="7BDDF815" w:rsidR="0023460B" w:rsidRDefault="0023460B" w:rsidP="0023460B">
      <w:pPr>
        <w:keepLines/>
        <w:spacing w:before="120" w:after="120"/>
        <w:ind w:left="2136"/>
        <w:jc w:val="both"/>
        <w:rPr>
          <w:rFonts w:ascii="Verdana" w:hAnsi="Verdana" w:cs="Arial"/>
          <w:bCs/>
          <w:sz w:val="20"/>
          <w:szCs w:val="20"/>
          <w:lang w:val="bg-BG"/>
        </w:rPr>
      </w:pPr>
      <w:r w:rsidRPr="0023460B">
        <w:rPr>
          <w:rFonts w:ascii="Verdana" w:hAnsi="Verdana" w:cs="Arial"/>
          <w:bCs/>
          <w:sz w:val="20"/>
          <w:szCs w:val="20"/>
          <w:lang w:val="bg-BG"/>
        </w:rPr>
        <w:lastRenderedPageBreak/>
        <w:t xml:space="preserve">Крайната оценка (КО) се получава по формулата: КО = П1+П2+П3+П4. </w:t>
      </w:r>
      <w:r w:rsidR="00B42322" w:rsidRPr="00B42322">
        <w:rPr>
          <w:rFonts w:ascii="Verdana" w:hAnsi="Verdana" w:cs="Arial"/>
          <w:bCs/>
          <w:sz w:val="20"/>
          <w:szCs w:val="20"/>
          <w:lang w:val="bg-BG"/>
        </w:rPr>
        <w:t>Участникът с най-нисък общ сбор получава 100 точки. Оценката на всеки от останалите допуснати участници се получава</w:t>
      </w:r>
      <w:r w:rsidR="009540DA">
        <w:rPr>
          <w:rFonts w:ascii="Verdana" w:hAnsi="Verdana" w:cs="Arial"/>
          <w:bCs/>
          <w:sz w:val="20"/>
          <w:szCs w:val="20"/>
          <w:lang w:val="bg-BG"/>
        </w:rPr>
        <w:t>,</w:t>
      </w:r>
      <w:r w:rsidR="00B42322" w:rsidRPr="00B42322">
        <w:rPr>
          <w:rFonts w:ascii="Verdana" w:hAnsi="Verdana" w:cs="Arial"/>
          <w:bCs/>
          <w:sz w:val="20"/>
          <w:szCs w:val="20"/>
          <w:lang w:val="bg-BG"/>
        </w:rPr>
        <w:t xml:space="preserve"> като най-ниския общ сбор се умножи по 100 точки и резултатът се раздели на предложението на съответния участник и частното се закръгли до втория знак след десетичната запетая.</w:t>
      </w:r>
    </w:p>
    <w:p w14:paraId="472624CD" w14:textId="3FCDFFA5" w:rsidR="00263E4D"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77777777" w:rsidR="00815B8B" w:rsidRPr="007340CC" w:rsidRDefault="00181F90" w:rsidP="00F72239">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F72239">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F72239">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F72239">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413CB9E4" w:rsidR="003E21F2" w:rsidRPr="00CA3B5E" w:rsidRDefault="003E21F2" w:rsidP="00F72239">
      <w:pPr>
        <w:keepLines/>
        <w:numPr>
          <w:ilvl w:val="1"/>
          <w:numId w:val="11"/>
        </w:numPr>
        <w:spacing w:before="120" w:after="12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актуални документи, удостоверяващи </w:t>
      </w:r>
      <w:r w:rsidRPr="0020781E">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с изключение на такива,</w:t>
      </w:r>
      <w:r w:rsidR="006D5782">
        <w:rPr>
          <w:rFonts w:ascii="Verdana" w:hAnsi="Verdana" w:cs="Tahoma"/>
          <w:color w:val="000000"/>
          <w:sz w:val="20"/>
          <w:szCs w:val="20"/>
          <w:lang w:val="bg-BG"/>
        </w:rPr>
        <w:t xml:space="preserve"> до</w:t>
      </w:r>
      <w:r w:rsidRPr="005A06EB">
        <w:rPr>
          <w:rFonts w:ascii="Verdana" w:hAnsi="Verdana" w:cs="Tahoma"/>
          <w:color w:val="000000"/>
          <w:sz w:val="20"/>
          <w:szCs w:val="20"/>
          <w:lang w:val="bg-BG"/>
        </w:rPr>
        <w:t xml:space="preserve"> които</w:t>
      </w:r>
      <w:r w:rsidR="006D5782">
        <w:rPr>
          <w:rFonts w:ascii="Verdana" w:hAnsi="Verdana" w:cs="Tahoma"/>
          <w:color w:val="000000"/>
          <w:sz w:val="20"/>
          <w:szCs w:val="20"/>
          <w:lang w:val="bg-BG"/>
        </w:rPr>
        <w:t xml:space="preserve"> има достъп по служебен път</w:t>
      </w:r>
      <w:r w:rsidRPr="005A06EB">
        <w:rPr>
          <w:rFonts w:ascii="Verdana" w:hAnsi="Verdana" w:cs="Tahoma"/>
          <w:color w:val="000000"/>
          <w:sz w:val="20"/>
          <w:szCs w:val="20"/>
          <w:lang w:val="bg-BG"/>
        </w:rPr>
        <w:t>,</w:t>
      </w:r>
      <w:r w:rsidRPr="0020781E">
        <w:rPr>
          <w:rFonts w:ascii="Verdana" w:hAnsi="Verdana" w:cs="Tahoma"/>
          <w:color w:val="000000"/>
          <w:sz w:val="20"/>
          <w:szCs w:val="20"/>
          <w:lang w:val="ru-RU"/>
        </w:rPr>
        <w:t xml:space="preserve"> чрез публичен регистър </w:t>
      </w:r>
      <w:r w:rsidR="006D5782">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20781E"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0781E">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свидетелство за съдимост; </w:t>
      </w:r>
    </w:p>
    <w:p w14:paraId="472624D5"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0781E">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20781E" w:rsidRDefault="00B16E29" w:rsidP="00E04D00">
      <w:pPr>
        <w:ind w:firstLine="426"/>
        <w:rPr>
          <w:rFonts w:ascii="Verdana" w:hAnsi="Verdana"/>
          <w:sz w:val="20"/>
          <w:szCs w:val="20"/>
          <w:lang w:val="ru-RU"/>
        </w:rPr>
      </w:pPr>
      <w:r w:rsidRPr="0020781E">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20781E">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20781E">
        <w:rPr>
          <w:rFonts w:ascii="Verdana" w:hAnsi="Verdana"/>
          <w:sz w:val="20"/>
          <w:szCs w:val="20"/>
          <w:lang w:val="ru-RU"/>
        </w:rPr>
        <w:t>инспекция по труда"</w:t>
      </w:r>
      <w:r>
        <w:rPr>
          <w:rFonts w:ascii="Verdana" w:hAnsi="Verdana"/>
          <w:sz w:val="20"/>
          <w:szCs w:val="20"/>
          <w:lang w:val="bg-BG"/>
        </w:rPr>
        <w:t>;</w:t>
      </w:r>
    </w:p>
    <w:p w14:paraId="472624D8" w14:textId="088B5884"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20781E">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20781E">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20781E">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472624E1" w14:textId="789F912D" w:rsidR="003E21F2" w:rsidRPr="001A11AD" w:rsidRDefault="003E21F2" w:rsidP="00F72239">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472624E2" w14:textId="42626DEA" w:rsidR="003E21F2" w:rsidRPr="003E21F2" w:rsidRDefault="00A73CD9" w:rsidP="00F72239">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lastRenderedPageBreak/>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472624E3" w14:textId="135EC062" w:rsidR="003E21F2" w:rsidRPr="005A06EB" w:rsidRDefault="00AA1E86" w:rsidP="00F72239">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F72239">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F72239">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6C1AA484" w14:textId="16B45528" w:rsidR="000A6802" w:rsidRPr="000A6802" w:rsidRDefault="000A6802" w:rsidP="000A6802">
      <w:pPr>
        <w:keepNext/>
        <w:spacing w:before="240" w:after="60"/>
        <w:jc w:val="center"/>
        <w:outlineLvl w:val="0"/>
        <w:rPr>
          <w:rFonts w:ascii="Verdana" w:hAnsi="Verdana" w:cs="Arial"/>
          <w:b/>
          <w:bCs/>
          <w:kern w:val="32"/>
          <w:sz w:val="20"/>
          <w:szCs w:val="20"/>
          <w:lang w:val="bg-BG"/>
        </w:rPr>
      </w:pPr>
      <w:bookmarkStart w:id="18" w:name="_Ref534250083"/>
      <w:r w:rsidRPr="000A6802">
        <w:rPr>
          <w:rFonts w:ascii="Verdana" w:hAnsi="Verdana" w:cs="Arial"/>
          <w:b/>
          <w:bCs/>
          <w:kern w:val="32"/>
          <w:sz w:val="20"/>
          <w:szCs w:val="20"/>
          <w:lang w:val="bg-BG"/>
        </w:rPr>
        <w:lastRenderedPageBreak/>
        <w:t>ПРОЕКТО - ДОГОВОР</w:t>
      </w:r>
    </w:p>
    <w:p w14:paraId="455554AD" w14:textId="4134029F" w:rsidR="00776DD7" w:rsidRDefault="00776DD7" w:rsidP="00BC46E6">
      <w:pPr>
        <w:keepLines/>
        <w:spacing w:after="120"/>
        <w:jc w:val="center"/>
        <w:rPr>
          <w:rFonts w:ascii="Verdana" w:hAnsi="Verdana"/>
          <w:b/>
          <w:bCs/>
          <w:sz w:val="20"/>
          <w:szCs w:val="20"/>
          <w:lang w:val="bg-BG"/>
        </w:rPr>
      </w:pPr>
      <w:r w:rsidRPr="00776DD7">
        <w:rPr>
          <w:rFonts w:ascii="Verdana" w:hAnsi="Verdana"/>
          <w:b/>
          <w:bCs/>
          <w:sz w:val="20"/>
          <w:szCs w:val="20"/>
          <w:lang w:val="bg-BG"/>
        </w:rPr>
        <w:t>Доставка на нова надстройка водоноска и монтаж на надстройката на съществуващо товарно шаси</w:t>
      </w:r>
    </w:p>
    <w:p w14:paraId="36D353F2" w14:textId="04DA0779" w:rsidR="000A6802" w:rsidRPr="000A6802" w:rsidRDefault="000A6802" w:rsidP="000A6802">
      <w:pPr>
        <w:keepLines/>
        <w:spacing w:after="120"/>
        <w:jc w:val="both"/>
        <w:rPr>
          <w:rFonts w:ascii="Verdana" w:hAnsi="Verdana"/>
          <w:b/>
          <w:bCs/>
          <w:sz w:val="20"/>
          <w:szCs w:val="20"/>
          <w:lang w:val="bg-BG"/>
        </w:rPr>
      </w:pPr>
      <w:r w:rsidRPr="000A6802">
        <w:rPr>
          <w:rFonts w:ascii="Verdana" w:hAnsi="Verdana"/>
          <w:b/>
          <w:bCs/>
          <w:sz w:val="20"/>
          <w:szCs w:val="20"/>
          <w:lang w:val="bg-BG"/>
        </w:rPr>
        <w:t xml:space="preserve">Настоящият договор се сключи на ........................, в гр. София на основание Решение </w:t>
      </w:r>
      <w:r w:rsidR="00776DD7">
        <w:rPr>
          <w:rFonts w:ascii="Verdana" w:hAnsi="Verdana"/>
          <w:b/>
          <w:bCs/>
          <w:sz w:val="20"/>
          <w:szCs w:val="20"/>
          <w:lang w:val="bg-BG"/>
        </w:rPr>
        <w:t>СН</w:t>
      </w:r>
      <w:r w:rsidRPr="000A6802">
        <w:rPr>
          <w:rFonts w:ascii="Verdana" w:hAnsi="Verdana"/>
          <w:b/>
          <w:bCs/>
          <w:sz w:val="20"/>
          <w:szCs w:val="20"/>
          <w:lang w:val="bg-BG"/>
        </w:rPr>
        <w:t>-.................../....................... на Възложителя за избор на доставчи</w:t>
      </w:r>
      <w:r>
        <w:rPr>
          <w:rFonts w:ascii="Verdana" w:hAnsi="Verdana"/>
          <w:b/>
          <w:bCs/>
          <w:sz w:val="20"/>
          <w:szCs w:val="20"/>
          <w:lang w:val="bg-BG"/>
        </w:rPr>
        <w:t>к на</w:t>
      </w:r>
      <w:r w:rsidR="00776DD7">
        <w:rPr>
          <w:rFonts w:ascii="Verdana" w:hAnsi="Verdana"/>
          <w:b/>
          <w:bCs/>
          <w:sz w:val="20"/>
          <w:szCs w:val="20"/>
          <w:lang w:val="bg-BG"/>
        </w:rPr>
        <w:t xml:space="preserve"> обществена поръчка с № ТТ001847</w:t>
      </w:r>
    </w:p>
    <w:p w14:paraId="64482967" w14:textId="77777777" w:rsidR="000A6802" w:rsidRPr="000A6802" w:rsidRDefault="000A6802" w:rsidP="000A6802">
      <w:pPr>
        <w:keepLines/>
        <w:spacing w:after="120"/>
        <w:jc w:val="both"/>
        <w:rPr>
          <w:rFonts w:ascii="Verdana" w:hAnsi="Verdana"/>
          <w:b/>
          <w:sz w:val="20"/>
          <w:szCs w:val="20"/>
          <w:lang w:val="bg-BG"/>
        </w:rPr>
      </w:pPr>
      <w:r w:rsidRPr="000A6802">
        <w:rPr>
          <w:rFonts w:ascii="Verdana" w:hAnsi="Verdana"/>
          <w:b/>
          <w:sz w:val="20"/>
          <w:szCs w:val="20"/>
          <w:lang w:val="bg-BG"/>
        </w:rPr>
        <w:t>между:</w:t>
      </w:r>
    </w:p>
    <w:p w14:paraId="3F6940FD" w14:textId="77777777" w:rsidR="000A6802" w:rsidRPr="000A6802" w:rsidRDefault="000A6802" w:rsidP="000A6802">
      <w:pPr>
        <w:keepLines/>
        <w:jc w:val="both"/>
        <w:rPr>
          <w:rFonts w:ascii="Verdana" w:hAnsi="Verdana"/>
          <w:b/>
          <w:sz w:val="20"/>
          <w:szCs w:val="20"/>
          <w:lang w:val="bg-BG"/>
        </w:rPr>
      </w:pPr>
      <w:r w:rsidRPr="000A6802">
        <w:rPr>
          <w:rFonts w:ascii="Verdana" w:hAnsi="Verdana"/>
          <w:b/>
          <w:sz w:val="20"/>
          <w:szCs w:val="20"/>
          <w:lang w:val="bg-BG"/>
        </w:rPr>
        <w:t>“СОФИЙСКА ВОДА” АД</w:t>
      </w:r>
      <w:r w:rsidRPr="000A6802">
        <w:rPr>
          <w:rFonts w:ascii="Verdana" w:hAnsi="Verdana"/>
          <w:sz w:val="20"/>
          <w:szCs w:val="20"/>
          <w:lang w:val="bg-BG"/>
        </w:rPr>
        <w:t>, регистрирано в Търговския регистър при Агенция по вписванията с ЕИК 130175000, представлявано от Васил Борисов Тренев, в качеството му на Изпълнителен директор,</w:t>
      </w:r>
      <w:r w:rsidRPr="000A6802">
        <w:rPr>
          <w:rFonts w:ascii="Verdana" w:hAnsi="Verdana"/>
          <w:b/>
          <w:sz w:val="20"/>
          <w:szCs w:val="20"/>
          <w:lang w:val="bg-BG"/>
        </w:rPr>
        <w:t xml:space="preserve"> наричано за краткост в този договор Възложител</w:t>
      </w:r>
    </w:p>
    <w:p w14:paraId="43EF0B51" w14:textId="77777777" w:rsidR="000A6802" w:rsidRPr="000A6802" w:rsidRDefault="000A6802" w:rsidP="000A6802">
      <w:pPr>
        <w:keepLines/>
        <w:jc w:val="both"/>
        <w:rPr>
          <w:rFonts w:ascii="Verdana" w:hAnsi="Verdana"/>
          <w:b/>
          <w:bCs/>
          <w:sz w:val="20"/>
          <w:szCs w:val="20"/>
          <w:lang w:val="bg-BG"/>
        </w:rPr>
      </w:pPr>
      <w:r w:rsidRPr="000A6802">
        <w:rPr>
          <w:rFonts w:ascii="Verdana" w:hAnsi="Verdana"/>
          <w:b/>
          <w:bCs/>
          <w:sz w:val="20"/>
          <w:szCs w:val="20"/>
          <w:lang w:val="bg-BG"/>
        </w:rPr>
        <w:t>и</w:t>
      </w:r>
    </w:p>
    <w:p w14:paraId="4492015C" w14:textId="77777777" w:rsidR="000A6802" w:rsidRPr="000A6802" w:rsidRDefault="000A6802" w:rsidP="000A6802">
      <w:pPr>
        <w:keepLines/>
        <w:spacing w:after="120"/>
        <w:jc w:val="both"/>
        <w:rPr>
          <w:rFonts w:ascii="Verdana" w:hAnsi="Verdana"/>
          <w:sz w:val="20"/>
          <w:szCs w:val="20"/>
          <w:lang w:val="bg-BG"/>
        </w:rPr>
      </w:pPr>
      <w:r w:rsidRPr="000A6802">
        <w:rPr>
          <w:rFonts w:ascii="Verdana" w:hAnsi="Verdana"/>
          <w:sz w:val="20"/>
          <w:szCs w:val="20"/>
          <w:lang w:val="bg-BG"/>
        </w:rPr>
        <w:t xml:space="preserve">...................................................., </w:t>
      </w:r>
      <w:r w:rsidRPr="000A6802">
        <w:rPr>
          <w:rFonts w:ascii="Verdana" w:hAnsi="Verdana"/>
          <w:bCs/>
          <w:sz w:val="20"/>
          <w:szCs w:val="20"/>
          <w:lang w:val="bg-BG"/>
        </w:rPr>
        <w:t>регистрирано в Търговския регистър при Агенция по вписванията</w:t>
      </w:r>
      <w:r w:rsidRPr="000A6802">
        <w:rPr>
          <w:rFonts w:ascii="Verdana" w:hAnsi="Verdana"/>
          <w:sz w:val="20"/>
          <w:szCs w:val="20"/>
          <w:lang w:val="bg-BG"/>
        </w:rPr>
        <w:t xml:space="preserve"> с ЕИК …………………, седалище и адрес на управление: ..........................................................................., представлявано от ....................................</w:t>
      </w:r>
      <w:r w:rsidRPr="000A6802">
        <w:rPr>
          <w:rFonts w:ascii="Verdana" w:hAnsi="Verdana"/>
          <w:bCs/>
          <w:sz w:val="20"/>
          <w:szCs w:val="20"/>
          <w:lang w:val="bg-BG"/>
        </w:rPr>
        <w:t xml:space="preserve"> в качеството му/й на ............................................., </w:t>
      </w:r>
      <w:r w:rsidRPr="000A6802">
        <w:rPr>
          <w:rFonts w:ascii="Verdana" w:hAnsi="Verdana"/>
          <w:b/>
          <w:sz w:val="20"/>
          <w:szCs w:val="20"/>
          <w:lang w:val="bg-BG"/>
        </w:rPr>
        <w:t>наричано за краткост в този договор Доставчик.</w:t>
      </w:r>
    </w:p>
    <w:p w14:paraId="304B0595" w14:textId="747D6117" w:rsidR="000A6802" w:rsidRPr="000A6802" w:rsidRDefault="000A6802" w:rsidP="000A6802">
      <w:pPr>
        <w:keepLines/>
        <w:spacing w:after="240"/>
        <w:jc w:val="both"/>
        <w:rPr>
          <w:rFonts w:ascii="Verdana" w:hAnsi="Verdana"/>
          <w:sz w:val="20"/>
          <w:szCs w:val="20"/>
          <w:lang w:val="bg-BG"/>
        </w:rPr>
      </w:pPr>
      <w:r w:rsidRPr="000A6802">
        <w:rPr>
          <w:rFonts w:ascii="Verdana" w:hAnsi="Verdana"/>
          <w:bCs/>
          <w:sz w:val="20"/>
          <w:szCs w:val="20"/>
          <w:lang w:val="bg-BG"/>
        </w:rPr>
        <w:t>Възложителят възлага, а Доставчикът приема и се задължава да извършва доставките</w:t>
      </w:r>
      <w:r w:rsidRPr="000A6802">
        <w:rPr>
          <w:rFonts w:ascii="Verdana" w:hAnsi="Verdana"/>
          <w:bCs/>
          <w:sz w:val="20"/>
          <w:szCs w:val="20"/>
          <w:lang w:val="ru-RU"/>
        </w:rPr>
        <w:t xml:space="preserve"> </w:t>
      </w:r>
      <w:r w:rsidRPr="000A6802">
        <w:rPr>
          <w:rFonts w:ascii="Verdana" w:hAnsi="Verdana"/>
          <w:bCs/>
          <w:sz w:val="20"/>
          <w:szCs w:val="20"/>
          <w:lang w:val="bg-BG"/>
        </w:rPr>
        <w:t xml:space="preserve">от обществената поръчка за: </w:t>
      </w:r>
      <w:r w:rsidRPr="000A6802">
        <w:rPr>
          <w:rFonts w:ascii="Verdana" w:hAnsi="Verdana"/>
          <w:sz w:val="20"/>
          <w:szCs w:val="20"/>
          <w:lang w:val="bg-BG"/>
        </w:rPr>
        <w:t>„</w:t>
      </w:r>
      <w:r w:rsidR="00776DD7" w:rsidRPr="00776DD7">
        <w:rPr>
          <w:rFonts w:ascii="Verdana" w:hAnsi="Verdana"/>
          <w:b/>
          <w:bCs/>
          <w:sz w:val="20"/>
          <w:szCs w:val="20"/>
          <w:lang w:val="bg-BG"/>
        </w:rPr>
        <w:t>Доставка на нова надстройка водоноска и монтаж на надстройката на съществуващо товарно шаси</w:t>
      </w:r>
      <w:r w:rsidRPr="000A6802">
        <w:rPr>
          <w:rFonts w:ascii="Verdana" w:hAnsi="Verdana"/>
          <w:bCs/>
          <w:sz w:val="20"/>
          <w:szCs w:val="20"/>
          <w:lang w:val="bg-BG"/>
        </w:rPr>
        <w:t xml:space="preserve">“ с номер </w:t>
      </w:r>
      <w:r w:rsidR="00776DD7">
        <w:rPr>
          <w:rFonts w:ascii="Verdana" w:hAnsi="Verdana"/>
          <w:b/>
          <w:bCs/>
          <w:sz w:val="20"/>
          <w:szCs w:val="20"/>
          <w:lang w:val="bg-BG"/>
        </w:rPr>
        <w:t>ТТ001847</w:t>
      </w:r>
      <w:r w:rsidRPr="000A6802">
        <w:rPr>
          <w:rFonts w:ascii="Verdana" w:hAnsi="Verdana"/>
          <w:bCs/>
          <w:sz w:val="20"/>
          <w:szCs w:val="20"/>
          <w:lang w:val="bg-BG"/>
        </w:rPr>
        <w:t>, съгласно одобрено от възложителя техническо и финансово предложение на доставчика, което е неразделна част от настоящия Договор.</w:t>
      </w:r>
    </w:p>
    <w:p w14:paraId="4921F2D4" w14:textId="77777777" w:rsidR="000A6802" w:rsidRPr="000A6802" w:rsidRDefault="000A6802" w:rsidP="000A6802">
      <w:pPr>
        <w:keepLines/>
        <w:spacing w:before="120" w:after="120"/>
        <w:jc w:val="both"/>
        <w:rPr>
          <w:rFonts w:ascii="Verdana" w:hAnsi="Verdana"/>
          <w:sz w:val="20"/>
          <w:szCs w:val="20"/>
          <w:lang w:val="bg-BG"/>
        </w:rPr>
      </w:pPr>
      <w:r w:rsidRPr="000A6802">
        <w:rPr>
          <w:rFonts w:ascii="Verdana" w:hAnsi="Verdana"/>
          <w:b/>
          <w:bCs/>
          <w:sz w:val="20"/>
          <w:szCs w:val="20"/>
          <w:lang w:val="bg-BG"/>
        </w:rPr>
        <w:t xml:space="preserve">Възложителят и </w:t>
      </w:r>
      <w:r w:rsidRPr="000A6802">
        <w:rPr>
          <w:rFonts w:ascii="Verdana" w:hAnsi="Verdana"/>
          <w:b/>
          <w:sz w:val="20"/>
          <w:szCs w:val="20"/>
          <w:lang w:val="bg-BG"/>
        </w:rPr>
        <w:t xml:space="preserve">Доставчикът </w:t>
      </w:r>
      <w:r w:rsidRPr="000A6802">
        <w:rPr>
          <w:rFonts w:ascii="Verdana" w:hAnsi="Verdana"/>
          <w:b/>
          <w:bCs/>
          <w:sz w:val="20"/>
          <w:szCs w:val="20"/>
          <w:lang w:val="bg-BG"/>
        </w:rPr>
        <w:t>се договориха за следното:</w:t>
      </w:r>
    </w:p>
    <w:p w14:paraId="366D96B8" w14:textId="77777777"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253BD34F" w14:textId="77777777"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по–долу ред:</w:t>
      </w:r>
    </w:p>
    <w:p w14:paraId="0326359A" w14:textId="77777777" w:rsidR="000A6802" w:rsidRPr="000A6802" w:rsidRDefault="000A6802" w:rsidP="00C810C6">
      <w:pPr>
        <w:keepLines/>
        <w:numPr>
          <w:ilvl w:val="1"/>
          <w:numId w:val="38"/>
        </w:numPr>
        <w:tabs>
          <w:tab w:val="left" w:pos="993"/>
        </w:tabs>
        <w:spacing w:before="120" w:after="120" w:line="276" w:lineRule="auto"/>
        <w:ind w:left="1418" w:hanging="1134"/>
        <w:jc w:val="both"/>
        <w:rPr>
          <w:rFonts w:ascii="Verdana" w:hAnsi="Verdana"/>
          <w:sz w:val="20"/>
          <w:szCs w:val="20"/>
          <w:lang w:val="bg-BG"/>
        </w:rPr>
      </w:pPr>
      <w:r w:rsidRPr="000A6802">
        <w:rPr>
          <w:rFonts w:ascii="Verdana" w:hAnsi="Verdana"/>
          <w:sz w:val="20"/>
          <w:szCs w:val="20"/>
          <w:lang w:val="bg-BG"/>
        </w:rPr>
        <w:t>Раздел А: Техническо задание – предмет на договора;</w:t>
      </w:r>
    </w:p>
    <w:p w14:paraId="6BE2F563" w14:textId="77777777" w:rsidR="000A6802" w:rsidRPr="000A6802" w:rsidRDefault="000A6802" w:rsidP="00C810C6">
      <w:pPr>
        <w:keepLines/>
        <w:numPr>
          <w:ilvl w:val="1"/>
          <w:numId w:val="38"/>
        </w:numPr>
        <w:tabs>
          <w:tab w:val="left" w:pos="993"/>
        </w:tabs>
        <w:spacing w:before="120" w:after="120" w:line="276" w:lineRule="auto"/>
        <w:ind w:left="1418" w:hanging="1134"/>
        <w:jc w:val="both"/>
        <w:rPr>
          <w:rFonts w:ascii="Verdana" w:hAnsi="Verdana"/>
          <w:sz w:val="20"/>
          <w:szCs w:val="20"/>
          <w:lang w:val="bg-BG"/>
        </w:rPr>
      </w:pPr>
      <w:r w:rsidRPr="000A6802">
        <w:rPr>
          <w:rFonts w:ascii="Verdana" w:hAnsi="Verdana"/>
          <w:sz w:val="20"/>
          <w:szCs w:val="20"/>
          <w:lang w:val="bg-BG"/>
        </w:rPr>
        <w:t>Раздел Б: Цени и данни;</w:t>
      </w:r>
    </w:p>
    <w:p w14:paraId="7CECC9C1" w14:textId="77777777" w:rsidR="000A6802" w:rsidRPr="000A6802" w:rsidRDefault="000A6802" w:rsidP="00C810C6">
      <w:pPr>
        <w:keepLines/>
        <w:numPr>
          <w:ilvl w:val="1"/>
          <w:numId w:val="38"/>
        </w:numPr>
        <w:tabs>
          <w:tab w:val="left" w:pos="993"/>
        </w:tabs>
        <w:spacing w:before="120" w:after="120" w:line="276" w:lineRule="auto"/>
        <w:ind w:left="1418" w:hanging="1134"/>
        <w:jc w:val="both"/>
        <w:rPr>
          <w:rFonts w:ascii="Verdana" w:hAnsi="Verdana"/>
          <w:sz w:val="20"/>
          <w:szCs w:val="20"/>
          <w:lang w:val="bg-BG"/>
        </w:rPr>
      </w:pPr>
      <w:r w:rsidRPr="000A6802">
        <w:rPr>
          <w:rFonts w:ascii="Verdana" w:hAnsi="Verdana"/>
          <w:sz w:val="20"/>
          <w:szCs w:val="20"/>
          <w:lang w:val="bg-BG"/>
        </w:rPr>
        <w:t>Раздел В: Специфични условия на договора;</w:t>
      </w:r>
    </w:p>
    <w:p w14:paraId="2304EC86" w14:textId="77777777" w:rsidR="000A6802" w:rsidRPr="000A6802" w:rsidRDefault="000A6802" w:rsidP="00C810C6">
      <w:pPr>
        <w:keepLines/>
        <w:numPr>
          <w:ilvl w:val="1"/>
          <w:numId w:val="38"/>
        </w:numPr>
        <w:tabs>
          <w:tab w:val="left" w:pos="993"/>
        </w:tabs>
        <w:spacing w:before="120" w:after="120" w:line="276" w:lineRule="auto"/>
        <w:ind w:left="1418" w:hanging="1134"/>
        <w:jc w:val="both"/>
        <w:rPr>
          <w:rFonts w:ascii="Verdana" w:hAnsi="Verdana"/>
          <w:sz w:val="20"/>
          <w:szCs w:val="20"/>
          <w:lang w:val="bg-BG"/>
        </w:rPr>
      </w:pPr>
      <w:r w:rsidRPr="000A6802">
        <w:rPr>
          <w:rFonts w:ascii="Verdana" w:hAnsi="Verdana"/>
          <w:sz w:val="20"/>
          <w:szCs w:val="20"/>
          <w:lang w:val="bg-BG"/>
        </w:rPr>
        <w:t>Раздел Г: Общи условия на договора за доставка;</w:t>
      </w:r>
    </w:p>
    <w:p w14:paraId="0EF28A74" w14:textId="77777777"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Доставчикът приема и се задължава да доставя стоки, предмет на настоящия Договор, в съответствие с изискванията на Договора.</w:t>
      </w:r>
    </w:p>
    <w:p w14:paraId="09B63958" w14:textId="77777777"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ценовата таблица към настоящия Договор, по времето и начина, посочени в Раздел Б: Цени и данни и в Раздел Г: Общи условия на договора.</w:t>
      </w:r>
    </w:p>
    <w:p w14:paraId="1C38893A" w14:textId="210BD86E" w:rsidR="000C7B3D" w:rsidRDefault="000C7B3D" w:rsidP="00C810C6">
      <w:pPr>
        <w:numPr>
          <w:ilvl w:val="0"/>
          <w:numId w:val="39"/>
        </w:numPr>
        <w:tabs>
          <w:tab w:val="left" w:pos="900"/>
        </w:tabs>
        <w:spacing w:after="120" w:line="276" w:lineRule="auto"/>
        <w:jc w:val="both"/>
        <w:rPr>
          <w:rFonts w:ascii="Verdana" w:hAnsi="Verdana"/>
          <w:sz w:val="20"/>
          <w:szCs w:val="20"/>
          <w:lang w:val="bg-BG"/>
        </w:rPr>
      </w:pPr>
      <w:r w:rsidRPr="000C7B3D">
        <w:rPr>
          <w:rFonts w:ascii="Verdana" w:hAnsi="Verdana"/>
          <w:sz w:val="20"/>
          <w:szCs w:val="20"/>
          <w:lang w:val="bg-BG"/>
        </w:rPr>
        <w:t>До</w:t>
      </w:r>
      <w:r w:rsidR="00CD208D">
        <w:rPr>
          <w:rFonts w:ascii="Verdana" w:hAnsi="Verdana"/>
          <w:sz w:val="20"/>
          <w:szCs w:val="20"/>
          <w:lang w:val="bg-BG"/>
        </w:rPr>
        <w:t>говорът се сключва за срок от 30</w:t>
      </w:r>
      <w:r w:rsidRPr="000C7B3D">
        <w:rPr>
          <w:rFonts w:ascii="Verdana" w:hAnsi="Verdana"/>
          <w:sz w:val="20"/>
          <w:szCs w:val="20"/>
          <w:lang w:val="bg-BG"/>
        </w:rPr>
        <w:t xml:space="preserve"> месеца, считано</w:t>
      </w:r>
      <w:r w:rsidR="00B42322">
        <w:rPr>
          <w:rFonts w:ascii="Verdana" w:hAnsi="Verdana"/>
          <w:sz w:val="20"/>
          <w:szCs w:val="20"/>
          <w:lang w:val="bg-BG"/>
        </w:rPr>
        <w:t xml:space="preserve"> от датата на подписване на </w:t>
      </w:r>
      <w:r w:rsidRPr="000C7B3D">
        <w:rPr>
          <w:rFonts w:ascii="Verdana" w:hAnsi="Verdana"/>
          <w:sz w:val="20"/>
          <w:szCs w:val="20"/>
          <w:lang w:val="bg-BG"/>
        </w:rPr>
        <w:t xml:space="preserve"> договора. </w:t>
      </w:r>
    </w:p>
    <w:p w14:paraId="0CA94860" w14:textId="1C936E35" w:rsidR="005763C1" w:rsidRDefault="00264408" w:rsidP="0082038F">
      <w:pPr>
        <w:pStyle w:val="ListParagraph"/>
        <w:numPr>
          <w:ilvl w:val="0"/>
          <w:numId w:val="39"/>
        </w:numPr>
        <w:jc w:val="both"/>
        <w:rPr>
          <w:rFonts w:ascii="Verdana" w:hAnsi="Verdana"/>
          <w:sz w:val="20"/>
          <w:szCs w:val="20"/>
          <w:lang w:val="bg-BG"/>
        </w:rPr>
      </w:pPr>
      <w:r w:rsidRPr="00264408">
        <w:rPr>
          <w:rFonts w:ascii="Verdana" w:hAnsi="Verdana"/>
          <w:sz w:val="20"/>
          <w:szCs w:val="20"/>
          <w:lang w:val="bg-BG"/>
        </w:rPr>
        <w:t>Максималната стойност на договора, която няма да бъде над</w:t>
      </w:r>
      <w:r w:rsidR="0082038F">
        <w:rPr>
          <w:rFonts w:ascii="Verdana" w:hAnsi="Verdana"/>
          <w:sz w:val="20"/>
          <w:szCs w:val="20"/>
          <w:lang w:val="bg-BG"/>
        </w:rPr>
        <w:t>виша</w:t>
      </w:r>
      <w:r w:rsidR="002D2AAE">
        <w:rPr>
          <w:rFonts w:ascii="Verdana" w:hAnsi="Verdana"/>
          <w:sz w:val="20"/>
          <w:szCs w:val="20"/>
          <w:lang w:val="bg-BG"/>
        </w:rPr>
        <w:t>вана ще бъде в размер на ……………………..</w:t>
      </w:r>
      <w:r w:rsidRPr="00264408">
        <w:rPr>
          <w:rFonts w:ascii="Verdana" w:hAnsi="Verdana"/>
          <w:sz w:val="20"/>
          <w:szCs w:val="20"/>
          <w:lang w:val="bg-BG"/>
        </w:rPr>
        <w:t xml:space="preserve"> лв. без ДДС. Максималната стойност на договора включва следното:  </w:t>
      </w:r>
    </w:p>
    <w:p w14:paraId="1E1FE063" w14:textId="590175B2" w:rsidR="005763C1" w:rsidRDefault="00264408" w:rsidP="00545876">
      <w:pPr>
        <w:pStyle w:val="ListParagraph"/>
        <w:numPr>
          <w:ilvl w:val="1"/>
          <w:numId w:val="39"/>
        </w:numPr>
        <w:jc w:val="both"/>
        <w:rPr>
          <w:rFonts w:ascii="Verdana" w:hAnsi="Verdana"/>
          <w:sz w:val="20"/>
          <w:szCs w:val="20"/>
          <w:lang w:val="bg-BG"/>
        </w:rPr>
      </w:pPr>
      <w:r w:rsidRPr="00264408">
        <w:rPr>
          <w:rFonts w:ascii="Verdana" w:hAnsi="Verdana"/>
          <w:sz w:val="20"/>
          <w:szCs w:val="20"/>
          <w:lang w:val="bg-BG"/>
        </w:rPr>
        <w:t xml:space="preserve">стойността </w:t>
      </w:r>
      <w:r w:rsidR="0082038F">
        <w:rPr>
          <w:rFonts w:ascii="Verdana" w:hAnsi="Verdana"/>
          <w:sz w:val="20"/>
          <w:szCs w:val="20"/>
          <w:lang w:val="bg-BG"/>
        </w:rPr>
        <w:t xml:space="preserve">за ремонта и профилактика на съществуващото ПТО на товарно шаси </w:t>
      </w:r>
      <w:r w:rsidR="0082038F">
        <w:rPr>
          <w:rFonts w:ascii="Verdana" w:hAnsi="Verdana"/>
          <w:sz w:val="20"/>
          <w:szCs w:val="20"/>
          <w:lang w:val="en-US"/>
        </w:rPr>
        <w:t>Iveco</w:t>
      </w:r>
      <w:r w:rsidR="0082038F">
        <w:rPr>
          <w:rFonts w:ascii="Verdana" w:hAnsi="Verdana"/>
          <w:sz w:val="20"/>
          <w:szCs w:val="20"/>
          <w:lang w:val="bg-BG"/>
        </w:rPr>
        <w:t xml:space="preserve"> П1</w:t>
      </w:r>
      <w:r w:rsidRPr="00264408">
        <w:rPr>
          <w:rFonts w:ascii="Verdana" w:hAnsi="Verdana"/>
          <w:sz w:val="20"/>
          <w:szCs w:val="20"/>
          <w:lang w:val="bg-BG"/>
        </w:rPr>
        <w:t xml:space="preserve"> </w:t>
      </w:r>
    </w:p>
    <w:p w14:paraId="350C0963" w14:textId="18C2DC12" w:rsidR="005763C1" w:rsidRDefault="0082038F" w:rsidP="00545876">
      <w:pPr>
        <w:pStyle w:val="ListParagraph"/>
        <w:numPr>
          <w:ilvl w:val="1"/>
          <w:numId w:val="39"/>
        </w:numPr>
        <w:jc w:val="both"/>
        <w:rPr>
          <w:rFonts w:ascii="Verdana" w:hAnsi="Verdana"/>
          <w:sz w:val="20"/>
          <w:szCs w:val="20"/>
          <w:lang w:val="bg-BG"/>
        </w:rPr>
      </w:pPr>
      <w:r>
        <w:rPr>
          <w:rFonts w:ascii="Verdana" w:hAnsi="Verdana"/>
          <w:sz w:val="20"/>
          <w:szCs w:val="20"/>
          <w:lang w:val="bg-BG"/>
        </w:rPr>
        <w:t>Доставка на нова надстройка водоноска П2</w:t>
      </w:r>
      <w:r w:rsidR="00264408" w:rsidRPr="00264408">
        <w:rPr>
          <w:rFonts w:ascii="Verdana" w:hAnsi="Verdana"/>
          <w:sz w:val="20"/>
          <w:szCs w:val="20"/>
          <w:lang w:val="bg-BG"/>
        </w:rPr>
        <w:t xml:space="preserve"> </w:t>
      </w:r>
    </w:p>
    <w:p w14:paraId="02ACA31B" w14:textId="06815803" w:rsidR="005763C1" w:rsidRDefault="0082038F" w:rsidP="00545876">
      <w:pPr>
        <w:pStyle w:val="ListParagraph"/>
        <w:numPr>
          <w:ilvl w:val="1"/>
          <w:numId w:val="39"/>
        </w:numPr>
        <w:jc w:val="both"/>
        <w:rPr>
          <w:rFonts w:ascii="Verdana" w:hAnsi="Verdana"/>
          <w:sz w:val="20"/>
          <w:szCs w:val="20"/>
          <w:lang w:val="bg-BG"/>
        </w:rPr>
      </w:pPr>
      <w:r>
        <w:rPr>
          <w:rFonts w:ascii="Verdana" w:hAnsi="Verdana"/>
          <w:sz w:val="20"/>
          <w:szCs w:val="20"/>
          <w:lang w:val="bg-BG"/>
        </w:rPr>
        <w:t>Монтаж на нова надстройка водоноска П3</w:t>
      </w:r>
    </w:p>
    <w:p w14:paraId="35167645" w14:textId="2B1A2AC8" w:rsidR="005763C1" w:rsidRDefault="0082038F" w:rsidP="00545876">
      <w:pPr>
        <w:pStyle w:val="ListParagraph"/>
        <w:numPr>
          <w:ilvl w:val="1"/>
          <w:numId w:val="39"/>
        </w:numPr>
        <w:jc w:val="both"/>
        <w:rPr>
          <w:rFonts w:ascii="Verdana" w:hAnsi="Verdana"/>
          <w:sz w:val="20"/>
          <w:szCs w:val="20"/>
          <w:lang w:val="bg-BG"/>
        </w:rPr>
      </w:pPr>
      <w:r>
        <w:rPr>
          <w:rFonts w:ascii="Verdana" w:hAnsi="Verdana"/>
          <w:sz w:val="20"/>
          <w:szCs w:val="20"/>
          <w:lang w:val="bg-BG"/>
        </w:rPr>
        <w:lastRenderedPageBreak/>
        <w:t xml:space="preserve"> Промяна в регистрацията на товарно шаси съответстващо на състоянито му П4 </w:t>
      </w:r>
    </w:p>
    <w:p w14:paraId="08053B28" w14:textId="23A756FF" w:rsidR="00264408" w:rsidRPr="00264408" w:rsidRDefault="00264408" w:rsidP="00545876">
      <w:pPr>
        <w:pStyle w:val="ListParagraph"/>
        <w:numPr>
          <w:ilvl w:val="1"/>
          <w:numId w:val="39"/>
        </w:numPr>
        <w:jc w:val="both"/>
        <w:rPr>
          <w:rFonts w:ascii="Verdana" w:hAnsi="Verdana"/>
          <w:sz w:val="20"/>
          <w:szCs w:val="20"/>
          <w:lang w:val="bg-BG"/>
        </w:rPr>
      </w:pPr>
      <w:r w:rsidRPr="00264408">
        <w:rPr>
          <w:rFonts w:ascii="Verdana" w:hAnsi="Verdana"/>
          <w:sz w:val="20"/>
          <w:szCs w:val="20"/>
          <w:lang w:val="bg-BG"/>
        </w:rPr>
        <w:t>Разходи за консумативи</w:t>
      </w:r>
      <w:r w:rsidR="009F625F">
        <w:rPr>
          <w:rFonts w:ascii="Verdana" w:hAnsi="Verdana"/>
          <w:sz w:val="20"/>
          <w:szCs w:val="20"/>
          <w:lang w:val="bg-BG"/>
        </w:rPr>
        <w:t>,</w:t>
      </w:r>
      <w:r w:rsidRPr="00264408">
        <w:rPr>
          <w:rFonts w:ascii="Verdana" w:hAnsi="Verdana"/>
          <w:sz w:val="20"/>
          <w:szCs w:val="20"/>
          <w:lang w:val="bg-BG"/>
        </w:rPr>
        <w:t xml:space="preserve"> или увредени от Възложителя или при настъпила щета елем</w:t>
      </w:r>
      <w:r w:rsidR="0082038F">
        <w:rPr>
          <w:rFonts w:ascii="Verdana" w:hAnsi="Verdana"/>
          <w:sz w:val="20"/>
          <w:szCs w:val="20"/>
          <w:lang w:val="bg-BG"/>
        </w:rPr>
        <w:t xml:space="preserve">енти на системата, в размер </w:t>
      </w:r>
      <w:r w:rsidR="00B642AC">
        <w:rPr>
          <w:rFonts w:ascii="Verdana" w:hAnsi="Verdana"/>
          <w:sz w:val="20"/>
          <w:szCs w:val="20"/>
          <w:lang w:val="bg-BG"/>
        </w:rPr>
        <w:t xml:space="preserve">до </w:t>
      </w:r>
      <w:r w:rsidR="0082038F">
        <w:rPr>
          <w:rFonts w:ascii="Verdana" w:hAnsi="Verdana"/>
          <w:sz w:val="20"/>
          <w:szCs w:val="20"/>
          <w:lang w:val="bg-BG"/>
        </w:rPr>
        <w:t>1</w:t>
      </w:r>
      <w:r w:rsidRPr="00264408">
        <w:rPr>
          <w:rFonts w:ascii="Verdana" w:hAnsi="Verdana"/>
          <w:sz w:val="20"/>
          <w:szCs w:val="20"/>
          <w:lang w:val="bg-BG"/>
        </w:rPr>
        <w:t xml:space="preserve">0 000 лева. </w:t>
      </w:r>
    </w:p>
    <w:p w14:paraId="6D44F659" w14:textId="399B2B69"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Възложителят ще поръчва стоки, предмет на договора съобразно своите нужди. На доставчика не са гарантирани количества на възлаганите доставки по договора.</w:t>
      </w:r>
    </w:p>
    <w:p w14:paraId="793DC52A" w14:textId="1B22FC0D" w:rsidR="000A6802" w:rsidRPr="000A6802" w:rsidRDefault="000A6802" w:rsidP="00C810C6">
      <w:pPr>
        <w:pStyle w:val="ListParagraph"/>
        <w:numPr>
          <w:ilvl w:val="0"/>
          <w:numId w:val="39"/>
        </w:numPr>
        <w:jc w:val="both"/>
        <w:rPr>
          <w:rFonts w:ascii="Verdana" w:hAnsi="Verdana"/>
          <w:sz w:val="20"/>
          <w:szCs w:val="20"/>
          <w:lang w:val="bg-BG"/>
        </w:rPr>
      </w:pPr>
      <w:r w:rsidRPr="000A6802">
        <w:rPr>
          <w:rFonts w:ascii="Verdana" w:hAnsi="Verdana"/>
          <w:sz w:val="20"/>
          <w:szCs w:val="20"/>
          <w:lang w:val="bg-BG"/>
        </w:rPr>
        <w:t>Изменения на договора:Доставчикът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187C5D13" w14:textId="560442B2"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Доставчикът е представил/внесъл гаранция за изпълнение на настоящия Договор</w:t>
      </w:r>
      <w:r w:rsidR="002F3AB7">
        <w:rPr>
          <w:rFonts w:ascii="Verdana" w:hAnsi="Verdana"/>
          <w:sz w:val="20"/>
          <w:szCs w:val="20"/>
          <w:lang w:val="bg-BG"/>
        </w:rPr>
        <w:t xml:space="preserve"> съгласно чл. 111 от ЗОП</w:t>
      </w:r>
      <w:r w:rsidR="00776DD7">
        <w:rPr>
          <w:rFonts w:ascii="Verdana" w:hAnsi="Verdana"/>
          <w:sz w:val="20"/>
          <w:szCs w:val="20"/>
          <w:lang w:val="bg-BG"/>
        </w:rPr>
        <w:t xml:space="preserve"> в размер на 2% (два </w:t>
      </w:r>
      <w:r w:rsidR="002F3AB7">
        <w:rPr>
          <w:rFonts w:ascii="Verdana" w:hAnsi="Verdana"/>
          <w:sz w:val="20"/>
          <w:szCs w:val="20"/>
          <w:lang w:val="bg-BG"/>
        </w:rPr>
        <w:t>процента) от максималната</w:t>
      </w:r>
      <w:r w:rsidRPr="000A6802">
        <w:rPr>
          <w:rFonts w:ascii="Verdana" w:hAnsi="Verdana"/>
          <w:sz w:val="20"/>
          <w:szCs w:val="20"/>
          <w:lang w:val="bg-BG"/>
        </w:rPr>
        <w:t xml:space="preserve"> стойност на договора. Гаранцията за изпълнение на договора е с валидност, считано от датата на подписването му до</w:t>
      </w:r>
      <w:r w:rsidRPr="000A6802">
        <w:rPr>
          <w:rFonts w:ascii="Verdana" w:hAnsi="Verdana"/>
          <w:spacing w:val="-4"/>
          <w:sz w:val="20"/>
          <w:szCs w:val="20"/>
          <w:lang w:val="bg-BG"/>
        </w:rPr>
        <w:t xml:space="preserve"> изтичане на срока на действието му</w:t>
      </w:r>
      <w:r w:rsidRPr="000A6802">
        <w:rPr>
          <w:rFonts w:ascii="Verdana" w:hAnsi="Verdana"/>
          <w:sz w:val="20"/>
          <w:szCs w:val="20"/>
          <w:lang w:val="bg-BG"/>
        </w:rPr>
        <w:t xml:space="preserve">. </w:t>
      </w:r>
      <w:r w:rsidRPr="000A6802">
        <w:rPr>
          <w:rFonts w:ascii="Verdana" w:hAnsi="Verdana"/>
          <w:spacing w:val="-4"/>
          <w:sz w:val="20"/>
          <w:szCs w:val="20"/>
          <w:lang w:val="bg-BG"/>
        </w:rPr>
        <w:t xml:space="preserve"> </w:t>
      </w:r>
    </w:p>
    <w:p w14:paraId="760B63FC" w14:textId="7843C61B" w:rsidR="000A6802" w:rsidRDefault="000A6802" w:rsidP="00C810C6">
      <w:pPr>
        <w:keepLines/>
        <w:numPr>
          <w:ilvl w:val="0"/>
          <w:numId w:val="39"/>
        </w:numPr>
        <w:tabs>
          <w:tab w:val="num" w:pos="720"/>
          <w:tab w:val="left" w:pos="8640"/>
        </w:tabs>
        <w:spacing w:before="120" w:after="120" w:line="276" w:lineRule="auto"/>
        <w:jc w:val="both"/>
        <w:rPr>
          <w:rFonts w:ascii="Verdana" w:hAnsi="Verdana"/>
          <w:sz w:val="20"/>
          <w:szCs w:val="20"/>
          <w:lang w:val="bg-BG"/>
        </w:rPr>
      </w:pPr>
      <w:r w:rsidRPr="000A6802">
        <w:rPr>
          <w:rFonts w:ascii="Verdana" w:hAnsi="Verdana"/>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60D94F14" w14:textId="77777777" w:rsidR="002F3AB7" w:rsidRPr="002F3AB7" w:rsidRDefault="002F3AB7" w:rsidP="002F3AB7">
      <w:pPr>
        <w:pStyle w:val="ListParagraph"/>
        <w:numPr>
          <w:ilvl w:val="0"/>
          <w:numId w:val="39"/>
        </w:numPr>
        <w:jc w:val="both"/>
        <w:rPr>
          <w:rFonts w:ascii="Verdana" w:hAnsi="Verdana"/>
          <w:sz w:val="20"/>
          <w:szCs w:val="20"/>
          <w:lang w:val="bg-BG"/>
        </w:rPr>
      </w:pPr>
      <w:r w:rsidRPr="002F3AB7">
        <w:rPr>
          <w:rFonts w:ascii="Verdana" w:hAnsi="Verdana"/>
          <w:sz w:val="20"/>
          <w:szCs w:val="20"/>
          <w:lang w:val="bg-BG"/>
        </w:rPr>
        <w:t>В случай че изпълнителят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2E07C2B1" w14:textId="77777777"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w:t>
      </w:r>
    </w:p>
    <w:p w14:paraId="7AC4DBC9" w14:textId="26203733"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b/>
          <w:sz w:val="20"/>
          <w:szCs w:val="20"/>
          <w:lang w:val="bg-BG"/>
        </w:rPr>
        <w:t>*</w:t>
      </w:r>
      <w:r w:rsidRPr="000A6802">
        <w:rPr>
          <w:rFonts w:ascii="Verdana" w:hAnsi="Verdana"/>
          <w:sz w:val="20"/>
          <w:szCs w:val="20"/>
          <w:lang w:val="bg-BG"/>
        </w:rPr>
        <w:t xml:space="preserve"> Контролиращ служител по договора от с</w:t>
      </w:r>
      <w:r w:rsidR="00776DD7">
        <w:rPr>
          <w:rFonts w:ascii="Verdana" w:hAnsi="Verdana"/>
          <w:sz w:val="20"/>
          <w:szCs w:val="20"/>
          <w:lang w:val="bg-BG"/>
        </w:rPr>
        <w:t>трана на Възложителя: …………………</w:t>
      </w:r>
      <w:r w:rsidRPr="000A6802">
        <w:rPr>
          <w:rFonts w:ascii="Verdana" w:hAnsi="Verdana"/>
          <w:sz w:val="20"/>
          <w:szCs w:val="20"/>
          <w:lang w:val="bg-BG"/>
        </w:rPr>
        <w:t>.</w:t>
      </w:r>
    </w:p>
    <w:p w14:paraId="6D30A5E7" w14:textId="151C756D" w:rsidR="000A6802" w:rsidRPr="000A6802" w:rsidRDefault="000A6802" w:rsidP="00C810C6">
      <w:pPr>
        <w:keepLines/>
        <w:numPr>
          <w:ilvl w:val="0"/>
          <w:numId w:val="39"/>
        </w:numPr>
        <w:spacing w:before="120" w:after="120" w:line="276" w:lineRule="auto"/>
        <w:jc w:val="both"/>
        <w:rPr>
          <w:rFonts w:ascii="Verdana" w:hAnsi="Verdana"/>
          <w:sz w:val="20"/>
          <w:szCs w:val="20"/>
          <w:lang w:val="bg-BG"/>
        </w:rPr>
      </w:pPr>
      <w:r w:rsidRPr="000A6802">
        <w:rPr>
          <w:rFonts w:ascii="Verdana" w:hAnsi="Verdana"/>
          <w:b/>
          <w:sz w:val="20"/>
          <w:szCs w:val="20"/>
          <w:lang w:val="bg-BG"/>
        </w:rPr>
        <w:t>*</w:t>
      </w:r>
      <w:r w:rsidRPr="000A6802">
        <w:rPr>
          <w:rFonts w:ascii="Verdana" w:hAnsi="Verdana"/>
          <w:sz w:val="20"/>
          <w:szCs w:val="20"/>
          <w:lang w:val="bg-BG"/>
        </w:rPr>
        <w:t>Контролиращ служител по договора от страна на Доставчика: ...............................................................................................................</w:t>
      </w:r>
    </w:p>
    <w:p w14:paraId="7E5980BB" w14:textId="677B7391" w:rsidR="000A6802" w:rsidRDefault="000A6802" w:rsidP="000A6802">
      <w:pPr>
        <w:keepLines/>
        <w:spacing w:before="120" w:after="120"/>
        <w:jc w:val="both"/>
        <w:rPr>
          <w:rFonts w:ascii="Verdana" w:hAnsi="Verdana"/>
          <w:sz w:val="20"/>
          <w:szCs w:val="20"/>
          <w:lang w:val="bg-BG"/>
        </w:rPr>
      </w:pPr>
      <w:r w:rsidRPr="000A6802">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p w14:paraId="060D6CC1" w14:textId="202FD1CF" w:rsidR="00B42322" w:rsidRDefault="00B42322" w:rsidP="000A6802">
      <w:pPr>
        <w:keepLines/>
        <w:spacing w:before="120" w:after="120"/>
        <w:jc w:val="both"/>
        <w:rPr>
          <w:rFonts w:ascii="Verdana" w:hAnsi="Verdana"/>
          <w:sz w:val="20"/>
          <w:szCs w:val="20"/>
          <w:lang w:val="bg-BG"/>
        </w:rPr>
      </w:pPr>
    </w:p>
    <w:p w14:paraId="6590B063" w14:textId="77777777" w:rsidR="00B42322" w:rsidRPr="000A6802" w:rsidRDefault="00B42322" w:rsidP="000A6802">
      <w:pPr>
        <w:keepLines/>
        <w:spacing w:before="120" w:after="120"/>
        <w:jc w:val="both"/>
        <w:rPr>
          <w:rFonts w:ascii="Verdana" w:hAnsi="Verdana"/>
          <w:sz w:val="20"/>
          <w:szCs w:val="20"/>
          <w:lang w:val="bg-BG"/>
        </w:rPr>
      </w:pPr>
    </w:p>
    <w:tbl>
      <w:tblPr>
        <w:tblW w:w="0" w:type="auto"/>
        <w:jc w:val="right"/>
        <w:tblLayout w:type="fixed"/>
        <w:tblLook w:val="0000" w:firstRow="0" w:lastRow="0" w:firstColumn="0" w:lastColumn="0" w:noHBand="0" w:noVBand="0"/>
      </w:tblPr>
      <w:tblGrid>
        <w:gridCol w:w="4261"/>
        <w:gridCol w:w="4261"/>
      </w:tblGrid>
      <w:tr w:rsidR="000A6802" w:rsidRPr="000A6802" w14:paraId="582DBFA3" w14:textId="77777777" w:rsidTr="000A6802">
        <w:trPr>
          <w:jc w:val="right"/>
        </w:trPr>
        <w:tc>
          <w:tcPr>
            <w:tcW w:w="4261" w:type="dxa"/>
          </w:tcPr>
          <w:p w14:paraId="4AAC82D7"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57244427"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2557620A"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2458D341"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7EAD323C" w14:textId="77777777" w:rsidR="000A6802" w:rsidRPr="000A6802" w:rsidRDefault="000A6802" w:rsidP="000A6802">
            <w:pPr>
              <w:keepLines/>
              <w:rPr>
                <w:rFonts w:ascii="Verdana" w:hAnsi="Verdana"/>
                <w:b/>
                <w:bCs/>
                <w:sz w:val="20"/>
                <w:szCs w:val="20"/>
                <w:lang w:val="bg-BG"/>
              </w:rPr>
            </w:pPr>
            <w:r w:rsidRPr="000A6802">
              <w:rPr>
                <w:rFonts w:ascii="Verdana" w:hAnsi="Verdana"/>
                <w:b/>
                <w:bCs/>
                <w:sz w:val="20"/>
                <w:szCs w:val="20"/>
                <w:lang w:val="bg-BG"/>
              </w:rPr>
              <w:t>Доставчик</w:t>
            </w:r>
          </w:p>
        </w:tc>
        <w:tc>
          <w:tcPr>
            <w:tcW w:w="4261" w:type="dxa"/>
          </w:tcPr>
          <w:p w14:paraId="556D2EE4"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58ACCDD9"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7861E2AF"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w:t>
            </w:r>
          </w:p>
          <w:p w14:paraId="5E424025" w14:textId="77777777" w:rsidR="000A6802" w:rsidRPr="000A6802" w:rsidRDefault="000A6802" w:rsidP="000A6802">
            <w:pPr>
              <w:keepLines/>
              <w:rPr>
                <w:rFonts w:ascii="Verdana" w:hAnsi="Verdana"/>
                <w:sz w:val="20"/>
                <w:szCs w:val="20"/>
                <w:lang w:val="bg-BG"/>
              </w:rPr>
            </w:pPr>
            <w:r w:rsidRPr="000A6802">
              <w:rPr>
                <w:rFonts w:ascii="Verdana" w:hAnsi="Verdana"/>
                <w:sz w:val="20"/>
                <w:szCs w:val="20"/>
                <w:lang w:val="bg-BG"/>
              </w:rPr>
              <w:t>“Софийска вода” АД</w:t>
            </w:r>
          </w:p>
          <w:p w14:paraId="2EA3ACED" w14:textId="77777777" w:rsidR="000A6802" w:rsidRPr="000A6802" w:rsidRDefault="000A6802" w:rsidP="000A6802">
            <w:pPr>
              <w:keepLines/>
              <w:rPr>
                <w:rFonts w:ascii="Verdana" w:hAnsi="Verdana"/>
                <w:sz w:val="20"/>
                <w:szCs w:val="20"/>
                <w:lang w:val="bg-BG"/>
              </w:rPr>
            </w:pPr>
            <w:r w:rsidRPr="000A6802">
              <w:rPr>
                <w:rFonts w:ascii="Verdana" w:hAnsi="Verdana"/>
                <w:b/>
                <w:bCs/>
                <w:sz w:val="20"/>
                <w:szCs w:val="20"/>
                <w:lang w:val="bg-BG"/>
              </w:rPr>
              <w:t>Възложител</w:t>
            </w:r>
          </w:p>
        </w:tc>
      </w:tr>
    </w:tbl>
    <w:p w14:paraId="1F241CE7" w14:textId="77777777" w:rsidR="00B42322" w:rsidRDefault="00B42322" w:rsidP="000A6802">
      <w:pPr>
        <w:keepLines/>
        <w:spacing w:after="240"/>
        <w:jc w:val="both"/>
        <w:rPr>
          <w:rFonts w:ascii="Verdana" w:hAnsi="Verdana"/>
          <w:b/>
          <w:snapToGrid w:val="0"/>
          <w:sz w:val="20"/>
          <w:szCs w:val="20"/>
          <w:lang w:val="bg-BG"/>
        </w:rPr>
      </w:pPr>
    </w:p>
    <w:p w14:paraId="6E1DAB40" w14:textId="3F7FA685" w:rsidR="000A6802" w:rsidRPr="000A6802" w:rsidRDefault="000A6802" w:rsidP="000A6802">
      <w:pPr>
        <w:keepLines/>
        <w:spacing w:after="240"/>
        <w:jc w:val="both"/>
        <w:rPr>
          <w:rFonts w:ascii="Verdana" w:hAnsi="Verdana"/>
          <w:snapToGrid w:val="0"/>
          <w:sz w:val="20"/>
          <w:szCs w:val="20"/>
          <w:lang w:val="bg-BG"/>
        </w:rPr>
        <w:sectPr w:rsidR="000A6802" w:rsidRPr="000A6802" w:rsidSect="000A6802">
          <w:headerReference w:type="even" r:id="rId15"/>
          <w:headerReference w:type="default" r:id="rId16"/>
          <w:footerReference w:type="even" r:id="rId17"/>
          <w:footerReference w:type="default" r:id="rId18"/>
          <w:headerReference w:type="first" r:id="rId19"/>
          <w:footerReference w:type="first" r:id="rId20"/>
          <w:pgSz w:w="11906" w:h="16838" w:code="9"/>
          <w:pgMar w:top="568" w:right="1440" w:bottom="1440" w:left="1440" w:header="709" w:footer="641" w:gutter="0"/>
          <w:cols w:space="708"/>
          <w:docGrid w:linePitch="360"/>
        </w:sectPr>
      </w:pPr>
      <w:r w:rsidRPr="000A6802">
        <w:rPr>
          <w:rFonts w:ascii="Verdana" w:hAnsi="Verdana"/>
          <w:b/>
          <w:snapToGrid w:val="0"/>
          <w:sz w:val="20"/>
          <w:szCs w:val="20"/>
          <w:lang w:val="bg-BG"/>
        </w:rPr>
        <w:t>*</w:t>
      </w:r>
      <w:r w:rsidRPr="000A6802">
        <w:rPr>
          <w:rFonts w:ascii="Verdana" w:hAnsi="Verdana"/>
          <w:snapToGrid w:val="0"/>
          <w:sz w:val="20"/>
          <w:szCs w:val="20"/>
          <w:lang w:val="bg-BG"/>
        </w:rPr>
        <w:t xml:space="preserve"> Попълва се от Възложителя на етап подписване на договора.</w:t>
      </w:r>
    </w:p>
    <w:p w14:paraId="033FAAB1" w14:textId="77777777" w:rsidR="000A6802" w:rsidRPr="000A6802" w:rsidRDefault="000A6802" w:rsidP="000A6802">
      <w:pPr>
        <w:keepLines/>
        <w:spacing w:after="240"/>
        <w:jc w:val="center"/>
        <w:rPr>
          <w:rFonts w:ascii="Verdana" w:hAnsi="Verdana"/>
          <w:b/>
          <w:snapToGrid w:val="0"/>
          <w:color w:val="000000"/>
          <w:sz w:val="20"/>
          <w:szCs w:val="20"/>
          <w:lang w:val="bg-BG"/>
        </w:rPr>
        <w:sectPr w:rsidR="000A6802" w:rsidRPr="000A6802" w:rsidSect="000A6802">
          <w:pgSz w:w="11906" w:h="16838" w:code="9"/>
          <w:pgMar w:top="851" w:right="1440" w:bottom="1440" w:left="1440" w:header="709" w:footer="641" w:gutter="0"/>
          <w:cols w:space="708"/>
          <w:vAlign w:val="center"/>
          <w:docGrid w:linePitch="360"/>
        </w:sectPr>
      </w:pPr>
      <w:r w:rsidRPr="000A6802">
        <w:rPr>
          <w:rFonts w:ascii="Verdana" w:hAnsi="Verdana"/>
          <w:b/>
          <w:snapToGrid w:val="0"/>
          <w:color w:val="000000"/>
          <w:sz w:val="20"/>
          <w:szCs w:val="20"/>
          <w:lang w:val="bg-BG"/>
        </w:rPr>
        <w:lastRenderedPageBreak/>
        <w:t>РАЗДЕЛ А: ТЕХНИЧЕСКО ЗАДАНИЕ – ПРЕДМЕТ НА ДОГОВОРА ЗА ДОСТАВКА</w:t>
      </w:r>
    </w:p>
    <w:p w14:paraId="3C840644" w14:textId="77777777" w:rsidR="000A6802" w:rsidRPr="000A6802" w:rsidRDefault="000A6802" w:rsidP="000A6802">
      <w:pPr>
        <w:keepLines/>
        <w:spacing w:after="240"/>
        <w:jc w:val="both"/>
        <w:rPr>
          <w:rFonts w:ascii="Verdana" w:hAnsi="Verdana"/>
          <w:b/>
          <w:snapToGrid w:val="0"/>
          <w:color w:val="000000"/>
          <w:sz w:val="20"/>
          <w:szCs w:val="20"/>
          <w:lang w:val="bg-BG"/>
        </w:rPr>
      </w:pPr>
    </w:p>
    <w:p w14:paraId="2FF140DD" w14:textId="77777777" w:rsidR="000A6802" w:rsidRPr="000A6802" w:rsidRDefault="000A6802" w:rsidP="000A6802">
      <w:pPr>
        <w:spacing w:after="200" w:line="276" w:lineRule="auto"/>
        <w:jc w:val="center"/>
        <w:rPr>
          <w:rFonts w:ascii="Verdana" w:hAnsi="Verdana"/>
          <w:b/>
          <w:sz w:val="20"/>
          <w:szCs w:val="20"/>
          <w:lang w:val="bg-BG"/>
        </w:rPr>
      </w:pPr>
      <w:r w:rsidRPr="000A6802">
        <w:rPr>
          <w:rFonts w:ascii="Verdana" w:hAnsi="Verdana"/>
          <w:b/>
          <w:sz w:val="20"/>
          <w:szCs w:val="20"/>
          <w:lang w:val="bg-BG"/>
        </w:rPr>
        <w:t>ПРЕДМЕТ НА ДОГОВОРА ЗА ДОСТАВКА</w:t>
      </w:r>
    </w:p>
    <w:p w14:paraId="451E230C" w14:textId="02945758" w:rsidR="00E44FB4" w:rsidRDefault="00E44FB4" w:rsidP="00E44FB4">
      <w:pPr>
        <w:numPr>
          <w:ilvl w:val="0"/>
          <w:numId w:val="40"/>
        </w:numPr>
        <w:spacing w:after="200" w:line="276" w:lineRule="auto"/>
        <w:jc w:val="both"/>
        <w:rPr>
          <w:rFonts w:ascii="Verdana" w:hAnsi="Verdana"/>
          <w:b/>
          <w:bCs/>
          <w:sz w:val="20"/>
          <w:szCs w:val="20"/>
          <w:lang w:val="bg-BG"/>
        </w:rPr>
      </w:pPr>
      <w:r w:rsidRPr="00E44FB4">
        <w:rPr>
          <w:rFonts w:ascii="Verdana" w:hAnsi="Verdana"/>
          <w:sz w:val="20"/>
          <w:szCs w:val="20"/>
          <w:u w:val="single"/>
          <w:lang w:val="bg-BG"/>
        </w:rPr>
        <w:t xml:space="preserve">Предмет на договора е извършване на   </w:t>
      </w:r>
      <w:r w:rsidRPr="00E44FB4">
        <w:rPr>
          <w:rFonts w:ascii="Verdana" w:hAnsi="Verdana"/>
          <w:b/>
          <w:bCs/>
          <w:sz w:val="20"/>
          <w:szCs w:val="20"/>
          <w:lang w:val="bg-BG"/>
        </w:rPr>
        <w:t xml:space="preserve">Доставка  и монтаж на нова надстройка водоноска, отговаряща на техническото задание „нова водоноска“ на товарно шаси </w:t>
      </w:r>
      <w:r w:rsidRPr="00E44FB4">
        <w:rPr>
          <w:rFonts w:ascii="Verdana" w:hAnsi="Verdana"/>
          <w:b/>
          <w:bCs/>
          <w:sz w:val="20"/>
          <w:szCs w:val="20"/>
          <w:lang w:val="en-US"/>
        </w:rPr>
        <w:t xml:space="preserve">Iveco Stralis AD190S36. </w:t>
      </w:r>
      <w:r w:rsidRPr="00E44FB4">
        <w:rPr>
          <w:rFonts w:ascii="Verdana" w:hAnsi="Verdana"/>
          <w:b/>
          <w:bCs/>
          <w:sz w:val="20"/>
          <w:szCs w:val="20"/>
          <w:lang w:val="bg-BG"/>
        </w:rPr>
        <w:t>Предмета на договора включва:</w:t>
      </w:r>
    </w:p>
    <w:p w14:paraId="3033655E" w14:textId="28939F00" w:rsidR="00E44FB4" w:rsidRPr="00BC46E6" w:rsidRDefault="00E44FB4" w:rsidP="00BC46E6">
      <w:pPr>
        <w:pStyle w:val="ListParagraph"/>
        <w:numPr>
          <w:ilvl w:val="1"/>
          <w:numId w:val="44"/>
        </w:numPr>
        <w:spacing w:after="200" w:line="276" w:lineRule="auto"/>
        <w:jc w:val="both"/>
        <w:rPr>
          <w:rFonts w:ascii="Verdana" w:hAnsi="Verdana"/>
          <w:b/>
          <w:bCs/>
          <w:sz w:val="20"/>
          <w:szCs w:val="20"/>
          <w:lang w:val="bg-BG"/>
        </w:rPr>
      </w:pPr>
      <w:r w:rsidRPr="00BC46E6">
        <w:rPr>
          <w:rFonts w:ascii="Verdana" w:hAnsi="Verdana"/>
          <w:bCs/>
          <w:sz w:val="20"/>
          <w:szCs w:val="20"/>
          <w:lang w:val="bg-BG"/>
        </w:rPr>
        <w:t xml:space="preserve">Оглед на товарно шаси </w:t>
      </w:r>
      <w:r w:rsidRPr="00BC46E6">
        <w:rPr>
          <w:rFonts w:ascii="Verdana" w:hAnsi="Verdana"/>
          <w:bCs/>
          <w:sz w:val="20"/>
          <w:szCs w:val="20"/>
          <w:lang w:val="en-US"/>
        </w:rPr>
        <w:t>Iveco Stralis</w:t>
      </w:r>
      <w:r w:rsidRPr="00BC46E6">
        <w:rPr>
          <w:rFonts w:ascii="Verdana" w:hAnsi="Verdana"/>
          <w:bCs/>
          <w:sz w:val="20"/>
          <w:szCs w:val="20"/>
          <w:lang w:val="bg-BG"/>
        </w:rPr>
        <w:t xml:space="preserve"> </w:t>
      </w:r>
      <w:r w:rsidRPr="00BC46E6">
        <w:rPr>
          <w:rFonts w:ascii="Verdana" w:hAnsi="Verdana"/>
          <w:bCs/>
          <w:sz w:val="20"/>
          <w:szCs w:val="20"/>
          <w:lang w:val="en-US"/>
        </w:rPr>
        <w:t>AD190S36</w:t>
      </w:r>
      <w:r w:rsidRPr="00BC46E6">
        <w:rPr>
          <w:rFonts w:ascii="Verdana" w:hAnsi="Verdana"/>
          <w:bCs/>
          <w:sz w:val="20"/>
          <w:szCs w:val="20"/>
          <w:lang w:val="bg-BG"/>
        </w:rPr>
        <w:t xml:space="preserve"> с ДКН   СА0850ТС, произведено 2013 година в база на Възложителя.  Огледа ще</w:t>
      </w:r>
      <w:r w:rsidR="00695910">
        <w:rPr>
          <w:rFonts w:ascii="Verdana" w:hAnsi="Verdana"/>
          <w:bCs/>
          <w:sz w:val="20"/>
          <w:szCs w:val="20"/>
          <w:lang w:val="bg-BG"/>
        </w:rPr>
        <w:t xml:space="preserve"> се проведе в периода за подаване на оферти</w:t>
      </w:r>
      <w:r w:rsidRPr="00BC46E6">
        <w:rPr>
          <w:rFonts w:ascii="Verdana" w:hAnsi="Verdana"/>
          <w:bCs/>
          <w:sz w:val="20"/>
          <w:szCs w:val="20"/>
          <w:lang w:val="bg-BG"/>
        </w:rPr>
        <w:t xml:space="preserve"> , като за извършването му Участника трябва да се запише предва</w:t>
      </w:r>
      <w:r w:rsidR="00695910">
        <w:rPr>
          <w:rFonts w:ascii="Verdana" w:hAnsi="Verdana"/>
          <w:bCs/>
          <w:sz w:val="20"/>
          <w:szCs w:val="20"/>
          <w:lang w:val="bg-BG"/>
        </w:rPr>
        <w:t>рително изпращайки факс/емаил или да се уговори за огле</w:t>
      </w:r>
      <w:r w:rsidR="00B529DA">
        <w:rPr>
          <w:rFonts w:ascii="Verdana" w:hAnsi="Verdana"/>
          <w:bCs/>
          <w:sz w:val="20"/>
          <w:szCs w:val="20"/>
          <w:lang w:val="bg-BG"/>
        </w:rPr>
        <w:t>д с лицето за оглед отдел Транспорт  тел 02 8122434 02/8122572</w:t>
      </w:r>
      <w:r w:rsidR="00695910">
        <w:rPr>
          <w:rFonts w:ascii="Verdana" w:hAnsi="Verdana"/>
          <w:bCs/>
          <w:sz w:val="20"/>
          <w:szCs w:val="20"/>
          <w:lang w:val="bg-BG"/>
        </w:rPr>
        <w:t>;</w:t>
      </w:r>
    </w:p>
    <w:p w14:paraId="3EC4911A" w14:textId="45F7F8BC" w:rsidR="00E44FB4" w:rsidRPr="00BC46E6" w:rsidRDefault="00E44FB4" w:rsidP="00BC46E6">
      <w:pPr>
        <w:pStyle w:val="ListParagraph"/>
        <w:numPr>
          <w:ilvl w:val="1"/>
          <w:numId w:val="44"/>
        </w:numPr>
        <w:spacing w:after="200" w:line="276" w:lineRule="auto"/>
        <w:jc w:val="both"/>
        <w:rPr>
          <w:rFonts w:ascii="Verdana" w:hAnsi="Verdana"/>
          <w:b/>
          <w:bCs/>
          <w:sz w:val="20"/>
          <w:szCs w:val="20"/>
          <w:lang w:val="bg-BG"/>
        </w:rPr>
      </w:pPr>
      <w:r w:rsidRPr="00BC46E6">
        <w:rPr>
          <w:rFonts w:ascii="Verdana" w:hAnsi="Verdana"/>
          <w:bCs/>
          <w:sz w:val="20"/>
          <w:szCs w:val="20"/>
          <w:lang w:val="bg-BG"/>
        </w:rPr>
        <w:t>Ремонт  или профилактика на съществуващото ПТО на товарното шаси с минимална гаранция от 12 месеца.</w:t>
      </w:r>
    </w:p>
    <w:p w14:paraId="15FF7701" w14:textId="4FA82C83" w:rsidR="00E44FB4" w:rsidRPr="00BC46E6" w:rsidRDefault="00E44FB4" w:rsidP="00BC46E6">
      <w:pPr>
        <w:pStyle w:val="ListParagraph"/>
        <w:numPr>
          <w:ilvl w:val="1"/>
          <w:numId w:val="44"/>
        </w:numPr>
        <w:spacing w:after="200" w:line="276" w:lineRule="auto"/>
        <w:jc w:val="both"/>
        <w:rPr>
          <w:rFonts w:ascii="Verdana" w:hAnsi="Verdana"/>
          <w:b/>
          <w:bCs/>
          <w:sz w:val="20"/>
          <w:szCs w:val="20"/>
          <w:lang w:val="bg-BG"/>
        </w:rPr>
      </w:pPr>
      <w:r w:rsidRPr="00BC46E6">
        <w:rPr>
          <w:rFonts w:ascii="Verdana" w:hAnsi="Verdana"/>
          <w:bCs/>
          <w:sz w:val="20"/>
          <w:szCs w:val="20"/>
          <w:lang w:val="bg-BG"/>
        </w:rPr>
        <w:t xml:space="preserve">Доставка </w:t>
      </w:r>
      <w:r w:rsidRPr="00BC46E6">
        <w:rPr>
          <w:rFonts w:ascii="Verdana" w:hAnsi="Verdana"/>
          <w:bCs/>
          <w:sz w:val="20"/>
          <w:szCs w:val="20"/>
        </w:rPr>
        <w:t>на нова надстройка водоноска, отговаряща на техническото</w:t>
      </w:r>
      <w:r w:rsidRPr="00BC46E6">
        <w:rPr>
          <w:rFonts w:ascii="Verdana" w:hAnsi="Verdana"/>
          <w:bCs/>
          <w:sz w:val="20"/>
          <w:szCs w:val="20"/>
          <w:lang w:val="bg-BG"/>
        </w:rPr>
        <w:t xml:space="preserve"> изискване</w:t>
      </w:r>
      <w:r w:rsidRPr="00BC46E6">
        <w:rPr>
          <w:rFonts w:ascii="Verdana" w:hAnsi="Verdana"/>
          <w:bCs/>
          <w:sz w:val="20"/>
          <w:szCs w:val="20"/>
        </w:rPr>
        <w:t>„</w:t>
      </w:r>
      <w:r w:rsidRPr="00BC46E6">
        <w:rPr>
          <w:rFonts w:ascii="Verdana" w:hAnsi="Verdana"/>
          <w:b/>
          <w:bCs/>
          <w:sz w:val="20"/>
          <w:szCs w:val="20"/>
        </w:rPr>
        <w:t>нова</w:t>
      </w:r>
      <w:r w:rsidRPr="00BC46E6">
        <w:rPr>
          <w:rFonts w:ascii="Verdana" w:hAnsi="Verdana"/>
          <w:b/>
          <w:bCs/>
          <w:sz w:val="20"/>
          <w:szCs w:val="20"/>
          <w:lang w:val="bg-BG"/>
        </w:rPr>
        <w:t xml:space="preserve"> надстройка</w:t>
      </w:r>
      <w:r w:rsidRPr="00BC46E6">
        <w:rPr>
          <w:rFonts w:ascii="Verdana" w:hAnsi="Verdana"/>
          <w:b/>
          <w:bCs/>
          <w:sz w:val="20"/>
          <w:szCs w:val="20"/>
        </w:rPr>
        <w:t xml:space="preserve"> водоноска</w:t>
      </w:r>
      <w:r w:rsidRPr="00BC46E6">
        <w:rPr>
          <w:rFonts w:ascii="Verdana" w:hAnsi="Verdana"/>
          <w:bCs/>
          <w:sz w:val="20"/>
          <w:szCs w:val="20"/>
        </w:rPr>
        <w:t xml:space="preserve">“ </w:t>
      </w:r>
    </w:p>
    <w:p w14:paraId="04850BB4" w14:textId="6C5DC71F" w:rsidR="00E44FB4" w:rsidRPr="00BC46E6" w:rsidRDefault="00E44FB4" w:rsidP="00BC46E6">
      <w:pPr>
        <w:pStyle w:val="ListParagraph"/>
        <w:numPr>
          <w:ilvl w:val="1"/>
          <w:numId w:val="44"/>
        </w:numPr>
        <w:spacing w:after="200" w:line="276" w:lineRule="auto"/>
        <w:jc w:val="both"/>
        <w:rPr>
          <w:rFonts w:ascii="Verdana" w:hAnsi="Verdana"/>
          <w:b/>
          <w:bCs/>
          <w:sz w:val="20"/>
          <w:szCs w:val="20"/>
          <w:lang w:val="bg-BG"/>
        </w:rPr>
      </w:pPr>
      <w:r w:rsidRPr="00BC46E6">
        <w:rPr>
          <w:rFonts w:ascii="Verdana" w:hAnsi="Verdana"/>
          <w:bCs/>
          <w:sz w:val="20"/>
          <w:szCs w:val="20"/>
          <w:lang w:val="bg-BG"/>
        </w:rPr>
        <w:t xml:space="preserve">Монтаж на </w:t>
      </w:r>
      <w:r w:rsidRPr="00BC46E6">
        <w:rPr>
          <w:rFonts w:ascii="Verdana" w:hAnsi="Verdana"/>
          <w:bCs/>
          <w:sz w:val="20"/>
          <w:szCs w:val="20"/>
        </w:rPr>
        <w:t>на нов</w:t>
      </w:r>
      <w:r w:rsidRPr="00BC46E6">
        <w:rPr>
          <w:rFonts w:ascii="Verdana" w:hAnsi="Verdana"/>
          <w:bCs/>
          <w:sz w:val="20"/>
          <w:szCs w:val="20"/>
          <w:lang w:val="bg-BG"/>
        </w:rPr>
        <w:t>ата</w:t>
      </w:r>
      <w:r w:rsidRPr="00BC46E6">
        <w:rPr>
          <w:rFonts w:ascii="Verdana" w:hAnsi="Verdana"/>
          <w:bCs/>
          <w:sz w:val="20"/>
          <w:szCs w:val="20"/>
        </w:rPr>
        <w:t xml:space="preserve"> надстройка водоноска, отговаряща на техническото задание „нова водоноска“ </w:t>
      </w:r>
      <w:r w:rsidRPr="00BC46E6">
        <w:rPr>
          <w:rFonts w:ascii="Verdana" w:hAnsi="Verdana"/>
          <w:bCs/>
          <w:sz w:val="20"/>
          <w:szCs w:val="20"/>
          <w:lang w:val="bg-BG"/>
        </w:rPr>
        <w:t xml:space="preserve"> на товарно шаси </w:t>
      </w:r>
      <w:r w:rsidRPr="00BC46E6">
        <w:rPr>
          <w:rFonts w:ascii="Verdana" w:hAnsi="Verdana"/>
          <w:bCs/>
          <w:sz w:val="20"/>
          <w:szCs w:val="20"/>
          <w:lang w:val="en-US"/>
        </w:rPr>
        <w:t>Iveco Stralis</w:t>
      </w:r>
      <w:r w:rsidRPr="00BC46E6">
        <w:rPr>
          <w:rFonts w:ascii="Verdana" w:hAnsi="Verdana"/>
          <w:bCs/>
          <w:sz w:val="20"/>
          <w:szCs w:val="20"/>
          <w:lang w:val="bg-BG"/>
        </w:rPr>
        <w:t xml:space="preserve"> </w:t>
      </w:r>
      <w:r w:rsidRPr="00BC46E6">
        <w:rPr>
          <w:rFonts w:ascii="Verdana" w:hAnsi="Verdana"/>
          <w:bCs/>
          <w:sz w:val="20"/>
          <w:szCs w:val="20"/>
          <w:lang w:val="en-US"/>
        </w:rPr>
        <w:t>AD190S36</w:t>
      </w:r>
      <w:r w:rsidRPr="00BC46E6">
        <w:rPr>
          <w:rFonts w:ascii="Verdana" w:hAnsi="Verdana"/>
          <w:bCs/>
          <w:sz w:val="20"/>
          <w:szCs w:val="20"/>
          <w:lang w:val="bg-BG"/>
        </w:rPr>
        <w:t xml:space="preserve"> с ДКН   СА0850ТС. </w:t>
      </w:r>
      <w:r w:rsidRPr="00BC46E6">
        <w:rPr>
          <w:rFonts w:ascii="Verdana" w:hAnsi="Verdana"/>
          <w:bCs/>
          <w:i/>
          <w:sz w:val="20"/>
          <w:szCs w:val="20"/>
          <w:lang w:val="bg-BG"/>
        </w:rPr>
        <w:t>Транспортните разходи и застраховките на активите на Възложителя по време на преустройството в базата на изпълнителя са за сметка на изпълнителя.</w:t>
      </w:r>
    </w:p>
    <w:p w14:paraId="7F1E9D8D" w14:textId="0D4DB6F2" w:rsidR="00E44FB4" w:rsidRPr="00BC46E6" w:rsidRDefault="00E44FB4" w:rsidP="00BC46E6">
      <w:pPr>
        <w:pStyle w:val="ListParagraph"/>
        <w:numPr>
          <w:ilvl w:val="1"/>
          <w:numId w:val="44"/>
        </w:numPr>
        <w:spacing w:after="200" w:line="276" w:lineRule="auto"/>
        <w:jc w:val="both"/>
        <w:rPr>
          <w:rFonts w:ascii="Verdana" w:hAnsi="Verdana"/>
          <w:b/>
          <w:bCs/>
          <w:sz w:val="20"/>
          <w:szCs w:val="20"/>
          <w:lang w:val="bg-BG"/>
        </w:rPr>
      </w:pPr>
      <w:r w:rsidRPr="00BC46E6">
        <w:rPr>
          <w:rFonts w:ascii="Verdana" w:hAnsi="Verdana"/>
          <w:bCs/>
          <w:sz w:val="20"/>
          <w:szCs w:val="20"/>
          <w:lang w:val="bg-BG"/>
        </w:rPr>
        <w:t xml:space="preserve">Промяна в регистрацията на товарно шаси </w:t>
      </w:r>
      <w:r w:rsidRPr="00BC46E6">
        <w:rPr>
          <w:rFonts w:ascii="Verdana" w:hAnsi="Verdana"/>
          <w:bCs/>
          <w:sz w:val="20"/>
          <w:szCs w:val="20"/>
          <w:lang w:val="en-US"/>
        </w:rPr>
        <w:t>Iveco Stralis</w:t>
      </w:r>
      <w:r w:rsidRPr="00BC46E6">
        <w:rPr>
          <w:rFonts w:ascii="Verdana" w:hAnsi="Verdana"/>
          <w:bCs/>
          <w:sz w:val="20"/>
          <w:szCs w:val="20"/>
          <w:lang w:val="bg-BG"/>
        </w:rPr>
        <w:t xml:space="preserve"> </w:t>
      </w:r>
      <w:r w:rsidRPr="00BC46E6">
        <w:rPr>
          <w:rFonts w:ascii="Verdana" w:hAnsi="Verdana"/>
          <w:bCs/>
          <w:sz w:val="20"/>
          <w:szCs w:val="20"/>
          <w:lang w:val="en-US"/>
        </w:rPr>
        <w:t>AD190S36</w:t>
      </w:r>
      <w:r w:rsidRPr="00BC46E6">
        <w:rPr>
          <w:rFonts w:ascii="Verdana" w:hAnsi="Verdana"/>
          <w:bCs/>
          <w:sz w:val="20"/>
          <w:szCs w:val="20"/>
          <w:lang w:val="bg-BG"/>
        </w:rPr>
        <w:t xml:space="preserve"> съответстваща на новото му състояние.</w:t>
      </w:r>
    </w:p>
    <w:p w14:paraId="548F2E05" w14:textId="77777777" w:rsidR="00E44FB4" w:rsidRPr="00E44FB4" w:rsidRDefault="00E44FB4" w:rsidP="00E44FB4">
      <w:pPr>
        <w:jc w:val="both"/>
        <w:rPr>
          <w:rFonts w:ascii="Verdana" w:hAnsi="Verdana"/>
          <w:sz w:val="20"/>
          <w:szCs w:val="20"/>
          <w:lang w:val="bg-BG"/>
        </w:rPr>
      </w:pPr>
    </w:p>
    <w:p w14:paraId="13E56324" w14:textId="251D3133" w:rsidR="00E44FB4" w:rsidRDefault="00E44FB4" w:rsidP="00BC46E6">
      <w:pPr>
        <w:numPr>
          <w:ilvl w:val="0"/>
          <w:numId w:val="40"/>
        </w:numPr>
        <w:spacing w:after="200" w:line="276" w:lineRule="auto"/>
        <w:jc w:val="both"/>
        <w:rPr>
          <w:rFonts w:ascii="Verdana" w:hAnsi="Verdana"/>
          <w:sz w:val="20"/>
          <w:szCs w:val="20"/>
          <w:lang w:val="bg-BG"/>
        </w:rPr>
      </w:pPr>
      <w:r w:rsidRPr="00695910">
        <w:rPr>
          <w:rFonts w:ascii="Verdana" w:hAnsi="Verdana"/>
          <w:sz w:val="20"/>
          <w:szCs w:val="20"/>
          <w:lang w:val="bg-BG"/>
        </w:rPr>
        <w:t>М</w:t>
      </w:r>
      <w:bookmarkStart w:id="19" w:name="мястонадоставка"/>
      <w:bookmarkEnd w:id="19"/>
      <w:r w:rsidRPr="00695910">
        <w:rPr>
          <w:rFonts w:ascii="Verdana" w:hAnsi="Verdana"/>
          <w:sz w:val="20"/>
          <w:szCs w:val="20"/>
          <w:lang w:val="bg-BG"/>
        </w:rPr>
        <w:t>ясто на вземане на  товарно шаси Iveco Stralis AD190S36 и доставка на изделието</w:t>
      </w:r>
      <w:r w:rsidRPr="00E44FB4">
        <w:rPr>
          <w:rFonts w:ascii="Verdana" w:hAnsi="Verdana"/>
          <w:sz w:val="20"/>
          <w:szCs w:val="20"/>
          <w:lang w:val="bg-BG"/>
        </w:rPr>
        <w:t xml:space="preserve"> предмет на договора: базата на Възложителя на територията на град София.</w:t>
      </w:r>
    </w:p>
    <w:p w14:paraId="62191014" w14:textId="74C1BFF3" w:rsidR="00E44FB4" w:rsidRDefault="00E44FB4" w:rsidP="00E44FB4">
      <w:pPr>
        <w:numPr>
          <w:ilvl w:val="0"/>
          <w:numId w:val="40"/>
        </w:numPr>
        <w:spacing w:after="200" w:line="276" w:lineRule="auto"/>
        <w:jc w:val="both"/>
        <w:rPr>
          <w:rFonts w:ascii="Verdana" w:hAnsi="Verdana"/>
          <w:sz w:val="20"/>
          <w:szCs w:val="20"/>
          <w:lang w:val="bg-BG"/>
        </w:rPr>
      </w:pPr>
      <w:r w:rsidRPr="00BC46E6">
        <w:rPr>
          <w:rFonts w:ascii="Verdana" w:hAnsi="Verdana"/>
          <w:sz w:val="20"/>
          <w:szCs w:val="20"/>
          <w:lang w:val="bg-BG"/>
        </w:rPr>
        <w:t xml:space="preserve">При доставка Доставчикът предоставя на Възложителя новата водоноска – шаси </w:t>
      </w:r>
      <w:r w:rsidRPr="00BC46E6">
        <w:rPr>
          <w:rFonts w:ascii="Verdana" w:hAnsi="Verdana"/>
          <w:bCs/>
          <w:sz w:val="20"/>
          <w:szCs w:val="20"/>
          <w:lang w:val="en-US"/>
        </w:rPr>
        <w:t>Iveco Stralis</w:t>
      </w:r>
      <w:r w:rsidRPr="00BC46E6">
        <w:rPr>
          <w:rFonts w:ascii="Verdana" w:hAnsi="Verdana"/>
          <w:bCs/>
          <w:sz w:val="20"/>
          <w:szCs w:val="20"/>
          <w:lang w:val="bg-BG"/>
        </w:rPr>
        <w:t xml:space="preserve"> </w:t>
      </w:r>
      <w:r w:rsidRPr="00BC46E6">
        <w:rPr>
          <w:rFonts w:ascii="Verdana" w:hAnsi="Verdana"/>
          <w:bCs/>
          <w:sz w:val="20"/>
          <w:szCs w:val="20"/>
          <w:lang w:val="en-US"/>
        </w:rPr>
        <w:t>AD190S36</w:t>
      </w:r>
      <w:r w:rsidRPr="00BC46E6">
        <w:rPr>
          <w:rFonts w:ascii="Verdana" w:hAnsi="Verdana"/>
          <w:bCs/>
          <w:sz w:val="20"/>
          <w:szCs w:val="20"/>
          <w:lang w:val="bg-BG"/>
        </w:rPr>
        <w:t xml:space="preserve"> с надстройка нова водоноска</w:t>
      </w:r>
      <w:r w:rsidRPr="00BC46E6">
        <w:rPr>
          <w:rFonts w:ascii="Verdana" w:hAnsi="Verdana"/>
          <w:sz w:val="20"/>
          <w:szCs w:val="20"/>
          <w:lang w:val="bg-BG"/>
        </w:rPr>
        <w:t>, с всички регистрации, изисквани от законодателството на Република България.</w:t>
      </w:r>
    </w:p>
    <w:p w14:paraId="768AAB59" w14:textId="2E15EB70" w:rsidR="00E44FB4" w:rsidRPr="00BC46E6" w:rsidRDefault="00E44FB4" w:rsidP="00E44FB4">
      <w:pPr>
        <w:numPr>
          <w:ilvl w:val="0"/>
          <w:numId w:val="40"/>
        </w:numPr>
        <w:spacing w:after="200" w:line="276" w:lineRule="auto"/>
        <w:jc w:val="both"/>
        <w:rPr>
          <w:rFonts w:ascii="Verdana" w:hAnsi="Verdana"/>
          <w:sz w:val="20"/>
          <w:szCs w:val="20"/>
          <w:lang w:val="bg-BG"/>
        </w:rPr>
      </w:pPr>
      <w:r w:rsidRPr="00BC46E6">
        <w:rPr>
          <w:rFonts w:ascii="Verdana" w:hAnsi="Verdana"/>
          <w:sz w:val="20"/>
          <w:szCs w:val="20"/>
          <w:lang w:val="bg-BG"/>
        </w:rPr>
        <w:t>Новата надстройка водоноска, предмет на договора, трябва да отговаря на изискванията на действащото законодателство към момента на доставката и на техническите изисквания посочени по-долу:</w:t>
      </w:r>
    </w:p>
    <w:p w14:paraId="7542E3B4" w14:textId="77777777" w:rsidR="00B70098" w:rsidRDefault="00B70098" w:rsidP="00E44FB4">
      <w:pPr>
        <w:jc w:val="both"/>
        <w:rPr>
          <w:rFonts w:ascii="Verdana" w:hAnsi="Verdana"/>
          <w:b/>
          <w:sz w:val="20"/>
          <w:szCs w:val="20"/>
          <w:lang w:val="bg-BG"/>
        </w:rPr>
      </w:pPr>
    </w:p>
    <w:p w14:paraId="7C9A5963" w14:textId="4339812A" w:rsidR="005B049E" w:rsidRPr="00B70098" w:rsidRDefault="005B049E" w:rsidP="00E44FB4">
      <w:pPr>
        <w:jc w:val="both"/>
        <w:rPr>
          <w:rFonts w:ascii="Verdana" w:hAnsi="Verdana"/>
          <w:b/>
          <w:sz w:val="20"/>
          <w:szCs w:val="20"/>
          <w:lang w:val="bg-BG"/>
        </w:rPr>
      </w:pPr>
      <w:r w:rsidRPr="00B70098">
        <w:rPr>
          <w:rFonts w:ascii="Verdana" w:hAnsi="Verdana"/>
          <w:b/>
          <w:sz w:val="20"/>
          <w:szCs w:val="20"/>
          <w:lang w:val="bg-BG"/>
        </w:rPr>
        <w:t>Таблица технически изисквания</w:t>
      </w:r>
      <w:r w:rsidR="00B70098">
        <w:rPr>
          <w:rFonts w:ascii="Verdana" w:hAnsi="Verdana"/>
          <w:b/>
          <w:sz w:val="20"/>
          <w:szCs w:val="20"/>
          <w:lang w:val="bg-BG"/>
        </w:rPr>
        <w:t>:</w:t>
      </w:r>
    </w:p>
    <w:tbl>
      <w:tblPr>
        <w:tblStyle w:val="TableGrid"/>
        <w:tblW w:w="9923" w:type="dxa"/>
        <w:tblInd w:w="108" w:type="dxa"/>
        <w:tblLook w:val="04A0" w:firstRow="1" w:lastRow="0" w:firstColumn="1" w:lastColumn="0" w:noHBand="0" w:noVBand="1"/>
      </w:tblPr>
      <w:tblGrid>
        <w:gridCol w:w="871"/>
        <w:gridCol w:w="5777"/>
        <w:gridCol w:w="3275"/>
      </w:tblGrid>
      <w:tr w:rsidR="005B049E" w:rsidRPr="00E44FB4" w14:paraId="0FD04084" w14:textId="77777777" w:rsidTr="005B049E">
        <w:tc>
          <w:tcPr>
            <w:tcW w:w="871" w:type="dxa"/>
            <w:tcBorders>
              <w:top w:val="single" w:sz="4" w:space="0" w:color="auto"/>
              <w:left w:val="single" w:sz="4" w:space="0" w:color="auto"/>
              <w:bottom w:val="single" w:sz="4" w:space="0" w:color="auto"/>
              <w:right w:val="single" w:sz="4" w:space="0" w:color="auto"/>
            </w:tcBorders>
          </w:tcPr>
          <w:p w14:paraId="3C173F58" w14:textId="1E9E908E" w:rsidR="005B049E" w:rsidRPr="00E44FB4" w:rsidRDefault="005B049E" w:rsidP="005B049E">
            <w:pPr>
              <w:jc w:val="both"/>
              <w:rPr>
                <w:rFonts w:ascii="Verdana" w:hAnsi="Verdana"/>
                <w:sz w:val="20"/>
                <w:szCs w:val="20"/>
                <w:u w:val="single"/>
                <w:lang w:val="bg-BG"/>
              </w:rPr>
            </w:pPr>
            <w:r>
              <w:rPr>
                <w:rFonts w:ascii="Verdana" w:hAnsi="Verdana"/>
                <w:sz w:val="20"/>
                <w:szCs w:val="20"/>
                <w:u w:val="single"/>
                <w:lang w:val="bg-BG"/>
              </w:rPr>
              <w:t>Номер</w:t>
            </w:r>
          </w:p>
        </w:tc>
        <w:tc>
          <w:tcPr>
            <w:tcW w:w="5777" w:type="dxa"/>
            <w:tcBorders>
              <w:top w:val="single" w:sz="4" w:space="0" w:color="auto"/>
              <w:left w:val="single" w:sz="4" w:space="0" w:color="auto"/>
              <w:bottom w:val="single" w:sz="4" w:space="0" w:color="auto"/>
              <w:right w:val="single" w:sz="4" w:space="0" w:color="auto"/>
            </w:tcBorders>
          </w:tcPr>
          <w:p w14:paraId="62E5D56E" w14:textId="2A3730F8" w:rsidR="005B049E" w:rsidRPr="005B049E" w:rsidRDefault="005B049E" w:rsidP="00E44FB4">
            <w:pPr>
              <w:jc w:val="both"/>
              <w:rPr>
                <w:rFonts w:ascii="Verdana" w:hAnsi="Verdana"/>
                <w:sz w:val="20"/>
                <w:szCs w:val="20"/>
                <w:lang w:val="bg-BG"/>
              </w:rPr>
            </w:pPr>
            <w:r>
              <w:rPr>
                <w:rFonts w:ascii="Verdana" w:hAnsi="Verdana"/>
                <w:sz w:val="20"/>
                <w:szCs w:val="20"/>
                <w:lang w:val="bg-BG"/>
              </w:rPr>
              <w:t>Технически изисквания</w:t>
            </w:r>
          </w:p>
        </w:tc>
        <w:tc>
          <w:tcPr>
            <w:tcW w:w="3275" w:type="dxa"/>
            <w:tcBorders>
              <w:top w:val="single" w:sz="4" w:space="0" w:color="auto"/>
              <w:left w:val="single" w:sz="4" w:space="0" w:color="auto"/>
              <w:bottom w:val="single" w:sz="4" w:space="0" w:color="auto"/>
              <w:right w:val="single" w:sz="4" w:space="0" w:color="auto"/>
            </w:tcBorders>
          </w:tcPr>
          <w:p w14:paraId="2639BB39" w14:textId="0820106B" w:rsidR="005B049E" w:rsidRPr="00E44FB4" w:rsidRDefault="005B049E" w:rsidP="00E44FB4">
            <w:pPr>
              <w:jc w:val="both"/>
              <w:rPr>
                <w:rFonts w:ascii="Verdana" w:hAnsi="Verdana"/>
                <w:sz w:val="20"/>
                <w:szCs w:val="20"/>
                <w:u w:val="single"/>
                <w:lang w:val="bg-BG"/>
              </w:rPr>
            </w:pPr>
            <w:r>
              <w:rPr>
                <w:rFonts w:ascii="Verdana" w:hAnsi="Verdana"/>
                <w:sz w:val="20"/>
                <w:szCs w:val="20"/>
                <w:u w:val="single"/>
                <w:lang w:val="bg-BG"/>
              </w:rPr>
              <w:t>Предложение на участника</w:t>
            </w:r>
          </w:p>
        </w:tc>
      </w:tr>
      <w:tr w:rsidR="005B049E" w:rsidRPr="00E44FB4" w14:paraId="014C8D20" w14:textId="77777777" w:rsidTr="006A292B">
        <w:tc>
          <w:tcPr>
            <w:tcW w:w="9923" w:type="dxa"/>
            <w:gridSpan w:val="3"/>
            <w:tcBorders>
              <w:top w:val="single" w:sz="4" w:space="0" w:color="auto"/>
              <w:left w:val="single" w:sz="4" w:space="0" w:color="auto"/>
              <w:bottom w:val="single" w:sz="4" w:space="0" w:color="auto"/>
              <w:right w:val="single" w:sz="4" w:space="0" w:color="auto"/>
            </w:tcBorders>
          </w:tcPr>
          <w:p w14:paraId="29857E57" w14:textId="33BC2F1B" w:rsidR="005B049E" w:rsidRPr="00E44FB4" w:rsidRDefault="005B049E" w:rsidP="005B049E">
            <w:pPr>
              <w:jc w:val="center"/>
              <w:rPr>
                <w:rFonts w:ascii="Verdana" w:hAnsi="Verdana"/>
                <w:sz w:val="20"/>
                <w:szCs w:val="20"/>
                <w:u w:val="single"/>
                <w:lang w:val="bg-BG"/>
              </w:rPr>
            </w:pPr>
            <w:r w:rsidRPr="005B049E">
              <w:rPr>
                <w:rFonts w:ascii="Verdana" w:hAnsi="Verdana"/>
                <w:sz w:val="20"/>
                <w:szCs w:val="20"/>
                <w:u w:val="single"/>
                <w:lang w:val="bg-BG"/>
              </w:rPr>
              <w:t>Надстройка – водоноска:</w:t>
            </w:r>
          </w:p>
        </w:tc>
      </w:tr>
      <w:tr w:rsidR="00E44FB4" w:rsidRPr="00E44FB4" w14:paraId="0D481D9D" w14:textId="77777777" w:rsidTr="005B049E">
        <w:tc>
          <w:tcPr>
            <w:tcW w:w="871" w:type="dxa"/>
            <w:tcBorders>
              <w:top w:val="single" w:sz="4" w:space="0" w:color="auto"/>
              <w:left w:val="single" w:sz="4" w:space="0" w:color="auto"/>
              <w:bottom w:val="single" w:sz="4" w:space="0" w:color="auto"/>
              <w:right w:val="single" w:sz="4" w:space="0" w:color="auto"/>
            </w:tcBorders>
          </w:tcPr>
          <w:p w14:paraId="314B77D0"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37402E32" w14:textId="77777777" w:rsidR="00E44FB4" w:rsidRPr="00E44FB4" w:rsidRDefault="00E44FB4" w:rsidP="00E44FB4">
            <w:pPr>
              <w:jc w:val="both"/>
              <w:rPr>
                <w:rFonts w:ascii="Verdana" w:hAnsi="Verdana"/>
                <w:sz w:val="20"/>
                <w:szCs w:val="20"/>
                <w:u w:val="single"/>
                <w:lang w:val="bg-BG"/>
              </w:rPr>
            </w:pPr>
            <w:r w:rsidRPr="00E44FB4">
              <w:rPr>
                <w:rFonts w:ascii="Verdana" w:hAnsi="Verdana"/>
                <w:sz w:val="20"/>
                <w:szCs w:val="20"/>
                <w:lang w:val="bg-BG"/>
              </w:rPr>
              <w:t xml:space="preserve">Цистерна с минимална вместимост от </w:t>
            </w:r>
            <w:r w:rsidRPr="00E44FB4">
              <w:rPr>
                <w:rFonts w:ascii="Verdana" w:hAnsi="Verdana"/>
                <w:sz w:val="20"/>
                <w:szCs w:val="20"/>
                <w:lang w:val="en-US"/>
              </w:rPr>
              <w:t xml:space="preserve">8000 </w:t>
            </w:r>
            <w:r w:rsidRPr="00E44FB4">
              <w:rPr>
                <w:rFonts w:ascii="Verdana" w:hAnsi="Verdana"/>
                <w:sz w:val="20"/>
                <w:szCs w:val="20"/>
                <w:lang w:val="bg-BG"/>
              </w:rPr>
              <w:t>литра с контролен люк с капак с отдушник, с клапан. В цистерната  има три броя успокоители от неръждаема стомана. Тръбопроводите са изравнени с най-ниска точка на цистерната. Материал за изработка на цистерната - неръждаема стомана с минимална дебелина 4мм, сертифицирана за хранителни продукти.</w:t>
            </w:r>
          </w:p>
        </w:tc>
        <w:tc>
          <w:tcPr>
            <w:tcW w:w="3275" w:type="dxa"/>
            <w:tcBorders>
              <w:top w:val="single" w:sz="4" w:space="0" w:color="auto"/>
              <w:left w:val="single" w:sz="4" w:space="0" w:color="auto"/>
              <w:bottom w:val="single" w:sz="4" w:space="0" w:color="auto"/>
              <w:right w:val="single" w:sz="4" w:space="0" w:color="auto"/>
            </w:tcBorders>
          </w:tcPr>
          <w:p w14:paraId="34391785" w14:textId="77777777" w:rsidR="00E44FB4" w:rsidRPr="00E44FB4" w:rsidRDefault="00E44FB4" w:rsidP="00E44FB4">
            <w:pPr>
              <w:jc w:val="both"/>
              <w:rPr>
                <w:rFonts w:ascii="Verdana" w:hAnsi="Verdana"/>
                <w:sz w:val="20"/>
                <w:szCs w:val="20"/>
                <w:u w:val="single"/>
                <w:lang w:val="bg-BG"/>
              </w:rPr>
            </w:pPr>
          </w:p>
        </w:tc>
      </w:tr>
      <w:tr w:rsidR="00E44FB4" w:rsidRPr="00E44FB4" w14:paraId="429689F6" w14:textId="77777777" w:rsidTr="005B049E">
        <w:tc>
          <w:tcPr>
            <w:tcW w:w="871" w:type="dxa"/>
            <w:tcBorders>
              <w:top w:val="single" w:sz="4" w:space="0" w:color="auto"/>
              <w:left w:val="single" w:sz="4" w:space="0" w:color="auto"/>
              <w:bottom w:val="single" w:sz="4" w:space="0" w:color="auto"/>
              <w:right w:val="single" w:sz="4" w:space="0" w:color="auto"/>
            </w:tcBorders>
          </w:tcPr>
          <w:p w14:paraId="22A4D0C6"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27EA135F" w14:textId="77777777" w:rsidR="00E44FB4" w:rsidRPr="00E44FB4" w:rsidRDefault="00E44FB4" w:rsidP="00E44FB4">
            <w:pPr>
              <w:jc w:val="both"/>
              <w:rPr>
                <w:rFonts w:ascii="Verdana" w:hAnsi="Verdana"/>
                <w:sz w:val="20"/>
                <w:szCs w:val="20"/>
                <w:lang w:val="bg-BG"/>
              </w:rPr>
            </w:pPr>
            <w:r w:rsidRPr="00E44FB4">
              <w:rPr>
                <w:rFonts w:ascii="Verdana" w:hAnsi="Verdana"/>
                <w:sz w:val="20"/>
                <w:szCs w:val="20"/>
                <w:lang w:val="bg-BG"/>
              </w:rPr>
              <w:t xml:space="preserve">Допълнително оборудване: Стълба с пътека за достъп до люка, изработена от неръждаема стомана. Услилен армиран маркуч с диаметър 1“ с присъединителни резби в двата края и дължина 25 </w:t>
            </w:r>
            <w:r w:rsidRPr="00E44FB4">
              <w:rPr>
                <w:rFonts w:ascii="Verdana" w:hAnsi="Verdana"/>
                <w:sz w:val="20"/>
                <w:szCs w:val="20"/>
                <w:lang w:val="bg-BG"/>
              </w:rPr>
              <w:lastRenderedPageBreak/>
              <w:t>метра навит на макара в задната част на цистерната. Струйник със спирателен кран, променящ разпръскването на струята. Макарата да е снабдена с водач за лесно навиване и развиване на маркуча.</w:t>
            </w:r>
          </w:p>
          <w:p w14:paraId="59F5FC60" w14:textId="77777777" w:rsidR="00E44FB4" w:rsidRPr="00E44FB4" w:rsidRDefault="00E44FB4" w:rsidP="00E44FB4">
            <w:pPr>
              <w:jc w:val="both"/>
              <w:rPr>
                <w:rFonts w:ascii="Verdana" w:hAnsi="Verdana"/>
                <w:sz w:val="20"/>
                <w:szCs w:val="20"/>
                <w:u w:val="single"/>
                <w:lang w:val="bg-BG"/>
              </w:rPr>
            </w:pPr>
            <w:r w:rsidRPr="00E44FB4">
              <w:rPr>
                <w:rFonts w:ascii="Verdana" w:hAnsi="Verdana"/>
                <w:sz w:val="20"/>
                <w:szCs w:val="20"/>
                <w:lang w:val="bg-BG"/>
              </w:rPr>
              <w:t>Помощни сандъци, разположени по цялата дължина от двете страни на цистерната от неръждаема стомана със заключване от неръждаема стомана (ключалки и панти). Помощните сандъци от двете страни на цистерната да са с полезна височина мин. 500 мм и дъно, най-горната част на шасито.</w:t>
            </w:r>
          </w:p>
        </w:tc>
        <w:tc>
          <w:tcPr>
            <w:tcW w:w="3275" w:type="dxa"/>
            <w:tcBorders>
              <w:top w:val="single" w:sz="4" w:space="0" w:color="auto"/>
              <w:left w:val="single" w:sz="4" w:space="0" w:color="auto"/>
              <w:bottom w:val="single" w:sz="4" w:space="0" w:color="auto"/>
              <w:right w:val="single" w:sz="4" w:space="0" w:color="auto"/>
            </w:tcBorders>
          </w:tcPr>
          <w:p w14:paraId="4CDFD90C" w14:textId="77777777" w:rsidR="00E44FB4" w:rsidRPr="00E44FB4" w:rsidRDefault="00E44FB4" w:rsidP="00E44FB4">
            <w:pPr>
              <w:jc w:val="both"/>
              <w:rPr>
                <w:rFonts w:ascii="Verdana" w:hAnsi="Verdana"/>
                <w:sz w:val="20"/>
                <w:szCs w:val="20"/>
                <w:u w:val="single"/>
                <w:lang w:val="bg-BG"/>
              </w:rPr>
            </w:pPr>
          </w:p>
        </w:tc>
      </w:tr>
      <w:tr w:rsidR="00E44FB4" w:rsidRPr="00E44FB4" w14:paraId="6A662419" w14:textId="77777777" w:rsidTr="005B049E">
        <w:tc>
          <w:tcPr>
            <w:tcW w:w="871" w:type="dxa"/>
            <w:tcBorders>
              <w:top w:val="single" w:sz="4" w:space="0" w:color="auto"/>
              <w:left w:val="single" w:sz="4" w:space="0" w:color="auto"/>
              <w:bottom w:val="single" w:sz="4" w:space="0" w:color="auto"/>
              <w:right w:val="single" w:sz="4" w:space="0" w:color="auto"/>
            </w:tcBorders>
          </w:tcPr>
          <w:p w14:paraId="24376BB9"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7D2C6B60" w14:textId="61657ADE" w:rsidR="00E44FB4" w:rsidRPr="00E44FB4" w:rsidRDefault="00E44FB4" w:rsidP="00E44FB4">
            <w:pPr>
              <w:jc w:val="both"/>
              <w:rPr>
                <w:rFonts w:ascii="Verdana" w:hAnsi="Verdana"/>
                <w:sz w:val="20"/>
                <w:szCs w:val="20"/>
                <w:u w:val="single"/>
                <w:lang w:val="bg-BG"/>
              </w:rPr>
            </w:pPr>
            <w:r w:rsidRPr="00E44FB4">
              <w:rPr>
                <w:rFonts w:ascii="Verdana" w:hAnsi="Verdana"/>
                <w:sz w:val="20"/>
                <w:szCs w:val="20"/>
                <w:lang w:val="bg-BG"/>
              </w:rPr>
              <w:t>Всички тръбни разводки и спирателни кранове на цистерната трябва да бъдат изработени от неръждаема стомана</w:t>
            </w:r>
            <w:r w:rsidR="00685E7E">
              <w:rPr>
                <w:rFonts w:ascii="Verdana" w:hAnsi="Verdana"/>
                <w:sz w:val="20"/>
                <w:szCs w:val="20"/>
                <w:lang w:val="en-US"/>
              </w:rPr>
              <w:t xml:space="preserve"> </w:t>
            </w:r>
            <w:r w:rsidR="00685E7E">
              <w:rPr>
                <w:rFonts w:ascii="Verdana" w:hAnsi="Verdana"/>
                <w:sz w:val="20"/>
                <w:szCs w:val="20"/>
                <w:lang w:val="bg-BG"/>
              </w:rPr>
              <w:t>сертифицирана за хранителни продукти</w:t>
            </w:r>
            <w:r w:rsidRPr="00E44FB4">
              <w:rPr>
                <w:rFonts w:ascii="Verdana" w:hAnsi="Verdana"/>
                <w:sz w:val="20"/>
                <w:szCs w:val="20"/>
                <w:lang w:val="bg-BG"/>
              </w:rPr>
              <w:t>.</w:t>
            </w:r>
          </w:p>
        </w:tc>
        <w:tc>
          <w:tcPr>
            <w:tcW w:w="3275" w:type="dxa"/>
            <w:tcBorders>
              <w:top w:val="single" w:sz="4" w:space="0" w:color="auto"/>
              <w:left w:val="single" w:sz="4" w:space="0" w:color="auto"/>
              <w:bottom w:val="single" w:sz="4" w:space="0" w:color="auto"/>
              <w:right w:val="single" w:sz="4" w:space="0" w:color="auto"/>
            </w:tcBorders>
          </w:tcPr>
          <w:p w14:paraId="2C20338B" w14:textId="77777777" w:rsidR="00E44FB4" w:rsidRPr="00E44FB4" w:rsidRDefault="00E44FB4" w:rsidP="00E44FB4">
            <w:pPr>
              <w:jc w:val="both"/>
              <w:rPr>
                <w:rFonts w:ascii="Verdana" w:hAnsi="Verdana"/>
                <w:sz w:val="20"/>
                <w:szCs w:val="20"/>
                <w:u w:val="single"/>
                <w:lang w:val="bg-BG"/>
              </w:rPr>
            </w:pPr>
          </w:p>
        </w:tc>
      </w:tr>
      <w:tr w:rsidR="00E44FB4" w:rsidRPr="00E44FB4" w14:paraId="0E7CD4EA" w14:textId="77777777" w:rsidTr="005B049E">
        <w:tc>
          <w:tcPr>
            <w:tcW w:w="871" w:type="dxa"/>
            <w:tcBorders>
              <w:top w:val="single" w:sz="4" w:space="0" w:color="auto"/>
              <w:left w:val="single" w:sz="4" w:space="0" w:color="auto"/>
              <w:bottom w:val="single" w:sz="4" w:space="0" w:color="auto"/>
              <w:right w:val="single" w:sz="4" w:space="0" w:color="auto"/>
            </w:tcBorders>
          </w:tcPr>
          <w:p w14:paraId="6B83D3A8"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3B5BC88C" w14:textId="77777777" w:rsidR="00E44FB4" w:rsidRPr="00E44FB4" w:rsidRDefault="00E44FB4" w:rsidP="00E44FB4">
            <w:pPr>
              <w:jc w:val="both"/>
              <w:rPr>
                <w:rFonts w:ascii="Verdana" w:hAnsi="Verdana"/>
                <w:sz w:val="20"/>
                <w:szCs w:val="20"/>
                <w:lang w:val="bg-BG"/>
              </w:rPr>
            </w:pPr>
            <w:r w:rsidRPr="00E44FB4">
              <w:rPr>
                <w:rFonts w:ascii="Verdana" w:hAnsi="Verdana"/>
                <w:sz w:val="20"/>
                <w:szCs w:val="20"/>
                <w:lang w:val="bg-BG"/>
              </w:rPr>
              <w:t>Закрепване към шасито чрез подрама от неръждаема стомана с интегрирани легла за цистерната и скоби с обтегачи при необходимост.</w:t>
            </w:r>
          </w:p>
        </w:tc>
        <w:tc>
          <w:tcPr>
            <w:tcW w:w="3275" w:type="dxa"/>
            <w:tcBorders>
              <w:top w:val="single" w:sz="4" w:space="0" w:color="auto"/>
              <w:left w:val="single" w:sz="4" w:space="0" w:color="auto"/>
              <w:bottom w:val="single" w:sz="4" w:space="0" w:color="auto"/>
              <w:right w:val="single" w:sz="4" w:space="0" w:color="auto"/>
            </w:tcBorders>
          </w:tcPr>
          <w:p w14:paraId="4B2967B8" w14:textId="77777777" w:rsidR="00E44FB4" w:rsidRPr="00E44FB4" w:rsidRDefault="00E44FB4" w:rsidP="00E44FB4">
            <w:pPr>
              <w:jc w:val="both"/>
              <w:rPr>
                <w:rFonts w:ascii="Verdana" w:hAnsi="Verdana"/>
                <w:sz w:val="20"/>
                <w:szCs w:val="20"/>
                <w:u w:val="single"/>
                <w:lang w:val="bg-BG"/>
              </w:rPr>
            </w:pPr>
          </w:p>
        </w:tc>
      </w:tr>
      <w:tr w:rsidR="00E44FB4" w:rsidRPr="00E44FB4" w14:paraId="6F28ACEA" w14:textId="77777777" w:rsidTr="005B049E">
        <w:tc>
          <w:tcPr>
            <w:tcW w:w="871" w:type="dxa"/>
            <w:tcBorders>
              <w:top w:val="single" w:sz="4" w:space="0" w:color="auto"/>
              <w:left w:val="single" w:sz="4" w:space="0" w:color="auto"/>
              <w:bottom w:val="single" w:sz="4" w:space="0" w:color="auto"/>
              <w:right w:val="single" w:sz="4" w:space="0" w:color="auto"/>
            </w:tcBorders>
          </w:tcPr>
          <w:p w14:paraId="6600CB07"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4779CA52" w14:textId="77777777" w:rsidR="00E44FB4" w:rsidRPr="00E44FB4" w:rsidRDefault="00E44FB4" w:rsidP="00E44FB4">
            <w:pPr>
              <w:jc w:val="both"/>
              <w:rPr>
                <w:rFonts w:ascii="Verdana" w:hAnsi="Verdana"/>
                <w:sz w:val="20"/>
                <w:szCs w:val="20"/>
                <w:lang w:val="bg-BG"/>
              </w:rPr>
            </w:pPr>
            <w:r w:rsidRPr="00E44FB4">
              <w:rPr>
                <w:rFonts w:ascii="Verdana" w:hAnsi="Verdana"/>
                <w:sz w:val="20"/>
                <w:szCs w:val="20"/>
                <w:lang w:val="bg-BG"/>
              </w:rPr>
              <w:t>Система за почистване, изпълнена чрез система за включване към водопроводна мрежа с накрайник DN50 с общ кран и тръбопровод към всяка секция. По 1 бр. миещи глави на всяка секция и монтирана предпазна капачка от неръждаема стомана на захранващия край на тръбопровода.</w:t>
            </w:r>
          </w:p>
        </w:tc>
        <w:tc>
          <w:tcPr>
            <w:tcW w:w="3275" w:type="dxa"/>
            <w:tcBorders>
              <w:top w:val="single" w:sz="4" w:space="0" w:color="auto"/>
              <w:left w:val="single" w:sz="4" w:space="0" w:color="auto"/>
              <w:bottom w:val="single" w:sz="4" w:space="0" w:color="auto"/>
              <w:right w:val="single" w:sz="4" w:space="0" w:color="auto"/>
            </w:tcBorders>
          </w:tcPr>
          <w:p w14:paraId="26539285" w14:textId="77777777" w:rsidR="00E44FB4" w:rsidRPr="00E44FB4" w:rsidRDefault="00E44FB4" w:rsidP="00E44FB4">
            <w:pPr>
              <w:jc w:val="both"/>
              <w:rPr>
                <w:rFonts w:ascii="Verdana" w:hAnsi="Verdana"/>
                <w:sz w:val="20"/>
                <w:szCs w:val="20"/>
                <w:u w:val="single"/>
                <w:lang w:val="bg-BG"/>
              </w:rPr>
            </w:pPr>
          </w:p>
        </w:tc>
      </w:tr>
      <w:tr w:rsidR="00E44FB4" w:rsidRPr="00E44FB4" w14:paraId="3D2D82B2" w14:textId="77777777" w:rsidTr="000E671A">
        <w:tc>
          <w:tcPr>
            <w:tcW w:w="9923" w:type="dxa"/>
            <w:gridSpan w:val="3"/>
            <w:tcBorders>
              <w:top w:val="single" w:sz="4" w:space="0" w:color="auto"/>
              <w:left w:val="single" w:sz="4" w:space="0" w:color="auto"/>
              <w:bottom w:val="single" w:sz="4" w:space="0" w:color="auto"/>
              <w:right w:val="single" w:sz="4" w:space="0" w:color="auto"/>
            </w:tcBorders>
            <w:hideMark/>
          </w:tcPr>
          <w:p w14:paraId="067E7A7B" w14:textId="77777777" w:rsidR="00E44FB4" w:rsidRPr="00E44FB4" w:rsidRDefault="00E44FB4" w:rsidP="00E44FB4">
            <w:pPr>
              <w:jc w:val="both"/>
              <w:rPr>
                <w:rFonts w:ascii="Verdana" w:hAnsi="Verdana"/>
                <w:sz w:val="20"/>
                <w:szCs w:val="20"/>
                <w:u w:val="single"/>
                <w:lang w:val="bg-BG"/>
              </w:rPr>
            </w:pPr>
            <w:r w:rsidRPr="00E44FB4">
              <w:rPr>
                <w:rFonts w:ascii="Verdana" w:hAnsi="Verdana"/>
                <w:sz w:val="20"/>
                <w:szCs w:val="20"/>
                <w:u w:val="single"/>
                <w:lang w:val="bg-BG"/>
              </w:rPr>
              <w:t>Помпена система:</w:t>
            </w:r>
          </w:p>
        </w:tc>
      </w:tr>
      <w:tr w:rsidR="00E44FB4" w:rsidRPr="00E44FB4" w14:paraId="737D0741" w14:textId="77777777" w:rsidTr="005B049E">
        <w:tc>
          <w:tcPr>
            <w:tcW w:w="871" w:type="dxa"/>
            <w:tcBorders>
              <w:top w:val="single" w:sz="4" w:space="0" w:color="auto"/>
              <w:left w:val="single" w:sz="4" w:space="0" w:color="auto"/>
              <w:bottom w:val="single" w:sz="4" w:space="0" w:color="auto"/>
              <w:right w:val="single" w:sz="4" w:space="0" w:color="auto"/>
            </w:tcBorders>
          </w:tcPr>
          <w:p w14:paraId="15FBC17B"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763A44DA" w14:textId="77777777" w:rsidR="00E44FB4" w:rsidRPr="00E44FB4" w:rsidRDefault="00E44FB4" w:rsidP="00E44FB4">
            <w:pPr>
              <w:jc w:val="both"/>
              <w:rPr>
                <w:rFonts w:ascii="Verdana" w:hAnsi="Verdana"/>
                <w:sz w:val="20"/>
                <w:szCs w:val="20"/>
                <w:lang w:val="bg-BG"/>
              </w:rPr>
            </w:pPr>
            <w:r w:rsidRPr="00E44FB4">
              <w:rPr>
                <w:rFonts w:ascii="Verdana" w:hAnsi="Verdana"/>
                <w:sz w:val="20"/>
                <w:szCs w:val="20"/>
                <w:lang w:val="bg-BG"/>
              </w:rPr>
              <w:t>1. Центробежна водна помпа, задвижвана чрез ПТО на двигателя на шасито с максимален дебит от минимум 400 литра/минута и работно налягане в интервала от 3 до 5 бара.</w:t>
            </w:r>
          </w:p>
          <w:p w14:paraId="34704FBD" w14:textId="77777777" w:rsidR="00E44FB4" w:rsidRPr="00E44FB4" w:rsidRDefault="00E44FB4" w:rsidP="00E44FB4">
            <w:pPr>
              <w:jc w:val="both"/>
              <w:rPr>
                <w:rFonts w:ascii="Verdana" w:hAnsi="Verdana"/>
                <w:sz w:val="20"/>
                <w:szCs w:val="20"/>
                <w:lang w:val="bg-BG"/>
              </w:rPr>
            </w:pPr>
            <w:r w:rsidRPr="00E44FB4">
              <w:rPr>
                <w:rFonts w:ascii="Verdana" w:hAnsi="Verdana"/>
                <w:sz w:val="20"/>
                <w:szCs w:val="20"/>
                <w:lang w:val="bg-BG"/>
              </w:rPr>
              <w:t>2. Хидрофорна система за питейни нужди с дебит от 3 до 10 м³/час в зависимост от напора /до 70 метра/ захранвана от независим генератор с минимална мощност 5</w:t>
            </w:r>
            <w:r w:rsidRPr="00E44FB4">
              <w:rPr>
                <w:rFonts w:ascii="Verdana" w:hAnsi="Verdana"/>
                <w:sz w:val="20"/>
                <w:szCs w:val="20"/>
                <w:lang w:val="en-US"/>
              </w:rPr>
              <w:t>kW</w:t>
            </w:r>
            <w:r w:rsidRPr="00E44FB4">
              <w:rPr>
                <w:rFonts w:ascii="Verdana" w:hAnsi="Verdana"/>
                <w:sz w:val="20"/>
                <w:szCs w:val="20"/>
                <w:lang w:val="bg-BG"/>
              </w:rPr>
              <w:t>.</w:t>
            </w:r>
          </w:p>
          <w:p w14:paraId="53AFD8E8" w14:textId="77777777" w:rsidR="00E44FB4" w:rsidRPr="00E44FB4" w:rsidRDefault="00E44FB4" w:rsidP="00E44FB4">
            <w:pPr>
              <w:jc w:val="both"/>
              <w:rPr>
                <w:rFonts w:ascii="Verdana" w:hAnsi="Verdana"/>
                <w:sz w:val="20"/>
                <w:szCs w:val="20"/>
                <w:lang w:val="bg-BG"/>
              </w:rPr>
            </w:pPr>
            <w:r w:rsidRPr="00E44FB4">
              <w:rPr>
                <w:rFonts w:ascii="Verdana" w:hAnsi="Verdana"/>
                <w:sz w:val="20"/>
                <w:szCs w:val="20"/>
                <w:lang w:val="bg-BG"/>
              </w:rPr>
              <w:t>Системата да е оборудвана с: воден филтър; защитен клапан на помпения агрегат, автоматично изключващ и включващ помпения агрегат в диапазона от 3 до 5 бара; управление на дебита на водната помпа да става посредством защитен контролен панел.</w:t>
            </w:r>
          </w:p>
          <w:p w14:paraId="1C210E8E" w14:textId="77777777" w:rsidR="00E44FB4" w:rsidRPr="00E44FB4" w:rsidRDefault="00E44FB4" w:rsidP="00E44FB4">
            <w:pPr>
              <w:jc w:val="both"/>
              <w:rPr>
                <w:rFonts w:ascii="Verdana" w:hAnsi="Verdana"/>
                <w:sz w:val="20"/>
                <w:szCs w:val="20"/>
                <w:lang w:val="bg-BG"/>
              </w:rPr>
            </w:pPr>
            <w:r w:rsidRPr="00E44FB4">
              <w:rPr>
                <w:rFonts w:ascii="Verdana" w:hAnsi="Verdana"/>
                <w:sz w:val="20"/>
                <w:szCs w:val="20"/>
                <w:lang w:val="bg-BG"/>
              </w:rPr>
              <w:t>3. Трансферна помпа за питейни нужди за пълнене на цистерната на новата надстройка водоноска от друга цистерна.</w:t>
            </w:r>
          </w:p>
        </w:tc>
        <w:tc>
          <w:tcPr>
            <w:tcW w:w="3275" w:type="dxa"/>
            <w:tcBorders>
              <w:top w:val="single" w:sz="4" w:space="0" w:color="auto"/>
              <w:left w:val="single" w:sz="4" w:space="0" w:color="auto"/>
              <w:bottom w:val="single" w:sz="4" w:space="0" w:color="auto"/>
              <w:right w:val="single" w:sz="4" w:space="0" w:color="auto"/>
            </w:tcBorders>
          </w:tcPr>
          <w:p w14:paraId="3B3821FF" w14:textId="77777777" w:rsidR="00E44FB4" w:rsidRPr="00E44FB4" w:rsidRDefault="00E44FB4" w:rsidP="00E44FB4">
            <w:pPr>
              <w:jc w:val="both"/>
              <w:rPr>
                <w:rFonts w:ascii="Verdana" w:hAnsi="Verdana"/>
                <w:sz w:val="20"/>
                <w:szCs w:val="20"/>
                <w:u w:val="single"/>
                <w:lang w:val="bg-BG"/>
              </w:rPr>
            </w:pPr>
          </w:p>
        </w:tc>
      </w:tr>
      <w:tr w:rsidR="00E44FB4" w:rsidRPr="00E44FB4" w14:paraId="0528DED1" w14:textId="77777777" w:rsidTr="000E671A">
        <w:tc>
          <w:tcPr>
            <w:tcW w:w="9923" w:type="dxa"/>
            <w:gridSpan w:val="3"/>
            <w:tcBorders>
              <w:top w:val="single" w:sz="4" w:space="0" w:color="auto"/>
              <w:left w:val="single" w:sz="4" w:space="0" w:color="auto"/>
              <w:bottom w:val="single" w:sz="4" w:space="0" w:color="auto"/>
              <w:right w:val="single" w:sz="4" w:space="0" w:color="auto"/>
            </w:tcBorders>
            <w:hideMark/>
          </w:tcPr>
          <w:p w14:paraId="1E8C3DBB" w14:textId="77777777" w:rsidR="00E44FB4" w:rsidRPr="00E44FB4" w:rsidRDefault="00E44FB4" w:rsidP="00E44FB4">
            <w:pPr>
              <w:jc w:val="both"/>
              <w:rPr>
                <w:rFonts w:ascii="Verdana" w:hAnsi="Verdana"/>
                <w:sz w:val="20"/>
                <w:szCs w:val="20"/>
                <w:u w:val="single"/>
                <w:lang w:val="bg-BG"/>
              </w:rPr>
            </w:pPr>
            <w:r w:rsidRPr="00E44FB4">
              <w:rPr>
                <w:rFonts w:ascii="Verdana" w:hAnsi="Verdana"/>
                <w:sz w:val="20"/>
                <w:szCs w:val="20"/>
                <w:u w:val="single"/>
                <w:lang w:val="bg-BG"/>
              </w:rPr>
              <w:t>Пълнене и изпразване на резервоара:</w:t>
            </w:r>
          </w:p>
        </w:tc>
      </w:tr>
      <w:tr w:rsidR="00E44FB4" w:rsidRPr="00E44FB4" w14:paraId="654503B5" w14:textId="77777777" w:rsidTr="005B049E">
        <w:tc>
          <w:tcPr>
            <w:tcW w:w="871" w:type="dxa"/>
            <w:tcBorders>
              <w:top w:val="single" w:sz="4" w:space="0" w:color="auto"/>
              <w:left w:val="single" w:sz="4" w:space="0" w:color="auto"/>
              <w:bottom w:val="single" w:sz="4" w:space="0" w:color="auto"/>
              <w:right w:val="single" w:sz="4" w:space="0" w:color="auto"/>
            </w:tcBorders>
          </w:tcPr>
          <w:p w14:paraId="0BF8AE07"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5E38FB90" w14:textId="77777777" w:rsidR="00E44FB4" w:rsidRPr="00E44FB4" w:rsidRDefault="00E44FB4" w:rsidP="00E44FB4">
            <w:pPr>
              <w:jc w:val="both"/>
              <w:rPr>
                <w:rFonts w:ascii="Verdana" w:hAnsi="Verdana"/>
                <w:sz w:val="20"/>
                <w:szCs w:val="20"/>
                <w:u w:val="single"/>
                <w:lang w:val="bg-BG"/>
              </w:rPr>
            </w:pPr>
            <w:r w:rsidRPr="00E44FB4">
              <w:rPr>
                <w:rFonts w:ascii="Verdana" w:hAnsi="Verdana"/>
                <w:sz w:val="20"/>
                <w:szCs w:val="20"/>
                <w:lang w:val="bg-BG"/>
              </w:rPr>
              <w:t xml:space="preserve">Горно пълнене – с тръбопровод  с диаметър </w:t>
            </w:r>
            <w:r w:rsidRPr="00E44FB4">
              <w:rPr>
                <w:rFonts w:ascii="Verdana" w:hAnsi="Verdana"/>
                <w:sz w:val="20"/>
                <w:szCs w:val="20"/>
                <w:lang w:val="en-US"/>
              </w:rPr>
              <w:t>DN50</w:t>
            </w:r>
            <w:r w:rsidRPr="00E44FB4">
              <w:rPr>
                <w:rFonts w:ascii="Verdana" w:hAnsi="Verdana"/>
                <w:sz w:val="20"/>
                <w:szCs w:val="20"/>
                <w:lang w:val="bg-BG"/>
              </w:rPr>
              <w:t xml:space="preserve"> и монтирани спирателни кранове, завършващи  в обща хоризонтално разположена тръба с диаметър </w:t>
            </w:r>
            <w:r w:rsidRPr="00E44FB4">
              <w:rPr>
                <w:rFonts w:ascii="Verdana" w:hAnsi="Verdana"/>
                <w:sz w:val="20"/>
                <w:szCs w:val="20"/>
                <w:lang w:val="en-US"/>
              </w:rPr>
              <w:t>DN</w:t>
            </w:r>
            <w:r w:rsidRPr="00E44FB4">
              <w:rPr>
                <w:rFonts w:ascii="Verdana" w:hAnsi="Verdana"/>
                <w:sz w:val="20"/>
                <w:szCs w:val="20"/>
                <w:lang w:val="bg-BG"/>
              </w:rPr>
              <w:t>50</w:t>
            </w:r>
            <w:r w:rsidRPr="00E44FB4">
              <w:rPr>
                <w:rFonts w:ascii="Verdana" w:hAnsi="Verdana"/>
                <w:sz w:val="20"/>
                <w:szCs w:val="20"/>
                <w:lang w:val="en-US"/>
              </w:rPr>
              <w:t xml:space="preserve"> </w:t>
            </w:r>
            <w:r w:rsidRPr="00E44FB4">
              <w:rPr>
                <w:rFonts w:ascii="Verdana" w:hAnsi="Verdana"/>
                <w:sz w:val="20"/>
                <w:szCs w:val="20"/>
                <w:lang w:val="bg-BG"/>
              </w:rPr>
              <w:t xml:space="preserve">с монтиран спирателен кран на нея,  присъединителна резба 2“ и разположена на височина от 1 до 1,5 метра от контактната настилка на автомобила. </w:t>
            </w:r>
          </w:p>
        </w:tc>
        <w:tc>
          <w:tcPr>
            <w:tcW w:w="3275" w:type="dxa"/>
            <w:tcBorders>
              <w:top w:val="single" w:sz="4" w:space="0" w:color="auto"/>
              <w:left w:val="single" w:sz="4" w:space="0" w:color="auto"/>
              <w:bottom w:val="single" w:sz="4" w:space="0" w:color="auto"/>
              <w:right w:val="single" w:sz="4" w:space="0" w:color="auto"/>
            </w:tcBorders>
          </w:tcPr>
          <w:p w14:paraId="4B17A5EB" w14:textId="77777777" w:rsidR="00E44FB4" w:rsidRPr="00E44FB4" w:rsidRDefault="00E44FB4" w:rsidP="00E44FB4">
            <w:pPr>
              <w:jc w:val="both"/>
              <w:rPr>
                <w:rFonts w:ascii="Verdana" w:hAnsi="Verdana"/>
                <w:sz w:val="20"/>
                <w:szCs w:val="20"/>
                <w:u w:val="single"/>
                <w:lang w:val="bg-BG"/>
              </w:rPr>
            </w:pPr>
          </w:p>
        </w:tc>
      </w:tr>
      <w:tr w:rsidR="00E44FB4" w:rsidRPr="00E44FB4" w14:paraId="07DFAA2B" w14:textId="77777777" w:rsidTr="005B049E">
        <w:tc>
          <w:tcPr>
            <w:tcW w:w="871" w:type="dxa"/>
            <w:tcBorders>
              <w:top w:val="single" w:sz="4" w:space="0" w:color="auto"/>
              <w:left w:val="single" w:sz="4" w:space="0" w:color="auto"/>
              <w:bottom w:val="single" w:sz="4" w:space="0" w:color="auto"/>
              <w:right w:val="single" w:sz="4" w:space="0" w:color="auto"/>
            </w:tcBorders>
          </w:tcPr>
          <w:p w14:paraId="23AC20B4"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1D6F6D17" w14:textId="77777777" w:rsidR="00E44FB4" w:rsidRPr="00E44FB4" w:rsidRDefault="00E44FB4" w:rsidP="00E44FB4">
            <w:pPr>
              <w:jc w:val="both"/>
              <w:rPr>
                <w:rFonts w:ascii="Verdana" w:hAnsi="Verdana"/>
                <w:sz w:val="20"/>
                <w:szCs w:val="20"/>
                <w:u w:val="single"/>
                <w:lang w:val="bg-BG"/>
              </w:rPr>
            </w:pPr>
            <w:r w:rsidRPr="00E44FB4">
              <w:rPr>
                <w:rFonts w:ascii="Verdana" w:hAnsi="Verdana"/>
                <w:sz w:val="20"/>
                <w:szCs w:val="20"/>
                <w:lang w:val="bg-BG"/>
              </w:rPr>
              <w:t xml:space="preserve">Изпразване - гравитационно чрез кран, разположен в задната част на цистерната </w:t>
            </w:r>
            <w:r w:rsidRPr="00E44FB4">
              <w:rPr>
                <w:rFonts w:ascii="Verdana" w:hAnsi="Verdana"/>
                <w:sz w:val="20"/>
                <w:szCs w:val="20"/>
                <w:lang w:val="en-US"/>
              </w:rPr>
              <w:t>DN50</w:t>
            </w:r>
            <w:r w:rsidRPr="00E44FB4">
              <w:rPr>
                <w:rFonts w:ascii="Verdana" w:hAnsi="Verdana"/>
                <w:sz w:val="20"/>
                <w:szCs w:val="20"/>
                <w:lang w:val="bg-BG"/>
              </w:rPr>
              <w:t>.</w:t>
            </w:r>
          </w:p>
        </w:tc>
        <w:tc>
          <w:tcPr>
            <w:tcW w:w="3275" w:type="dxa"/>
            <w:tcBorders>
              <w:top w:val="single" w:sz="4" w:space="0" w:color="auto"/>
              <w:left w:val="single" w:sz="4" w:space="0" w:color="auto"/>
              <w:bottom w:val="single" w:sz="4" w:space="0" w:color="auto"/>
              <w:right w:val="single" w:sz="4" w:space="0" w:color="auto"/>
            </w:tcBorders>
          </w:tcPr>
          <w:p w14:paraId="56B8BAB6" w14:textId="77777777" w:rsidR="00E44FB4" w:rsidRPr="00E44FB4" w:rsidRDefault="00E44FB4" w:rsidP="00E44FB4">
            <w:pPr>
              <w:jc w:val="both"/>
              <w:rPr>
                <w:rFonts w:ascii="Verdana" w:hAnsi="Verdana"/>
                <w:sz w:val="20"/>
                <w:szCs w:val="20"/>
                <w:u w:val="single"/>
                <w:lang w:val="bg-BG"/>
              </w:rPr>
            </w:pPr>
          </w:p>
        </w:tc>
      </w:tr>
      <w:tr w:rsidR="00E44FB4" w:rsidRPr="00E44FB4" w14:paraId="0E56AC58" w14:textId="77777777" w:rsidTr="005B049E">
        <w:tc>
          <w:tcPr>
            <w:tcW w:w="871" w:type="dxa"/>
            <w:tcBorders>
              <w:top w:val="single" w:sz="4" w:space="0" w:color="auto"/>
              <w:left w:val="single" w:sz="4" w:space="0" w:color="auto"/>
              <w:bottom w:val="single" w:sz="4" w:space="0" w:color="auto"/>
              <w:right w:val="single" w:sz="4" w:space="0" w:color="auto"/>
            </w:tcBorders>
          </w:tcPr>
          <w:p w14:paraId="2A8FE321"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6D09229B" w14:textId="77777777" w:rsidR="00E44FB4" w:rsidRPr="00E44FB4" w:rsidRDefault="00E44FB4" w:rsidP="00E44FB4">
            <w:pPr>
              <w:jc w:val="both"/>
              <w:rPr>
                <w:rFonts w:ascii="Verdana" w:hAnsi="Verdana"/>
                <w:sz w:val="20"/>
                <w:szCs w:val="20"/>
                <w:u w:val="single"/>
                <w:lang w:val="bg-BG"/>
              </w:rPr>
            </w:pPr>
            <w:r w:rsidRPr="00E44FB4">
              <w:rPr>
                <w:rFonts w:ascii="Verdana" w:hAnsi="Verdana"/>
                <w:sz w:val="20"/>
                <w:szCs w:val="20"/>
                <w:lang w:val="bg-BG"/>
              </w:rPr>
              <w:t xml:space="preserve">Допълнителен вход преди помпения агрегат за захранване на функциите на помпата от външен източник </w:t>
            </w:r>
            <w:r w:rsidRPr="00E44FB4">
              <w:rPr>
                <w:rFonts w:ascii="Verdana" w:hAnsi="Verdana"/>
                <w:sz w:val="20"/>
                <w:szCs w:val="20"/>
                <w:lang w:val="en-US"/>
              </w:rPr>
              <w:t>DN50</w:t>
            </w:r>
            <w:r w:rsidRPr="00E44FB4">
              <w:rPr>
                <w:rFonts w:ascii="Verdana" w:hAnsi="Verdana"/>
                <w:sz w:val="20"/>
                <w:szCs w:val="20"/>
                <w:lang w:val="bg-BG"/>
              </w:rPr>
              <w:t xml:space="preserve"> със спирателен кран от неръждаема стомана и присъединителна резба 2“.</w:t>
            </w:r>
          </w:p>
        </w:tc>
        <w:tc>
          <w:tcPr>
            <w:tcW w:w="3275" w:type="dxa"/>
            <w:tcBorders>
              <w:top w:val="single" w:sz="4" w:space="0" w:color="auto"/>
              <w:left w:val="single" w:sz="4" w:space="0" w:color="auto"/>
              <w:bottom w:val="single" w:sz="4" w:space="0" w:color="auto"/>
              <w:right w:val="single" w:sz="4" w:space="0" w:color="auto"/>
            </w:tcBorders>
          </w:tcPr>
          <w:p w14:paraId="1281884D" w14:textId="77777777" w:rsidR="00E44FB4" w:rsidRPr="00E44FB4" w:rsidRDefault="00E44FB4" w:rsidP="00E44FB4">
            <w:pPr>
              <w:jc w:val="both"/>
              <w:rPr>
                <w:rFonts w:ascii="Verdana" w:hAnsi="Verdana"/>
                <w:sz w:val="20"/>
                <w:szCs w:val="20"/>
                <w:u w:val="single"/>
                <w:lang w:val="bg-BG"/>
              </w:rPr>
            </w:pPr>
          </w:p>
        </w:tc>
      </w:tr>
      <w:tr w:rsidR="00E44FB4" w:rsidRPr="00E44FB4" w14:paraId="43500C88" w14:textId="77777777" w:rsidTr="005B049E">
        <w:tc>
          <w:tcPr>
            <w:tcW w:w="871" w:type="dxa"/>
            <w:tcBorders>
              <w:top w:val="single" w:sz="4" w:space="0" w:color="auto"/>
              <w:left w:val="single" w:sz="4" w:space="0" w:color="auto"/>
              <w:bottom w:val="single" w:sz="4" w:space="0" w:color="auto"/>
              <w:right w:val="single" w:sz="4" w:space="0" w:color="auto"/>
            </w:tcBorders>
          </w:tcPr>
          <w:p w14:paraId="2E1E728D"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611D691B" w14:textId="77777777" w:rsidR="00E44FB4" w:rsidRPr="00E44FB4" w:rsidRDefault="00E44FB4" w:rsidP="00E44FB4">
            <w:pPr>
              <w:jc w:val="both"/>
              <w:rPr>
                <w:rFonts w:ascii="Verdana" w:hAnsi="Verdana"/>
                <w:sz w:val="20"/>
                <w:szCs w:val="20"/>
                <w:u w:val="single"/>
                <w:lang w:val="bg-BG"/>
              </w:rPr>
            </w:pPr>
            <w:r w:rsidRPr="00E44FB4">
              <w:rPr>
                <w:rFonts w:ascii="Verdana" w:hAnsi="Verdana"/>
                <w:sz w:val="20"/>
                <w:szCs w:val="20"/>
                <w:lang w:val="bg-BG"/>
              </w:rPr>
              <w:t xml:space="preserve">Спирателен кран преди помпения агрегат и допълнителния вход, спиращ водния поток от цистерната. </w:t>
            </w:r>
          </w:p>
        </w:tc>
        <w:tc>
          <w:tcPr>
            <w:tcW w:w="3275" w:type="dxa"/>
            <w:tcBorders>
              <w:top w:val="single" w:sz="4" w:space="0" w:color="auto"/>
              <w:left w:val="single" w:sz="4" w:space="0" w:color="auto"/>
              <w:bottom w:val="single" w:sz="4" w:space="0" w:color="auto"/>
              <w:right w:val="single" w:sz="4" w:space="0" w:color="auto"/>
            </w:tcBorders>
          </w:tcPr>
          <w:p w14:paraId="40562180" w14:textId="77777777" w:rsidR="00E44FB4" w:rsidRPr="00E44FB4" w:rsidRDefault="00E44FB4" w:rsidP="00E44FB4">
            <w:pPr>
              <w:jc w:val="both"/>
              <w:rPr>
                <w:rFonts w:ascii="Verdana" w:hAnsi="Verdana"/>
                <w:sz w:val="20"/>
                <w:szCs w:val="20"/>
                <w:u w:val="single"/>
                <w:lang w:val="bg-BG"/>
              </w:rPr>
            </w:pPr>
          </w:p>
        </w:tc>
      </w:tr>
      <w:tr w:rsidR="00E44FB4" w:rsidRPr="00E44FB4" w14:paraId="41824F05" w14:textId="77777777" w:rsidTr="005B049E">
        <w:tc>
          <w:tcPr>
            <w:tcW w:w="871" w:type="dxa"/>
            <w:tcBorders>
              <w:top w:val="single" w:sz="4" w:space="0" w:color="auto"/>
              <w:left w:val="single" w:sz="4" w:space="0" w:color="auto"/>
              <w:bottom w:val="single" w:sz="4" w:space="0" w:color="auto"/>
              <w:right w:val="single" w:sz="4" w:space="0" w:color="auto"/>
            </w:tcBorders>
          </w:tcPr>
          <w:p w14:paraId="70FD9FDC"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tcPr>
          <w:p w14:paraId="4CEAAEB0" w14:textId="77777777" w:rsidR="00E44FB4" w:rsidRPr="00E44FB4" w:rsidRDefault="00E44FB4" w:rsidP="00E44FB4">
            <w:pPr>
              <w:jc w:val="both"/>
              <w:rPr>
                <w:rFonts w:ascii="Verdana" w:hAnsi="Verdana"/>
                <w:sz w:val="20"/>
                <w:szCs w:val="20"/>
                <w:lang w:val="bg-BG"/>
              </w:rPr>
            </w:pPr>
            <w:r w:rsidRPr="00E44FB4">
              <w:rPr>
                <w:rFonts w:ascii="Verdana" w:hAnsi="Verdana"/>
                <w:sz w:val="20"/>
                <w:szCs w:val="20"/>
                <w:lang w:val="bg-BG"/>
              </w:rPr>
              <w:t xml:space="preserve">Допълнителен вход на трансферната помпа за захранване на функциите на помпата с вода от външна цистерна,  </w:t>
            </w:r>
            <w:r w:rsidRPr="00E44FB4">
              <w:rPr>
                <w:rFonts w:ascii="Verdana" w:hAnsi="Verdana"/>
                <w:sz w:val="20"/>
                <w:szCs w:val="20"/>
                <w:lang w:val="en-US"/>
              </w:rPr>
              <w:t>DN50</w:t>
            </w:r>
            <w:r w:rsidRPr="00E44FB4">
              <w:rPr>
                <w:rFonts w:ascii="Verdana" w:hAnsi="Verdana"/>
                <w:sz w:val="20"/>
                <w:szCs w:val="20"/>
                <w:lang w:val="bg-BG"/>
              </w:rPr>
              <w:t xml:space="preserve"> със спирателен кран от неръждаема стомана и присъединителна резба 2“.</w:t>
            </w:r>
          </w:p>
        </w:tc>
        <w:tc>
          <w:tcPr>
            <w:tcW w:w="3275" w:type="dxa"/>
            <w:tcBorders>
              <w:top w:val="single" w:sz="4" w:space="0" w:color="auto"/>
              <w:left w:val="single" w:sz="4" w:space="0" w:color="auto"/>
              <w:bottom w:val="single" w:sz="4" w:space="0" w:color="auto"/>
              <w:right w:val="single" w:sz="4" w:space="0" w:color="auto"/>
            </w:tcBorders>
          </w:tcPr>
          <w:p w14:paraId="623C61D7" w14:textId="77777777" w:rsidR="00E44FB4" w:rsidRPr="00E44FB4" w:rsidRDefault="00E44FB4" w:rsidP="00E44FB4">
            <w:pPr>
              <w:jc w:val="both"/>
              <w:rPr>
                <w:rFonts w:ascii="Verdana" w:hAnsi="Verdana"/>
                <w:sz w:val="20"/>
                <w:szCs w:val="20"/>
                <w:u w:val="single"/>
                <w:lang w:val="bg-BG"/>
              </w:rPr>
            </w:pPr>
          </w:p>
        </w:tc>
      </w:tr>
      <w:tr w:rsidR="00E44FB4" w:rsidRPr="00E44FB4" w14:paraId="175AF7A4" w14:textId="77777777" w:rsidTr="005B049E">
        <w:tc>
          <w:tcPr>
            <w:tcW w:w="871" w:type="dxa"/>
            <w:tcBorders>
              <w:top w:val="single" w:sz="4" w:space="0" w:color="auto"/>
              <w:left w:val="single" w:sz="4" w:space="0" w:color="auto"/>
              <w:bottom w:val="single" w:sz="4" w:space="0" w:color="auto"/>
              <w:right w:val="single" w:sz="4" w:space="0" w:color="auto"/>
            </w:tcBorders>
          </w:tcPr>
          <w:p w14:paraId="3F1E4B75"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08419CC7" w14:textId="77777777" w:rsidR="00E44FB4" w:rsidRPr="00E44FB4" w:rsidRDefault="00E44FB4" w:rsidP="00E44FB4">
            <w:pPr>
              <w:jc w:val="both"/>
              <w:rPr>
                <w:rFonts w:ascii="Verdana" w:hAnsi="Verdana"/>
                <w:sz w:val="20"/>
                <w:szCs w:val="20"/>
                <w:u w:val="single"/>
                <w:lang w:val="bg-BG"/>
              </w:rPr>
            </w:pPr>
            <w:r w:rsidRPr="00E44FB4">
              <w:rPr>
                <w:rFonts w:ascii="Verdana" w:hAnsi="Verdana"/>
                <w:sz w:val="20"/>
                <w:szCs w:val="20"/>
                <w:lang w:val="bg-BG"/>
              </w:rPr>
              <w:t xml:space="preserve">Модул за точене на питейна вода /разположен под най-ниската точка на цистерната/ от цистерната, хоризонтално разположен по дължина в задната част на автомобила със симетрично разположени едно от друго по цялата му дължина 4 броя спирателни кранчета от неръждаема стомана. </w:t>
            </w:r>
          </w:p>
        </w:tc>
        <w:tc>
          <w:tcPr>
            <w:tcW w:w="3275" w:type="dxa"/>
            <w:tcBorders>
              <w:top w:val="single" w:sz="4" w:space="0" w:color="auto"/>
              <w:left w:val="single" w:sz="4" w:space="0" w:color="auto"/>
              <w:bottom w:val="single" w:sz="4" w:space="0" w:color="auto"/>
              <w:right w:val="single" w:sz="4" w:space="0" w:color="auto"/>
            </w:tcBorders>
          </w:tcPr>
          <w:p w14:paraId="58282687" w14:textId="77777777" w:rsidR="00E44FB4" w:rsidRPr="00E44FB4" w:rsidRDefault="00E44FB4" w:rsidP="00E44FB4">
            <w:pPr>
              <w:jc w:val="both"/>
              <w:rPr>
                <w:rFonts w:ascii="Verdana" w:hAnsi="Verdana"/>
                <w:sz w:val="20"/>
                <w:szCs w:val="20"/>
                <w:u w:val="single"/>
                <w:lang w:val="bg-BG"/>
              </w:rPr>
            </w:pPr>
          </w:p>
        </w:tc>
      </w:tr>
      <w:tr w:rsidR="00E44FB4" w:rsidRPr="00E44FB4" w14:paraId="6C19806A" w14:textId="77777777" w:rsidTr="005B049E">
        <w:tc>
          <w:tcPr>
            <w:tcW w:w="871" w:type="dxa"/>
            <w:tcBorders>
              <w:top w:val="single" w:sz="4" w:space="0" w:color="auto"/>
              <w:left w:val="single" w:sz="4" w:space="0" w:color="auto"/>
              <w:bottom w:val="single" w:sz="4" w:space="0" w:color="auto"/>
              <w:right w:val="single" w:sz="4" w:space="0" w:color="auto"/>
            </w:tcBorders>
          </w:tcPr>
          <w:p w14:paraId="17DB05F4"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tcPr>
          <w:p w14:paraId="48801E08" w14:textId="77777777" w:rsidR="00E44FB4" w:rsidRPr="00E44FB4" w:rsidRDefault="00E44FB4" w:rsidP="00E44FB4">
            <w:pPr>
              <w:jc w:val="both"/>
              <w:rPr>
                <w:rFonts w:ascii="Verdana" w:hAnsi="Verdana"/>
                <w:sz w:val="20"/>
                <w:szCs w:val="20"/>
                <w:lang w:val="bg-BG"/>
              </w:rPr>
            </w:pPr>
            <w:r w:rsidRPr="00E44FB4">
              <w:rPr>
                <w:rFonts w:ascii="Verdana" w:hAnsi="Verdana"/>
                <w:sz w:val="20"/>
                <w:szCs w:val="20"/>
                <w:lang w:val="bg-BG"/>
              </w:rPr>
              <w:t>Кранове/точки за източване на водата през зимата от всички помпи и ниски точки на тръбопроводите.</w:t>
            </w:r>
          </w:p>
        </w:tc>
        <w:tc>
          <w:tcPr>
            <w:tcW w:w="3275" w:type="dxa"/>
            <w:tcBorders>
              <w:top w:val="single" w:sz="4" w:space="0" w:color="auto"/>
              <w:left w:val="single" w:sz="4" w:space="0" w:color="auto"/>
              <w:bottom w:val="single" w:sz="4" w:space="0" w:color="auto"/>
              <w:right w:val="single" w:sz="4" w:space="0" w:color="auto"/>
            </w:tcBorders>
          </w:tcPr>
          <w:p w14:paraId="760D022D" w14:textId="77777777" w:rsidR="00E44FB4" w:rsidRPr="00E44FB4" w:rsidRDefault="00E44FB4" w:rsidP="00E44FB4">
            <w:pPr>
              <w:jc w:val="both"/>
              <w:rPr>
                <w:rFonts w:ascii="Verdana" w:hAnsi="Verdana"/>
                <w:sz w:val="20"/>
                <w:szCs w:val="20"/>
                <w:u w:val="single"/>
                <w:lang w:val="bg-BG"/>
              </w:rPr>
            </w:pPr>
          </w:p>
        </w:tc>
      </w:tr>
      <w:tr w:rsidR="00E44FB4" w:rsidRPr="00E44FB4" w14:paraId="70E8BB2C" w14:textId="77777777" w:rsidTr="000E671A">
        <w:tc>
          <w:tcPr>
            <w:tcW w:w="9923" w:type="dxa"/>
            <w:gridSpan w:val="3"/>
            <w:tcBorders>
              <w:top w:val="single" w:sz="4" w:space="0" w:color="auto"/>
              <w:left w:val="single" w:sz="4" w:space="0" w:color="auto"/>
              <w:bottom w:val="single" w:sz="4" w:space="0" w:color="auto"/>
              <w:right w:val="single" w:sz="4" w:space="0" w:color="auto"/>
            </w:tcBorders>
            <w:hideMark/>
          </w:tcPr>
          <w:p w14:paraId="29605D51" w14:textId="77777777" w:rsidR="00E44FB4" w:rsidRPr="00E44FB4" w:rsidRDefault="00E44FB4" w:rsidP="00E44FB4">
            <w:pPr>
              <w:jc w:val="both"/>
              <w:rPr>
                <w:rFonts w:ascii="Verdana" w:hAnsi="Verdana"/>
                <w:sz w:val="20"/>
                <w:szCs w:val="20"/>
                <w:u w:val="single"/>
                <w:lang w:val="bg-BG"/>
              </w:rPr>
            </w:pPr>
            <w:r w:rsidRPr="00E44FB4">
              <w:rPr>
                <w:rFonts w:ascii="Verdana" w:hAnsi="Verdana"/>
                <w:sz w:val="20"/>
                <w:szCs w:val="20"/>
                <w:u w:val="single"/>
                <w:lang w:val="bg-BG"/>
              </w:rPr>
              <w:t>Система за миене в движение на автомобила:</w:t>
            </w:r>
          </w:p>
        </w:tc>
      </w:tr>
      <w:tr w:rsidR="00E44FB4" w:rsidRPr="00E44FB4" w14:paraId="4833D962" w14:textId="77777777" w:rsidTr="005B049E">
        <w:tc>
          <w:tcPr>
            <w:tcW w:w="871" w:type="dxa"/>
            <w:tcBorders>
              <w:top w:val="single" w:sz="4" w:space="0" w:color="auto"/>
              <w:left w:val="single" w:sz="4" w:space="0" w:color="auto"/>
              <w:bottom w:val="single" w:sz="4" w:space="0" w:color="auto"/>
              <w:right w:val="single" w:sz="4" w:space="0" w:color="auto"/>
            </w:tcBorders>
          </w:tcPr>
          <w:p w14:paraId="2B618384"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56FF3498" w14:textId="77777777" w:rsidR="00E44FB4" w:rsidRPr="00E44FB4" w:rsidRDefault="00E44FB4" w:rsidP="00E44FB4">
            <w:pPr>
              <w:jc w:val="both"/>
              <w:rPr>
                <w:rFonts w:ascii="Verdana" w:hAnsi="Verdana"/>
                <w:sz w:val="20"/>
                <w:szCs w:val="20"/>
                <w:lang w:val="bg-BG"/>
              </w:rPr>
            </w:pPr>
            <w:r w:rsidRPr="00E44FB4">
              <w:rPr>
                <w:rFonts w:ascii="Verdana" w:hAnsi="Verdana"/>
                <w:sz w:val="20"/>
                <w:szCs w:val="20"/>
                <w:lang w:val="bg-BG"/>
              </w:rPr>
              <w:t>2 бр. струйници за миене в предната част на автомобила, разположени един от ляво и  един от дясно;</w:t>
            </w:r>
          </w:p>
        </w:tc>
        <w:tc>
          <w:tcPr>
            <w:tcW w:w="3275" w:type="dxa"/>
            <w:tcBorders>
              <w:top w:val="single" w:sz="4" w:space="0" w:color="auto"/>
              <w:left w:val="single" w:sz="4" w:space="0" w:color="auto"/>
              <w:bottom w:val="single" w:sz="4" w:space="0" w:color="auto"/>
              <w:right w:val="single" w:sz="4" w:space="0" w:color="auto"/>
            </w:tcBorders>
          </w:tcPr>
          <w:p w14:paraId="17919CAA" w14:textId="77777777" w:rsidR="00E44FB4" w:rsidRPr="00E44FB4" w:rsidRDefault="00E44FB4" w:rsidP="00E44FB4">
            <w:pPr>
              <w:jc w:val="both"/>
              <w:rPr>
                <w:rFonts w:ascii="Verdana" w:hAnsi="Verdana"/>
                <w:sz w:val="20"/>
                <w:szCs w:val="20"/>
                <w:u w:val="single"/>
                <w:lang w:val="bg-BG"/>
              </w:rPr>
            </w:pPr>
          </w:p>
        </w:tc>
      </w:tr>
      <w:tr w:rsidR="00E44FB4" w:rsidRPr="00E44FB4" w14:paraId="61D17B6B" w14:textId="77777777" w:rsidTr="005B049E">
        <w:tc>
          <w:tcPr>
            <w:tcW w:w="871" w:type="dxa"/>
            <w:tcBorders>
              <w:top w:val="single" w:sz="4" w:space="0" w:color="auto"/>
              <w:left w:val="single" w:sz="4" w:space="0" w:color="auto"/>
              <w:bottom w:val="single" w:sz="4" w:space="0" w:color="auto"/>
              <w:right w:val="single" w:sz="4" w:space="0" w:color="auto"/>
            </w:tcBorders>
          </w:tcPr>
          <w:p w14:paraId="08276437"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6A3C3CC3" w14:textId="77777777" w:rsidR="00E44FB4" w:rsidRPr="00E44FB4" w:rsidRDefault="00E44FB4" w:rsidP="00E44FB4">
            <w:pPr>
              <w:jc w:val="both"/>
              <w:rPr>
                <w:rFonts w:ascii="Verdana" w:hAnsi="Verdana"/>
                <w:sz w:val="20"/>
                <w:szCs w:val="20"/>
                <w:lang w:val="bg-BG"/>
              </w:rPr>
            </w:pPr>
            <w:r w:rsidRPr="00E44FB4">
              <w:rPr>
                <w:rFonts w:ascii="Verdana" w:hAnsi="Verdana"/>
                <w:sz w:val="20"/>
                <w:szCs w:val="20"/>
                <w:lang w:val="bg-BG"/>
              </w:rPr>
              <w:t>Управление на струйниците  и включването и изключването им да е  от контролния панел в кабината на автомобила.</w:t>
            </w:r>
          </w:p>
        </w:tc>
        <w:tc>
          <w:tcPr>
            <w:tcW w:w="3275" w:type="dxa"/>
            <w:tcBorders>
              <w:top w:val="single" w:sz="4" w:space="0" w:color="auto"/>
              <w:left w:val="single" w:sz="4" w:space="0" w:color="auto"/>
              <w:bottom w:val="single" w:sz="4" w:space="0" w:color="auto"/>
              <w:right w:val="single" w:sz="4" w:space="0" w:color="auto"/>
            </w:tcBorders>
          </w:tcPr>
          <w:p w14:paraId="23F3FA2E" w14:textId="77777777" w:rsidR="00E44FB4" w:rsidRPr="00E44FB4" w:rsidRDefault="00E44FB4" w:rsidP="00E44FB4">
            <w:pPr>
              <w:jc w:val="both"/>
              <w:rPr>
                <w:rFonts w:ascii="Verdana" w:hAnsi="Verdana"/>
                <w:sz w:val="20"/>
                <w:szCs w:val="20"/>
                <w:u w:val="single"/>
                <w:lang w:val="bg-BG"/>
              </w:rPr>
            </w:pPr>
          </w:p>
        </w:tc>
      </w:tr>
      <w:tr w:rsidR="00E44FB4" w:rsidRPr="00E44FB4" w14:paraId="1086CEE8" w14:textId="77777777" w:rsidTr="005B049E">
        <w:tc>
          <w:tcPr>
            <w:tcW w:w="871" w:type="dxa"/>
            <w:tcBorders>
              <w:top w:val="single" w:sz="4" w:space="0" w:color="auto"/>
              <w:left w:val="single" w:sz="4" w:space="0" w:color="auto"/>
              <w:bottom w:val="single" w:sz="4" w:space="0" w:color="auto"/>
              <w:right w:val="single" w:sz="4" w:space="0" w:color="auto"/>
            </w:tcBorders>
          </w:tcPr>
          <w:p w14:paraId="3C78A75D" w14:textId="77777777" w:rsidR="00E44FB4" w:rsidRPr="00E44FB4" w:rsidRDefault="00E44FB4" w:rsidP="00E44FB4">
            <w:pPr>
              <w:numPr>
                <w:ilvl w:val="0"/>
                <w:numId w:val="45"/>
              </w:numPr>
              <w:jc w:val="both"/>
              <w:rPr>
                <w:rFonts w:ascii="Verdana" w:hAnsi="Verdana"/>
                <w:sz w:val="20"/>
                <w:szCs w:val="20"/>
                <w:u w:val="single"/>
                <w:lang w:val="bg-BG"/>
              </w:rPr>
            </w:pPr>
          </w:p>
        </w:tc>
        <w:tc>
          <w:tcPr>
            <w:tcW w:w="5777" w:type="dxa"/>
            <w:tcBorders>
              <w:top w:val="single" w:sz="4" w:space="0" w:color="auto"/>
              <w:left w:val="single" w:sz="4" w:space="0" w:color="auto"/>
              <w:bottom w:val="single" w:sz="4" w:space="0" w:color="auto"/>
              <w:right w:val="single" w:sz="4" w:space="0" w:color="auto"/>
            </w:tcBorders>
            <w:hideMark/>
          </w:tcPr>
          <w:p w14:paraId="7BB97F69" w14:textId="77777777" w:rsidR="00E44FB4" w:rsidRPr="00E44FB4" w:rsidRDefault="00E44FB4" w:rsidP="00E44FB4">
            <w:pPr>
              <w:jc w:val="both"/>
              <w:rPr>
                <w:rFonts w:ascii="Verdana" w:hAnsi="Verdana"/>
                <w:sz w:val="20"/>
                <w:szCs w:val="20"/>
                <w:lang w:val="bg-BG"/>
              </w:rPr>
            </w:pPr>
            <w:r w:rsidRPr="00E44FB4">
              <w:rPr>
                <w:rFonts w:ascii="Verdana" w:hAnsi="Verdana"/>
                <w:sz w:val="20"/>
                <w:szCs w:val="20"/>
                <w:lang w:val="bg-BG"/>
              </w:rPr>
              <w:t xml:space="preserve">Трипътен кран (ръчно задвижван), който да пренасочва водният поток от маркуча към струйниците на камиона монтиран след помпения агрегат.  </w:t>
            </w:r>
          </w:p>
        </w:tc>
        <w:tc>
          <w:tcPr>
            <w:tcW w:w="3275" w:type="dxa"/>
            <w:tcBorders>
              <w:top w:val="single" w:sz="4" w:space="0" w:color="auto"/>
              <w:left w:val="single" w:sz="4" w:space="0" w:color="auto"/>
              <w:bottom w:val="single" w:sz="4" w:space="0" w:color="auto"/>
              <w:right w:val="single" w:sz="4" w:space="0" w:color="auto"/>
            </w:tcBorders>
          </w:tcPr>
          <w:p w14:paraId="1659DD2D" w14:textId="77777777" w:rsidR="00E44FB4" w:rsidRPr="00E44FB4" w:rsidRDefault="00E44FB4" w:rsidP="00E44FB4">
            <w:pPr>
              <w:jc w:val="both"/>
              <w:rPr>
                <w:rFonts w:ascii="Verdana" w:hAnsi="Verdana"/>
                <w:sz w:val="20"/>
                <w:szCs w:val="20"/>
                <w:u w:val="single"/>
                <w:lang w:val="bg-BG"/>
              </w:rPr>
            </w:pPr>
          </w:p>
        </w:tc>
      </w:tr>
    </w:tbl>
    <w:p w14:paraId="1EBC5FAB" w14:textId="77777777" w:rsidR="00E44FB4" w:rsidRPr="00E44FB4" w:rsidRDefault="00E44FB4" w:rsidP="00E44FB4">
      <w:pPr>
        <w:jc w:val="both"/>
        <w:rPr>
          <w:rFonts w:ascii="Verdana" w:hAnsi="Verdana"/>
          <w:sz w:val="20"/>
          <w:szCs w:val="20"/>
          <w:u w:val="single"/>
          <w:lang w:val="bg-BG"/>
        </w:rPr>
      </w:pPr>
    </w:p>
    <w:p w14:paraId="3BAEDE3D" w14:textId="77777777" w:rsidR="00E44FB4" w:rsidRPr="00E44FB4" w:rsidRDefault="00E44FB4" w:rsidP="00BC46E6">
      <w:pPr>
        <w:numPr>
          <w:ilvl w:val="0"/>
          <w:numId w:val="40"/>
        </w:numPr>
        <w:spacing w:after="200" w:line="276" w:lineRule="auto"/>
        <w:jc w:val="both"/>
        <w:rPr>
          <w:rFonts w:ascii="Verdana" w:hAnsi="Verdana"/>
          <w:sz w:val="20"/>
          <w:szCs w:val="20"/>
          <w:lang w:val="bg-BG"/>
        </w:rPr>
      </w:pPr>
      <w:r w:rsidRPr="00E44FB4">
        <w:rPr>
          <w:rFonts w:ascii="Verdana" w:hAnsi="Verdana"/>
          <w:sz w:val="20"/>
          <w:szCs w:val="20"/>
          <w:lang w:val="bg-BG"/>
        </w:rPr>
        <w:t>Предмет на договора е и сервизното обслужване на новата надстройка водоноска за срока на пълната гаранция от 2 години и на ПТО за срок от 1 година.</w:t>
      </w:r>
    </w:p>
    <w:p w14:paraId="3E90B010" w14:textId="77777777" w:rsidR="00E44FB4" w:rsidRPr="00E44FB4" w:rsidRDefault="00E44FB4" w:rsidP="00E44FB4">
      <w:pPr>
        <w:jc w:val="both"/>
        <w:rPr>
          <w:rFonts w:ascii="Verdana" w:hAnsi="Verdana"/>
          <w:sz w:val="20"/>
          <w:szCs w:val="20"/>
          <w:lang w:val="bg-BG"/>
        </w:rPr>
      </w:pPr>
    </w:p>
    <w:p w14:paraId="74C1E945" w14:textId="305C1145" w:rsidR="00E44FB4" w:rsidRPr="00BC46E6" w:rsidRDefault="00E44FB4" w:rsidP="00E44FB4">
      <w:pPr>
        <w:numPr>
          <w:ilvl w:val="0"/>
          <w:numId w:val="40"/>
        </w:numPr>
        <w:spacing w:after="200" w:line="276" w:lineRule="auto"/>
        <w:jc w:val="both"/>
        <w:rPr>
          <w:rFonts w:ascii="Verdana" w:hAnsi="Verdana"/>
          <w:bCs/>
          <w:sz w:val="20"/>
          <w:szCs w:val="20"/>
          <w:lang w:val="bg-BG"/>
        </w:rPr>
      </w:pPr>
      <w:r w:rsidRPr="00BC46E6">
        <w:rPr>
          <w:rFonts w:ascii="Verdana" w:hAnsi="Verdana"/>
          <w:b/>
          <w:sz w:val="20"/>
          <w:szCs w:val="20"/>
          <w:lang w:val="bg-BG"/>
        </w:rPr>
        <w:t>ГАРАНЦИОНЕН СРОК И СЕРВИЗНО ОБСЛУЖВАНЕ  НА НОВАТА ВОДОНОСКА.</w:t>
      </w:r>
    </w:p>
    <w:p w14:paraId="4E1EE03F" w14:textId="6B2D1859" w:rsidR="00E44FB4" w:rsidRDefault="00E44FB4" w:rsidP="00264408">
      <w:pPr>
        <w:pStyle w:val="ListParagraph"/>
        <w:numPr>
          <w:ilvl w:val="1"/>
          <w:numId w:val="40"/>
        </w:numPr>
        <w:spacing w:after="200" w:line="276" w:lineRule="auto"/>
        <w:jc w:val="both"/>
        <w:rPr>
          <w:rFonts w:ascii="Verdana" w:hAnsi="Verdana"/>
          <w:sz w:val="20"/>
          <w:szCs w:val="20"/>
          <w:lang w:val="bg-BG"/>
        </w:rPr>
      </w:pPr>
      <w:r w:rsidRPr="00264408">
        <w:rPr>
          <w:rFonts w:ascii="Verdana" w:hAnsi="Verdana"/>
          <w:sz w:val="20"/>
          <w:szCs w:val="20"/>
          <w:lang w:val="bg-BG"/>
        </w:rPr>
        <w:t xml:space="preserve">Новата водоноска трябва да бъде с 2 години пълна гаранция на надстройката нова водоноска и 1 година гаранция на ПТО на </w:t>
      </w:r>
      <w:r w:rsidRPr="00264408">
        <w:rPr>
          <w:rFonts w:ascii="Verdana" w:hAnsi="Verdana"/>
          <w:bCs/>
          <w:sz w:val="20"/>
          <w:szCs w:val="20"/>
          <w:lang w:val="bg-BG"/>
        </w:rPr>
        <w:t xml:space="preserve">товарно шаси </w:t>
      </w:r>
      <w:r w:rsidRPr="00264408">
        <w:rPr>
          <w:rFonts w:ascii="Verdana" w:hAnsi="Verdana"/>
          <w:bCs/>
          <w:sz w:val="20"/>
          <w:szCs w:val="20"/>
          <w:lang w:val="en-US"/>
        </w:rPr>
        <w:t>Iveco Stralis</w:t>
      </w:r>
      <w:r w:rsidRPr="00264408">
        <w:rPr>
          <w:rFonts w:ascii="Verdana" w:hAnsi="Verdana"/>
          <w:bCs/>
          <w:sz w:val="20"/>
          <w:szCs w:val="20"/>
          <w:lang w:val="bg-BG"/>
        </w:rPr>
        <w:t xml:space="preserve"> </w:t>
      </w:r>
      <w:r w:rsidRPr="00264408">
        <w:rPr>
          <w:rFonts w:ascii="Verdana" w:hAnsi="Verdana"/>
          <w:bCs/>
          <w:sz w:val="20"/>
          <w:szCs w:val="20"/>
          <w:lang w:val="en-US"/>
        </w:rPr>
        <w:t>AD190S36</w:t>
      </w:r>
      <w:r w:rsidRPr="00264408">
        <w:rPr>
          <w:rFonts w:ascii="Verdana" w:hAnsi="Verdana"/>
          <w:bCs/>
          <w:sz w:val="20"/>
          <w:szCs w:val="20"/>
          <w:lang w:val="bg-BG"/>
        </w:rPr>
        <w:t xml:space="preserve"> с ДКН   СА0850ТС</w:t>
      </w:r>
      <w:r w:rsidRPr="00264408">
        <w:rPr>
          <w:rFonts w:ascii="Verdana" w:hAnsi="Verdana"/>
          <w:sz w:val="20"/>
          <w:szCs w:val="20"/>
          <w:lang w:val="bg-BG"/>
        </w:rPr>
        <w:t xml:space="preserve">. Гаранцията започва да тече от датата на доставка на новата водоноска, която се удостоверява с приемо-предавателен протокол, подписан без възражения от двете страни.  </w:t>
      </w:r>
    </w:p>
    <w:p w14:paraId="118DA52F" w14:textId="3810C2A0" w:rsidR="00E44FB4" w:rsidRDefault="00E44FB4" w:rsidP="00264408">
      <w:pPr>
        <w:pStyle w:val="ListParagraph"/>
        <w:numPr>
          <w:ilvl w:val="1"/>
          <w:numId w:val="40"/>
        </w:numPr>
        <w:spacing w:after="200" w:line="276" w:lineRule="auto"/>
        <w:jc w:val="both"/>
        <w:rPr>
          <w:rFonts w:ascii="Verdana" w:hAnsi="Verdana"/>
          <w:sz w:val="20"/>
          <w:szCs w:val="20"/>
          <w:lang w:val="bg-BG"/>
        </w:rPr>
      </w:pPr>
      <w:r w:rsidRPr="00264408">
        <w:rPr>
          <w:rFonts w:ascii="Verdana" w:hAnsi="Verdana"/>
          <w:sz w:val="20"/>
          <w:szCs w:val="20"/>
          <w:lang w:val="bg-BG"/>
        </w:rPr>
        <w:t>Доставчикът трябва да извършва всички сервизни и гаранционни обслужвания без забава и в съответствие с утвърдените схеми за гаранционно обслужване на производителите, като е подсигурил необходимите за това консумативи и резервни части.</w:t>
      </w:r>
    </w:p>
    <w:p w14:paraId="0206BCD1" w14:textId="2047C70F" w:rsidR="00E44FB4" w:rsidRDefault="00E44FB4" w:rsidP="00E44FB4">
      <w:pPr>
        <w:pStyle w:val="ListParagraph"/>
        <w:numPr>
          <w:ilvl w:val="1"/>
          <w:numId w:val="40"/>
        </w:numPr>
        <w:spacing w:after="200" w:line="276" w:lineRule="auto"/>
        <w:jc w:val="both"/>
        <w:rPr>
          <w:rFonts w:ascii="Verdana" w:hAnsi="Verdana"/>
          <w:sz w:val="20"/>
          <w:szCs w:val="20"/>
          <w:lang w:val="bg-BG"/>
        </w:rPr>
      </w:pPr>
      <w:r w:rsidRPr="00264408">
        <w:rPr>
          <w:rFonts w:ascii="Verdana" w:hAnsi="Verdana"/>
          <w:sz w:val="20"/>
          <w:szCs w:val="20"/>
          <w:lang w:val="bg-BG"/>
        </w:rPr>
        <w:t>По време на сервизното обслужване на Доставчикът използва само оригинални резервни части и смазочни материали, одобрени от фирмата производител.</w:t>
      </w:r>
    </w:p>
    <w:p w14:paraId="57864F01" w14:textId="4BBAEF0C" w:rsidR="00E44FB4" w:rsidRDefault="00E44FB4" w:rsidP="00E44FB4">
      <w:pPr>
        <w:pStyle w:val="ListParagraph"/>
        <w:numPr>
          <w:ilvl w:val="1"/>
          <w:numId w:val="40"/>
        </w:numPr>
        <w:spacing w:after="200" w:line="276" w:lineRule="auto"/>
        <w:jc w:val="both"/>
        <w:rPr>
          <w:rFonts w:ascii="Verdana" w:hAnsi="Verdana"/>
          <w:sz w:val="20"/>
          <w:szCs w:val="20"/>
          <w:lang w:val="bg-BG"/>
        </w:rPr>
      </w:pPr>
      <w:r w:rsidRPr="00264408">
        <w:rPr>
          <w:rFonts w:ascii="Verdana" w:hAnsi="Verdana"/>
          <w:sz w:val="20"/>
          <w:szCs w:val="20"/>
          <w:lang w:val="bg-BG"/>
        </w:rPr>
        <w:t>По време на гаранционния срок, предмет на договора, Доставчикът се задължава да отстранява за своя сметка всички дефекти на надстройка и ПТО.</w:t>
      </w:r>
    </w:p>
    <w:p w14:paraId="5691B23B" w14:textId="1C61E0C4" w:rsidR="00E44FB4" w:rsidRDefault="00E44FB4" w:rsidP="00E44FB4">
      <w:pPr>
        <w:pStyle w:val="ListParagraph"/>
        <w:numPr>
          <w:ilvl w:val="1"/>
          <w:numId w:val="40"/>
        </w:numPr>
        <w:spacing w:after="200" w:line="276" w:lineRule="auto"/>
        <w:jc w:val="both"/>
        <w:rPr>
          <w:rFonts w:ascii="Verdana" w:hAnsi="Verdana"/>
          <w:sz w:val="20"/>
          <w:szCs w:val="20"/>
          <w:lang w:val="bg-BG"/>
        </w:rPr>
      </w:pPr>
      <w:r w:rsidRPr="00264408">
        <w:rPr>
          <w:rFonts w:ascii="Verdana" w:hAnsi="Verdana"/>
          <w:sz w:val="20"/>
          <w:szCs w:val="20"/>
          <w:lang w:val="bg-BG"/>
        </w:rPr>
        <w:t>В случай на повреда, възникнала в резултат на лошо качество на извършен ремонт или на вложените резервни части, разходите за ремонта са за сметка на Доставчика.</w:t>
      </w:r>
    </w:p>
    <w:p w14:paraId="2E6F5C40" w14:textId="41C780DA" w:rsidR="00E44FB4" w:rsidRDefault="00E44FB4" w:rsidP="00E44FB4">
      <w:pPr>
        <w:pStyle w:val="ListParagraph"/>
        <w:numPr>
          <w:ilvl w:val="1"/>
          <w:numId w:val="40"/>
        </w:numPr>
        <w:spacing w:after="200" w:line="276" w:lineRule="auto"/>
        <w:jc w:val="both"/>
        <w:rPr>
          <w:rFonts w:ascii="Verdana" w:hAnsi="Verdana"/>
          <w:sz w:val="20"/>
          <w:szCs w:val="20"/>
          <w:lang w:val="bg-BG"/>
        </w:rPr>
      </w:pPr>
      <w:r w:rsidRPr="00264408">
        <w:rPr>
          <w:rFonts w:ascii="Verdana" w:hAnsi="Verdana"/>
          <w:sz w:val="20"/>
          <w:szCs w:val="20"/>
          <w:lang w:val="bg-BG"/>
        </w:rPr>
        <w:t>По време на сервизно обслужване или ремонт на надстройката  Доставчикът използва само оригинални резервни части и смазочни материали, одобрени от фирмата производител.</w:t>
      </w:r>
    </w:p>
    <w:p w14:paraId="1DA71140" w14:textId="77777777" w:rsidR="00264408" w:rsidRPr="00264408" w:rsidRDefault="00264408" w:rsidP="00CD208D">
      <w:pPr>
        <w:pStyle w:val="ListParagraph"/>
        <w:spacing w:after="200" w:line="276" w:lineRule="auto"/>
        <w:ind w:left="792"/>
        <w:jc w:val="both"/>
        <w:rPr>
          <w:rFonts w:ascii="Verdana" w:hAnsi="Verdana"/>
          <w:sz w:val="20"/>
          <w:szCs w:val="20"/>
          <w:lang w:val="bg-BG"/>
        </w:rPr>
      </w:pPr>
    </w:p>
    <w:p w14:paraId="0132BC6D" w14:textId="4D1E97F8" w:rsidR="00E44FB4" w:rsidRDefault="00E44FB4" w:rsidP="00264408">
      <w:pPr>
        <w:numPr>
          <w:ilvl w:val="0"/>
          <w:numId w:val="40"/>
        </w:numPr>
        <w:spacing w:after="200" w:line="276" w:lineRule="auto"/>
        <w:jc w:val="both"/>
        <w:rPr>
          <w:rFonts w:ascii="Verdana" w:hAnsi="Verdana"/>
          <w:sz w:val="20"/>
          <w:szCs w:val="20"/>
          <w:lang w:val="bg-BG"/>
        </w:rPr>
      </w:pPr>
      <w:r w:rsidRPr="00E44FB4">
        <w:rPr>
          <w:rFonts w:ascii="Verdana" w:hAnsi="Verdana"/>
          <w:b/>
          <w:sz w:val="20"/>
          <w:szCs w:val="20"/>
          <w:lang w:val="bg-BG"/>
        </w:rPr>
        <w:tab/>
        <w:t>МАКСИМАЛЕН СРОК НА ДОСТАВКА</w:t>
      </w:r>
      <w:r w:rsidRPr="00E44FB4">
        <w:rPr>
          <w:rFonts w:ascii="Verdana" w:hAnsi="Verdana"/>
          <w:sz w:val="20"/>
          <w:szCs w:val="20"/>
          <w:lang w:val="bg-BG"/>
        </w:rPr>
        <w:t xml:space="preserve"> </w:t>
      </w:r>
    </w:p>
    <w:p w14:paraId="1273456B" w14:textId="5694623A" w:rsidR="00E44FB4" w:rsidRPr="00264408" w:rsidRDefault="00E44FB4" w:rsidP="00E44FB4">
      <w:pPr>
        <w:numPr>
          <w:ilvl w:val="1"/>
          <w:numId w:val="40"/>
        </w:numPr>
        <w:spacing w:after="200" w:line="276" w:lineRule="auto"/>
        <w:jc w:val="both"/>
        <w:rPr>
          <w:rFonts w:ascii="Verdana" w:hAnsi="Verdana"/>
          <w:sz w:val="20"/>
          <w:szCs w:val="20"/>
          <w:lang w:val="bg-BG"/>
        </w:rPr>
      </w:pPr>
      <w:r w:rsidRPr="00264408">
        <w:rPr>
          <w:rFonts w:ascii="Verdana" w:hAnsi="Verdana"/>
          <w:sz w:val="20"/>
          <w:szCs w:val="20"/>
          <w:lang w:val="bg-BG"/>
        </w:rPr>
        <w:lastRenderedPageBreak/>
        <w:t xml:space="preserve">Възложителя </w:t>
      </w:r>
      <w:r w:rsidR="00CD208D">
        <w:rPr>
          <w:rFonts w:ascii="Verdana" w:hAnsi="Verdana"/>
          <w:sz w:val="20"/>
          <w:szCs w:val="20"/>
          <w:lang w:val="bg-BG"/>
        </w:rPr>
        <w:t xml:space="preserve">изпраща поръчка по договора в рамките на 4 месеца от подписване на договора. Възложителя </w:t>
      </w:r>
      <w:r w:rsidRPr="00264408">
        <w:rPr>
          <w:rFonts w:ascii="Verdana" w:hAnsi="Verdana"/>
          <w:sz w:val="20"/>
          <w:szCs w:val="20"/>
          <w:lang w:val="bg-BG"/>
        </w:rPr>
        <w:t>предостав</w:t>
      </w:r>
      <w:r w:rsidR="00CD208D">
        <w:rPr>
          <w:rFonts w:ascii="Verdana" w:hAnsi="Verdana"/>
          <w:sz w:val="20"/>
          <w:szCs w:val="20"/>
          <w:lang w:val="bg-BG"/>
        </w:rPr>
        <w:t>я на Доставчика, след изпращане на поръчка в срок до 15 календарни дни,</w:t>
      </w:r>
      <w:r w:rsidRPr="00264408">
        <w:rPr>
          <w:rFonts w:ascii="Verdana" w:hAnsi="Verdana"/>
          <w:sz w:val="20"/>
          <w:szCs w:val="20"/>
          <w:lang w:val="bg-BG"/>
        </w:rPr>
        <w:t xml:space="preserve"> </w:t>
      </w:r>
      <w:r w:rsidRPr="00264408">
        <w:rPr>
          <w:rFonts w:ascii="Verdana" w:hAnsi="Verdana"/>
          <w:bCs/>
          <w:sz w:val="20"/>
          <w:szCs w:val="20"/>
          <w:lang w:val="bg-BG"/>
        </w:rPr>
        <w:t xml:space="preserve">товарно шаси </w:t>
      </w:r>
      <w:r w:rsidRPr="00264408">
        <w:rPr>
          <w:rFonts w:ascii="Verdana" w:hAnsi="Verdana"/>
          <w:bCs/>
          <w:sz w:val="20"/>
          <w:szCs w:val="20"/>
          <w:lang w:val="en-US"/>
        </w:rPr>
        <w:t>Iveco Stralis</w:t>
      </w:r>
      <w:r w:rsidRPr="00264408">
        <w:rPr>
          <w:rFonts w:ascii="Verdana" w:hAnsi="Verdana"/>
          <w:bCs/>
          <w:sz w:val="20"/>
          <w:szCs w:val="20"/>
          <w:lang w:val="bg-BG"/>
        </w:rPr>
        <w:t xml:space="preserve"> </w:t>
      </w:r>
      <w:r w:rsidRPr="00264408">
        <w:rPr>
          <w:rFonts w:ascii="Verdana" w:hAnsi="Verdana"/>
          <w:bCs/>
          <w:sz w:val="20"/>
          <w:szCs w:val="20"/>
          <w:lang w:val="en-US"/>
        </w:rPr>
        <w:t>AD190S36</w:t>
      </w:r>
      <w:r w:rsidRPr="00264408">
        <w:rPr>
          <w:rFonts w:ascii="Verdana" w:hAnsi="Verdana"/>
          <w:bCs/>
          <w:sz w:val="20"/>
          <w:szCs w:val="20"/>
          <w:lang w:val="bg-BG"/>
        </w:rPr>
        <w:t xml:space="preserve"> с ДКН   СА0850ТС</w:t>
      </w:r>
      <w:r w:rsidRPr="00264408">
        <w:rPr>
          <w:rFonts w:ascii="Verdana" w:hAnsi="Verdana"/>
          <w:sz w:val="20"/>
          <w:szCs w:val="20"/>
          <w:lang w:val="bg-BG"/>
        </w:rPr>
        <w:t xml:space="preserve"> за ремонт и преустройство. Подписва се приемо предавателен протокол. Доставчика има срок от </w:t>
      </w:r>
      <w:r w:rsidRPr="00264408">
        <w:rPr>
          <w:rFonts w:ascii="Verdana" w:hAnsi="Verdana"/>
          <w:b/>
          <w:sz w:val="20"/>
          <w:szCs w:val="20"/>
          <w:lang w:val="bg-BG"/>
        </w:rPr>
        <w:t>45 календарни дни след подписване на протокола</w:t>
      </w:r>
      <w:r w:rsidRPr="00264408">
        <w:rPr>
          <w:rFonts w:ascii="Verdana" w:hAnsi="Verdana"/>
          <w:sz w:val="20"/>
          <w:szCs w:val="20"/>
          <w:lang w:val="bg-BG"/>
        </w:rPr>
        <w:t xml:space="preserve"> да извърши дейностите предмет на договора и да предаде готовото изделие. </w:t>
      </w:r>
    </w:p>
    <w:p w14:paraId="71EDC558" w14:textId="77777777" w:rsidR="000A6802" w:rsidRPr="000A6802" w:rsidRDefault="000A6802" w:rsidP="000A6802">
      <w:pPr>
        <w:jc w:val="both"/>
        <w:rPr>
          <w:rFonts w:ascii="Verdana" w:hAnsi="Verdana"/>
          <w:sz w:val="20"/>
          <w:szCs w:val="20"/>
          <w:lang w:val="bg-BG"/>
        </w:rPr>
      </w:pPr>
    </w:p>
    <w:p w14:paraId="49B8A99B" w14:textId="77777777" w:rsidR="000A6802" w:rsidRPr="000A6802" w:rsidRDefault="000A6802" w:rsidP="00C810C6">
      <w:pPr>
        <w:numPr>
          <w:ilvl w:val="0"/>
          <w:numId w:val="40"/>
        </w:numPr>
        <w:spacing w:after="200" w:line="276" w:lineRule="auto"/>
        <w:jc w:val="both"/>
        <w:rPr>
          <w:rFonts w:ascii="Verdana" w:hAnsi="Verdana"/>
          <w:b/>
          <w:sz w:val="20"/>
          <w:szCs w:val="20"/>
          <w:lang w:val="bg-BG"/>
        </w:rPr>
      </w:pPr>
      <w:r w:rsidRPr="000A6802">
        <w:rPr>
          <w:rFonts w:ascii="Verdana" w:hAnsi="Verdana"/>
          <w:b/>
          <w:sz w:val="20"/>
          <w:szCs w:val="20"/>
          <w:lang w:val="bg-BG"/>
        </w:rPr>
        <w:t>ПОДИЗПЪЛНИТЕЛ</w:t>
      </w:r>
    </w:p>
    <w:p w14:paraId="4C4F7F71" w14:textId="77777777" w:rsidR="000A6802" w:rsidRPr="000A6802" w:rsidRDefault="000A6802" w:rsidP="000A6802">
      <w:pPr>
        <w:spacing w:beforeLines="120" w:before="288" w:afterLines="120" w:after="288"/>
        <w:ind w:left="512"/>
        <w:contextualSpacing/>
        <w:jc w:val="both"/>
        <w:rPr>
          <w:rFonts w:ascii="Verdana" w:hAnsi="Verdana"/>
          <w:b/>
          <w:sz w:val="20"/>
          <w:szCs w:val="20"/>
          <w:lang w:val="bg-BG"/>
        </w:rPr>
      </w:pPr>
    </w:p>
    <w:p w14:paraId="20D8ED9E" w14:textId="77777777" w:rsidR="000A6802" w:rsidRPr="000A6802" w:rsidRDefault="000A6802" w:rsidP="00C810C6">
      <w:pPr>
        <w:numPr>
          <w:ilvl w:val="1"/>
          <w:numId w:val="40"/>
        </w:numPr>
        <w:spacing w:after="200" w:line="276" w:lineRule="auto"/>
        <w:jc w:val="both"/>
        <w:rPr>
          <w:rFonts w:ascii="Verdana" w:hAnsi="Verdana"/>
          <w:b/>
          <w:sz w:val="20"/>
          <w:szCs w:val="20"/>
          <w:lang w:val="bg-BG"/>
        </w:rPr>
      </w:pPr>
      <w:r w:rsidRPr="000A6802">
        <w:rPr>
          <w:rFonts w:ascii="Verdana" w:hAnsi="Verdana" w:cs="Tahoma"/>
          <w:color w:val="000000"/>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3D207887"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21BC9A60"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5B7B2BB7"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1F48F954"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4D91C9EE"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6CFC9510"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30EF6C57"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6C1C243D"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0EA721D0"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При обществени поръчки за СТРОИТЕЛСТВО, както и за УСЛУГИ, чието изпълнение се предоставя в обект на възложителя, след сключване на </w:t>
      </w:r>
      <w:r w:rsidRPr="000A6802">
        <w:rPr>
          <w:rFonts w:ascii="Verdana" w:hAnsi="Verdana" w:cs="Tahoma"/>
          <w:color w:val="000000"/>
          <w:sz w:val="20"/>
          <w:szCs w:val="20"/>
          <w:lang w:val="bg-BG"/>
        </w:rPr>
        <w:lastRenderedPageBreak/>
        <w:t xml:space="preserve">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3CC8E089" w14:textId="77777777" w:rsidR="000A6802" w:rsidRP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015AB58D" w14:textId="77777777" w:rsidR="000A6802" w:rsidRPr="000A6802" w:rsidRDefault="000A6802" w:rsidP="00C810C6">
      <w:pPr>
        <w:numPr>
          <w:ilvl w:val="2"/>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14:paraId="0FF3842B" w14:textId="77777777" w:rsidR="000A6802" w:rsidRPr="000A6802" w:rsidRDefault="000A6802" w:rsidP="00C810C6">
      <w:pPr>
        <w:numPr>
          <w:ilvl w:val="2"/>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0C2223F7" w14:textId="4E0E3056" w:rsidR="000A6802" w:rsidRDefault="000A6802" w:rsidP="00C810C6">
      <w:pPr>
        <w:numPr>
          <w:ilvl w:val="1"/>
          <w:numId w:val="40"/>
        </w:numPr>
        <w:spacing w:after="200" w:line="276" w:lineRule="auto"/>
        <w:jc w:val="both"/>
        <w:rPr>
          <w:rFonts w:ascii="Verdana" w:hAnsi="Verdana" w:cs="Tahoma"/>
          <w:color w:val="000000"/>
          <w:sz w:val="20"/>
          <w:szCs w:val="20"/>
          <w:lang w:val="bg-BG"/>
        </w:rPr>
      </w:pPr>
      <w:r w:rsidRPr="000A6802">
        <w:rPr>
          <w:rFonts w:ascii="Verdana" w:hAnsi="Verdana" w:cs="Tahoma"/>
          <w:color w:val="000000"/>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5A35714C" w14:textId="77777777" w:rsidR="005C6AF3" w:rsidRPr="00776DD7" w:rsidRDefault="005C6AF3" w:rsidP="005C6AF3">
      <w:pPr>
        <w:spacing w:after="200" w:line="276" w:lineRule="auto"/>
        <w:ind w:left="792"/>
        <w:jc w:val="both"/>
        <w:rPr>
          <w:rFonts w:ascii="Verdana" w:hAnsi="Verdana" w:cs="Tahoma"/>
          <w:color w:val="000000"/>
          <w:sz w:val="20"/>
          <w:szCs w:val="20"/>
          <w:lang w:val="en-US"/>
        </w:rPr>
      </w:pPr>
    </w:p>
    <w:p w14:paraId="14CA7E82" w14:textId="77777777" w:rsidR="000A6802" w:rsidRPr="000A6802" w:rsidRDefault="000A6802" w:rsidP="000A6802">
      <w:pPr>
        <w:spacing w:after="200" w:line="276" w:lineRule="auto"/>
        <w:rPr>
          <w:rFonts w:ascii="Verdana" w:hAnsi="Verdana" w:cs="Tahoma"/>
          <w:color w:val="000000"/>
          <w:sz w:val="20"/>
          <w:szCs w:val="20"/>
          <w:lang w:val="bg-BG"/>
        </w:rPr>
        <w:sectPr w:rsidR="000A6802" w:rsidRPr="000A6802" w:rsidSect="000A6802">
          <w:pgSz w:w="11906" w:h="16838" w:code="9"/>
          <w:pgMar w:top="1134" w:right="1440" w:bottom="1276" w:left="1440" w:header="709" w:footer="527" w:gutter="0"/>
          <w:cols w:space="708"/>
          <w:docGrid w:linePitch="360"/>
        </w:sectPr>
      </w:pPr>
    </w:p>
    <w:p w14:paraId="3763ECCC" w14:textId="77777777" w:rsidR="000A6802" w:rsidRPr="000A6802" w:rsidRDefault="000A6802" w:rsidP="000A6802">
      <w:pPr>
        <w:jc w:val="center"/>
        <w:rPr>
          <w:rFonts w:ascii="Verdana" w:hAnsi="Verdana"/>
          <w:b/>
          <w:sz w:val="20"/>
          <w:szCs w:val="20"/>
          <w:lang w:val="bg-BG"/>
        </w:rPr>
        <w:sectPr w:rsidR="000A6802" w:rsidRPr="000A6802" w:rsidSect="000A6802">
          <w:pgSz w:w="11906" w:h="16838" w:code="9"/>
          <w:pgMar w:top="851" w:right="1440" w:bottom="1440" w:left="1440" w:header="709" w:footer="641" w:gutter="0"/>
          <w:cols w:space="708"/>
          <w:vAlign w:val="center"/>
          <w:docGrid w:linePitch="360"/>
        </w:sectPr>
      </w:pPr>
      <w:r w:rsidRPr="000A6802">
        <w:rPr>
          <w:rFonts w:ascii="Verdana" w:hAnsi="Verdana"/>
          <w:b/>
          <w:sz w:val="20"/>
          <w:szCs w:val="20"/>
          <w:lang w:val="bg-BG"/>
        </w:rPr>
        <w:lastRenderedPageBreak/>
        <w:t>РАЗДЕЛ Б: ЦЕНИ И ДАННИ</w:t>
      </w:r>
    </w:p>
    <w:p w14:paraId="0F802CB6" w14:textId="77777777" w:rsidR="000A6802" w:rsidRPr="000A6802" w:rsidRDefault="000A6802" w:rsidP="000A6802">
      <w:pPr>
        <w:jc w:val="both"/>
        <w:rPr>
          <w:rFonts w:ascii="Verdana" w:hAnsi="Verdana"/>
          <w:b/>
          <w:sz w:val="20"/>
          <w:szCs w:val="20"/>
          <w:lang w:val="bg-BG"/>
        </w:rPr>
      </w:pPr>
      <w:r w:rsidRPr="000A6802">
        <w:rPr>
          <w:rFonts w:ascii="Verdana" w:hAnsi="Verdana"/>
          <w:b/>
          <w:sz w:val="20"/>
          <w:szCs w:val="20"/>
          <w:lang w:val="bg-BG"/>
        </w:rPr>
        <w:lastRenderedPageBreak/>
        <w:t>ЦЕНОВИ ДОКУМЕНТ</w:t>
      </w:r>
    </w:p>
    <w:p w14:paraId="433FEEC6" w14:textId="77777777" w:rsidR="000A6802" w:rsidRPr="000A6802" w:rsidRDefault="000A6802" w:rsidP="000A6802">
      <w:pPr>
        <w:jc w:val="both"/>
        <w:rPr>
          <w:rFonts w:ascii="Verdana" w:hAnsi="Verdana"/>
          <w:b/>
          <w:sz w:val="20"/>
          <w:szCs w:val="20"/>
          <w:lang w:val="bg-BG"/>
        </w:rPr>
      </w:pPr>
    </w:p>
    <w:p w14:paraId="06B805AA" w14:textId="77777777" w:rsidR="000A6802" w:rsidRPr="000A6802" w:rsidRDefault="000A6802" w:rsidP="00C810C6">
      <w:pPr>
        <w:numPr>
          <w:ilvl w:val="0"/>
          <w:numId w:val="41"/>
        </w:numPr>
        <w:tabs>
          <w:tab w:val="num" w:pos="1288"/>
          <w:tab w:val="left" w:leader="dot" w:pos="12960"/>
        </w:tabs>
        <w:spacing w:after="240" w:line="276" w:lineRule="auto"/>
        <w:jc w:val="both"/>
        <w:rPr>
          <w:rFonts w:ascii="Verdana" w:hAnsi="Verdana"/>
          <w:b/>
          <w:sz w:val="20"/>
          <w:szCs w:val="20"/>
          <w:lang w:val="bg-BG"/>
        </w:rPr>
      </w:pPr>
      <w:r w:rsidRPr="000A6802">
        <w:rPr>
          <w:rFonts w:ascii="Verdana" w:hAnsi="Verdana"/>
          <w:b/>
          <w:sz w:val="20"/>
          <w:szCs w:val="20"/>
          <w:lang w:val="bg-BG"/>
        </w:rPr>
        <w:t>ОБЩИ ПОЛОЖЕНИЯ</w:t>
      </w:r>
    </w:p>
    <w:p w14:paraId="76FB4C78" w14:textId="77777777" w:rsidR="003D7701" w:rsidRPr="007A2A0D" w:rsidRDefault="003D7701" w:rsidP="003D7701">
      <w:pPr>
        <w:keepLines/>
        <w:numPr>
          <w:ilvl w:val="1"/>
          <w:numId w:val="41"/>
        </w:numPr>
        <w:tabs>
          <w:tab w:val="left" w:pos="851"/>
          <w:tab w:val="left" w:leader="dot" w:pos="12960"/>
        </w:tabs>
        <w:spacing w:before="120" w:after="120"/>
        <w:jc w:val="both"/>
        <w:rPr>
          <w:rFonts w:ascii="Verdana" w:hAnsi="Verdana" w:cs="Calibri"/>
          <w:sz w:val="20"/>
          <w:szCs w:val="20"/>
        </w:rPr>
      </w:pPr>
      <w:r w:rsidRPr="007A2A0D">
        <w:rPr>
          <w:rFonts w:ascii="Verdana" w:hAnsi="Verdana" w:cs="Calibri"/>
          <w:sz w:val="20"/>
          <w:szCs w:val="20"/>
        </w:rPr>
        <w:t>Цените по договора са посочени в Ценовата таблица от този раздел</w:t>
      </w:r>
      <w:r w:rsidRPr="007A2A0D">
        <w:rPr>
          <w:rFonts w:ascii="Verdana" w:hAnsi="Verdana" w:cs="Calibri"/>
          <w:sz w:val="20"/>
          <w:szCs w:val="20"/>
          <w:lang w:val="bg-BG"/>
        </w:rPr>
        <w:t xml:space="preserve"> </w:t>
      </w:r>
      <w:r w:rsidRPr="007A2A0D">
        <w:rPr>
          <w:rFonts w:ascii="Verdana" w:hAnsi="Verdana" w:cs="Calibri"/>
          <w:sz w:val="20"/>
          <w:szCs w:val="20"/>
        </w:rPr>
        <w:t xml:space="preserve">. </w:t>
      </w:r>
    </w:p>
    <w:p w14:paraId="21B17C86" w14:textId="77777777" w:rsidR="003D7701" w:rsidRPr="007A2A0D" w:rsidRDefault="003D7701" w:rsidP="003D7701">
      <w:pPr>
        <w:keepLines/>
        <w:numPr>
          <w:ilvl w:val="1"/>
          <w:numId w:val="41"/>
        </w:numPr>
        <w:tabs>
          <w:tab w:val="left" w:pos="851"/>
          <w:tab w:val="left" w:leader="dot" w:pos="12960"/>
        </w:tabs>
        <w:spacing w:before="120" w:after="120"/>
        <w:jc w:val="both"/>
        <w:rPr>
          <w:rFonts w:ascii="Verdana" w:hAnsi="Verdana" w:cs="Calibri"/>
          <w:sz w:val="20"/>
          <w:szCs w:val="20"/>
        </w:rPr>
      </w:pPr>
      <w:r w:rsidRPr="007A2A0D">
        <w:rPr>
          <w:rFonts w:ascii="Verdana" w:hAnsi="Verdana" w:cs="Calibri"/>
          <w:sz w:val="20"/>
          <w:szCs w:val="20"/>
        </w:rPr>
        <w:t xml:space="preserve">Цените на </w:t>
      </w:r>
      <w:r>
        <w:rPr>
          <w:rFonts w:ascii="Verdana" w:hAnsi="Verdana" w:cs="Calibri"/>
          <w:sz w:val="20"/>
          <w:szCs w:val="20"/>
          <w:lang w:val="bg-BG"/>
        </w:rPr>
        <w:t>стоките</w:t>
      </w:r>
      <w:r w:rsidRPr="007A2A0D">
        <w:rPr>
          <w:rFonts w:ascii="Verdana" w:hAnsi="Verdana" w:cs="Calibri"/>
          <w:sz w:val="20"/>
          <w:szCs w:val="20"/>
        </w:rPr>
        <w:t>, предложени в ценов</w:t>
      </w:r>
      <w:r w:rsidRPr="007A2A0D">
        <w:rPr>
          <w:rFonts w:ascii="Verdana" w:hAnsi="Verdana" w:cs="Calibri"/>
          <w:sz w:val="20"/>
          <w:szCs w:val="20"/>
          <w:lang w:val="bg-BG"/>
        </w:rPr>
        <w:t>ата</w:t>
      </w:r>
      <w:r w:rsidRPr="007A2A0D">
        <w:rPr>
          <w:rFonts w:ascii="Verdana" w:hAnsi="Verdana" w:cs="Calibri"/>
          <w:sz w:val="20"/>
          <w:szCs w:val="20"/>
        </w:rPr>
        <w:t xml:space="preserve"> таблиц</w:t>
      </w:r>
      <w:r w:rsidRPr="007A2A0D">
        <w:rPr>
          <w:rFonts w:ascii="Verdana" w:hAnsi="Verdana" w:cs="Calibri"/>
          <w:sz w:val="20"/>
          <w:szCs w:val="20"/>
          <w:lang w:val="bg-BG"/>
        </w:rPr>
        <w:t>а</w:t>
      </w:r>
      <w:r w:rsidRPr="007A2A0D">
        <w:rPr>
          <w:rFonts w:ascii="Verdana" w:hAnsi="Verdana" w:cs="Calibri"/>
          <w:sz w:val="20"/>
          <w:szCs w:val="20"/>
        </w:rPr>
        <w:t>, са в български лева, без ДДС и с точност до втория знак след десетичната запетая.</w:t>
      </w:r>
    </w:p>
    <w:p w14:paraId="3102EDEF" w14:textId="77777777" w:rsidR="003D7701" w:rsidRPr="007A2A0D" w:rsidRDefault="003D7701" w:rsidP="003D7701">
      <w:pPr>
        <w:keepLines/>
        <w:numPr>
          <w:ilvl w:val="1"/>
          <w:numId w:val="41"/>
        </w:numPr>
        <w:tabs>
          <w:tab w:val="left" w:pos="851"/>
          <w:tab w:val="left" w:leader="dot" w:pos="12960"/>
        </w:tabs>
        <w:spacing w:before="120" w:after="120"/>
        <w:jc w:val="both"/>
        <w:rPr>
          <w:rFonts w:ascii="Verdana" w:hAnsi="Verdana" w:cs="Calibri"/>
          <w:sz w:val="20"/>
          <w:szCs w:val="20"/>
        </w:rPr>
      </w:pPr>
      <w:r w:rsidRPr="007A2A0D">
        <w:rPr>
          <w:rFonts w:ascii="Verdana" w:hAnsi="Verdana" w:cs="Calibri"/>
          <w:sz w:val="20"/>
          <w:szCs w:val="20"/>
        </w:rPr>
        <w:t xml:space="preserve">Единичните цени по договора включват всички договорни задължения на </w:t>
      </w:r>
      <w:r w:rsidRPr="007A2A0D">
        <w:rPr>
          <w:rFonts w:ascii="Verdana" w:hAnsi="Verdana" w:cs="Calibri"/>
          <w:snapToGrid w:val="0"/>
          <w:sz w:val="20"/>
          <w:szCs w:val="20"/>
          <w:lang w:val="bg-BG"/>
        </w:rPr>
        <w:t>Доставчика</w:t>
      </w:r>
      <w:r w:rsidRPr="007A2A0D">
        <w:rPr>
          <w:rFonts w:ascii="Verdana" w:hAnsi="Verdana" w:cs="Calibri"/>
          <w:sz w:val="20"/>
          <w:szCs w:val="20"/>
        </w:rPr>
        <w:t>.</w:t>
      </w:r>
    </w:p>
    <w:p w14:paraId="586EA7B7" w14:textId="77777777" w:rsidR="003D7701" w:rsidRPr="007A2A0D" w:rsidRDefault="003D7701" w:rsidP="003D7701">
      <w:pPr>
        <w:keepLines/>
        <w:numPr>
          <w:ilvl w:val="1"/>
          <w:numId w:val="41"/>
        </w:numPr>
        <w:tabs>
          <w:tab w:val="left" w:pos="851"/>
          <w:tab w:val="left" w:leader="dot" w:pos="12960"/>
        </w:tabs>
        <w:spacing w:before="120" w:after="120"/>
        <w:jc w:val="both"/>
        <w:rPr>
          <w:rFonts w:ascii="Verdana" w:hAnsi="Verdana" w:cs="Calibri"/>
          <w:sz w:val="20"/>
          <w:szCs w:val="20"/>
          <w:lang w:val="bg-BG"/>
        </w:rPr>
      </w:pPr>
      <w:r w:rsidRPr="007A2A0D">
        <w:rPr>
          <w:rFonts w:ascii="Verdana" w:hAnsi="Verdana" w:cs="Calibri"/>
          <w:sz w:val="20"/>
          <w:szCs w:val="20"/>
          <w:lang w:val="bg-BG"/>
        </w:rPr>
        <w:t xml:space="preserve">На </w:t>
      </w:r>
      <w:hyperlink w:anchor="изпълнител" w:history="1">
        <w:r w:rsidRPr="007A2A0D">
          <w:rPr>
            <w:rFonts w:ascii="Verdana" w:hAnsi="Verdana" w:cs="Calibri"/>
            <w:sz w:val="20"/>
            <w:szCs w:val="20"/>
            <w:lang w:val="bg-BG"/>
          </w:rPr>
          <w:t>Доставчика</w:t>
        </w:r>
      </w:hyperlink>
      <w:r w:rsidRPr="007A2A0D">
        <w:rPr>
          <w:rFonts w:ascii="Verdana" w:hAnsi="Verdana" w:cs="Calibri"/>
          <w:sz w:val="20"/>
          <w:szCs w:val="20"/>
          <w:lang w:val="bg-BG"/>
        </w:rPr>
        <w:t xml:space="preserve"> не са гарантирани количества и продължителност на дейностите и това следва да бъде взето под внимание при попълването на Ценовата таблица. </w:t>
      </w:r>
    </w:p>
    <w:p w14:paraId="2824F2AC" w14:textId="77777777" w:rsidR="003D7701" w:rsidRPr="007A2A0D" w:rsidRDefault="003D7701" w:rsidP="003D7701">
      <w:pPr>
        <w:keepLines/>
        <w:numPr>
          <w:ilvl w:val="1"/>
          <w:numId w:val="41"/>
        </w:numPr>
        <w:tabs>
          <w:tab w:val="left" w:pos="851"/>
          <w:tab w:val="left" w:leader="dot" w:pos="12960"/>
        </w:tabs>
        <w:spacing w:before="120" w:after="120"/>
        <w:jc w:val="both"/>
        <w:rPr>
          <w:rFonts w:ascii="Verdana" w:hAnsi="Verdana"/>
          <w:sz w:val="20"/>
          <w:szCs w:val="20"/>
          <w:lang w:val="bg-BG"/>
        </w:rPr>
      </w:pPr>
      <w:r w:rsidRPr="007A2A0D">
        <w:rPr>
          <w:rFonts w:ascii="Verdana" w:hAnsi="Verdana" w:cs="Calibri"/>
          <w:sz w:val="20"/>
          <w:szCs w:val="20"/>
        </w:rPr>
        <w:t xml:space="preserve">Цените на </w:t>
      </w:r>
      <w:r w:rsidRPr="007A2A0D">
        <w:rPr>
          <w:rFonts w:ascii="Verdana" w:hAnsi="Verdana" w:cs="Calibri"/>
          <w:sz w:val="20"/>
          <w:szCs w:val="20"/>
          <w:lang w:val="bg-BG"/>
        </w:rPr>
        <w:t>доставките</w:t>
      </w:r>
      <w:r w:rsidRPr="007A2A0D">
        <w:rPr>
          <w:rFonts w:ascii="Verdana" w:hAnsi="Verdana" w:cs="Calibri"/>
          <w:sz w:val="20"/>
          <w:szCs w:val="20"/>
        </w:rPr>
        <w:t xml:space="preserve"> са постоянни за срока на договора, считано от датата на подписването му.</w:t>
      </w:r>
    </w:p>
    <w:p w14:paraId="60E42A3C" w14:textId="77777777" w:rsidR="000A6802" w:rsidRPr="000A6802" w:rsidRDefault="000A6802" w:rsidP="00C810C6">
      <w:pPr>
        <w:numPr>
          <w:ilvl w:val="0"/>
          <w:numId w:val="41"/>
        </w:numPr>
        <w:tabs>
          <w:tab w:val="num" w:pos="1288"/>
          <w:tab w:val="left" w:leader="dot" w:pos="12960"/>
        </w:tabs>
        <w:spacing w:after="240" w:line="276" w:lineRule="auto"/>
        <w:jc w:val="both"/>
        <w:rPr>
          <w:rFonts w:ascii="Verdana" w:hAnsi="Verdana"/>
          <w:b/>
          <w:sz w:val="20"/>
          <w:szCs w:val="20"/>
          <w:lang w:val="bg-BG"/>
        </w:rPr>
      </w:pPr>
      <w:r w:rsidRPr="000A6802">
        <w:rPr>
          <w:rFonts w:ascii="Verdana" w:hAnsi="Verdana"/>
          <w:b/>
          <w:sz w:val="20"/>
          <w:szCs w:val="20"/>
          <w:lang w:val="bg-BG"/>
        </w:rPr>
        <w:t>НАЧИН НА ПЛАЩАНЕ</w:t>
      </w:r>
    </w:p>
    <w:p w14:paraId="2C353609" w14:textId="77777777" w:rsidR="000A6802" w:rsidRPr="000A6802" w:rsidRDefault="000A6802" w:rsidP="00C810C6">
      <w:pPr>
        <w:numPr>
          <w:ilvl w:val="1"/>
          <w:numId w:val="41"/>
        </w:numPr>
        <w:tabs>
          <w:tab w:val="num" w:pos="1288"/>
          <w:tab w:val="left" w:leader="dot" w:pos="12960"/>
        </w:tabs>
        <w:spacing w:after="240" w:line="276" w:lineRule="auto"/>
        <w:jc w:val="both"/>
        <w:rPr>
          <w:rFonts w:ascii="Verdana" w:hAnsi="Verdana"/>
          <w:sz w:val="20"/>
          <w:szCs w:val="20"/>
          <w:lang w:val="bg-BG"/>
        </w:rPr>
      </w:pPr>
      <w:r w:rsidRPr="000A6802">
        <w:rPr>
          <w:rFonts w:ascii="Verdana" w:hAnsi="Verdana"/>
          <w:sz w:val="20"/>
          <w:szCs w:val="20"/>
          <w:lang w:val="bg-BG"/>
        </w:rPr>
        <w:t xml:space="preserve">След доставката на Стоките предмет на договора, </w:t>
      </w:r>
      <w:hyperlink w:anchor="изпълнител" w:history="1">
        <w:r w:rsidRPr="000A6802">
          <w:rPr>
            <w:rFonts w:ascii="Verdana" w:hAnsi="Verdana"/>
            <w:sz w:val="20"/>
            <w:szCs w:val="20"/>
            <w:lang w:val="bg-BG"/>
          </w:rPr>
          <w:t>Доставчикът</w:t>
        </w:r>
      </w:hyperlink>
      <w:r w:rsidRPr="000A6802">
        <w:rPr>
          <w:rFonts w:ascii="Verdana" w:hAnsi="Verdana"/>
          <w:sz w:val="20"/>
          <w:szCs w:val="20"/>
          <w:lang w:val="bg-BG"/>
        </w:rPr>
        <w:t xml:space="preserve"> и Възложителят подписват приемо-предавателен протокол. </w:t>
      </w:r>
    </w:p>
    <w:p w14:paraId="1066C2E0" w14:textId="77777777" w:rsidR="000A6802" w:rsidRPr="000A6802" w:rsidRDefault="000A6802" w:rsidP="00C810C6">
      <w:pPr>
        <w:numPr>
          <w:ilvl w:val="1"/>
          <w:numId w:val="41"/>
        </w:numPr>
        <w:tabs>
          <w:tab w:val="num" w:pos="1288"/>
          <w:tab w:val="left" w:leader="dot" w:pos="12960"/>
        </w:tabs>
        <w:spacing w:after="240" w:line="276" w:lineRule="auto"/>
        <w:jc w:val="both"/>
        <w:rPr>
          <w:rFonts w:ascii="Verdana" w:hAnsi="Verdana"/>
          <w:b/>
          <w:sz w:val="20"/>
          <w:szCs w:val="20"/>
          <w:lang w:val="bg-BG"/>
        </w:rPr>
      </w:pPr>
      <w:r w:rsidRPr="000A6802">
        <w:rPr>
          <w:rFonts w:ascii="Verdana" w:hAnsi="Verdana"/>
          <w:sz w:val="20"/>
          <w:szCs w:val="20"/>
          <w:lang w:val="bg-BG"/>
        </w:rPr>
        <w:t>Доставчикът издава коректно попълнена фактура в срок до 5 работни дни след подписването без възражения от страна на Възложителя на приемо-предавателен протокол.</w:t>
      </w:r>
    </w:p>
    <w:p w14:paraId="514EC96A" w14:textId="77777777" w:rsidR="000A6802" w:rsidRPr="000A6802" w:rsidRDefault="000A6802" w:rsidP="00C810C6">
      <w:pPr>
        <w:numPr>
          <w:ilvl w:val="0"/>
          <w:numId w:val="41"/>
        </w:numPr>
        <w:tabs>
          <w:tab w:val="num" w:pos="1288"/>
          <w:tab w:val="left" w:leader="dot" w:pos="12960"/>
        </w:tabs>
        <w:spacing w:after="240" w:line="276" w:lineRule="auto"/>
        <w:jc w:val="both"/>
        <w:rPr>
          <w:rFonts w:ascii="Verdana" w:hAnsi="Verdana"/>
          <w:b/>
          <w:sz w:val="20"/>
          <w:szCs w:val="20"/>
          <w:lang w:val="bg-BG"/>
        </w:rPr>
      </w:pPr>
      <w:r w:rsidRPr="000A6802">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5691D0A2" w14:textId="77777777" w:rsidR="000A6802" w:rsidRPr="000A6802" w:rsidRDefault="000A6802" w:rsidP="00C810C6">
      <w:pPr>
        <w:numPr>
          <w:ilvl w:val="0"/>
          <w:numId w:val="41"/>
        </w:numPr>
        <w:tabs>
          <w:tab w:val="num" w:pos="1288"/>
          <w:tab w:val="left" w:leader="dot" w:pos="12960"/>
        </w:tabs>
        <w:spacing w:after="240" w:line="276" w:lineRule="auto"/>
        <w:jc w:val="both"/>
        <w:rPr>
          <w:rFonts w:ascii="Verdana" w:hAnsi="Verdana"/>
          <w:b/>
          <w:sz w:val="20"/>
          <w:szCs w:val="20"/>
          <w:lang w:val="bg-BG"/>
        </w:rPr>
      </w:pPr>
      <w:r w:rsidRPr="000A6802">
        <w:rPr>
          <w:rFonts w:ascii="Verdana" w:hAnsi="Verdana"/>
          <w:b/>
          <w:sz w:val="20"/>
          <w:szCs w:val="20"/>
          <w:lang w:val="bg-BG"/>
        </w:rPr>
        <w:t>ЦЕНОВА ТАБЛИЦА</w:t>
      </w:r>
    </w:p>
    <w:p w14:paraId="32FDAA9F" w14:textId="77777777" w:rsidR="000A6802" w:rsidRPr="000A6802" w:rsidRDefault="000A6802" w:rsidP="00C810C6">
      <w:pPr>
        <w:numPr>
          <w:ilvl w:val="0"/>
          <w:numId w:val="41"/>
        </w:numPr>
        <w:tabs>
          <w:tab w:val="num" w:pos="1288"/>
          <w:tab w:val="left" w:leader="dot" w:pos="12960"/>
        </w:tabs>
        <w:spacing w:after="240" w:line="276" w:lineRule="auto"/>
        <w:jc w:val="both"/>
        <w:rPr>
          <w:rFonts w:ascii="Verdana" w:hAnsi="Verdana"/>
          <w:b/>
          <w:sz w:val="20"/>
          <w:szCs w:val="20"/>
          <w:lang w:val="bg-BG"/>
        </w:rPr>
        <w:sectPr w:rsidR="000A6802" w:rsidRPr="000A6802" w:rsidSect="000A6802">
          <w:pgSz w:w="11906" w:h="16838" w:code="9"/>
          <w:pgMar w:top="851" w:right="1440" w:bottom="1440" w:left="1440" w:header="709" w:footer="641" w:gutter="0"/>
          <w:cols w:space="708"/>
          <w:vAlign w:val="center"/>
          <w:docGrid w:linePitch="360"/>
        </w:sectPr>
      </w:pPr>
    </w:p>
    <w:p w14:paraId="79196AA2" w14:textId="6AEBE928" w:rsidR="00DD7AD2" w:rsidRPr="000D4C48" w:rsidRDefault="00DD7AD2" w:rsidP="00DD7AD2">
      <w:pPr>
        <w:spacing w:after="200" w:line="276" w:lineRule="auto"/>
        <w:rPr>
          <w:rFonts w:ascii="Verdana" w:hAnsi="Verdana"/>
          <w:b/>
          <w:sz w:val="20"/>
          <w:szCs w:val="20"/>
          <w:lang w:val="bg-BG"/>
        </w:rPr>
      </w:pPr>
      <w:r w:rsidRPr="000D4C48">
        <w:rPr>
          <w:rFonts w:ascii="Verdana" w:hAnsi="Verdana"/>
          <w:b/>
          <w:sz w:val="20"/>
          <w:szCs w:val="20"/>
          <w:lang w:val="bg-BG"/>
        </w:rPr>
        <w:lastRenderedPageBreak/>
        <w:t xml:space="preserve">Таблица Ценово предложение </w:t>
      </w:r>
    </w:p>
    <w:tbl>
      <w:tblPr>
        <w:tblStyle w:val="TableGrid4"/>
        <w:tblW w:w="11306" w:type="dxa"/>
        <w:jc w:val="center"/>
        <w:tblLayout w:type="fixed"/>
        <w:tblLook w:val="04A0" w:firstRow="1" w:lastRow="0" w:firstColumn="1" w:lastColumn="0" w:noHBand="0" w:noVBand="1"/>
      </w:tblPr>
      <w:tblGrid>
        <w:gridCol w:w="1337"/>
        <w:gridCol w:w="1323"/>
        <w:gridCol w:w="1701"/>
        <w:gridCol w:w="1417"/>
        <w:gridCol w:w="1560"/>
        <w:gridCol w:w="1984"/>
        <w:gridCol w:w="1984"/>
      </w:tblGrid>
      <w:tr w:rsidR="002D2AAE" w:rsidRPr="000D4C48" w14:paraId="6EC44AF8" w14:textId="77777777" w:rsidTr="00F07397">
        <w:trPr>
          <w:trHeight w:val="360"/>
          <w:jc w:val="center"/>
        </w:trPr>
        <w:tc>
          <w:tcPr>
            <w:tcW w:w="11306" w:type="dxa"/>
            <w:gridSpan w:val="7"/>
          </w:tcPr>
          <w:p w14:paraId="5F1CCBD3" w14:textId="18078884" w:rsidR="002D2AAE" w:rsidRPr="000D4C48" w:rsidRDefault="002D2AAE" w:rsidP="006A292B">
            <w:pPr>
              <w:spacing w:after="200" w:line="276" w:lineRule="auto"/>
              <w:rPr>
                <w:rFonts w:ascii="Verdana" w:hAnsi="Verdana"/>
                <w:bCs/>
                <w:sz w:val="20"/>
                <w:szCs w:val="20"/>
                <w:lang w:val="bg-BG"/>
              </w:rPr>
            </w:pPr>
            <w:r w:rsidRPr="000D4C48">
              <w:rPr>
                <w:rFonts w:ascii="Verdana" w:hAnsi="Verdana"/>
                <w:bCs/>
                <w:sz w:val="20"/>
                <w:szCs w:val="20"/>
              </w:rPr>
              <w:t xml:space="preserve">Таблица Ценово предложение </w:t>
            </w:r>
          </w:p>
        </w:tc>
      </w:tr>
      <w:tr w:rsidR="002D2AAE" w:rsidRPr="000D4C48" w14:paraId="0761B088" w14:textId="77777777" w:rsidTr="00F07397">
        <w:trPr>
          <w:trHeight w:val="255"/>
          <w:jc w:val="center"/>
        </w:trPr>
        <w:tc>
          <w:tcPr>
            <w:tcW w:w="11306" w:type="dxa"/>
            <w:gridSpan w:val="7"/>
          </w:tcPr>
          <w:p w14:paraId="7B7D0CD1" w14:textId="7DB94597" w:rsidR="002D2AAE" w:rsidRPr="000D4C48" w:rsidRDefault="002D2AAE" w:rsidP="00DD7AD2">
            <w:pPr>
              <w:spacing w:after="200" w:line="276" w:lineRule="auto"/>
              <w:rPr>
                <w:rFonts w:ascii="Verdana" w:hAnsi="Verdana"/>
                <w:i/>
                <w:iCs/>
                <w:sz w:val="20"/>
                <w:szCs w:val="20"/>
              </w:rPr>
            </w:pPr>
            <w:r w:rsidRPr="006A292B">
              <w:rPr>
                <w:rFonts w:ascii="Verdana" w:hAnsi="Verdana"/>
                <w:i/>
                <w:iCs/>
                <w:sz w:val="20"/>
                <w:szCs w:val="20"/>
              </w:rPr>
              <w:t>Доставка на нова надстройка водоноска и монтаж на надстройката на съществуващо товарно шаси</w:t>
            </w:r>
          </w:p>
        </w:tc>
      </w:tr>
      <w:tr w:rsidR="006A292B" w:rsidRPr="000D4C48" w14:paraId="503A02CE" w14:textId="77777777" w:rsidTr="006A292B">
        <w:trPr>
          <w:trHeight w:val="765"/>
          <w:jc w:val="center"/>
        </w:trPr>
        <w:tc>
          <w:tcPr>
            <w:tcW w:w="1337" w:type="dxa"/>
            <w:hideMark/>
          </w:tcPr>
          <w:p w14:paraId="49BDF599" w14:textId="77777777" w:rsidR="006A292B" w:rsidRPr="000D4C48" w:rsidRDefault="006A292B" w:rsidP="006A292B">
            <w:pPr>
              <w:spacing w:after="200" w:line="276" w:lineRule="auto"/>
              <w:rPr>
                <w:rFonts w:ascii="Verdana" w:hAnsi="Verdana"/>
                <w:sz w:val="20"/>
                <w:szCs w:val="20"/>
              </w:rPr>
            </w:pPr>
            <w:r w:rsidRPr="000D4C48">
              <w:rPr>
                <w:rFonts w:ascii="Verdana" w:hAnsi="Verdana"/>
                <w:sz w:val="20"/>
                <w:szCs w:val="20"/>
              </w:rPr>
              <w:t>Участник</w:t>
            </w:r>
          </w:p>
        </w:tc>
        <w:tc>
          <w:tcPr>
            <w:tcW w:w="1323" w:type="dxa"/>
            <w:hideMark/>
          </w:tcPr>
          <w:p w14:paraId="1783BE29" w14:textId="67B78FB1" w:rsidR="006A292B" w:rsidRPr="000D4C48" w:rsidRDefault="006A292B" w:rsidP="006A292B">
            <w:pPr>
              <w:spacing w:after="200" w:line="276" w:lineRule="auto"/>
              <w:rPr>
                <w:rFonts w:ascii="Verdana" w:hAnsi="Verdana"/>
                <w:sz w:val="20"/>
                <w:szCs w:val="20"/>
              </w:rPr>
            </w:pPr>
            <w:r>
              <w:rPr>
                <w:rFonts w:ascii="Verdana" w:hAnsi="Verdana"/>
                <w:sz w:val="20"/>
                <w:szCs w:val="20"/>
                <w:lang w:val="bg-BG"/>
              </w:rPr>
              <w:t xml:space="preserve">нова надстройка водоноска </w:t>
            </w:r>
            <w:r w:rsidRPr="000D4C48">
              <w:rPr>
                <w:rFonts w:ascii="Verdana" w:hAnsi="Verdana"/>
                <w:sz w:val="20"/>
                <w:szCs w:val="20"/>
              </w:rPr>
              <w:br/>
              <w:t xml:space="preserve">марка </w:t>
            </w:r>
            <w:r w:rsidRPr="000D4C48">
              <w:rPr>
                <w:rFonts w:ascii="Verdana" w:hAnsi="Verdana"/>
                <w:sz w:val="20"/>
                <w:szCs w:val="20"/>
                <w:lang w:val="bg-BG"/>
              </w:rPr>
              <w:t>и</w:t>
            </w:r>
            <w:r w:rsidRPr="000D4C48">
              <w:rPr>
                <w:rFonts w:ascii="Verdana" w:hAnsi="Verdana"/>
                <w:sz w:val="20"/>
                <w:szCs w:val="20"/>
              </w:rPr>
              <w:t xml:space="preserve"> модел</w:t>
            </w:r>
          </w:p>
        </w:tc>
        <w:tc>
          <w:tcPr>
            <w:tcW w:w="1701" w:type="dxa"/>
            <w:hideMark/>
          </w:tcPr>
          <w:p w14:paraId="3422DAA0" w14:textId="465E41C1" w:rsidR="006A292B" w:rsidRPr="005863A9" w:rsidRDefault="006A292B" w:rsidP="005863A9">
            <w:pPr>
              <w:spacing w:after="200" w:line="276" w:lineRule="auto"/>
              <w:rPr>
                <w:rFonts w:ascii="Verdana" w:hAnsi="Verdana"/>
                <w:sz w:val="20"/>
                <w:szCs w:val="20"/>
                <w:lang w:val="bg-BG"/>
              </w:rPr>
            </w:pPr>
            <w:r>
              <w:rPr>
                <w:rFonts w:ascii="Verdana" w:hAnsi="Verdana"/>
                <w:sz w:val="20"/>
                <w:szCs w:val="20"/>
                <w:lang w:val="bg-BG"/>
              </w:rPr>
              <w:t>Ремонт или профилактика на съществуващото ПТО на товарно шаси с минимална гаранция от 12 месеца цена лв. без ДДС (П1)</w:t>
            </w:r>
          </w:p>
        </w:tc>
        <w:tc>
          <w:tcPr>
            <w:tcW w:w="1417" w:type="dxa"/>
            <w:hideMark/>
          </w:tcPr>
          <w:p w14:paraId="3829FAA7" w14:textId="38D02E61" w:rsidR="006A292B" w:rsidRPr="000D4C48" w:rsidRDefault="006A292B" w:rsidP="006A292B">
            <w:pPr>
              <w:spacing w:after="200" w:line="276" w:lineRule="auto"/>
              <w:rPr>
                <w:rFonts w:ascii="Verdana" w:hAnsi="Verdana"/>
                <w:sz w:val="20"/>
                <w:szCs w:val="20"/>
              </w:rPr>
            </w:pPr>
            <w:r w:rsidRPr="000D4C48">
              <w:rPr>
                <w:rFonts w:ascii="Verdana" w:hAnsi="Verdana"/>
                <w:sz w:val="20"/>
                <w:szCs w:val="20"/>
              </w:rPr>
              <w:t>Д</w:t>
            </w:r>
            <w:r>
              <w:rPr>
                <w:rFonts w:ascii="Verdana" w:hAnsi="Verdana"/>
                <w:sz w:val="20"/>
                <w:szCs w:val="20"/>
              </w:rPr>
              <w:t>оставка на нова надстройка водоноска</w:t>
            </w:r>
            <w:r w:rsidRPr="000D4C48">
              <w:rPr>
                <w:rFonts w:ascii="Verdana" w:hAnsi="Verdana"/>
                <w:sz w:val="20"/>
                <w:szCs w:val="20"/>
              </w:rPr>
              <w:t xml:space="preserve"> цена</w:t>
            </w:r>
            <w:r w:rsidRPr="000D4C48">
              <w:rPr>
                <w:rFonts w:ascii="Verdana" w:hAnsi="Verdana"/>
                <w:sz w:val="20"/>
                <w:szCs w:val="20"/>
                <w:lang w:val="bg-BG"/>
              </w:rPr>
              <w:t xml:space="preserve"> -</w:t>
            </w:r>
            <w:r>
              <w:rPr>
                <w:rFonts w:ascii="Verdana" w:hAnsi="Verdana"/>
                <w:sz w:val="20"/>
                <w:szCs w:val="20"/>
              </w:rPr>
              <w:t xml:space="preserve"> лв., без ДДС</w:t>
            </w:r>
            <w:r>
              <w:rPr>
                <w:rFonts w:ascii="Verdana" w:hAnsi="Verdana"/>
                <w:sz w:val="20"/>
                <w:szCs w:val="20"/>
              </w:rPr>
              <w:br/>
              <w:t xml:space="preserve"> (П2</w:t>
            </w:r>
            <w:r w:rsidRPr="000D4C48">
              <w:rPr>
                <w:rFonts w:ascii="Verdana" w:hAnsi="Verdana"/>
                <w:sz w:val="20"/>
                <w:szCs w:val="20"/>
              </w:rPr>
              <w:t>)</w:t>
            </w:r>
          </w:p>
        </w:tc>
        <w:tc>
          <w:tcPr>
            <w:tcW w:w="1560" w:type="dxa"/>
            <w:hideMark/>
          </w:tcPr>
          <w:p w14:paraId="3D8199EE" w14:textId="56E2C4C8" w:rsidR="006A292B" w:rsidRPr="00620CCE" w:rsidRDefault="006A292B" w:rsidP="005863A9">
            <w:pPr>
              <w:spacing w:after="200" w:line="276" w:lineRule="auto"/>
              <w:rPr>
                <w:rFonts w:ascii="Verdana" w:hAnsi="Verdana"/>
                <w:sz w:val="20"/>
                <w:szCs w:val="20"/>
                <w:lang w:val="bg-BG"/>
              </w:rPr>
            </w:pPr>
            <w:r>
              <w:rPr>
                <w:rFonts w:ascii="Verdana" w:hAnsi="Verdana"/>
                <w:sz w:val="20"/>
                <w:szCs w:val="20"/>
              </w:rPr>
              <w:t>Монтаж на новата надстройка водоноска</w:t>
            </w:r>
            <w:r>
              <w:rPr>
                <w:rFonts w:ascii="Verdana" w:hAnsi="Verdana"/>
                <w:sz w:val="20"/>
                <w:szCs w:val="20"/>
                <w:lang w:val="bg-BG"/>
              </w:rPr>
              <w:t xml:space="preserve"> цена лв. без ДДС (П3)</w:t>
            </w:r>
          </w:p>
        </w:tc>
        <w:tc>
          <w:tcPr>
            <w:tcW w:w="1984" w:type="dxa"/>
          </w:tcPr>
          <w:p w14:paraId="596D6DA4" w14:textId="4766A5F4" w:rsidR="006A292B" w:rsidRPr="006A292B" w:rsidRDefault="006A292B" w:rsidP="006A292B">
            <w:pPr>
              <w:spacing w:after="200" w:line="276" w:lineRule="auto"/>
              <w:rPr>
                <w:rFonts w:ascii="Verdana" w:hAnsi="Verdana"/>
                <w:bCs/>
                <w:sz w:val="20"/>
                <w:szCs w:val="20"/>
                <w:lang w:val="bg-BG"/>
              </w:rPr>
            </w:pPr>
            <w:r>
              <w:rPr>
                <w:rFonts w:ascii="Verdana" w:hAnsi="Verdana"/>
                <w:bCs/>
                <w:sz w:val="20"/>
                <w:szCs w:val="20"/>
                <w:lang w:val="bg-BG"/>
              </w:rPr>
              <w:t xml:space="preserve">Промяна в регистрацията на товарно шаси </w:t>
            </w:r>
            <w:r>
              <w:rPr>
                <w:rFonts w:ascii="Verdana" w:hAnsi="Verdana"/>
                <w:bCs/>
                <w:sz w:val="20"/>
                <w:szCs w:val="20"/>
                <w:lang w:val="en-US"/>
              </w:rPr>
              <w:t xml:space="preserve">Iveco </w:t>
            </w:r>
            <w:r>
              <w:rPr>
                <w:rFonts w:ascii="Verdana" w:hAnsi="Verdana"/>
                <w:bCs/>
                <w:sz w:val="20"/>
                <w:szCs w:val="20"/>
                <w:lang w:val="bg-BG"/>
              </w:rPr>
              <w:t>с водоноска</w:t>
            </w:r>
            <w:r>
              <w:rPr>
                <w:rFonts w:ascii="Verdana" w:hAnsi="Verdana"/>
                <w:sz w:val="20"/>
                <w:szCs w:val="20"/>
                <w:lang w:val="bg-BG"/>
              </w:rPr>
              <w:t xml:space="preserve"> цена лв. без ДДС (П4)</w:t>
            </w:r>
          </w:p>
        </w:tc>
        <w:tc>
          <w:tcPr>
            <w:tcW w:w="1984" w:type="dxa"/>
            <w:hideMark/>
          </w:tcPr>
          <w:p w14:paraId="2FFB2152" w14:textId="18C1240D" w:rsidR="006A292B" w:rsidRPr="000D4C48" w:rsidRDefault="006A292B" w:rsidP="006A292B">
            <w:pPr>
              <w:spacing w:after="200" w:line="276" w:lineRule="auto"/>
              <w:rPr>
                <w:rFonts w:ascii="Verdana" w:hAnsi="Verdana"/>
                <w:bCs/>
                <w:sz w:val="20"/>
                <w:szCs w:val="20"/>
              </w:rPr>
            </w:pPr>
            <w:r w:rsidRPr="000D4C48">
              <w:rPr>
                <w:rFonts w:ascii="Verdana" w:hAnsi="Verdana"/>
                <w:bCs/>
                <w:sz w:val="20"/>
                <w:szCs w:val="20"/>
                <w:lang w:val="bg-BG"/>
              </w:rPr>
              <w:t xml:space="preserve">Доставна цена </w:t>
            </w:r>
            <w:r w:rsidRPr="000D4C48">
              <w:rPr>
                <w:rFonts w:ascii="Verdana" w:hAnsi="Verdana"/>
                <w:bCs/>
                <w:sz w:val="20"/>
                <w:szCs w:val="20"/>
              </w:rPr>
              <w:t xml:space="preserve">и </w:t>
            </w:r>
            <w:r w:rsidRPr="000D4C48">
              <w:rPr>
                <w:rFonts w:ascii="Verdana" w:hAnsi="Verdana"/>
                <w:bCs/>
                <w:sz w:val="20"/>
                <w:szCs w:val="20"/>
                <w:lang w:val="bg-BG"/>
              </w:rPr>
              <w:t>КО</w:t>
            </w:r>
            <w:r w:rsidRPr="000D4C48">
              <w:rPr>
                <w:rFonts w:ascii="Verdana" w:hAnsi="Verdana"/>
                <w:bCs/>
                <w:sz w:val="20"/>
                <w:szCs w:val="20"/>
              </w:rPr>
              <w:t xml:space="preserve"> </w:t>
            </w:r>
            <w:r>
              <w:rPr>
                <w:rFonts w:ascii="Verdana" w:hAnsi="Verdana"/>
                <w:bCs/>
                <w:sz w:val="20"/>
                <w:szCs w:val="20"/>
              </w:rPr>
              <w:t>= (</w:t>
            </w:r>
            <w:r>
              <w:rPr>
                <w:rFonts w:ascii="Verdana" w:hAnsi="Verdana"/>
                <w:bCs/>
                <w:sz w:val="20"/>
                <w:szCs w:val="20"/>
                <w:lang w:val="bg-BG"/>
              </w:rPr>
              <w:t>П1+П2+П3+П4</w:t>
            </w:r>
            <w:r w:rsidRPr="000D4C48">
              <w:rPr>
                <w:rFonts w:ascii="Verdana" w:hAnsi="Verdana"/>
                <w:bCs/>
                <w:sz w:val="20"/>
                <w:szCs w:val="20"/>
              </w:rPr>
              <w:t>)</w:t>
            </w:r>
            <w:r w:rsidR="00695910">
              <w:t xml:space="preserve"> </w:t>
            </w:r>
            <w:r w:rsidR="00695910" w:rsidRPr="00695910">
              <w:rPr>
                <w:rFonts w:ascii="Verdana" w:hAnsi="Verdana"/>
                <w:bCs/>
                <w:sz w:val="20"/>
                <w:szCs w:val="20"/>
              </w:rPr>
              <w:t>лв. без ДДС</w:t>
            </w:r>
          </w:p>
        </w:tc>
      </w:tr>
      <w:tr w:rsidR="006A292B" w:rsidRPr="000D4C48" w14:paraId="45E7B238" w14:textId="77777777" w:rsidTr="006A292B">
        <w:trPr>
          <w:trHeight w:val="735"/>
          <w:jc w:val="center"/>
        </w:trPr>
        <w:tc>
          <w:tcPr>
            <w:tcW w:w="1337" w:type="dxa"/>
            <w:noWrap/>
            <w:hideMark/>
          </w:tcPr>
          <w:p w14:paraId="5C8A85A1" w14:textId="77777777" w:rsidR="006A292B" w:rsidRPr="000D4C48" w:rsidRDefault="006A292B" w:rsidP="006A292B">
            <w:pPr>
              <w:spacing w:after="200" w:line="276" w:lineRule="auto"/>
              <w:rPr>
                <w:rFonts w:ascii="Verdana" w:hAnsi="Verdana"/>
                <w:sz w:val="20"/>
                <w:szCs w:val="20"/>
              </w:rPr>
            </w:pPr>
            <w:r w:rsidRPr="000D4C48">
              <w:rPr>
                <w:rFonts w:ascii="Verdana" w:hAnsi="Verdana"/>
                <w:sz w:val="20"/>
                <w:szCs w:val="20"/>
              </w:rPr>
              <w:t> </w:t>
            </w:r>
          </w:p>
        </w:tc>
        <w:tc>
          <w:tcPr>
            <w:tcW w:w="1323" w:type="dxa"/>
            <w:noWrap/>
            <w:hideMark/>
          </w:tcPr>
          <w:p w14:paraId="493567CD" w14:textId="77777777" w:rsidR="006A292B" w:rsidRPr="000D4C48" w:rsidRDefault="006A292B" w:rsidP="006A292B">
            <w:pPr>
              <w:spacing w:after="200" w:line="276" w:lineRule="auto"/>
              <w:rPr>
                <w:rFonts w:ascii="Verdana" w:hAnsi="Verdana"/>
                <w:bCs/>
                <w:sz w:val="20"/>
                <w:szCs w:val="20"/>
              </w:rPr>
            </w:pPr>
            <w:r w:rsidRPr="000D4C48">
              <w:rPr>
                <w:rFonts w:ascii="Verdana" w:hAnsi="Verdana"/>
                <w:bCs/>
                <w:sz w:val="20"/>
                <w:szCs w:val="20"/>
              </w:rPr>
              <w:t> </w:t>
            </w:r>
          </w:p>
        </w:tc>
        <w:tc>
          <w:tcPr>
            <w:tcW w:w="1701" w:type="dxa"/>
            <w:noWrap/>
            <w:hideMark/>
          </w:tcPr>
          <w:p w14:paraId="20DBF60C" w14:textId="77777777" w:rsidR="006A292B" w:rsidRPr="000D4C48" w:rsidRDefault="006A292B" w:rsidP="006A292B">
            <w:pPr>
              <w:spacing w:after="200" w:line="276" w:lineRule="auto"/>
              <w:rPr>
                <w:rFonts w:ascii="Verdana" w:hAnsi="Verdana"/>
                <w:bCs/>
                <w:sz w:val="20"/>
                <w:szCs w:val="20"/>
              </w:rPr>
            </w:pPr>
            <w:r w:rsidRPr="000D4C48">
              <w:rPr>
                <w:rFonts w:ascii="Verdana" w:hAnsi="Verdana"/>
                <w:bCs/>
                <w:sz w:val="20"/>
                <w:szCs w:val="20"/>
              </w:rPr>
              <w:t> </w:t>
            </w:r>
          </w:p>
        </w:tc>
        <w:tc>
          <w:tcPr>
            <w:tcW w:w="1417" w:type="dxa"/>
            <w:noWrap/>
            <w:hideMark/>
          </w:tcPr>
          <w:p w14:paraId="317AE448" w14:textId="77777777" w:rsidR="006A292B" w:rsidRPr="000D4C48" w:rsidRDefault="006A292B" w:rsidP="006A292B">
            <w:pPr>
              <w:spacing w:after="200" w:line="276" w:lineRule="auto"/>
              <w:rPr>
                <w:rFonts w:ascii="Verdana" w:hAnsi="Verdana"/>
                <w:bCs/>
                <w:sz w:val="20"/>
                <w:szCs w:val="20"/>
              </w:rPr>
            </w:pPr>
            <w:r w:rsidRPr="000D4C48">
              <w:rPr>
                <w:rFonts w:ascii="Verdana" w:hAnsi="Verdana"/>
                <w:bCs/>
                <w:sz w:val="20"/>
                <w:szCs w:val="20"/>
              </w:rPr>
              <w:t> </w:t>
            </w:r>
          </w:p>
        </w:tc>
        <w:tc>
          <w:tcPr>
            <w:tcW w:w="1560" w:type="dxa"/>
            <w:noWrap/>
            <w:hideMark/>
          </w:tcPr>
          <w:p w14:paraId="5294614B" w14:textId="77777777" w:rsidR="006A292B" w:rsidRPr="000D4C48" w:rsidRDefault="006A292B" w:rsidP="006A292B">
            <w:pPr>
              <w:spacing w:after="200" w:line="276" w:lineRule="auto"/>
              <w:rPr>
                <w:rFonts w:ascii="Verdana" w:hAnsi="Verdana"/>
                <w:sz w:val="20"/>
                <w:szCs w:val="20"/>
              </w:rPr>
            </w:pPr>
            <w:r w:rsidRPr="000D4C48">
              <w:rPr>
                <w:rFonts w:ascii="Verdana" w:hAnsi="Verdana"/>
                <w:sz w:val="20"/>
                <w:szCs w:val="20"/>
              </w:rPr>
              <w:t> </w:t>
            </w:r>
          </w:p>
        </w:tc>
        <w:tc>
          <w:tcPr>
            <w:tcW w:w="1984" w:type="dxa"/>
          </w:tcPr>
          <w:p w14:paraId="587531FC" w14:textId="77777777" w:rsidR="006A292B" w:rsidRPr="000D4C48" w:rsidRDefault="006A292B" w:rsidP="006A292B">
            <w:pPr>
              <w:spacing w:after="200" w:line="276" w:lineRule="auto"/>
              <w:rPr>
                <w:rFonts w:ascii="Verdana" w:hAnsi="Verdana"/>
                <w:bCs/>
                <w:sz w:val="20"/>
                <w:szCs w:val="20"/>
              </w:rPr>
            </w:pPr>
          </w:p>
        </w:tc>
        <w:tc>
          <w:tcPr>
            <w:tcW w:w="1984" w:type="dxa"/>
            <w:noWrap/>
            <w:hideMark/>
          </w:tcPr>
          <w:p w14:paraId="21654A7F" w14:textId="561400F2" w:rsidR="006A292B" w:rsidRPr="002C27F0" w:rsidRDefault="006A292B" w:rsidP="006A292B">
            <w:pPr>
              <w:spacing w:after="200" w:line="276" w:lineRule="auto"/>
              <w:rPr>
                <w:rFonts w:ascii="Verdana" w:hAnsi="Verdana"/>
                <w:bCs/>
                <w:sz w:val="20"/>
                <w:szCs w:val="20"/>
              </w:rPr>
            </w:pPr>
            <w:r w:rsidRPr="000D4C48">
              <w:rPr>
                <w:rFonts w:ascii="Verdana" w:hAnsi="Verdana"/>
                <w:bCs/>
                <w:sz w:val="20"/>
                <w:szCs w:val="20"/>
              </w:rPr>
              <w:t> </w:t>
            </w:r>
          </w:p>
        </w:tc>
      </w:tr>
    </w:tbl>
    <w:p w14:paraId="727AFDA4" w14:textId="77777777" w:rsidR="00DD7AD2" w:rsidRDefault="00DD7AD2" w:rsidP="000A6802">
      <w:pPr>
        <w:spacing w:after="200" w:line="276" w:lineRule="auto"/>
        <w:jc w:val="both"/>
        <w:rPr>
          <w:rFonts w:ascii="Verdana" w:hAnsi="Verdana"/>
          <w:b/>
          <w:sz w:val="20"/>
          <w:szCs w:val="20"/>
          <w:lang w:val="bg-BG"/>
        </w:rPr>
      </w:pPr>
    </w:p>
    <w:p w14:paraId="3839E211" w14:textId="5BEF40C8" w:rsidR="00DD7AD2" w:rsidRDefault="00DD7AD2" w:rsidP="000A6802">
      <w:pPr>
        <w:spacing w:after="200" w:line="276" w:lineRule="auto"/>
        <w:jc w:val="both"/>
        <w:rPr>
          <w:rFonts w:ascii="Verdana" w:hAnsi="Verdana"/>
          <w:b/>
          <w:sz w:val="20"/>
          <w:szCs w:val="20"/>
          <w:lang w:val="bg-BG"/>
        </w:rPr>
      </w:pPr>
    </w:p>
    <w:p w14:paraId="049512A6" w14:textId="77777777" w:rsidR="00DD7AD2" w:rsidRPr="000A6802" w:rsidRDefault="00DD7AD2" w:rsidP="000A6802">
      <w:pPr>
        <w:spacing w:after="200" w:line="276" w:lineRule="auto"/>
        <w:jc w:val="both"/>
        <w:rPr>
          <w:rFonts w:ascii="Verdana" w:hAnsi="Verdana"/>
          <w:b/>
          <w:sz w:val="20"/>
          <w:szCs w:val="20"/>
          <w:lang w:val="bg-BG"/>
        </w:rPr>
      </w:pPr>
    </w:p>
    <w:p w14:paraId="5B61BE61" w14:textId="77777777" w:rsidR="000A6802" w:rsidRPr="000A6802" w:rsidRDefault="000A6802" w:rsidP="000A6802">
      <w:pPr>
        <w:spacing w:after="200" w:line="276" w:lineRule="auto"/>
        <w:jc w:val="both"/>
        <w:rPr>
          <w:rFonts w:ascii="Verdana" w:hAnsi="Verdana"/>
          <w:b/>
          <w:sz w:val="20"/>
          <w:szCs w:val="20"/>
          <w:lang w:val="bg-BG"/>
        </w:rPr>
      </w:pPr>
    </w:p>
    <w:p w14:paraId="4FD18420" w14:textId="77777777" w:rsidR="000A6802" w:rsidRPr="000A6802" w:rsidRDefault="000A6802" w:rsidP="000A6802">
      <w:pPr>
        <w:spacing w:after="200" w:line="276" w:lineRule="auto"/>
        <w:jc w:val="both"/>
        <w:rPr>
          <w:rFonts w:ascii="Verdana" w:hAnsi="Verdana"/>
          <w:b/>
          <w:sz w:val="20"/>
          <w:szCs w:val="20"/>
          <w:lang w:val="bg-BG"/>
        </w:rPr>
        <w:sectPr w:rsidR="000A6802" w:rsidRPr="000A6802" w:rsidSect="000A6802">
          <w:pgSz w:w="11906" w:h="16838" w:code="9"/>
          <w:pgMar w:top="1135" w:right="1440" w:bottom="1440" w:left="1440" w:header="709" w:footer="641" w:gutter="0"/>
          <w:cols w:space="708"/>
          <w:docGrid w:linePitch="360"/>
        </w:sectPr>
      </w:pPr>
    </w:p>
    <w:p w14:paraId="2B4C378A" w14:textId="77777777" w:rsidR="00CD208D" w:rsidRDefault="00CD208D" w:rsidP="000A6802">
      <w:pPr>
        <w:jc w:val="center"/>
        <w:rPr>
          <w:rFonts w:ascii="Verdana" w:hAnsi="Verdana"/>
          <w:b/>
          <w:sz w:val="20"/>
          <w:szCs w:val="20"/>
          <w:lang w:val="bg-BG"/>
        </w:rPr>
      </w:pPr>
    </w:p>
    <w:p w14:paraId="5CEEA40C" w14:textId="77777777" w:rsidR="00CD208D" w:rsidRDefault="00CD208D" w:rsidP="000A6802">
      <w:pPr>
        <w:jc w:val="center"/>
        <w:rPr>
          <w:rFonts w:ascii="Verdana" w:hAnsi="Verdana"/>
          <w:b/>
          <w:sz w:val="20"/>
          <w:szCs w:val="20"/>
          <w:lang w:val="bg-BG"/>
        </w:rPr>
      </w:pPr>
    </w:p>
    <w:p w14:paraId="33511892" w14:textId="77777777" w:rsidR="00CD208D" w:rsidRDefault="00CD208D" w:rsidP="000A6802">
      <w:pPr>
        <w:jc w:val="center"/>
        <w:rPr>
          <w:rFonts w:ascii="Verdana" w:hAnsi="Verdana"/>
          <w:b/>
          <w:sz w:val="20"/>
          <w:szCs w:val="20"/>
          <w:lang w:val="bg-BG"/>
        </w:rPr>
      </w:pPr>
    </w:p>
    <w:p w14:paraId="2B77D2EF" w14:textId="77777777" w:rsidR="00CD208D" w:rsidRDefault="00CD208D" w:rsidP="000A6802">
      <w:pPr>
        <w:jc w:val="center"/>
        <w:rPr>
          <w:rFonts w:ascii="Verdana" w:hAnsi="Verdana"/>
          <w:b/>
          <w:sz w:val="20"/>
          <w:szCs w:val="20"/>
          <w:lang w:val="bg-BG"/>
        </w:rPr>
      </w:pPr>
    </w:p>
    <w:p w14:paraId="3589BD41" w14:textId="77777777" w:rsidR="00CD208D" w:rsidRDefault="00CD208D" w:rsidP="000A6802">
      <w:pPr>
        <w:jc w:val="center"/>
        <w:rPr>
          <w:rFonts w:ascii="Verdana" w:hAnsi="Verdana"/>
          <w:b/>
          <w:sz w:val="20"/>
          <w:szCs w:val="20"/>
          <w:lang w:val="bg-BG"/>
        </w:rPr>
      </w:pPr>
    </w:p>
    <w:p w14:paraId="138D93BC" w14:textId="77777777" w:rsidR="00CD208D" w:rsidRDefault="00CD208D" w:rsidP="000A6802">
      <w:pPr>
        <w:jc w:val="center"/>
        <w:rPr>
          <w:rFonts w:ascii="Verdana" w:hAnsi="Verdana"/>
          <w:b/>
          <w:sz w:val="20"/>
          <w:szCs w:val="20"/>
          <w:lang w:val="bg-BG"/>
        </w:rPr>
      </w:pPr>
    </w:p>
    <w:p w14:paraId="77452552" w14:textId="77777777" w:rsidR="00CD208D" w:rsidRDefault="00CD208D" w:rsidP="000A6802">
      <w:pPr>
        <w:jc w:val="center"/>
        <w:rPr>
          <w:rFonts w:ascii="Verdana" w:hAnsi="Verdana"/>
          <w:b/>
          <w:sz w:val="20"/>
          <w:szCs w:val="20"/>
          <w:lang w:val="bg-BG"/>
        </w:rPr>
      </w:pPr>
    </w:p>
    <w:p w14:paraId="035CC534" w14:textId="77777777" w:rsidR="00CD208D" w:rsidRDefault="00CD208D" w:rsidP="000A6802">
      <w:pPr>
        <w:jc w:val="center"/>
        <w:rPr>
          <w:rFonts w:ascii="Verdana" w:hAnsi="Verdana"/>
          <w:b/>
          <w:sz w:val="20"/>
          <w:szCs w:val="20"/>
          <w:lang w:val="bg-BG"/>
        </w:rPr>
      </w:pPr>
    </w:p>
    <w:p w14:paraId="7AEE8A31" w14:textId="77777777" w:rsidR="00CD208D" w:rsidRDefault="00CD208D" w:rsidP="000A6802">
      <w:pPr>
        <w:jc w:val="center"/>
        <w:rPr>
          <w:rFonts w:ascii="Verdana" w:hAnsi="Verdana"/>
          <w:b/>
          <w:sz w:val="20"/>
          <w:szCs w:val="20"/>
          <w:lang w:val="bg-BG"/>
        </w:rPr>
      </w:pPr>
    </w:p>
    <w:p w14:paraId="01C108FD" w14:textId="77777777" w:rsidR="00CD208D" w:rsidRDefault="00CD208D" w:rsidP="000A6802">
      <w:pPr>
        <w:jc w:val="center"/>
        <w:rPr>
          <w:rFonts w:ascii="Verdana" w:hAnsi="Verdana"/>
          <w:b/>
          <w:sz w:val="20"/>
          <w:szCs w:val="20"/>
          <w:lang w:val="bg-BG"/>
        </w:rPr>
      </w:pPr>
    </w:p>
    <w:p w14:paraId="48D4F789" w14:textId="77777777" w:rsidR="00CD208D" w:rsidRDefault="00CD208D" w:rsidP="000A6802">
      <w:pPr>
        <w:jc w:val="center"/>
        <w:rPr>
          <w:rFonts w:ascii="Verdana" w:hAnsi="Verdana"/>
          <w:b/>
          <w:sz w:val="20"/>
          <w:szCs w:val="20"/>
          <w:lang w:val="bg-BG"/>
        </w:rPr>
      </w:pPr>
    </w:p>
    <w:p w14:paraId="582938FE" w14:textId="77777777" w:rsidR="00CD208D" w:rsidRDefault="00CD208D" w:rsidP="000A6802">
      <w:pPr>
        <w:jc w:val="center"/>
        <w:rPr>
          <w:rFonts w:ascii="Verdana" w:hAnsi="Verdana"/>
          <w:b/>
          <w:sz w:val="20"/>
          <w:szCs w:val="20"/>
          <w:lang w:val="bg-BG"/>
        </w:rPr>
      </w:pPr>
    </w:p>
    <w:p w14:paraId="5030EA54" w14:textId="77777777" w:rsidR="00CD208D" w:rsidRDefault="00CD208D" w:rsidP="000A6802">
      <w:pPr>
        <w:jc w:val="center"/>
        <w:rPr>
          <w:rFonts w:ascii="Verdana" w:hAnsi="Verdana"/>
          <w:b/>
          <w:sz w:val="20"/>
          <w:szCs w:val="20"/>
          <w:lang w:val="bg-BG"/>
        </w:rPr>
      </w:pPr>
    </w:p>
    <w:p w14:paraId="5BFC5D4C" w14:textId="77777777" w:rsidR="00CD208D" w:rsidRDefault="00CD208D" w:rsidP="000A6802">
      <w:pPr>
        <w:jc w:val="center"/>
        <w:rPr>
          <w:rFonts w:ascii="Verdana" w:hAnsi="Verdana"/>
          <w:b/>
          <w:sz w:val="20"/>
          <w:szCs w:val="20"/>
          <w:lang w:val="bg-BG"/>
        </w:rPr>
      </w:pPr>
    </w:p>
    <w:p w14:paraId="01159199" w14:textId="77777777" w:rsidR="00CD208D" w:rsidRDefault="00CD208D" w:rsidP="000A6802">
      <w:pPr>
        <w:jc w:val="center"/>
        <w:rPr>
          <w:rFonts w:ascii="Verdana" w:hAnsi="Verdana"/>
          <w:b/>
          <w:sz w:val="20"/>
          <w:szCs w:val="20"/>
          <w:lang w:val="bg-BG"/>
        </w:rPr>
      </w:pPr>
    </w:p>
    <w:p w14:paraId="6AF3DDFB" w14:textId="77777777" w:rsidR="00CD208D" w:rsidRDefault="00CD208D" w:rsidP="000A6802">
      <w:pPr>
        <w:jc w:val="center"/>
        <w:rPr>
          <w:rFonts w:ascii="Verdana" w:hAnsi="Verdana"/>
          <w:b/>
          <w:sz w:val="20"/>
          <w:szCs w:val="20"/>
          <w:lang w:val="bg-BG"/>
        </w:rPr>
      </w:pPr>
    </w:p>
    <w:p w14:paraId="4C74F48A" w14:textId="77777777" w:rsidR="00CD208D" w:rsidRDefault="00CD208D" w:rsidP="000A6802">
      <w:pPr>
        <w:jc w:val="center"/>
        <w:rPr>
          <w:rFonts w:ascii="Verdana" w:hAnsi="Verdana"/>
          <w:b/>
          <w:sz w:val="20"/>
          <w:szCs w:val="20"/>
          <w:lang w:val="bg-BG"/>
        </w:rPr>
      </w:pPr>
    </w:p>
    <w:p w14:paraId="0310CCAA" w14:textId="77777777" w:rsidR="00CD208D" w:rsidRDefault="00CD208D" w:rsidP="000A6802">
      <w:pPr>
        <w:jc w:val="center"/>
        <w:rPr>
          <w:rFonts w:ascii="Verdana" w:hAnsi="Verdana"/>
          <w:b/>
          <w:sz w:val="20"/>
          <w:szCs w:val="20"/>
          <w:lang w:val="bg-BG"/>
        </w:rPr>
      </w:pPr>
    </w:p>
    <w:p w14:paraId="1BAEE024" w14:textId="77777777" w:rsidR="00CD208D" w:rsidRDefault="00CD208D" w:rsidP="000A6802">
      <w:pPr>
        <w:jc w:val="center"/>
        <w:rPr>
          <w:rFonts w:ascii="Verdana" w:hAnsi="Verdana"/>
          <w:b/>
          <w:sz w:val="20"/>
          <w:szCs w:val="20"/>
          <w:lang w:val="bg-BG"/>
        </w:rPr>
      </w:pPr>
    </w:p>
    <w:p w14:paraId="73C262FE" w14:textId="77777777" w:rsidR="00CD208D" w:rsidRDefault="00CD208D" w:rsidP="000A6802">
      <w:pPr>
        <w:jc w:val="center"/>
        <w:rPr>
          <w:rFonts w:ascii="Verdana" w:hAnsi="Verdana"/>
          <w:b/>
          <w:sz w:val="20"/>
          <w:szCs w:val="20"/>
          <w:lang w:val="bg-BG"/>
        </w:rPr>
      </w:pPr>
    </w:p>
    <w:p w14:paraId="3D53B9B3" w14:textId="77777777" w:rsidR="00CD208D" w:rsidRDefault="00CD208D" w:rsidP="000A6802">
      <w:pPr>
        <w:jc w:val="center"/>
        <w:rPr>
          <w:rFonts w:ascii="Verdana" w:hAnsi="Verdana"/>
          <w:b/>
          <w:sz w:val="20"/>
          <w:szCs w:val="20"/>
          <w:lang w:val="bg-BG"/>
        </w:rPr>
      </w:pPr>
    </w:p>
    <w:p w14:paraId="33C6A740" w14:textId="048354AA" w:rsidR="000A6802" w:rsidRPr="000A6802" w:rsidRDefault="000A6802" w:rsidP="000A6802">
      <w:pPr>
        <w:jc w:val="center"/>
        <w:rPr>
          <w:rFonts w:ascii="Verdana" w:hAnsi="Verdana"/>
          <w:b/>
          <w:sz w:val="20"/>
          <w:szCs w:val="20"/>
          <w:lang w:val="bg-BG"/>
        </w:rPr>
        <w:sectPr w:rsidR="000A6802" w:rsidRPr="000A6802" w:rsidSect="000A6802">
          <w:headerReference w:type="default" r:id="rId21"/>
          <w:footerReference w:type="default" r:id="rId22"/>
          <w:pgSz w:w="11906" w:h="16838" w:code="9"/>
          <w:pgMar w:top="1440" w:right="1440" w:bottom="1440" w:left="1440" w:header="709" w:footer="578" w:gutter="0"/>
          <w:cols w:space="708"/>
          <w:vAlign w:val="center"/>
          <w:docGrid w:linePitch="360"/>
        </w:sectPr>
      </w:pPr>
      <w:r w:rsidRPr="000A6802">
        <w:rPr>
          <w:rFonts w:ascii="Verdana" w:hAnsi="Verdana"/>
          <w:b/>
          <w:sz w:val="20"/>
          <w:szCs w:val="20"/>
          <w:lang w:val="bg-BG"/>
        </w:rPr>
        <w:t>РАЗДЕЛ В: СПЕЦИФИЧНИ УСЛОВИЯ НА ДОГОВОРА</w:t>
      </w:r>
    </w:p>
    <w:p w14:paraId="75F357AA" w14:textId="77777777" w:rsidR="00CD208D" w:rsidRDefault="00CD208D" w:rsidP="000A6802">
      <w:pPr>
        <w:jc w:val="center"/>
        <w:rPr>
          <w:rFonts w:ascii="Verdana" w:hAnsi="Verdana"/>
          <w:b/>
          <w:sz w:val="20"/>
          <w:szCs w:val="20"/>
          <w:lang w:val="bg-BG"/>
        </w:rPr>
      </w:pPr>
      <w:bookmarkStart w:id="20" w:name="_Ref87148338"/>
    </w:p>
    <w:p w14:paraId="7E3A32CD" w14:textId="77777777" w:rsidR="00CD208D" w:rsidRDefault="00CD208D" w:rsidP="000A6802">
      <w:pPr>
        <w:jc w:val="center"/>
        <w:rPr>
          <w:rFonts w:ascii="Verdana" w:hAnsi="Verdana"/>
          <w:b/>
          <w:sz w:val="20"/>
          <w:szCs w:val="20"/>
          <w:lang w:val="bg-BG"/>
        </w:rPr>
      </w:pPr>
    </w:p>
    <w:p w14:paraId="389D921E" w14:textId="77777777" w:rsidR="00CD208D" w:rsidRDefault="00CD208D" w:rsidP="000A6802">
      <w:pPr>
        <w:jc w:val="center"/>
        <w:rPr>
          <w:rFonts w:ascii="Verdana" w:hAnsi="Verdana"/>
          <w:b/>
          <w:sz w:val="20"/>
          <w:szCs w:val="20"/>
          <w:lang w:val="bg-BG"/>
        </w:rPr>
      </w:pPr>
    </w:p>
    <w:p w14:paraId="74656B34" w14:textId="77777777" w:rsidR="00CD208D" w:rsidRDefault="00CD208D" w:rsidP="000A6802">
      <w:pPr>
        <w:jc w:val="center"/>
        <w:rPr>
          <w:rFonts w:ascii="Verdana" w:hAnsi="Verdana"/>
          <w:b/>
          <w:sz w:val="20"/>
          <w:szCs w:val="20"/>
          <w:lang w:val="bg-BG"/>
        </w:rPr>
      </w:pPr>
    </w:p>
    <w:p w14:paraId="285A427A" w14:textId="77777777" w:rsidR="00CD208D" w:rsidRDefault="00CD208D" w:rsidP="000A6802">
      <w:pPr>
        <w:jc w:val="center"/>
        <w:rPr>
          <w:rFonts w:ascii="Verdana" w:hAnsi="Verdana"/>
          <w:b/>
          <w:sz w:val="20"/>
          <w:szCs w:val="20"/>
          <w:lang w:val="bg-BG"/>
        </w:rPr>
      </w:pPr>
    </w:p>
    <w:p w14:paraId="271FA7C8" w14:textId="77777777" w:rsidR="00CD208D" w:rsidRDefault="00CD208D" w:rsidP="000A6802">
      <w:pPr>
        <w:jc w:val="center"/>
        <w:rPr>
          <w:rFonts w:ascii="Verdana" w:hAnsi="Verdana"/>
          <w:b/>
          <w:sz w:val="20"/>
          <w:szCs w:val="20"/>
          <w:lang w:val="bg-BG"/>
        </w:rPr>
      </w:pPr>
    </w:p>
    <w:p w14:paraId="310C91C3" w14:textId="77777777" w:rsidR="00CD208D" w:rsidRDefault="00CD208D" w:rsidP="000A6802">
      <w:pPr>
        <w:jc w:val="center"/>
        <w:rPr>
          <w:rFonts w:ascii="Verdana" w:hAnsi="Verdana"/>
          <w:b/>
          <w:sz w:val="20"/>
          <w:szCs w:val="20"/>
          <w:lang w:val="bg-BG"/>
        </w:rPr>
      </w:pPr>
    </w:p>
    <w:p w14:paraId="4A6FFF1A" w14:textId="77777777" w:rsidR="00CD208D" w:rsidRDefault="00CD208D" w:rsidP="000A6802">
      <w:pPr>
        <w:jc w:val="center"/>
        <w:rPr>
          <w:rFonts w:ascii="Verdana" w:hAnsi="Verdana"/>
          <w:b/>
          <w:sz w:val="20"/>
          <w:szCs w:val="20"/>
          <w:lang w:val="bg-BG"/>
        </w:rPr>
      </w:pPr>
    </w:p>
    <w:p w14:paraId="0C1F33BA" w14:textId="77777777" w:rsidR="00CD208D" w:rsidRDefault="00CD208D" w:rsidP="000A6802">
      <w:pPr>
        <w:jc w:val="center"/>
        <w:rPr>
          <w:rFonts w:ascii="Verdana" w:hAnsi="Verdana"/>
          <w:b/>
          <w:sz w:val="20"/>
          <w:szCs w:val="20"/>
          <w:lang w:val="bg-BG"/>
        </w:rPr>
      </w:pPr>
    </w:p>
    <w:p w14:paraId="066A4D6F" w14:textId="77777777" w:rsidR="00CD208D" w:rsidRDefault="00CD208D" w:rsidP="000A6802">
      <w:pPr>
        <w:jc w:val="center"/>
        <w:rPr>
          <w:rFonts w:ascii="Verdana" w:hAnsi="Verdana"/>
          <w:b/>
          <w:sz w:val="20"/>
          <w:szCs w:val="20"/>
          <w:lang w:val="bg-BG"/>
        </w:rPr>
      </w:pPr>
    </w:p>
    <w:p w14:paraId="6E73E094" w14:textId="77777777" w:rsidR="00CD208D" w:rsidRDefault="00CD208D" w:rsidP="000A6802">
      <w:pPr>
        <w:jc w:val="center"/>
        <w:rPr>
          <w:rFonts w:ascii="Verdana" w:hAnsi="Verdana"/>
          <w:b/>
          <w:sz w:val="20"/>
          <w:szCs w:val="20"/>
          <w:lang w:val="bg-BG"/>
        </w:rPr>
      </w:pPr>
    </w:p>
    <w:p w14:paraId="01591CA2" w14:textId="77777777" w:rsidR="00CD208D" w:rsidRDefault="00CD208D" w:rsidP="000A6802">
      <w:pPr>
        <w:jc w:val="center"/>
        <w:rPr>
          <w:rFonts w:ascii="Verdana" w:hAnsi="Verdana"/>
          <w:b/>
          <w:sz w:val="20"/>
          <w:szCs w:val="20"/>
          <w:lang w:val="bg-BG"/>
        </w:rPr>
      </w:pPr>
    </w:p>
    <w:p w14:paraId="669852C1" w14:textId="77777777" w:rsidR="00CD208D" w:rsidRDefault="00CD208D" w:rsidP="000A6802">
      <w:pPr>
        <w:jc w:val="center"/>
        <w:rPr>
          <w:rFonts w:ascii="Verdana" w:hAnsi="Verdana"/>
          <w:b/>
          <w:sz w:val="20"/>
          <w:szCs w:val="20"/>
          <w:lang w:val="bg-BG"/>
        </w:rPr>
      </w:pPr>
    </w:p>
    <w:p w14:paraId="402C7FD3" w14:textId="77777777" w:rsidR="00CD208D" w:rsidRDefault="00CD208D" w:rsidP="000A6802">
      <w:pPr>
        <w:jc w:val="center"/>
        <w:rPr>
          <w:rFonts w:ascii="Verdana" w:hAnsi="Verdana"/>
          <w:b/>
          <w:sz w:val="20"/>
          <w:szCs w:val="20"/>
          <w:lang w:val="bg-BG"/>
        </w:rPr>
      </w:pPr>
    </w:p>
    <w:p w14:paraId="2FEFAFCC" w14:textId="77777777" w:rsidR="00CD208D" w:rsidRDefault="00CD208D" w:rsidP="000A6802">
      <w:pPr>
        <w:jc w:val="center"/>
        <w:rPr>
          <w:rFonts w:ascii="Verdana" w:hAnsi="Verdana"/>
          <w:b/>
          <w:sz w:val="20"/>
          <w:szCs w:val="20"/>
          <w:lang w:val="bg-BG"/>
        </w:rPr>
      </w:pPr>
    </w:p>
    <w:p w14:paraId="0F71C116" w14:textId="77777777" w:rsidR="00CD208D" w:rsidRDefault="00CD208D" w:rsidP="000A6802">
      <w:pPr>
        <w:jc w:val="center"/>
        <w:rPr>
          <w:rFonts w:ascii="Verdana" w:hAnsi="Verdana"/>
          <w:b/>
          <w:sz w:val="20"/>
          <w:szCs w:val="20"/>
          <w:lang w:val="bg-BG"/>
        </w:rPr>
      </w:pPr>
    </w:p>
    <w:p w14:paraId="3FEF0923" w14:textId="77777777" w:rsidR="00CD208D" w:rsidRDefault="00CD208D" w:rsidP="000A6802">
      <w:pPr>
        <w:jc w:val="center"/>
        <w:rPr>
          <w:rFonts w:ascii="Verdana" w:hAnsi="Verdana"/>
          <w:b/>
          <w:sz w:val="20"/>
          <w:szCs w:val="20"/>
          <w:lang w:val="bg-BG"/>
        </w:rPr>
      </w:pPr>
    </w:p>
    <w:p w14:paraId="02A81CAF" w14:textId="77777777" w:rsidR="00CD208D" w:rsidRDefault="00CD208D" w:rsidP="000A6802">
      <w:pPr>
        <w:jc w:val="center"/>
        <w:rPr>
          <w:rFonts w:ascii="Verdana" w:hAnsi="Verdana"/>
          <w:b/>
          <w:sz w:val="20"/>
          <w:szCs w:val="20"/>
          <w:lang w:val="bg-BG"/>
        </w:rPr>
      </w:pPr>
    </w:p>
    <w:p w14:paraId="4F81D0FD" w14:textId="77777777" w:rsidR="00CD208D" w:rsidRDefault="00CD208D" w:rsidP="000A6802">
      <w:pPr>
        <w:jc w:val="center"/>
        <w:rPr>
          <w:rFonts w:ascii="Verdana" w:hAnsi="Verdana"/>
          <w:b/>
          <w:sz w:val="20"/>
          <w:szCs w:val="20"/>
          <w:lang w:val="bg-BG"/>
        </w:rPr>
      </w:pPr>
    </w:p>
    <w:p w14:paraId="33B5B1BE" w14:textId="77777777" w:rsidR="00CD208D" w:rsidRDefault="00CD208D" w:rsidP="000A6802">
      <w:pPr>
        <w:jc w:val="center"/>
        <w:rPr>
          <w:rFonts w:ascii="Verdana" w:hAnsi="Verdana"/>
          <w:b/>
          <w:sz w:val="20"/>
          <w:szCs w:val="20"/>
          <w:lang w:val="bg-BG"/>
        </w:rPr>
      </w:pPr>
    </w:p>
    <w:p w14:paraId="75181D00" w14:textId="77777777" w:rsidR="00CD208D" w:rsidRDefault="00CD208D" w:rsidP="000A6802">
      <w:pPr>
        <w:jc w:val="center"/>
        <w:rPr>
          <w:rFonts w:ascii="Verdana" w:hAnsi="Verdana"/>
          <w:b/>
          <w:sz w:val="20"/>
          <w:szCs w:val="20"/>
          <w:lang w:val="bg-BG"/>
        </w:rPr>
      </w:pPr>
    </w:p>
    <w:p w14:paraId="73A96603" w14:textId="77777777" w:rsidR="00CD208D" w:rsidRDefault="00CD208D" w:rsidP="000A6802">
      <w:pPr>
        <w:jc w:val="center"/>
        <w:rPr>
          <w:rFonts w:ascii="Verdana" w:hAnsi="Verdana"/>
          <w:b/>
          <w:sz w:val="20"/>
          <w:szCs w:val="20"/>
          <w:lang w:val="bg-BG"/>
        </w:rPr>
      </w:pPr>
    </w:p>
    <w:p w14:paraId="4E254D07" w14:textId="77777777" w:rsidR="00CD208D" w:rsidRDefault="00CD208D" w:rsidP="000A6802">
      <w:pPr>
        <w:jc w:val="center"/>
        <w:rPr>
          <w:rFonts w:ascii="Verdana" w:hAnsi="Verdana"/>
          <w:b/>
          <w:sz w:val="20"/>
          <w:szCs w:val="20"/>
          <w:lang w:val="bg-BG"/>
        </w:rPr>
      </w:pPr>
    </w:p>
    <w:p w14:paraId="1261CD77" w14:textId="77777777" w:rsidR="00CD208D" w:rsidRDefault="00CD208D" w:rsidP="000A6802">
      <w:pPr>
        <w:jc w:val="center"/>
        <w:rPr>
          <w:rFonts w:ascii="Verdana" w:hAnsi="Verdana"/>
          <w:b/>
          <w:sz w:val="20"/>
          <w:szCs w:val="20"/>
          <w:lang w:val="bg-BG"/>
        </w:rPr>
      </w:pPr>
    </w:p>
    <w:p w14:paraId="6270A695" w14:textId="77777777" w:rsidR="00CD208D" w:rsidRDefault="00CD208D" w:rsidP="000A6802">
      <w:pPr>
        <w:jc w:val="center"/>
        <w:rPr>
          <w:rFonts w:ascii="Verdana" w:hAnsi="Verdana"/>
          <w:b/>
          <w:sz w:val="20"/>
          <w:szCs w:val="20"/>
          <w:lang w:val="bg-BG"/>
        </w:rPr>
      </w:pPr>
    </w:p>
    <w:p w14:paraId="0A5F20D4" w14:textId="77777777" w:rsidR="00CD208D" w:rsidRDefault="00CD208D" w:rsidP="000A6802">
      <w:pPr>
        <w:jc w:val="center"/>
        <w:rPr>
          <w:rFonts w:ascii="Verdana" w:hAnsi="Verdana"/>
          <w:b/>
          <w:sz w:val="20"/>
          <w:szCs w:val="20"/>
          <w:lang w:val="bg-BG"/>
        </w:rPr>
      </w:pPr>
    </w:p>
    <w:p w14:paraId="0FE075DB" w14:textId="77777777" w:rsidR="00CD208D" w:rsidRDefault="00CD208D" w:rsidP="000A6802">
      <w:pPr>
        <w:jc w:val="center"/>
        <w:rPr>
          <w:rFonts w:ascii="Verdana" w:hAnsi="Verdana"/>
          <w:b/>
          <w:sz w:val="20"/>
          <w:szCs w:val="20"/>
          <w:lang w:val="bg-BG"/>
        </w:rPr>
      </w:pPr>
    </w:p>
    <w:p w14:paraId="0E9BBB40" w14:textId="77777777" w:rsidR="00CD208D" w:rsidRDefault="00CD208D" w:rsidP="000A6802">
      <w:pPr>
        <w:jc w:val="center"/>
        <w:rPr>
          <w:rFonts w:ascii="Verdana" w:hAnsi="Verdana"/>
          <w:b/>
          <w:sz w:val="20"/>
          <w:szCs w:val="20"/>
          <w:lang w:val="bg-BG"/>
        </w:rPr>
      </w:pPr>
    </w:p>
    <w:p w14:paraId="13CF5890" w14:textId="77777777" w:rsidR="00CD208D" w:rsidRDefault="00CD208D" w:rsidP="000A6802">
      <w:pPr>
        <w:jc w:val="center"/>
        <w:rPr>
          <w:rFonts w:ascii="Verdana" w:hAnsi="Verdana"/>
          <w:b/>
          <w:sz w:val="20"/>
          <w:szCs w:val="20"/>
          <w:lang w:val="bg-BG"/>
        </w:rPr>
      </w:pPr>
    </w:p>
    <w:p w14:paraId="4AF5E9BC" w14:textId="77777777" w:rsidR="00CD208D" w:rsidRDefault="00CD208D" w:rsidP="000A6802">
      <w:pPr>
        <w:jc w:val="center"/>
        <w:rPr>
          <w:rFonts w:ascii="Verdana" w:hAnsi="Verdana"/>
          <w:b/>
          <w:sz w:val="20"/>
          <w:szCs w:val="20"/>
          <w:lang w:val="bg-BG"/>
        </w:rPr>
      </w:pPr>
    </w:p>
    <w:p w14:paraId="3C06A49D" w14:textId="77777777" w:rsidR="00CD208D" w:rsidRDefault="00CD208D" w:rsidP="000A6802">
      <w:pPr>
        <w:jc w:val="center"/>
        <w:rPr>
          <w:rFonts w:ascii="Verdana" w:hAnsi="Verdana"/>
          <w:b/>
          <w:sz w:val="20"/>
          <w:szCs w:val="20"/>
          <w:lang w:val="bg-BG"/>
        </w:rPr>
      </w:pPr>
    </w:p>
    <w:p w14:paraId="62AC9F36" w14:textId="77777777" w:rsidR="00CD208D" w:rsidRDefault="00CD208D" w:rsidP="000A6802">
      <w:pPr>
        <w:jc w:val="center"/>
        <w:rPr>
          <w:rFonts w:ascii="Verdana" w:hAnsi="Verdana"/>
          <w:b/>
          <w:sz w:val="20"/>
          <w:szCs w:val="20"/>
          <w:lang w:val="bg-BG"/>
        </w:rPr>
      </w:pPr>
    </w:p>
    <w:p w14:paraId="19DC6EC4" w14:textId="77777777" w:rsidR="00CD208D" w:rsidRDefault="00CD208D" w:rsidP="000A6802">
      <w:pPr>
        <w:jc w:val="center"/>
        <w:rPr>
          <w:rFonts w:ascii="Verdana" w:hAnsi="Verdana"/>
          <w:b/>
          <w:sz w:val="20"/>
          <w:szCs w:val="20"/>
          <w:lang w:val="bg-BG"/>
        </w:rPr>
      </w:pPr>
    </w:p>
    <w:p w14:paraId="27A0A552" w14:textId="77777777" w:rsidR="00CD208D" w:rsidRDefault="00CD208D" w:rsidP="000A6802">
      <w:pPr>
        <w:jc w:val="center"/>
        <w:rPr>
          <w:rFonts w:ascii="Verdana" w:hAnsi="Verdana"/>
          <w:b/>
          <w:sz w:val="20"/>
          <w:szCs w:val="20"/>
          <w:lang w:val="bg-BG"/>
        </w:rPr>
      </w:pPr>
    </w:p>
    <w:p w14:paraId="670B241B" w14:textId="2FFFC62F" w:rsidR="000A6802" w:rsidRPr="000A6802" w:rsidRDefault="000A6802" w:rsidP="000A6802">
      <w:pPr>
        <w:jc w:val="center"/>
        <w:rPr>
          <w:rFonts w:ascii="Verdana" w:hAnsi="Verdana"/>
          <w:b/>
          <w:sz w:val="20"/>
          <w:szCs w:val="20"/>
          <w:lang w:val="bg-BG"/>
        </w:rPr>
      </w:pPr>
      <w:r w:rsidRPr="000A6802">
        <w:rPr>
          <w:rFonts w:ascii="Verdana" w:hAnsi="Verdana"/>
          <w:b/>
          <w:sz w:val="20"/>
          <w:szCs w:val="20"/>
          <w:lang w:val="bg-BG"/>
        </w:rPr>
        <w:lastRenderedPageBreak/>
        <w:t>СПЕЦИФИЧНИ УСЛОВИЯ НА ДОГОВОРА</w:t>
      </w:r>
    </w:p>
    <w:p w14:paraId="2DF189F5" w14:textId="77777777" w:rsidR="00112AE8" w:rsidRPr="00112AE8" w:rsidRDefault="00112AE8" w:rsidP="00112AE8">
      <w:pPr>
        <w:numPr>
          <w:ilvl w:val="0"/>
          <w:numId w:val="34"/>
        </w:numPr>
        <w:spacing w:after="200" w:line="276" w:lineRule="auto"/>
        <w:jc w:val="both"/>
        <w:rPr>
          <w:rFonts w:asciiTheme="minorHAnsi" w:eastAsiaTheme="minorHAnsi" w:hAnsiTheme="minorHAnsi" w:cstheme="minorBidi"/>
          <w:b/>
          <w:sz w:val="22"/>
          <w:szCs w:val="22"/>
          <w:lang w:val="bg-BG"/>
        </w:rPr>
      </w:pPr>
      <w:r w:rsidRPr="00112AE8">
        <w:rPr>
          <w:rFonts w:asciiTheme="minorHAnsi" w:eastAsiaTheme="minorHAnsi" w:hAnsiTheme="minorHAnsi" w:cstheme="minorBidi"/>
          <w:b/>
          <w:sz w:val="22"/>
          <w:szCs w:val="22"/>
          <w:lang w:val="bg-BG"/>
        </w:rPr>
        <w:t xml:space="preserve">НЕУСТОЙКИ </w:t>
      </w:r>
    </w:p>
    <w:p w14:paraId="2646480F" w14:textId="77777777" w:rsidR="00112AE8" w:rsidRPr="00112AE8" w:rsidRDefault="00112AE8" w:rsidP="00112AE8">
      <w:pPr>
        <w:numPr>
          <w:ilvl w:val="1"/>
          <w:numId w:val="46"/>
        </w:numPr>
        <w:spacing w:after="240" w:line="276" w:lineRule="auto"/>
        <w:ind w:left="720"/>
        <w:jc w:val="both"/>
        <w:rPr>
          <w:rFonts w:asciiTheme="minorHAnsi" w:eastAsiaTheme="minorHAnsi" w:hAnsiTheme="minorHAnsi" w:cstheme="minorBidi"/>
          <w:snapToGrid w:val="0"/>
          <w:sz w:val="22"/>
          <w:szCs w:val="22"/>
          <w:lang w:val="bg-BG"/>
        </w:rPr>
      </w:pPr>
      <w:bookmarkStart w:id="21" w:name="_Ref89483966"/>
      <w:r w:rsidRPr="00112AE8">
        <w:rPr>
          <w:rFonts w:asciiTheme="minorHAnsi" w:eastAsiaTheme="minorHAnsi" w:hAnsiTheme="minorHAnsi" w:cstheme="minorBidi"/>
          <w:snapToGrid w:val="0"/>
          <w:sz w:val="22"/>
          <w:szCs w:val="22"/>
          <w:lang w:val="bg-BG"/>
        </w:rPr>
        <w:t xml:space="preserve">В случай че </w:t>
      </w:r>
      <w:hyperlink w:anchor="изпълнител" w:history="1">
        <w:r w:rsidRPr="00112AE8">
          <w:rPr>
            <w:rFonts w:asciiTheme="minorHAnsi" w:eastAsiaTheme="minorHAnsi" w:hAnsiTheme="minorHAnsi" w:cstheme="minorBidi"/>
            <w:snapToGrid w:val="0"/>
            <w:sz w:val="22"/>
            <w:szCs w:val="22"/>
            <w:lang w:val="bg-BG"/>
          </w:rPr>
          <w:t>Доставчикът</w:t>
        </w:r>
      </w:hyperlink>
      <w:r w:rsidRPr="00112AE8">
        <w:rPr>
          <w:rFonts w:asciiTheme="minorHAnsi" w:eastAsiaTheme="minorHAnsi" w:hAnsiTheme="minorHAnsi" w:cstheme="minorBidi"/>
          <w:snapToGrid w:val="0"/>
          <w:sz w:val="22"/>
          <w:szCs w:val="22"/>
          <w:lang w:val="bg-BG"/>
        </w:rPr>
        <w:t xml:space="preserve"> не изпълнява своите задължения по договора, включително не спази Максималния срок на доставка, </w:t>
      </w:r>
      <w:hyperlink w:anchor="изпълнител" w:history="1">
        <w:r w:rsidRPr="00112AE8">
          <w:rPr>
            <w:rFonts w:asciiTheme="minorHAnsi" w:eastAsiaTheme="minorHAnsi" w:hAnsiTheme="minorHAnsi" w:cstheme="minorBidi"/>
            <w:snapToGrid w:val="0"/>
            <w:sz w:val="22"/>
            <w:szCs w:val="22"/>
            <w:lang w:val="bg-BG"/>
          </w:rPr>
          <w:t>Доставчикът</w:t>
        </w:r>
      </w:hyperlink>
      <w:r w:rsidRPr="00112AE8">
        <w:rPr>
          <w:rFonts w:asciiTheme="minorHAnsi" w:eastAsiaTheme="minorHAnsi" w:hAnsiTheme="minorHAnsi" w:cstheme="minorBidi"/>
          <w:snapToGrid w:val="0"/>
          <w:sz w:val="22"/>
          <w:szCs w:val="22"/>
          <w:lang w:val="bg-BG"/>
        </w:rPr>
        <w:t xml:space="preserve"> се задължава да изплати на </w:t>
      </w:r>
      <w:hyperlink w:anchor="възложител" w:history="1">
        <w:r w:rsidRPr="00112AE8">
          <w:rPr>
            <w:rFonts w:asciiTheme="minorHAnsi" w:eastAsiaTheme="minorHAnsi" w:hAnsiTheme="minorHAnsi" w:cstheme="minorBidi"/>
            <w:snapToGrid w:val="0"/>
            <w:sz w:val="22"/>
            <w:szCs w:val="22"/>
            <w:lang w:val="bg-BG"/>
          </w:rPr>
          <w:t>Възложителя</w:t>
        </w:r>
      </w:hyperlink>
      <w:r w:rsidRPr="00112AE8">
        <w:rPr>
          <w:rFonts w:asciiTheme="minorHAnsi" w:eastAsiaTheme="minorHAnsi" w:hAnsiTheme="minorHAnsi" w:cstheme="minorBidi"/>
          <w:snapToGrid w:val="0"/>
          <w:sz w:val="22"/>
          <w:szCs w:val="22"/>
          <w:lang w:val="bg-BG"/>
        </w:rPr>
        <w:t xml:space="preserve"> неустойка в съответствие с посоченото в настоящия </w:t>
      </w:r>
      <w:hyperlink w:anchor="договор" w:history="1">
        <w:r w:rsidRPr="00112AE8">
          <w:rPr>
            <w:rFonts w:asciiTheme="minorHAnsi" w:eastAsiaTheme="minorHAnsi" w:hAnsiTheme="minorHAnsi" w:cstheme="minorBidi"/>
            <w:snapToGrid w:val="0"/>
            <w:sz w:val="22"/>
            <w:szCs w:val="22"/>
            <w:lang w:val="bg-BG"/>
          </w:rPr>
          <w:t>Договор</w:t>
        </w:r>
      </w:hyperlink>
      <w:r w:rsidRPr="00112AE8">
        <w:rPr>
          <w:rFonts w:asciiTheme="minorHAnsi" w:eastAsiaTheme="minorHAnsi" w:hAnsiTheme="minorHAnsi" w:cstheme="minorBidi"/>
          <w:snapToGrid w:val="0"/>
          <w:sz w:val="22"/>
          <w:szCs w:val="22"/>
          <w:lang w:val="bg-BG"/>
        </w:rPr>
        <w:t>.</w:t>
      </w:r>
    </w:p>
    <w:p w14:paraId="714728EF" w14:textId="77777777" w:rsidR="00112AE8" w:rsidRPr="00112AE8" w:rsidRDefault="00112AE8" w:rsidP="00112AE8">
      <w:pPr>
        <w:numPr>
          <w:ilvl w:val="1"/>
          <w:numId w:val="46"/>
        </w:numPr>
        <w:spacing w:after="240" w:line="276" w:lineRule="auto"/>
        <w:ind w:left="720"/>
        <w:jc w:val="both"/>
        <w:rPr>
          <w:rFonts w:asciiTheme="minorHAnsi" w:eastAsiaTheme="minorHAnsi" w:hAnsiTheme="minorHAnsi" w:cstheme="minorBidi"/>
          <w:iCs/>
          <w:snapToGrid w:val="0"/>
          <w:sz w:val="22"/>
          <w:szCs w:val="22"/>
          <w:lang w:val="bg-BG"/>
        </w:rPr>
      </w:pPr>
      <w:r w:rsidRPr="00112AE8">
        <w:rPr>
          <w:rFonts w:asciiTheme="minorHAnsi" w:eastAsiaTheme="minorHAnsi" w:hAnsiTheme="minorHAnsi" w:cstheme="minorBidi"/>
          <w:iCs/>
          <w:snapToGrid w:val="0"/>
          <w:sz w:val="22"/>
          <w:szCs w:val="22"/>
          <w:lang w:val="bg-BG"/>
        </w:rPr>
        <w:t>В случай, че Доставчикът не достави преоборудваният автомобил, предмет на договора, в рамките на Максималния срок на доставка, то той дължи неустойка в размер на 0.3% (нула цяло и три процента) от стойността на автомобила за всеки ден забава, но не повече от 20% (двадесет процента) от стойността му. В този случай Доставчикът трябва да предостави на Възложителя за своя сметка заместващ автомобил без шофьор, в добро техническо състояние и със същите или по-добри характеристики като тези на недоставения автомобил, предмет на договора, до датата на реалното му доставяне и приемане, което се удостоверява с приемо-предавателен протокол, подписан без възражения от двете страни. В случай, че Доставчикът не предостави заместващ автомобил, Възложителят може да наеме такъв автомобил от друга фирма като си приспадне разходите по наемането му от гаранцията за изпълнение на договора на Доставчика. В случай на забава повече от 30 (тридесет) дни ще се счита, че Изпълнителят е в съществено неизпълнение и Възложителят има право едностранно да прекрати договора.</w:t>
      </w:r>
    </w:p>
    <w:p w14:paraId="51FA4F96" w14:textId="77777777" w:rsidR="00112AE8" w:rsidRPr="00112AE8" w:rsidRDefault="00112AE8" w:rsidP="00112AE8">
      <w:pPr>
        <w:numPr>
          <w:ilvl w:val="1"/>
          <w:numId w:val="46"/>
        </w:numPr>
        <w:spacing w:after="240" w:line="276" w:lineRule="auto"/>
        <w:ind w:left="720"/>
        <w:jc w:val="both"/>
        <w:rPr>
          <w:rFonts w:asciiTheme="minorHAnsi" w:eastAsiaTheme="minorHAnsi" w:hAnsiTheme="minorHAnsi" w:cstheme="minorBidi"/>
          <w:iCs/>
          <w:snapToGrid w:val="0"/>
          <w:sz w:val="22"/>
          <w:szCs w:val="22"/>
          <w:lang w:val="bg-BG"/>
        </w:rPr>
      </w:pPr>
      <w:r w:rsidRPr="00112AE8">
        <w:rPr>
          <w:rFonts w:asciiTheme="minorHAnsi" w:eastAsiaTheme="minorHAnsi" w:hAnsiTheme="minorHAnsi" w:cstheme="minorBidi"/>
          <w:iCs/>
          <w:snapToGrid w:val="0"/>
          <w:sz w:val="22"/>
          <w:szCs w:val="22"/>
          <w:lang w:val="bg-BG"/>
        </w:rPr>
        <w:t>В случай, че  Доставчикът не изпълни предмета на договора и част или цялото имущество на Възложителя, предмет на договора, е увредено или погине, то Доставчика е длъжен да възстанови напълно увреденото или погинало имущество в срок от 30 календарни дни от датата на установяване и да заплати на Възложителя неустойка в размер на 30% от увреденото/погинало имущество.</w:t>
      </w:r>
    </w:p>
    <w:p w14:paraId="0ACC0397" w14:textId="65C12D95" w:rsidR="00112AE8" w:rsidRPr="00112AE8" w:rsidRDefault="00112AE8" w:rsidP="00112AE8">
      <w:pPr>
        <w:numPr>
          <w:ilvl w:val="1"/>
          <w:numId w:val="46"/>
        </w:numPr>
        <w:spacing w:after="240" w:line="276" w:lineRule="auto"/>
        <w:ind w:left="720"/>
        <w:jc w:val="both"/>
        <w:rPr>
          <w:rFonts w:asciiTheme="minorHAnsi" w:eastAsiaTheme="minorHAnsi" w:hAnsiTheme="minorHAnsi" w:cstheme="minorBidi"/>
          <w:iCs/>
          <w:snapToGrid w:val="0"/>
          <w:sz w:val="22"/>
          <w:szCs w:val="22"/>
          <w:lang w:val="bg-BG"/>
        </w:rPr>
      </w:pPr>
      <w:r w:rsidRPr="00112AE8">
        <w:rPr>
          <w:rFonts w:asciiTheme="minorHAnsi" w:eastAsiaTheme="minorHAnsi" w:hAnsiTheme="minorHAnsi" w:cs="Aharoni"/>
          <w:iCs/>
          <w:sz w:val="22"/>
          <w:szCs w:val="22"/>
          <w:lang w:val="bg-BG"/>
        </w:rPr>
        <w:t xml:space="preserve">Ако при доставката или по време на експлоатацията на </w:t>
      </w:r>
      <w:r w:rsidRPr="00112AE8">
        <w:rPr>
          <w:rFonts w:asciiTheme="minorHAnsi" w:eastAsiaTheme="minorHAnsi" w:hAnsiTheme="minorHAnsi" w:cstheme="minorBidi"/>
          <w:iCs/>
          <w:snapToGrid w:val="0"/>
          <w:sz w:val="22"/>
          <w:szCs w:val="22"/>
          <w:lang w:val="bg-BG"/>
        </w:rPr>
        <w:t>преоборудваният</w:t>
      </w:r>
      <w:r w:rsidRPr="00112AE8">
        <w:rPr>
          <w:rFonts w:asciiTheme="minorHAnsi" w:eastAsiaTheme="minorHAnsi" w:hAnsiTheme="minorHAnsi" w:cs="Aharoni"/>
          <w:iCs/>
          <w:sz w:val="22"/>
          <w:szCs w:val="22"/>
          <w:lang w:val="bg-BG"/>
        </w:rPr>
        <w:t xml:space="preserve"> автомобил от Възложителя, в рамките на договора, се установи, че Доставчикът е използвал надстройка водоноска, </w:t>
      </w:r>
      <w:r w:rsidR="00820D6B" w:rsidRPr="00112AE8">
        <w:rPr>
          <w:rFonts w:asciiTheme="minorHAnsi" w:eastAsiaTheme="minorHAnsi" w:hAnsiTheme="minorHAnsi" w:cs="Aharoni"/>
          <w:iCs/>
          <w:sz w:val="22"/>
          <w:szCs w:val="22"/>
          <w:lang w:val="bg-BG"/>
        </w:rPr>
        <w:t>ко</w:t>
      </w:r>
      <w:r w:rsidR="00820D6B">
        <w:rPr>
          <w:rFonts w:asciiTheme="minorHAnsi" w:eastAsiaTheme="minorHAnsi" w:hAnsiTheme="minorHAnsi" w:cs="Aharoni"/>
          <w:iCs/>
          <w:sz w:val="22"/>
          <w:szCs w:val="22"/>
          <w:lang w:val="bg-BG"/>
        </w:rPr>
        <w:t>я</w:t>
      </w:r>
      <w:r w:rsidR="00820D6B" w:rsidRPr="00112AE8">
        <w:rPr>
          <w:rFonts w:asciiTheme="minorHAnsi" w:eastAsiaTheme="minorHAnsi" w:hAnsiTheme="minorHAnsi" w:cs="Aharoni"/>
          <w:iCs/>
          <w:sz w:val="22"/>
          <w:szCs w:val="22"/>
          <w:lang w:val="bg-BG"/>
        </w:rPr>
        <w:t xml:space="preserve">то </w:t>
      </w:r>
      <w:r w:rsidRPr="00112AE8">
        <w:rPr>
          <w:rFonts w:asciiTheme="minorHAnsi" w:eastAsiaTheme="minorHAnsi" w:hAnsiTheme="minorHAnsi" w:cs="Aharoni"/>
          <w:iCs/>
          <w:sz w:val="22"/>
          <w:szCs w:val="22"/>
          <w:lang w:val="bg-BG"/>
        </w:rPr>
        <w:t>не отговаря на техническите изисквания и декларираните от него обстоятелства, включително: конструкция, материал и надеждност</w:t>
      </w:r>
      <w:r w:rsidRPr="00112AE8">
        <w:rPr>
          <w:rFonts w:asciiTheme="minorHAnsi" w:eastAsiaTheme="minorHAnsi" w:hAnsiTheme="minorHAnsi" w:cs="Calibri"/>
          <w:sz w:val="22"/>
          <w:szCs w:val="22"/>
          <w:lang w:val="bg-BG"/>
        </w:rPr>
        <w:t xml:space="preserve">, така че да осигуряват безпроблемна и продължителна работа на оборудването във всякакви режими от неговата работа при номинално натоварване на двигателя и ПТО то: </w:t>
      </w:r>
    </w:p>
    <w:p w14:paraId="4FB26004" w14:textId="77777777" w:rsidR="00112AE8" w:rsidRPr="00112AE8" w:rsidRDefault="00112AE8" w:rsidP="00112AE8">
      <w:pPr>
        <w:numPr>
          <w:ilvl w:val="2"/>
          <w:numId w:val="46"/>
        </w:numPr>
        <w:snapToGrid w:val="0"/>
        <w:spacing w:after="120" w:line="276" w:lineRule="auto"/>
        <w:jc w:val="both"/>
        <w:rPr>
          <w:rFonts w:asciiTheme="minorHAnsi" w:hAnsiTheme="minorHAnsi" w:cs="Aharoni"/>
          <w:iCs/>
          <w:snapToGrid w:val="0"/>
          <w:sz w:val="22"/>
          <w:szCs w:val="22"/>
          <w:lang w:val="bg-BG"/>
        </w:rPr>
      </w:pPr>
      <w:r w:rsidRPr="00112AE8">
        <w:rPr>
          <w:rFonts w:asciiTheme="minorHAnsi" w:hAnsiTheme="minorHAnsi" w:cs="Aharoni"/>
          <w:iCs/>
          <w:snapToGrid w:val="0"/>
          <w:sz w:val="22"/>
          <w:szCs w:val="22"/>
          <w:lang w:val="bg-BG"/>
        </w:rPr>
        <w:t xml:space="preserve">при доставката - Доставчикът дължи на Възложителя неустойка в размер на 20% (двадесет процента) от стойността на договора. </w:t>
      </w:r>
    </w:p>
    <w:p w14:paraId="091A6115" w14:textId="77777777" w:rsidR="00112AE8" w:rsidRPr="00112AE8" w:rsidRDefault="00112AE8" w:rsidP="00112AE8">
      <w:pPr>
        <w:numPr>
          <w:ilvl w:val="2"/>
          <w:numId w:val="46"/>
        </w:numPr>
        <w:snapToGrid w:val="0"/>
        <w:spacing w:after="120" w:line="276" w:lineRule="auto"/>
        <w:jc w:val="both"/>
        <w:rPr>
          <w:rFonts w:asciiTheme="minorHAnsi" w:hAnsiTheme="minorHAnsi" w:cs="Aharoni"/>
          <w:iCs/>
          <w:snapToGrid w:val="0"/>
          <w:sz w:val="22"/>
          <w:szCs w:val="22"/>
          <w:lang w:val="bg-BG"/>
        </w:rPr>
      </w:pPr>
      <w:r w:rsidRPr="00112AE8">
        <w:rPr>
          <w:rFonts w:asciiTheme="minorHAnsi" w:hAnsiTheme="minorHAnsi" w:cs="Aharoni"/>
          <w:iCs/>
          <w:snapToGrid w:val="0"/>
          <w:sz w:val="22"/>
          <w:szCs w:val="22"/>
          <w:lang w:val="bg-BG"/>
        </w:rPr>
        <w:t>при експлоатацията – Доставчикът дължи на Възложителя неустойка в размер на 30% (тридесет процента) от стойността на договора.</w:t>
      </w:r>
    </w:p>
    <w:p w14:paraId="540B1E1F" w14:textId="77777777" w:rsidR="00112AE8" w:rsidRPr="00112AE8" w:rsidRDefault="00112AE8" w:rsidP="00112AE8">
      <w:pPr>
        <w:numPr>
          <w:ilvl w:val="1"/>
          <w:numId w:val="46"/>
        </w:numPr>
        <w:spacing w:after="240" w:line="276" w:lineRule="auto"/>
        <w:ind w:left="720"/>
        <w:jc w:val="both"/>
        <w:rPr>
          <w:rFonts w:asciiTheme="minorHAnsi" w:eastAsiaTheme="minorHAnsi" w:hAnsiTheme="minorHAnsi" w:cstheme="minorBidi"/>
          <w:iCs/>
          <w:snapToGrid w:val="0"/>
          <w:sz w:val="22"/>
          <w:szCs w:val="22"/>
          <w:lang w:val="bg-BG"/>
        </w:rPr>
      </w:pPr>
      <w:r w:rsidRPr="00112AE8">
        <w:rPr>
          <w:rFonts w:asciiTheme="minorHAnsi" w:eastAsiaTheme="minorHAnsi" w:hAnsiTheme="minorHAnsi" w:cstheme="minorBidi"/>
          <w:iCs/>
          <w:snapToGrid w:val="0"/>
          <w:sz w:val="22"/>
          <w:szCs w:val="22"/>
          <w:lang w:val="bg-BG"/>
        </w:rPr>
        <w:t>Ако се наложи новият автомобил да бъде върнат в сервиза на Доставчика до 48 (четиридесет и осем) часа след завършване на ремонт поради некачествено отстраняване на установената повреда, Възложителят ще налага неустойка 100 (сто) лева за всеки отделен случай.</w:t>
      </w:r>
    </w:p>
    <w:p w14:paraId="498F6DA4" w14:textId="77777777" w:rsidR="00112AE8" w:rsidRPr="00112AE8" w:rsidRDefault="00112AE8" w:rsidP="00112AE8">
      <w:pPr>
        <w:numPr>
          <w:ilvl w:val="1"/>
          <w:numId w:val="46"/>
        </w:numPr>
        <w:spacing w:after="240" w:line="276" w:lineRule="auto"/>
        <w:ind w:left="720"/>
        <w:jc w:val="both"/>
        <w:rPr>
          <w:rFonts w:asciiTheme="minorHAnsi" w:eastAsiaTheme="minorHAnsi" w:hAnsiTheme="minorHAnsi" w:cstheme="minorBidi"/>
          <w:iCs/>
          <w:snapToGrid w:val="0"/>
          <w:sz w:val="22"/>
          <w:szCs w:val="22"/>
          <w:lang w:val="bg-BG"/>
        </w:rPr>
      </w:pPr>
      <w:r w:rsidRPr="00112AE8">
        <w:rPr>
          <w:rFonts w:asciiTheme="minorHAnsi" w:eastAsiaTheme="minorHAnsi" w:hAnsiTheme="minorHAnsi" w:cstheme="minorBidi"/>
          <w:iCs/>
          <w:snapToGrid w:val="0"/>
          <w:sz w:val="22"/>
          <w:szCs w:val="22"/>
          <w:lang w:val="bg-BG"/>
        </w:rPr>
        <w:lastRenderedPageBreak/>
        <w:t>Ако сервизното обслужване или ремонт на преоборудваният автомобил,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 Възложителя заместващ автомобил, отговарящ по вид и възможности на спрения за ремонт.</w:t>
      </w:r>
    </w:p>
    <w:p w14:paraId="1E6E1960" w14:textId="3EFE88C4" w:rsidR="00112AE8" w:rsidRPr="00112AE8" w:rsidRDefault="00112AE8" w:rsidP="00112AE8">
      <w:pPr>
        <w:numPr>
          <w:ilvl w:val="1"/>
          <w:numId w:val="46"/>
        </w:numPr>
        <w:spacing w:after="240" w:line="276" w:lineRule="auto"/>
        <w:ind w:left="720"/>
        <w:jc w:val="both"/>
        <w:rPr>
          <w:rFonts w:asciiTheme="minorHAnsi" w:eastAsiaTheme="minorHAnsi" w:hAnsiTheme="minorHAnsi" w:cstheme="minorBidi"/>
          <w:iCs/>
          <w:snapToGrid w:val="0"/>
          <w:sz w:val="22"/>
          <w:szCs w:val="22"/>
          <w:lang w:val="bg-BG"/>
        </w:rPr>
      </w:pPr>
      <w:r w:rsidRPr="00112AE8">
        <w:rPr>
          <w:rFonts w:asciiTheme="minorHAnsi" w:eastAsiaTheme="minorHAnsi" w:hAnsiTheme="minorHAnsi" w:cs="Aharoni"/>
          <w:iCs/>
          <w:sz w:val="22"/>
          <w:szCs w:val="22"/>
          <w:lang w:val="bg-BG"/>
        </w:rPr>
        <w:t xml:space="preserve">В случай че доставеният от Доставчика </w:t>
      </w:r>
      <w:r w:rsidRPr="00112AE8">
        <w:rPr>
          <w:rFonts w:asciiTheme="minorHAnsi" w:eastAsiaTheme="minorHAnsi" w:hAnsiTheme="minorHAnsi" w:cstheme="minorBidi"/>
          <w:iCs/>
          <w:snapToGrid w:val="0"/>
          <w:sz w:val="22"/>
          <w:szCs w:val="22"/>
          <w:lang w:val="bg-BG"/>
        </w:rPr>
        <w:t>преоборудван</w:t>
      </w:r>
      <w:r w:rsidRPr="00112AE8">
        <w:rPr>
          <w:rFonts w:asciiTheme="minorHAnsi" w:eastAsiaTheme="minorHAnsi" w:hAnsiTheme="minorHAnsi" w:cs="Aharoni"/>
          <w:iCs/>
          <w:sz w:val="22"/>
          <w:szCs w:val="22"/>
          <w:lang w:val="bg-BG"/>
        </w:rPr>
        <w:t xml:space="preserve"> автомобил има престой в сервиз поради извършване на гаранционни ремонти на надстройката в гаранция сумарно повече от 20 /двадесет/ работни дни за една година, то ще се счита, че Доставчикът е в съществено неизпълнение на договора, като Възложителят има право да наложи неустойка в размер на 20 000 лв. /двадесет хиляди/ лева. Годишният срок е 12 месеца и започва да тече от  датата на предаване на машината с приемо-предавателен протокол</w:t>
      </w:r>
    </w:p>
    <w:p w14:paraId="00D047D4" w14:textId="77777777" w:rsidR="00112AE8" w:rsidRPr="00112AE8" w:rsidRDefault="00112AE8" w:rsidP="00112AE8">
      <w:pPr>
        <w:numPr>
          <w:ilvl w:val="1"/>
          <w:numId w:val="46"/>
        </w:numPr>
        <w:spacing w:after="240" w:line="276" w:lineRule="auto"/>
        <w:ind w:left="720"/>
        <w:jc w:val="both"/>
        <w:rPr>
          <w:rFonts w:asciiTheme="minorHAnsi" w:eastAsiaTheme="minorHAnsi" w:hAnsiTheme="minorHAnsi" w:cstheme="minorBidi"/>
          <w:iCs/>
          <w:snapToGrid w:val="0"/>
          <w:sz w:val="22"/>
          <w:szCs w:val="22"/>
          <w:lang w:val="bg-BG"/>
        </w:rPr>
      </w:pPr>
      <w:r w:rsidRPr="00112AE8">
        <w:rPr>
          <w:rFonts w:asciiTheme="minorHAnsi" w:eastAsiaTheme="minorHAnsi" w:hAnsiTheme="minorHAnsi" w:cstheme="minorBidi"/>
          <w:iCs/>
          <w:snapToGrid w:val="0"/>
          <w:sz w:val="22"/>
          <w:szCs w:val="22"/>
          <w:lang w:val="bg-BG"/>
        </w:rPr>
        <w:t>В случай, че Доставчикът забави ремонт на новият автомобил повече от 5 (пет) работни дни и не предостави заместващ автомобил с характеристики подобни на забавения, то той дължи неустойка от 500 (петстотин) лева на ден за всеки календарен ден забава.</w:t>
      </w:r>
    </w:p>
    <w:p w14:paraId="51603C39" w14:textId="77777777" w:rsidR="00112AE8" w:rsidRPr="00112AE8" w:rsidRDefault="00112AE8" w:rsidP="00112AE8">
      <w:pPr>
        <w:numPr>
          <w:ilvl w:val="1"/>
          <w:numId w:val="46"/>
        </w:numPr>
        <w:spacing w:after="240" w:line="276" w:lineRule="auto"/>
        <w:ind w:left="720"/>
        <w:jc w:val="both"/>
        <w:rPr>
          <w:rFonts w:asciiTheme="minorHAnsi" w:eastAsiaTheme="minorHAnsi" w:hAnsiTheme="minorHAnsi" w:cstheme="minorBidi"/>
          <w:iCs/>
          <w:snapToGrid w:val="0"/>
          <w:sz w:val="22"/>
          <w:szCs w:val="22"/>
          <w:lang w:val="bg-BG"/>
        </w:rPr>
      </w:pPr>
      <w:bookmarkStart w:id="22" w:name="_Ref99179548"/>
      <w:r w:rsidRPr="00112AE8">
        <w:rPr>
          <w:rFonts w:asciiTheme="minorHAnsi" w:eastAsiaTheme="minorHAnsi" w:hAnsiTheme="minorHAnsi" w:cstheme="minorBidi"/>
          <w:iCs/>
          <w:snapToGrid w:val="0"/>
          <w:sz w:val="22"/>
          <w:szCs w:val="22"/>
          <w:lang w:val="bg-BG"/>
        </w:rPr>
        <w:t xml:space="preserve">Ако сервизното обслужване или ремонт на даден автомобил при следгаранционен период, предмет на договора, надхвърля срока, договорен между Контролиращия служител и упълномощен представител на Доставчика, то Доставчикът дължи неустойка в размер на 5% (пет процента) от стойността на ремонта на новия автомобил, но не по-малко от 100 (сто) лева за всеки календарен ден забавяне на ремонта на доставения автомобил. </w:t>
      </w:r>
      <w:bookmarkEnd w:id="22"/>
    </w:p>
    <w:p w14:paraId="73F336FD" w14:textId="77777777" w:rsidR="00112AE8" w:rsidRPr="00112AE8" w:rsidRDefault="00112AE8" w:rsidP="00112AE8">
      <w:pPr>
        <w:numPr>
          <w:ilvl w:val="1"/>
          <w:numId w:val="46"/>
        </w:numPr>
        <w:spacing w:after="240" w:line="276" w:lineRule="auto"/>
        <w:ind w:left="720"/>
        <w:jc w:val="both"/>
        <w:rPr>
          <w:rFonts w:asciiTheme="minorHAnsi" w:eastAsiaTheme="minorHAnsi" w:hAnsiTheme="minorHAnsi" w:cstheme="minorBidi"/>
          <w:iCs/>
          <w:snapToGrid w:val="0"/>
          <w:sz w:val="22"/>
          <w:szCs w:val="22"/>
          <w:lang w:val="bg-BG"/>
        </w:rPr>
      </w:pPr>
      <w:bookmarkStart w:id="23" w:name="_Ref99179549"/>
      <w:r w:rsidRPr="00112AE8">
        <w:rPr>
          <w:rFonts w:asciiTheme="minorHAnsi" w:eastAsiaTheme="minorHAnsi" w:hAnsiTheme="minorHAnsi" w:cstheme="minorBidi"/>
          <w:iCs/>
          <w:snapToGrid w:val="0"/>
          <w:sz w:val="22"/>
          <w:szCs w:val="22"/>
          <w:lang w:val="bg-BG"/>
        </w:rPr>
        <w:t xml:space="preserve">Ако Доставчикът откаже да направи предварителна оценка на обема и/ или стойността на периодичен технически преглед или ремонт на даден автомобил или откаже да извърши възложен периодичен технически преглед или ремонт на даден автомобил, </w:t>
      </w:r>
      <w:bookmarkEnd w:id="23"/>
      <w:r w:rsidRPr="00112AE8">
        <w:rPr>
          <w:rFonts w:asciiTheme="minorHAnsi" w:eastAsiaTheme="minorHAnsi" w:hAnsiTheme="minorHAnsi" w:cstheme="minorBidi"/>
          <w:iCs/>
          <w:snapToGrid w:val="0"/>
          <w:sz w:val="22"/>
          <w:szCs w:val="22"/>
          <w:lang w:val="bg-BG"/>
        </w:rPr>
        <w:t>Доставчикът дължи неустойка в размер на 50.00 (петдесет) лева за всеки календарен ден за периода от отказа на Доставчика до извършването на такава предварителна оценка и/ или ремонт.</w:t>
      </w:r>
    </w:p>
    <w:bookmarkEnd w:id="21"/>
    <w:p w14:paraId="6C7065AE" w14:textId="77777777" w:rsidR="00112AE8" w:rsidRPr="00112AE8" w:rsidRDefault="00112AE8" w:rsidP="00112AE8">
      <w:pPr>
        <w:spacing w:after="200" w:line="276" w:lineRule="auto"/>
        <w:rPr>
          <w:rFonts w:asciiTheme="minorHAnsi" w:eastAsiaTheme="minorHAnsi" w:hAnsiTheme="minorHAnsi" w:cstheme="minorBidi"/>
          <w:sz w:val="22"/>
          <w:szCs w:val="22"/>
          <w:lang w:val="bg-BG"/>
        </w:rPr>
      </w:pPr>
    </w:p>
    <w:p w14:paraId="30C37650" w14:textId="77777777" w:rsidR="000A6802" w:rsidRPr="000A6802" w:rsidRDefault="000A6802" w:rsidP="00C810C6">
      <w:pPr>
        <w:numPr>
          <w:ilvl w:val="0"/>
          <w:numId w:val="34"/>
        </w:numPr>
        <w:spacing w:after="200" w:line="276" w:lineRule="auto"/>
        <w:jc w:val="both"/>
        <w:rPr>
          <w:rFonts w:ascii="Verdana" w:hAnsi="Verdana"/>
          <w:b/>
          <w:sz w:val="20"/>
          <w:szCs w:val="20"/>
          <w:lang w:val="bg-BG"/>
        </w:rPr>
      </w:pPr>
      <w:r w:rsidRPr="000A6802">
        <w:rPr>
          <w:rFonts w:ascii="Verdana" w:hAnsi="Verdana"/>
          <w:sz w:val="20"/>
          <w:szCs w:val="16"/>
          <w:lang w:val="bg-BG"/>
        </w:rPr>
        <w:t>Доставчикът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w:t>
      </w:r>
    </w:p>
    <w:p w14:paraId="559E955B" w14:textId="77777777" w:rsidR="000A6802" w:rsidRPr="000A6802" w:rsidRDefault="000A6802" w:rsidP="000A6802">
      <w:pPr>
        <w:ind w:left="360"/>
        <w:jc w:val="both"/>
        <w:rPr>
          <w:rFonts w:ascii="Verdana" w:hAnsi="Verdana"/>
          <w:b/>
          <w:sz w:val="20"/>
          <w:szCs w:val="20"/>
          <w:lang w:val="bg-BG"/>
        </w:rPr>
      </w:pPr>
    </w:p>
    <w:p w14:paraId="3FD4AA09" w14:textId="77777777" w:rsidR="000A6802" w:rsidRPr="000A6802" w:rsidRDefault="000A6802" w:rsidP="00C810C6">
      <w:pPr>
        <w:numPr>
          <w:ilvl w:val="0"/>
          <w:numId w:val="34"/>
        </w:numPr>
        <w:spacing w:after="200" w:line="276" w:lineRule="auto"/>
        <w:jc w:val="both"/>
        <w:rPr>
          <w:rFonts w:ascii="Verdana" w:hAnsi="Verdana"/>
          <w:b/>
          <w:sz w:val="20"/>
          <w:szCs w:val="20"/>
          <w:lang w:val="bg-BG"/>
        </w:rPr>
      </w:pPr>
      <w:r w:rsidRPr="000A6802">
        <w:rPr>
          <w:rFonts w:ascii="Verdana" w:hAnsi="Verdana"/>
          <w:b/>
          <w:sz w:val="20"/>
          <w:szCs w:val="20"/>
          <w:lang w:val="bg-BG"/>
        </w:rPr>
        <w:t>САНКЦИИ, НАЛАГАНИ НА “СОФИЙСКА ВОДА” АД</w:t>
      </w:r>
    </w:p>
    <w:p w14:paraId="5C8BFD46" w14:textId="77777777" w:rsidR="000A6802" w:rsidRPr="000A6802" w:rsidRDefault="000A6802" w:rsidP="00C810C6">
      <w:pPr>
        <w:numPr>
          <w:ilvl w:val="1"/>
          <w:numId w:val="34"/>
        </w:numPr>
        <w:spacing w:after="200" w:line="276" w:lineRule="auto"/>
        <w:jc w:val="both"/>
        <w:rPr>
          <w:rFonts w:ascii="Verdana" w:hAnsi="Verdana"/>
          <w:sz w:val="20"/>
          <w:szCs w:val="20"/>
          <w:lang w:val="bg-BG"/>
        </w:rPr>
      </w:pPr>
      <w:r w:rsidRPr="000A6802">
        <w:rPr>
          <w:rFonts w:ascii="Verdana" w:hAnsi="Verdana"/>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018056C0" w14:textId="77777777" w:rsidR="000A6802" w:rsidRPr="000A6802" w:rsidRDefault="000A6802" w:rsidP="00C810C6">
      <w:pPr>
        <w:numPr>
          <w:ilvl w:val="0"/>
          <w:numId w:val="34"/>
        </w:numPr>
        <w:spacing w:after="200" w:line="276" w:lineRule="auto"/>
        <w:jc w:val="both"/>
        <w:rPr>
          <w:rFonts w:ascii="Verdana" w:hAnsi="Verdana"/>
          <w:b/>
          <w:sz w:val="20"/>
          <w:szCs w:val="20"/>
          <w:lang w:val="bg-BG"/>
        </w:rPr>
      </w:pPr>
      <w:r w:rsidRPr="000A6802">
        <w:rPr>
          <w:rFonts w:ascii="Verdana" w:hAnsi="Verdana"/>
          <w:b/>
          <w:sz w:val="20"/>
          <w:szCs w:val="20"/>
          <w:lang w:val="bg-BG"/>
        </w:rPr>
        <w:t>ГАРАНЦИЯ ЗА ИЗПЪЛНЕНИЕ НА ДОГОВОРА</w:t>
      </w:r>
    </w:p>
    <w:p w14:paraId="39F90B40" w14:textId="33ED4FF7" w:rsidR="000A6802" w:rsidRPr="00F77917" w:rsidRDefault="00F77917" w:rsidP="009421A6">
      <w:pPr>
        <w:keepLines/>
        <w:spacing w:after="200" w:line="276" w:lineRule="auto"/>
        <w:jc w:val="both"/>
        <w:rPr>
          <w:rFonts w:ascii="Verdana" w:eastAsiaTheme="minorHAnsi" w:hAnsi="Verdana" w:cstheme="minorBidi"/>
          <w:snapToGrid w:val="0"/>
          <w:color w:val="000000"/>
          <w:sz w:val="20"/>
          <w:szCs w:val="20"/>
          <w:lang w:val="bg-BG"/>
        </w:rPr>
      </w:pPr>
      <w:r>
        <w:rPr>
          <w:rFonts w:ascii="Verdana" w:hAnsi="Verdana"/>
          <w:snapToGrid w:val="0"/>
          <w:color w:val="000000"/>
          <w:sz w:val="20"/>
          <w:szCs w:val="20"/>
          <w:lang w:val="bg-BG"/>
        </w:rPr>
        <w:lastRenderedPageBreak/>
        <w:t xml:space="preserve">4.1. </w:t>
      </w:r>
      <w:r w:rsidR="000A6802" w:rsidRPr="009421A6">
        <w:rPr>
          <w:rFonts w:ascii="Verdana" w:hAnsi="Verdana"/>
          <w:snapToGrid w:val="0"/>
          <w:color w:val="000000"/>
          <w:sz w:val="20"/>
          <w:szCs w:val="20"/>
          <w:lang w:val="bg-BG"/>
        </w:rPr>
        <w:t>Изпълнителят</w:t>
      </w:r>
      <w:r w:rsidR="000A6802" w:rsidRPr="000A6802">
        <w:rPr>
          <w:rFonts w:ascii="Verdana" w:eastAsiaTheme="minorHAnsi" w:hAnsi="Verdana" w:cstheme="minorBidi"/>
          <w:snapToGrid w:val="0"/>
          <w:color w:val="000000"/>
          <w:sz w:val="20"/>
          <w:szCs w:val="20"/>
          <w:lang w:val="bg-BG"/>
        </w:rPr>
        <w:t xml:space="preserve"> е внесъл/представил гаранция за изпълнение на настоящия  </w:t>
      </w:r>
      <w:r w:rsidR="000A6802" w:rsidRPr="00F77917">
        <w:rPr>
          <w:rFonts w:ascii="Verdana" w:eastAsiaTheme="minorHAnsi" w:hAnsi="Verdana" w:cstheme="minorBidi"/>
          <w:snapToGrid w:val="0"/>
          <w:color w:val="000000"/>
          <w:sz w:val="20"/>
          <w:szCs w:val="20"/>
          <w:lang w:val="bg-BG"/>
        </w:rPr>
        <w:t xml:space="preserve">Договор в размер на </w:t>
      </w:r>
      <w:r w:rsidR="00112AE8">
        <w:rPr>
          <w:rFonts w:ascii="Verdana" w:eastAsiaTheme="minorHAnsi" w:hAnsi="Verdana" w:cstheme="minorBidi"/>
          <w:snapToGrid w:val="0"/>
          <w:color w:val="000000"/>
          <w:sz w:val="20"/>
          <w:szCs w:val="20"/>
          <w:lang w:val="bg-BG"/>
        </w:rPr>
        <w:t>2</w:t>
      </w:r>
      <w:r w:rsidR="000A6802" w:rsidRPr="00F77917">
        <w:rPr>
          <w:rFonts w:ascii="Verdana" w:eastAsiaTheme="minorHAnsi" w:hAnsi="Verdana" w:cstheme="minorBidi"/>
          <w:snapToGrid w:val="0"/>
          <w:color w:val="000000"/>
          <w:sz w:val="20"/>
          <w:szCs w:val="20"/>
          <w:lang w:val="bg-BG"/>
        </w:rPr>
        <w:t xml:space="preserve"> %  (</w:t>
      </w:r>
      <w:r w:rsidR="00112AE8">
        <w:rPr>
          <w:rFonts w:ascii="Verdana" w:eastAsiaTheme="minorHAnsi" w:hAnsi="Verdana" w:cstheme="minorBidi"/>
          <w:snapToGrid w:val="0"/>
          <w:color w:val="000000"/>
          <w:sz w:val="20"/>
          <w:szCs w:val="20"/>
          <w:lang w:val="bg-BG"/>
        </w:rPr>
        <w:t>два</w:t>
      </w:r>
      <w:r w:rsidR="000A6802" w:rsidRPr="00F77917">
        <w:rPr>
          <w:rFonts w:ascii="Verdana" w:eastAsiaTheme="minorHAnsi" w:hAnsi="Verdana" w:cstheme="minorBidi"/>
          <w:snapToGrid w:val="0"/>
          <w:color w:val="000000"/>
          <w:sz w:val="20"/>
          <w:szCs w:val="20"/>
          <w:lang w:val="bg-BG"/>
        </w:rPr>
        <w:t xml:space="preserve"> процента) от прогнозната стойността на договора,  подчинена  на Еднообразните правила за гаранции до поискване” (URDG – Uniform Rules for Demand (URDG – Uniform Rules for Demand Guarantees) на Международната търговска камара (ICC), Париж и тяхната последна действаща публикация и ревизия.</w:t>
      </w:r>
    </w:p>
    <w:p w14:paraId="1B3D971A" w14:textId="48CCCB8D" w:rsidR="000A6802" w:rsidRPr="000A6802" w:rsidRDefault="00F77917" w:rsidP="009421A6">
      <w:pPr>
        <w:spacing w:before="120" w:after="120" w:line="276" w:lineRule="auto"/>
        <w:contextualSpacing/>
        <w:jc w:val="both"/>
        <w:rPr>
          <w:rFonts w:ascii="Verdana" w:hAnsi="Verdana"/>
          <w:snapToGrid w:val="0"/>
          <w:color w:val="000000"/>
          <w:sz w:val="20"/>
          <w:szCs w:val="20"/>
          <w:lang w:val="bg-BG"/>
        </w:rPr>
      </w:pPr>
      <w:r>
        <w:rPr>
          <w:rFonts w:ascii="Verdana" w:hAnsi="Verdana"/>
          <w:snapToGrid w:val="0"/>
          <w:color w:val="000000"/>
          <w:sz w:val="20"/>
          <w:szCs w:val="20"/>
          <w:lang w:val="bg-BG"/>
        </w:rPr>
        <w:t xml:space="preserve">4.2. </w:t>
      </w:r>
      <w:r w:rsidR="000A6802" w:rsidRPr="000A6802">
        <w:rPr>
          <w:rFonts w:ascii="Verdana" w:hAnsi="Verdana"/>
          <w:snapToGrid w:val="0"/>
          <w:color w:val="000000"/>
          <w:sz w:val="20"/>
          <w:szCs w:val="20"/>
          <w:lang w:val="bg-BG"/>
        </w:rPr>
        <w:t xml:space="preserve">Гаранцията е с валидност считано от датата на подписването на договора до датата на изтичане на срока му, като Възложителят не дължи лихви на Изпълнителя за периода, през който гаранцията е престояла при него.   </w:t>
      </w:r>
    </w:p>
    <w:p w14:paraId="24DA6F81" w14:textId="45D1A6A9" w:rsidR="000A6802" w:rsidRPr="000A6802" w:rsidRDefault="00F77917" w:rsidP="009421A6">
      <w:pPr>
        <w:spacing w:before="120" w:after="120" w:line="276" w:lineRule="auto"/>
        <w:contextualSpacing/>
        <w:jc w:val="both"/>
        <w:rPr>
          <w:rFonts w:ascii="Verdana" w:hAnsi="Verdana"/>
          <w:snapToGrid w:val="0"/>
          <w:color w:val="000000"/>
          <w:sz w:val="20"/>
          <w:szCs w:val="20"/>
          <w:lang w:val="bg-BG"/>
        </w:rPr>
      </w:pPr>
      <w:r>
        <w:rPr>
          <w:rFonts w:ascii="Verdana" w:hAnsi="Verdana"/>
          <w:snapToGrid w:val="0"/>
          <w:color w:val="000000"/>
          <w:sz w:val="20"/>
          <w:szCs w:val="20"/>
          <w:lang w:val="bg-BG"/>
        </w:rPr>
        <w:t xml:space="preserve">4.3. </w:t>
      </w:r>
      <w:r w:rsidR="000A6802" w:rsidRPr="000A6802">
        <w:rPr>
          <w:rFonts w:ascii="Verdana" w:hAnsi="Verdana"/>
          <w:snapToGrid w:val="0"/>
          <w:color w:val="000000"/>
          <w:sz w:val="20"/>
          <w:szCs w:val="20"/>
          <w:lang w:val="bg-BG"/>
        </w:rPr>
        <w:t xml:space="preserve">Изпълнителят отправя </w:t>
      </w:r>
      <w:r w:rsidR="00F07397">
        <w:rPr>
          <w:rFonts w:ascii="Verdana" w:hAnsi="Verdana"/>
          <w:snapToGrid w:val="0"/>
          <w:color w:val="000000"/>
          <w:sz w:val="20"/>
          <w:szCs w:val="20"/>
          <w:lang w:val="bg-BG"/>
        </w:rPr>
        <w:t>писмено искане</w:t>
      </w:r>
      <w:r w:rsidR="00F07397" w:rsidRPr="000A6802">
        <w:rPr>
          <w:rFonts w:ascii="Verdana" w:hAnsi="Verdana"/>
          <w:snapToGrid w:val="0"/>
          <w:color w:val="000000"/>
          <w:sz w:val="20"/>
          <w:szCs w:val="20"/>
          <w:lang w:val="bg-BG"/>
        </w:rPr>
        <w:t xml:space="preserve"> </w:t>
      </w:r>
      <w:r w:rsidR="000A6802" w:rsidRPr="000A6802">
        <w:rPr>
          <w:rFonts w:ascii="Verdana" w:hAnsi="Verdana"/>
          <w:snapToGrid w:val="0"/>
          <w:color w:val="000000"/>
          <w:sz w:val="20"/>
          <w:szCs w:val="20"/>
          <w:lang w:val="bg-BG"/>
        </w:rPr>
        <w:t>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6AF45E09" w14:textId="4F963D87" w:rsidR="000A6802" w:rsidRPr="000A6802" w:rsidRDefault="00F77917" w:rsidP="009421A6">
      <w:pPr>
        <w:spacing w:before="120" w:after="120" w:line="276" w:lineRule="auto"/>
        <w:contextualSpacing/>
        <w:jc w:val="both"/>
        <w:rPr>
          <w:rFonts w:ascii="Verdana" w:hAnsi="Verdana"/>
          <w:snapToGrid w:val="0"/>
          <w:color w:val="000000"/>
          <w:sz w:val="20"/>
          <w:szCs w:val="20"/>
          <w:lang w:val="bg-BG"/>
        </w:rPr>
      </w:pPr>
      <w:r>
        <w:rPr>
          <w:rFonts w:ascii="Verdana" w:hAnsi="Verdana"/>
          <w:snapToGrid w:val="0"/>
          <w:color w:val="000000"/>
          <w:sz w:val="20"/>
          <w:szCs w:val="20"/>
          <w:lang w:val="bg-BG"/>
        </w:rPr>
        <w:t xml:space="preserve">4.4. </w:t>
      </w:r>
      <w:r w:rsidR="000A6802" w:rsidRPr="000A6802">
        <w:rPr>
          <w:rFonts w:ascii="Verdana" w:hAnsi="Verdana"/>
          <w:snapToGrid w:val="0"/>
          <w:color w:val="000000"/>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3BC8659F" w14:textId="51C35675" w:rsidR="000A6802" w:rsidRPr="000A6802" w:rsidRDefault="00F77917" w:rsidP="009421A6">
      <w:pPr>
        <w:spacing w:before="120" w:after="120" w:line="276" w:lineRule="auto"/>
        <w:contextualSpacing/>
        <w:jc w:val="both"/>
        <w:rPr>
          <w:rFonts w:ascii="Verdana" w:hAnsi="Verdana"/>
          <w:snapToGrid w:val="0"/>
          <w:color w:val="000000"/>
          <w:sz w:val="20"/>
          <w:szCs w:val="20"/>
          <w:lang w:val="bg-BG"/>
        </w:rPr>
      </w:pPr>
      <w:r>
        <w:rPr>
          <w:rFonts w:ascii="Verdana" w:hAnsi="Verdana"/>
          <w:snapToGrid w:val="0"/>
          <w:color w:val="000000"/>
          <w:sz w:val="20"/>
          <w:szCs w:val="20"/>
          <w:lang w:val="bg-BG"/>
        </w:rPr>
        <w:t xml:space="preserve">4.5. </w:t>
      </w:r>
      <w:r w:rsidR="000A6802" w:rsidRPr="000A6802">
        <w:rPr>
          <w:rFonts w:ascii="Verdana" w:hAnsi="Verdana"/>
          <w:snapToGrid w:val="0"/>
          <w:color w:val="000000"/>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11EF6366" w14:textId="4DD8AE5B" w:rsidR="000A6802" w:rsidRPr="000A6802" w:rsidRDefault="00F77917" w:rsidP="009421A6">
      <w:pPr>
        <w:spacing w:before="120" w:after="120" w:line="276" w:lineRule="auto"/>
        <w:contextualSpacing/>
        <w:jc w:val="both"/>
        <w:rPr>
          <w:rFonts w:ascii="Verdana" w:hAnsi="Verdana"/>
          <w:snapToGrid w:val="0"/>
          <w:color w:val="000000"/>
          <w:sz w:val="20"/>
          <w:szCs w:val="20"/>
          <w:lang w:val="bg-BG"/>
        </w:rPr>
      </w:pPr>
      <w:r>
        <w:rPr>
          <w:rFonts w:ascii="Verdana" w:hAnsi="Verdana"/>
          <w:snapToGrid w:val="0"/>
          <w:color w:val="000000"/>
          <w:sz w:val="20"/>
          <w:szCs w:val="20"/>
          <w:lang w:val="bg-BG"/>
        </w:rPr>
        <w:t xml:space="preserve">4.6. </w:t>
      </w:r>
      <w:r w:rsidR="000A6802" w:rsidRPr="000A6802">
        <w:rPr>
          <w:rFonts w:ascii="Verdana" w:hAnsi="Verdana"/>
          <w:snapToGrid w:val="0"/>
          <w:color w:val="000000"/>
          <w:sz w:val="20"/>
          <w:szCs w:val="20"/>
          <w:lang w:val="bg-BG"/>
        </w:rPr>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27C50358" w14:textId="2FB31E62"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4.6.1. </w:t>
      </w:r>
      <w:r w:rsidR="000A6802" w:rsidRPr="000A6802">
        <w:rPr>
          <w:rFonts w:ascii="Verdana" w:eastAsiaTheme="minorHAnsi" w:hAnsi="Verdana" w:cstheme="minorBidi"/>
          <w:snapToGrid w:val="0"/>
          <w:color w:val="000000"/>
          <w:sz w:val="20"/>
          <w:szCs w:val="20"/>
          <w:lang w:val="bg-BG"/>
        </w:rPr>
        <w:t>да обезпечава изпълнението на този Договор чрез покритие на отговорността на Изпълнителя;</w:t>
      </w:r>
    </w:p>
    <w:p w14:paraId="4C1DFECA" w14:textId="122FEF25"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4.6.2. </w:t>
      </w:r>
      <w:r w:rsidR="000A6802" w:rsidRPr="000A6802">
        <w:rPr>
          <w:rFonts w:ascii="Verdana" w:eastAsiaTheme="minorHAnsi" w:hAnsi="Verdana" w:cstheme="minorBidi"/>
          <w:snapToGrid w:val="0"/>
          <w:color w:val="000000"/>
          <w:sz w:val="20"/>
          <w:szCs w:val="20"/>
          <w:lang w:val="bg-BG"/>
        </w:rPr>
        <w:t>да бъде за изискания в договора срок;</w:t>
      </w:r>
    </w:p>
    <w:p w14:paraId="35C47196" w14:textId="0DE51414"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4.7. </w:t>
      </w:r>
      <w:r w:rsidR="000A6802" w:rsidRPr="000A6802">
        <w:rPr>
          <w:rFonts w:ascii="Verdana" w:eastAsiaTheme="minorHAnsi" w:hAnsi="Verdana" w:cstheme="minorBidi"/>
          <w:snapToGrid w:val="0"/>
          <w:color w:val="000000"/>
          <w:sz w:val="20"/>
          <w:szCs w:val="20"/>
          <w:lang w:val="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4C46580A" w14:textId="0AD84272"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4.8. </w:t>
      </w:r>
      <w:r w:rsidR="000A6802" w:rsidRPr="000A6802">
        <w:rPr>
          <w:rFonts w:ascii="Verdana" w:eastAsiaTheme="minorHAnsi" w:hAnsi="Verdana" w:cstheme="minorBidi"/>
          <w:snapToGrid w:val="0"/>
          <w:color w:val="000000"/>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6BAFB11D" w14:textId="61CD19F2"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4.9. </w:t>
      </w:r>
      <w:r w:rsidR="000A6802" w:rsidRPr="000A6802">
        <w:rPr>
          <w:rFonts w:ascii="Verdana" w:eastAsiaTheme="minorHAnsi" w:hAnsi="Verdana" w:cstheme="minorBidi"/>
          <w:snapToGrid w:val="0"/>
          <w:color w:val="000000"/>
          <w:sz w:val="20"/>
          <w:szCs w:val="20"/>
          <w:lang w:val="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4E2AA656" w14:textId="6224BF39"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4.10. </w:t>
      </w:r>
      <w:r w:rsidR="000A6802" w:rsidRPr="000A6802">
        <w:rPr>
          <w:rFonts w:ascii="Verdana" w:eastAsiaTheme="minorHAnsi" w:hAnsi="Verdana" w:cstheme="minorBidi"/>
          <w:snapToGrid w:val="0"/>
          <w:color w:val="000000"/>
          <w:sz w:val="20"/>
          <w:szCs w:val="20"/>
          <w:lang w:val="bg-BG"/>
        </w:rPr>
        <w:t xml:space="preserve">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w:t>
      </w:r>
      <w:r w:rsidR="000A6802" w:rsidRPr="000A6802">
        <w:rPr>
          <w:rFonts w:ascii="Verdana" w:eastAsiaTheme="minorHAnsi" w:hAnsi="Verdana" w:cstheme="minorBidi"/>
          <w:snapToGrid w:val="0"/>
          <w:color w:val="000000"/>
          <w:sz w:val="20"/>
          <w:szCs w:val="20"/>
          <w:lang w:val="bg-BG"/>
        </w:rPr>
        <w:lastRenderedPageBreak/>
        <w:t>приспадне дължимата му сума от гаранцията за изпълнение на договора, внесена от Изпълнителя, за да гарантира изпълнението на настоящия Договор.</w:t>
      </w:r>
    </w:p>
    <w:p w14:paraId="553C145F" w14:textId="538DA3BC" w:rsidR="000A6802" w:rsidRPr="000A6802" w:rsidRDefault="00F77917" w:rsidP="009421A6">
      <w:pPr>
        <w:tabs>
          <w:tab w:val="left" w:pos="1701"/>
          <w:tab w:val="left" w:pos="1985"/>
        </w:tabs>
        <w:spacing w:before="120" w:after="12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4.11. </w:t>
      </w:r>
      <w:r w:rsidR="000A6802" w:rsidRPr="000A6802">
        <w:rPr>
          <w:rFonts w:ascii="Verdana" w:eastAsiaTheme="minorHAnsi" w:hAnsi="Verdana" w:cstheme="minorBidi"/>
          <w:snapToGrid w:val="0"/>
          <w:color w:val="000000"/>
          <w:sz w:val="20"/>
          <w:szCs w:val="20"/>
          <w:lang w:val="bg-BG"/>
        </w:rPr>
        <w:t>В случай че гаранцията за обезпечаване на изпълнението бъде напълно или частично усвоена през срока на договора, Изпълнителят се задължава в срок от 5 работни дни да я допълни до нейния пълен размер.</w:t>
      </w:r>
    </w:p>
    <w:p w14:paraId="7CE66643" w14:textId="39AF8D15" w:rsidR="000A6802" w:rsidRPr="000A6802" w:rsidRDefault="00F77917" w:rsidP="009421A6">
      <w:pPr>
        <w:tabs>
          <w:tab w:val="left" w:pos="1701"/>
          <w:tab w:val="left" w:pos="1985"/>
        </w:tabs>
        <w:spacing w:after="200" w:line="276" w:lineRule="auto"/>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 xml:space="preserve">4.12. </w:t>
      </w:r>
      <w:r w:rsidR="000A6802" w:rsidRPr="000A6802">
        <w:rPr>
          <w:rFonts w:ascii="Verdana" w:eastAsiaTheme="minorHAnsi" w:hAnsi="Verdana" w:cstheme="minorBidi"/>
          <w:snapToGrid w:val="0"/>
          <w:color w:val="000000"/>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представена от Изпълнителя.</w:t>
      </w:r>
    </w:p>
    <w:p w14:paraId="2DEE0BCE" w14:textId="77777777" w:rsidR="000A6802" w:rsidRPr="000A6802" w:rsidRDefault="000A6802" w:rsidP="000A6802">
      <w:pPr>
        <w:keepLines/>
        <w:tabs>
          <w:tab w:val="left" w:pos="760"/>
        </w:tabs>
        <w:spacing w:before="120" w:after="120" w:line="240" w:lineRule="atLeast"/>
        <w:ind w:left="426" w:hanging="426"/>
        <w:jc w:val="center"/>
        <w:rPr>
          <w:rFonts w:ascii="Verdana" w:hAnsi="Verdana"/>
          <w:b/>
          <w:bCs/>
          <w:snapToGrid w:val="0"/>
          <w:color w:val="000000"/>
          <w:sz w:val="20"/>
          <w:szCs w:val="20"/>
          <w:lang w:val="bg-BG"/>
        </w:rPr>
      </w:pPr>
    </w:p>
    <w:p w14:paraId="2047B43B" w14:textId="77777777" w:rsidR="000A6802" w:rsidRPr="000A6802" w:rsidRDefault="000A6802" w:rsidP="000A6802">
      <w:pPr>
        <w:keepNext/>
        <w:spacing w:before="240" w:after="60"/>
        <w:jc w:val="center"/>
        <w:outlineLvl w:val="0"/>
        <w:rPr>
          <w:rFonts w:ascii="Verdana" w:hAnsi="Verdana"/>
          <w:b/>
          <w:bCs/>
          <w:kern w:val="32"/>
          <w:sz w:val="20"/>
          <w:szCs w:val="20"/>
          <w:lang w:val="bg-BG"/>
        </w:rPr>
        <w:sectPr w:rsidR="000A6802" w:rsidRPr="000A6802" w:rsidSect="009C229B">
          <w:footerReference w:type="default" r:id="rId23"/>
          <w:type w:val="continuous"/>
          <w:pgSz w:w="11906" w:h="16838" w:code="9"/>
          <w:pgMar w:top="1440" w:right="1440" w:bottom="1440" w:left="1440" w:header="709" w:footer="816" w:gutter="0"/>
          <w:cols w:space="708"/>
          <w:docGrid w:linePitch="360"/>
        </w:sectPr>
      </w:pPr>
    </w:p>
    <w:p w14:paraId="79D9FF77" w14:textId="77777777" w:rsidR="000A6802" w:rsidRPr="000A6802" w:rsidRDefault="000A6802" w:rsidP="000A6802">
      <w:pPr>
        <w:keepNext/>
        <w:spacing w:before="240" w:after="60"/>
        <w:jc w:val="center"/>
        <w:outlineLvl w:val="0"/>
        <w:rPr>
          <w:rFonts w:ascii="Verdana" w:hAnsi="Verdana"/>
          <w:b/>
          <w:bCs/>
          <w:kern w:val="32"/>
          <w:sz w:val="20"/>
          <w:szCs w:val="20"/>
          <w:lang w:val="bg-BG"/>
        </w:rPr>
      </w:pPr>
      <w:r w:rsidRPr="000A6802">
        <w:rPr>
          <w:rFonts w:ascii="Verdana" w:hAnsi="Verdana"/>
          <w:b/>
          <w:bCs/>
          <w:kern w:val="32"/>
          <w:sz w:val="20"/>
          <w:szCs w:val="20"/>
          <w:lang w:val="bg-BG"/>
        </w:rPr>
        <w:lastRenderedPageBreak/>
        <w:t>РАЗДЕЛ Г: ОБЩИ УСЛОВИЯ НА ДОГОВОРА ЗА ДОСТАВКА</w:t>
      </w:r>
      <w:bookmarkEnd w:id="20"/>
    </w:p>
    <w:p w14:paraId="3B2A75BC" w14:textId="77777777" w:rsidR="000A6802" w:rsidRPr="000A6802" w:rsidRDefault="000A6802" w:rsidP="000A6802">
      <w:pPr>
        <w:keepNext/>
        <w:tabs>
          <w:tab w:val="num" w:pos="360"/>
        </w:tabs>
        <w:ind w:left="360" w:hanging="360"/>
        <w:jc w:val="center"/>
        <w:outlineLvl w:val="0"/>
        <w:rPr>
          <w:rFonts w:ascii="Verdana" w:hAnsi="Verdana"/>
          <w:b/>
          <w:bCs/>
          <w:kern w:val="32"/>
          <w:sz w:val="20"/>
          <w:szCs w:val="20"/>
          <w:lang w:val="bg-BG"/>
        </w:rPr>
        <w:sectPr w:rsidR="000A6802" w:rsidRPr="000A6802" w:rsidSect="009C229B">
          <w:pgSz w:w="11906" w:h="16838"/>
          <w:pgMar w:top="1440" w:right="1440" w:bottom="1440" w:left="1440" w:header="709" w:footer="819" w:gutter="0"/>
          <w:cols w:space="708"/>
          <w:vAlign w:val="center"/>
          <w:docGrid w:linePitch="360"/>
        </w:sectPr>
      </w:pPr>
    </w:p>
    <w:p w14:paraId="66F390BA" w14:textId="77777777" w:rsidR="000A6802" w:rsidRPr="000A6802" w:rsidRDefault="000A6802" w:rsidP="000A6802">
      <w:pPr>
        <w:keepNext/>
        <w:keepLines/>
        <w:spacing w:before="200"/>
        <w:outlineLvl w:val="6"/>
        <w:rPr>
          <w:rFonts w:ascii="Verdana" w:eastAsiaTheme="majorEastAsia" w:hAnsi="Verdana"/>
          <w:b/>
          <w:bCs/>
          <w:iCs/>
          <w:spacing w:val="-14"/>
          <w:sz w:val="20"/>
          <w:szCs w:val="20"/>
          <w:lang w:val="bg-BG"/>
        </w:rPr>
      </w:pPr>
      <w:bookmarkStart w:id="24" w:name="_Ref87148341"/>
      <w:r w:rsidRPr="000A6802">
        <w:rPr>
          <w:rFonts w:ascii="Verdana" w:eastAsiaTheme="majorEastAsia" w:hAnsi="Verdana"/>
          <w:b/>
          <w:bCs/>
          <w:iCs/>
          <w:spacing w:val="-14"/>
          <w:sz w:val="20"/>
          <w:szCs w:val="20"/>
          <w:lang w:val="bg-BG"/>
        </w:rPr>
        <w:lastRenderedPageBreak/>
        <w:t>РАЗДЕЛ Г: ОБЩИ УСЛОВИЯ НА ДОГОВОРА ЗА ДОСТАВКА</w:t>
      </w:r>
      <w:bookmarkEnd w:id="24"/>
    </w:p>
    <w:p w14:paraId="29040AD6" w14:textId="77777777" w:rsidR="000A6802" w:rsidRPr="000A6802" w:rsidRDefault="000A6802" w:rsidP="000A6802">
      <w:pPr>
        <w:spacing w:before="120" w:after="240"/>
        <w:rPr>
          <w:rFonts w:ascii="Verdana" w:hAnsi="Verdana"/>
          <w:b/>
          <w:bCs/>
          <w:sz w:val="20"/>
          <w:szCs w:val="20"/>
          <w:lang w:val="bg-BG"/>
        </w:rPr>
      </w:pPr>
      <w:r w:rsidRPr="000A6802">
        <w:rPr>
          <w:rFonts w:ascii="Verdana" w:hAnsi="Verdana"/>
          <w:b/>
          <w:bCs/>
          <w:sz w:val="20"/>
          <w:szCs w:val="20"/>
          <w:lang w:val="bg-BG"/>
        </w:rPr>
        <w:t>Съдържание:</w:t>
      </w:r>
    </w:p>
    <w:p w14:paraId="1B20705D" w14:textId="77777777" w:rsidR="000A6802" w:rsidRPr="000A6802" w:rsidRDefault="000A6802" w:rsidP="000A6802">
      <w:pPr>
        <w:keepNext/>
        <w:keepLines/>
        <w:pBdr>
          <w:bottom w:val="single" w:sz="4" w:space="1" w:color="auto"/>
        </w:pBdr>
        <w:spacing w:before="120" w:after="240"/>
        <w:outlineLvl w:val="6"/>
        <w:rPr>
          <w:rFonts w:ascii="Verdana" w:eastAsiaTheme="majorEastAsia" w:hAnsi="Verdana"/>
          <w:bCs/>
          <w:i/>
          <w:iCs/>
          <w:sz w:val="20"/>
          <w:szCs w:val="20"/>
          <w:lang w:val="bg-BG"/>
        </w:rPr>
      </w:pPr>
      <w:r w:rsidRPr="000A6802">
        <w:rPr>
          <w:rFonts w:ascii="Verdana" w:eastAsiaTheme="majorEastAsia" w:hAnsi="Verdana"/>
          <w:bCs/>
          <w:i/>
          <w:iCs/>
          <w:sz w:val="20"/>
          <w:szCs w:val="20"/>
          <w:lang w:val="bg-BG"/>
        </w:rPr>
        <w:t>Член:     Описание</w:t>
      </w:r>
    </w:p>
    <w:p w14:paraId="4683513D"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ДЕФИНИЦИИ</w:t>
      </w:r>
    </w:p>
    <w:p w14:paraId="36D06681"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ОБЩИ ПОЛОЖЕНИЯ</w:t>
      </w:r>
    </w:p>
    <w:p w14:paraId="73F9386E"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ЗАДЪЛЖЕНИЯ НА ДОСТАВЧИКА</w:t>
      </w:r>
    </w:p>
    <w:p w14:paraId="3AF6BE6F"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ЗАДЪЛЖЕНИЯ НА ВЪЗЛОЖИТЕЛЯ</w:t>
      </w:r>
    </w:p>
    <w:p w14:paraId="26F48683"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НЕУСТОЙКИ</w:t>
      </w:r>
    </w:p>
    <w:p w14:paraId="0DD90F6F"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ПЛАЩАНЕ, ДДС И ГАРАНЦИЯ ЗА ИЗПЪЛНЕНИЕ</w:t>
      </w:r>
    </w:p>
    <w:p w14:paraId="5B31BF82"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КОНФИДЕНЦИАЛНОСТ</w:t>
      </w:r>
    </w:p>
    <w:p w14:paraId="1E8CC22F"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ПУБЛИЧНОСТ</w:t>
      </w:r>
    </w:p>
    <w:p w14:paraId="19024464"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СПЕЦИФИКАЦИЯ</w:t>
      </w:r>
    </w:p>
    <w:p w14:paraId="07067677"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ДОСТЪП И ИНСПЕКТИРАНЕ</w:t>
      </w:r>
    </w:p>
    <w:p w14:paraId="1DFB674F"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ЗАГУБА ИЛИ ПОВРЕДА ПРИ ТРАНСПОРТИРАНЕ</w:t>
      </w:r>
    </w:p>
    <w:p w14:paraId="50B6FE64"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ОПАСНИ СТОКИ</w:t>
      </w:r>
    </w:p>
    <w:p w14:paraId="174A211D"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ДОСТАВКА</w:t>
      </w:r>
    </w:p>
    <w:p w14:paraId="11E526C3"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ГАРАНЦИЯ ЗА КАЧЕСТВО</w:t>
      </w:r>
    </w:p>
    <w:p w14:paraId="1F0CB66C"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ПРАВО НА ОТКАЗ</w:t>
      </w:r>
    </w:p>
    <w:p w14:paraId="45BF0DD3"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ОБРАЗЦИ И МОСТРИ</w:t>
      </w:r>
    </w:p>
    <w:p w14:paraId="4D822128"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ДОСТЪП ДО ОБЕКТА И СЪОРЪЖЕНИЯ</w:t>
      </w:r>
    </w:p>
    <w:p w14:paraId="143EDCA4"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ЗАСТРАХОВАНЕ И ОТГОВОРНОСТ</w:t>
      </w:r>
    </w:p>
    <w:p w14:paraId="4AA342A3"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ПРЕОТСТЪПВАНЕ И ПРЕХВЪРЛЯНЕ НА ЗАДЪЛЖЕНИЯ</w:t>
      </w:r>
    </w:p>
    <w:p w14:paraId="744056DB"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РАЗДЕЛНОСТ</w:t>
      </w:r>
    </w:p>
    <w:p w14:paraId="6351021F"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ПРЕКРАТЯВАНЕ</w:t>
      </w:r>
    </w:p>
    <w:p w14:paraId="35CB5520" w14:textId="77777777" w:rsidR="000A6802" w:rsidRP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ПРИЛОЖИМО ПРАВО</w:t>
      </w:r>
    </w:p>
    <w:p w14:paraId="548D7BC0" w14:textId="118F6FA4" w:rsidR="000A6802" w:rsidRDefault="000A6802" w:rsidP="00C810C6">
      <w:pPr>
        <w:numPr>
          <w:ilvl w:val="0"/>
          <w:numId w:val="35"/>
        </w:numPr>
        <w:tabs>
          <w:tab w:val="num" w:pos="1080"/>
        </w:tabs>
        <w:spacing w:after="120" w:line="276" w:lineRule="auto"/>
        <w:ind w:left="1080" w:hanging="1080"/>
        <w:rPr>
          <w:rFonts w:ascii="Verdana" w:hAnsi="Verdana"/>
          <w:sz w:val="20"/>
          <w:szCs w:val="20"/>
          <w:lang w:val="bg-BG"/>
        </w:rPr>
      </w:pPr>
      <w:r w:rsidRPr="000A6802">
        <w:rPr>
          <w:rFonts w:ascii="Verdana" w:hAnsi="Verdana"/>
          <w:sz w:val="20"/>
          <w:szCs w:val="20"/>
          <w:lang w:val="bg-BG"/>
        </w:rPr>
        <w:t>ФОРС МАЖОР</w:t>
      </w:r>
    </w:p>
    <w:p w14:paraId="46BA9183" w14:textId="4AF7EA99" w:rsidR="000C7B3D" w:rsidRDefault="000C7B3D" w:rsidP="00C810C6">
      <w:pPr>
        <w:numPr>
          <w:ilvl w:val="0"/>
          <w:numId w:val="35"/>
        </w:numPr>
        <w:tabs>
          <w:tab w:val="num" w:pos="1080"/>
        </w:tabs>
        <w:spacing w:after="120" w:line="276" w:lineRule="auto"/>
        <w:ind w:left="1080" w:hanging="1080"/>
        <w:rPr>
          <w:rFonts w:ascii="Verdana" w:hAnsi="Verdana"/>
          <w:sz w:val="20"/>
          <w:szCs w:val="20"/>
          <w:lang w:val="bg-BG"/>
        </w:rPr>
      </w:pPr>
      <w:r>
        <w:rPr>
          <w:rFonts w:ascii="Verdana" w:hAnsi="Verdana"/>
          <w:sz w:val="20"/>
          <w:szCs w:val="20"/>
          <w:lang w:val="bg-BG"/>
        </w:rPr>
        <w:t>ЗАЩИТА НА ЛИЧНИТЕ ДАННИ</w:t>
      </w:r>
    </w:p>
    <w:p w14:paraId="5918A1DF" w14:textId="1E8DF099" w:rsidR="009E1237" w:rsidRPr="009E1237" w:rsidRDefault="009E1237" w:rsidP="009E1237">
      <w:pPr>
        <w:numPr>
          <w:ilvl w:val="0"/>
          <w:numId w:val="35"/>
        </w:numPr>
        <w:tabs>
          <w:tab w:val="num" w:pos="1080"/>
        </w:tabs>
        <w:spacing w:after="120" w:line="276" w:lineRule="auto"/>
        <w:ind w:left="1080" w:hanging="1080"/>
        <w:rPr>
          <w:rFonts w:ascii="Verdana" w:hAnsi="Verdana"/>
          <w:sz w:val="20"/>
          <w:szCs w:val="20"/>
          <w:lang w:val="bg-BG"/>
        </w:rPr>
      </w:pPr>
      <w:r w:rsidRPr="009E1237">
        <w:rPr>
          <w:rFonts w:ascii="Verdana" w:hAnsi="Verdana"/>
          <w:sz w:val="20"/>
          <w:szCs w:val="20"/>
          <w:lang w:val="bg-BG"/>
        </w:rPr>
        <w:t>АНТИКОРУПЦИОННА КЛА</w:t>
      </w:r>
      <w:r>
        <w:rPr>
          <w:rFonts w:ascii="Verdana" w:hAnsi="Verdana"/>
          <w:sz w:val="20"/>
          <w:szCs w:val="20"/>
          <w:lang w:val="bg-BG"/>
        </w:rPr>
        <w:t>УЗ</w:t>
      </w:r>
      <w:r w:rsidRPr="009E1237">
        <w:rPr>
          <w:rFonts w:ascii="Verdana" w:hAnsi="Verdana"/>
          <w:sz w:val="20"/>
          <w:szCs w:val="20"/>
          <w:lang w:val="bg-BG"/>
        </w:rPr>
        <w:t>А</w:t>
      </w:r>
    </w:p>
    <w:p w14:paraId="52D14765" w14:textId="77777777" w:rsidR="000A6802" w:rsidRPr="000A6802" w:rsidRDefault="000A6802" w:rsidP="000A6802">
      <w:pPr>
        <w:spacing w:after="200" w:line="276" w:lineRule="auto"/>
        <w:rPr>
          <w:rFonts w:ascii="Verdana" w:hAnsi="Verdana"/>
          <w:sz w:val="20"/>
          <w:szCs w:val="20"/>
          <w:lang w:val="bg-BG"/>
        </w:rPr>
      </w:pPr>
      <w:r w:rsidRPr="000A6802">
        <w:rPr>
          <w:rFonts w:ascii="Verdana" w:hAnsi="Verdana"/>
          <w:sz w:val="20"/>
          <w:szCs w:val="20"/>
          <w:lang w:val="bg-BG"/>
        </w:rPr>
        <w:br w:type="page"/>
      </w:r>
    </w:p>
    <w:p w14:paraId="41ACD4F1" w14:textId="77777777" w:rsidR="000A6802" w:rsidRPr="000A6802" w:rsidRDefault="000A6802" w:rsidP="000A6802">
      <w:pPr>
        <w:spacing w:after="200" w:line="276" w:lineRule="auto"/>
        <w:rPr>
          <w:rFonts w:ascii="Verdana" w:hAnsi="Verdana"/>
          <w:sz w:val="20"/>
          <w:szCs w:val="20"/>
          <w:lang w:val="bg-BG"/>
        </w:rPr>
      </w:pPr>
    </w:p>
    <w:p w14:paraId="1E7206EE" w14:textId="77777777" w:rsidR="000A6802" w:rsidRPr="000A6802" w:rsidRDefault="000A6802" w:rsidP="000A6802">
      <w:pPr>
        <w:spacing w:after="360"/>
        <w:jc w:val="center"/>
        <w:rPr>
          <w:rFonts w:ascii="Verdana" w:hAnsi="Verdana"/>
          <w:b/>
          <w:sz w:val="20"/>
          <w:szCs w:val="20"/>
          <w:lang w:val="bg-BG"/>
        </w:rPr>
      </w:pPr>
      <w:bookmarkStart w:id="25" w:name="_Ref37742007"/>
      <w:r w:rsidRPr="000A6802">
        <w:rPr>
          <w:rFonts w:ascii="Verdana" w:hAnsi="Verdana"/>
          <w:b/>
          <w:sz w:val="20"/>
          <w:szCs w:val="20"/>
          <w:lang w:val="bg-BG"/>
        </w:rPr>
        <w:t>ОБЩИ УСЛОВИЯ НА ДОГОВОРА ЗА ДОСТАВКА</w:t>
      </w:r>
      <w:bookmarkEnd w:id="25"/>
    </w:p>
    <w:p w14:paraId="1780A916" w14:textId="77777777" w:rsidR="000A6802" w:rsidRPr="000A6802" w:rsidRDefault="000A6802" w:rsidP="000A6802">
      <w:pPr>
        <w:spacing w:after="240"/>
        <w:jc w:val="both"/>
        <w:rPr>
          <w:rFonts w:ascii="Verdana" w:hAnsi="Verdana"/>
          <w:bCs/>
          <w:iCs/>
          <w:sz w:val="20"/>
          <w:szCs w:val="20"/>
          <w:lang w:val="bg-BG"/>
        </w:rPr>
      </w:pPr>
      <w:r w:rsidRPr="000A6802">
        <w:rPr>
          <w:rFonts w:ascii="Verdana" w:hAnsi="Verdana"/>
          <w:bCs/>
          <w:iCs/>
          <w:sz w:val="20"/>
          <w:szCs w:val="20"/>
          <w:lang w:val="bg-BG"/>
        </w:rPr>
        <w:t>Общите условия на договора за доставка, са както следва:</w:t>
      </w:r>
    </w:p>
    <w:p w14:paraId="3DE3758D" w14:textId="77777777" w:rsidR="000A6802" w:rsidRPr="000A6802" w:rsidRDefault="000A6802" w:rsidP="000A6802">
      <w:pPr>
        <w:numPr>
          <w:ilvl w:val="0"/>
          <w:numId w:val="10"/>
        </w:numPr>
        <w:spacing w:after="240" w:line="276" w:lineRule="auto"/>
        <w:jc w:val="both"/>
        <w:outlineLvl w:val="0"/>
        <w:rPr>
          <w:rFonts w:ascii="Verdana" w:hAnsi="Verdana"/>
          <w:sz w:val="20"/>
          <w:szCs w:val="20"/>
          <w:lang w:val="bg-BG"/>
        </w:rPr>
      </w:pPr>
      <w:r w:rsidRPr="000A6802">
        <w:rPr>
          <w:rFonts w:ascii="Verdana" w:hAnsi="Verdana"/>
          <w:b/>
          <w:sz w:val="20"/>
          <w:szCs w:val="20"/>
          <w:lang w:val="bg-BG"/>
        </w:rPr>
        <w:t>ДЕФИНИЦИИ</w:t>
      </w:r>
    </w:p>
    <w:p w14:paraId="5A2183C7" w14:textId="77777777" w:rsidR="000A6802" w:rsidRPr="000A6802" w:rsidRDefault="000A6802" w:rsidP="000A6802">
      <w:pPr>
        <w:keepLines/>
        <w:tabs>
          <w:tab w:val="left" w:pos="1440"/>
        </w:tabs>
        <w:spacing w:after="240"/>
        <w:jc w:val="both"/>
        <w:rPr>
          <w:rFonts w:ascii="Verdana" w:hAnsi="Verdana"/>
          <w:sz w:val="20"/>
          <w:szCs w:val="20"/>
          <w:lang w:val="bg-BG"/>
        </w:rPr>
      </w:pPr>
      <w:r w:rsidRPr="000A6802">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52C9562A" w14:textId="77777777" w:rsidR="000A6802" w:rsidRPr="000A6802" w:rsidRDefault="000A6802" w:rsidP="000A6802">
      <w:pPr>
        <w:keepLines/>
        <w:tabs>
          <w:tab w:val="left" w:pos="1440"/>
        </w:tabs>
        <w:spacing w:after="240"/>
        <w:jc w:val="both"/>
        <w:rPr>
          <w:rFonts w:ascii="Verdana" w:hAnsi="Verdana"/>
          <w:sz w:val="20"/>
          <w:szCs w:val="20"/>
          <w:lang w:val="bg-BG"/>
        </w:rPr>
      </w:pPr>
      <w:r w:rsidRPr="000A6802">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10FB602E"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“Възложител”</w:t>
      </w:r>
      <w:r w:rsidRPr="000A6802">
        <w:rPr>
          <w:rFonts w:ascii="Verdana" w:hAnsi="Verdana"/>
          <w:sz w:val="20"/>
          <w:szCs w:val="20"/>
          <w:lang w:val="bg-BG"/>
        </w:rPr>
        <w:t xml:space="preserve"> означава “Софийска вода” АД, което възлага изпълнението на доставките по договора.</w:t>
      </w:r>
    </w:p>
    <w:p w14:paraId="16A56CCD" w14:textId="77777777" w:rsidR="000A6802" w:rsidRPr="000A6802" w:rsidRDefault="000A6802" w:rsidP="000A6802">
      <w:pPr>
        <w:numPr>
          <w:ilvl w:val="1"/>
          <w:numId w:val="10"/>
        </w:numPr>
        <w:tabs>
          <w:tab w:val="num" w:pos="720"/>
          <w:tab w:val="num" w:pos="851"/>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w:t>
      </w:r>
      <w:r w:rsidRPr="000A6802">
        <w:rPr>
          <w:rFonts w:ascii="Verdana" w:hAnsi="Verdana"/>
          <w:b/>
          <w:bCs/>
          <w:sz w:val="20"/>
          <w:szCs w:val="20"/>
          <w:lang w:val="bg-BG"/>
        </w:rPr>
        <w:t>Доставчик</w:t>
      </w:r>
      <w:r w:rsidRPr="000A6802">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634BAEC4"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w:t>
      </w:r>
      <w:r w:rsidRPr="000A6802">
        <w:rPr>
          <w:rFonts w:ascii="Verdana" w:hAnsi="Verdana"/>
          <w:b/>
          <w:bCs/>
          <w:sz w:val="20"/>
          <w:szCs w:val="20"/>
          <w:lang w:val="bg-BG"/>
        </w:rPr>
        <w:t>Контролиращ</w:t>
      </w:r>
      <w:r w:rsidRPr="000A6802">
        <w:rPr>
          <w:rFonts w:ascii="Verdana" w:hAnsi="Verdana"/>
          <w:b/>
          <w:bCs/>
          <w:sz w:val="20"/>
          <w:szCs w:val="20"/>
          <w:lang w:val="ru-RU"/>
        </w:rPr>
        <w:t xml:space="preserve"> </w:t>
      </w:r>
      <w:r w:rsidRPr="000A6802">
        <w:rPr>
          <w:rFonts w:ascii="Verdana" w:hAnsi="Verdana"/>
          <w:b/>
          <w:bCs/>
          <w:sz w:val="20"/>
          <w:szCs w:val="20"/>
          <w:lang w:val="bg-BG"/>
        </w:rPr>
        <w:t>служител</w:t>
      </w:r>
      <w:r w:rsidRPr="000A6802">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697C7B2E" w14:textId="77777777" w:rsidR="000A6802" w:rsidRPr="000A6802" w:rsidRDefault="000A6802" w:rsidP="000A6802">
      <w:pPr>
        <w:numPr>
          <w:ilvl w:val="1"/>
          <w:numId w:val="10"/>
        </w:numPr>
        <w:tabs>
          <w:tab w:val="num" w:pos="720"/>
          <w:tab w:val="num" w:pos="1620"/>
        </w:tabs>
        <w:spacing w:after="200" w:line="276" w:lineRule="auto"/>
        <w:ind w:left="720" w:hanging="720"/>
        <w:jc w:val="both"/>
        <w:outlineLvl w:val="0"/>
        <w:rPr>
          <w:rFonts w:ascii="Verdana" w:hAnsi="Verdana"/>
          <w:sz w:val="20"/>
          <w:szCs w:val="20"/>
          <w:lang w:val="bg-BG"/>
        </w:rPr>
      </w:pPr>
      <w:r w:rsidRPr="000A6802">
        <w:rPr>
          <w:rFonts w:ascii="Verdana" w:hAnsi="Verdana"/>
          <w:sz w:val="20"/>
          <w:szCs w:val="20"/>
          <w:lang w:val="bg-BG"/>
        </w:rPr>
        <w:t>“</w:t>
      </w:r>
      <w:r w:rsidRPr="000A6802">
        <w:rPr>
          <w:rFonts w:ascii="Verdana" w:hAnsi="Verdana"/>
          <w:b/>
          <w:bCs/>
          <w:sz w:val="20"/>
          <w:szCs w:val="20"/>
          <w:lang w:val="bg-BG"/>
        </w:rPr>
        <w:t>Договор</w:t>
      </w:r>
      <w:r w:rsidRPr="000A6802">
        <w:rPr>
          <w:rFonts w:ascii="Verdana" w:hAnsi="Verdana"/>
          <w:sz w:val="20"/>
          <w:szCs w:val="20"/>
          <w:lang w:val="bg-BG"/>
        </w:rPr>
        <w:t xml:space="preserve">” означава цялостното съглашение между </w:t>
      </w:r>
      <w:hyperlink w:anchor="възложител" w:history="1">
        <w:r w:rsidRPr="000A6802">
          <w:rPr>
            <w:rFonts w:ascii="Verdana" w:eastAsiaTheme="majorEastAsia" w:hAnsi="Verdana"/>
            <w:sz w:val="20"/>
            <w:szCs w:val="20"/>
            <w:lang w:val="bg-BG"/>
          </w:rPr>
          <w:t>Възложителя</w:t>
        </w:r>
      </w:hyperlink>
      <w:r w:rsidRPr="000A6802">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678E75B7" w14:textId="77777777" w:rsidR="000A6802" w:rsidRPr="000A6802" w:rsidRDefault="000A6802" w:rsidP="00C810C6">
      <w:pPr>
        <w:numPr>
          <w:ilvl w:val="0"/>
          <w:numId w:val="19"/>
        </w:numPr>
        <w:tabs>
          <w:tab w:val="num" w:pos="1080"/>
        </w:tabs>
        <w:spacing w:after="200" w:line="276" w:lineRule="auto"/>
        <w:ind w:left="1080"/>
        <w:jc w:val="both"/>
        <w:rPr>
          <w:rFonts w:ascii="Verdana" w:hAnsi="Verdana"/>
          <w:sz w:val="20"/>
          <w:szCs w:val="20"/>
          <w:lang w:val="bg-BG"/>
        </w:rPr>
      </w:pPr>
      <w:r w:rsidRPr="000A6802">
        <w:rPr>
          <w:rFonts w:ascii="Verdana" w:hAnsi="Verdana"/>
          <w:sz w:val="20"/>
          <w:szCs w:val="20"/>
          <w:lang w:val="bg-BG"/>
        </w:rPr>
        <w:t>Договор;</w:t>
      </w:r>
    </w:p>
    <w:p w14:paraId="5F46DDCC" w14:textId="77777777" w:rsidR="000A6802" w:rsidRPr="000A6802" w:rsidRDefault="000A6802" w:rsidP="00C810C6">
      <w:pPr>
        <w:numPr>
          <w:ilvl w:val="0"/>
          <w:numId w:val="19"/>
        </w:numPr>
        <w:tabs>
          <w:tab w:val="num" w:pos="1080"/>
        </w:tabs>
        <w:spacing w:after="200" w:line="276" w:lineRule="auto"/>
        <w:ind w:left="1080"/>
        <w:jc w:val="both"/>
        <w:rPr>
          <w:rFonts w:ascii="Verdana" w:hAnsi="Verdana"/>
          <w:sz w:val="20"/>
          <w:szCs w:val="20"/>
          <w:lang w:val="bg-BG"/>
        </w:rPr>
      </w:pPr>
      <w:r w:rsidRPr="000A6802">
        <w:rPr>
          <w:rFonts w:ascii="Verdana" w:hAnsi="Verdana"/>
          <w:sz w:val="20"/>
          <w:szCs w:val="20"/>
          <w:lang w:val="bg-BG"/>
        </w:rPr>
        <w:t>Раздел А: Техническо задание – предмет на договора;</w:t>
      </w:r>
    </w:p>
    <w:p w14:paraId="3CB7BFAA" w14:textId="77777777" w:rsidR="000A6802" w:rsidRPr="000A6802" w:rsidRDefault="000A6802" w:rsidP="00C810C6">
      <w:pPr>
        <w:numPr>
          <w:ilvl w:val="0"/>
          <w:numId w:val="19"/>
        </w:numPr>
        <w:tabs>
          <w:tab w:val="num" w:pos="1080"/>
        </w:tabs>
        <w:spacing w:after="200" w:line="276" w:lineRule="auto"/>
        <w:ind w:left="1080"/>
        <w:jc w:val="both"/>
        <w:rPr>
          <w:rFonts w:ascii="Verdana" w:hAnsi="Verdana"/>
          <w:sz w:val="20"/>
          <w:szCs w:val="20"/>
          <w:lang w:val="bg-BG"/>
        </w:rPr>
      </w:pPr>
      <w:r w:rsidRPr="000A6802">
        <w:rPr>
          <w:rFonts w:ascii="Verdana" w:hAnsi="Verdana"/>
          <w:sz w:val="20"/>
          <w:szCs w:val="20"/>
          <w:lang w:val="bg-BG"/>
        </w:rPr>
        <w:t>Раздел Б: Цени и данни;</w:t>
      </w:r>
    </w:p>
    <w:p w14:paraId="7040AD74" w14:textId="77777777" w:rsidR="000A6802" w:rsidRPr="000A6802" w:rsidRDefault="000A6802" w:rsidP="00C810C6">
      <w:pPr>
        <w:numPr>
          <w:ilvl w:val="0"/>
          <w:numId w:val="19"/>
        </w:numPr>
        <w:tabs>
          <w:tab w:val="num" w:pos="1080"/>
        </w:tabs>
        <w:spacing w:after="200" w:line="276" w:lineRule="auto"/>
        <w:ind w:left="1080"/>
        <w:jc w:val="both"/>
        <w:rPr>
          <w:rFonts w:ascii="Verdana" w:hAnsi="Verdana"/>
          <w:sz w:val="20"/>
          <w:szCs w:val="20"/>
          <w:lang w:val="bg-BG"/>
        </w:rPr>
      </w:pPr>
      <w:r w:rsidRPr="000A6802">
        <w:rPr>
          <w:rFonts w:ascii="Verdana" w:hAnsi="Verdana"/>
          <w:sz w:val="20"/>
          <w:szCs w:val="20"/>
          <w:lang w:val="bg-BG"/>
        </w:rPr>
        <w:t>Раздел В: Специфични условия;</w:t>
      </w:r>
    </w:p>
    <w:p w14:paraId="7C4B2D07" w14:textId="77777777" w:rsidR="000A6802" w:rsidRPr="000A6802" w:rsidRDefault="000A6802" w:rsidP="00C810C6">
      <w:pPr>
        <w:numPr>
          <w:ilvl w:val="0"/>
          <w:numId w:val="19"/>
        </w:numPr>
        <w:tabs>
          <w:tab w:val="num" w:pos="1080"/>
        </w:tabs>
        <w:spacing w:after="200" w:line="276" w:lineRule="auto"/>
        <w:ind w:left="1080"/>
        <w:jc w:val="both"/>
        <w:rPr>
          <w:rFonts w:ascii="Verdana" w:hAnsi="Verdana"/>
          <w:sz w:val="20"/>
          <w:szCs w:val="20"/>
          <w:lang w:val="bg-BG"/>
        </w:rPr>
      </w:pPr>
      <w:r w:rsidRPr="000A6802">
        <w:rPr>
          <w:rFonts w:ascii="Verdana" w:hAnsi="Verdana"/>
          <w:sz w:val="20"/>
          <w:szCs w:val="20"/>
          <w:lang w:val="bg-BG"/>
        </w:rPr>
        <w:t>Раздел Г: Общи условия;</w:t>
      </w:r>
    </w:p>
    <w:p w14:paraId="6B0B6957" w14:textId="77777777" w:rsidR="000A6802" w:rsidRPr="000A6802" w:rsidRDefault="000A6802" w:rsidP="000A6802">
      <w:pPr>
        <w:numPr>
          <w:ilvl w:val="1"/>
          <w:numId w:val="10"/>
        </w:numPr>
        <w:tabs>
          <w:tab w:val="num" w:pos="720"/>
          <w:tab w:val="num" w:pos="1620"/>
        </w:tabs>
        <w:spacing w:before="120" w:after="120" w:line="276" w:lineRule="auto"/>
        <w:ind w:left="720" w:hanging="720"/>
        <w:jc w:val="both"/>
        <w:outlineLvl w:val="0"/>
        <w:rPr>
          <w:rFonts w:ascii="Verdana" w:hAnsi="Verdana"/>
          <w:sz w:val="20"/>
          <w:szCs w:val="20"/>
          <w:lang w:val="bg-BG"/>
        </w:rPr>
      </w:pPr>
      <w:r w:rsidRPr="000A6802">
        <w:rPr>
          <w:rFonts w:ascii="Verdana" w:hAnsi="Verdana"/>
          <w:sz w:val="20"/>
          <w:szCs w:val="20"/>
          <w:lang w:val="bg-BG"/>
        </w:rPr>
        <w:t>“</w:t>
      </w:r>
      <w:r w:rsidRPr="000A6802">
        <w:rPr>
          <w:rFonts w:ascii="Verdana" w:hAnsi="Verdana"/>
          <w:b/>
          <w:bCs/>
          <w:sz w:val="20"/>
          <w:szCs w:val="20"/>
          <w:lang w:val="bg-BG"/>
        </w:rPr>
        <w:t>Цена</w:t>
      </w:r>
      <w:r w:rsidRPr="000A6802">
        <w:rPr>
          <w:rFonts w:ascii="Verdana" w:hAnsi="Verdana"/>
          <w:b/>
          <w:bCs/>
          <w:sz w:val="20"/>
          <w:szCs w:val="20"/>
          <w:lang w:val="ru-RU"/>
        </w:rPr>
        <w:t xml:space="preserve"> </w:t>
      </w:r>
      <w:r w:rsidRPr="000A6802">
        <w:rPr>
          <w:rFonts w:ascii="Verdana" w:hAnsi="Verdana"/>
          <w:b/>
          <w:bCs/>
          <w:sz w:val="20"/>
          <w:szCs w:val="20"/>
          <w:lang w:val="bg-BG"/>
        </w:rPr>
        <w:t>по</w:t>
      </w:r>
      <w:r w:rsidRPr="000A6802">
        <w:rPr>
          <w:rFonts w:ascii="Verdana" w:hAnsi="Verdana"/>
          <w:b/>
          <w:bCs/>
          <w:sz w:val="20"/>
          <w:szCs w:val="20"/>
          <w:lang w:val="ru-RU"/>
        </w:rPr>
        <w:t xml:space="preserve"> </w:t>
      </w:r>
      <w:r w:rsidRPr="000A6802">
        <w:rPr>
          <w:rFonts w:ascii="Verdana" w:hAnsi="Verdana"/>
          <w:b/>
          <w:bCs/>
          <w:sz w:val="20"/>
          <w:szCs w:val="20"/>
          <w:lang w:val="bg-BG"/>
        </w:rPr>
        <w:t>договора</w:t>
      </w:r>
      <w:r w:rsidRPr="000A6802">
        <w:rPr>
          <w:rFonts w:ascii="Verdana" w:hAnsi="Verdana"/>
          <w:sz w:val="20"/>
          <w:szCs w:val="20"/>
          <w:lang w:val="bg-BG"/>
        </w:rPr>
        <w:t>” -означава цената, изчислена съгласно Раздел Б: Цени и данни.</w:t>
      </w:r>
    </w:p>
    <w:p w14:paraId="2FD51BED"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w:t>
      </w:r>
      <w:r w:rsidRPr="000A6802">
        <w:rPr>
          <w:rFonts w:ascii="Verdana" w:hAnsi="Verdana"/>
          <w:b/>
          <w:sz w:val="20"/>
          <w:szCs w:val="20"/>
          <w:lang w:val="bg-BG"/>
        </w:rPr>
        <w:t>Максимална стойност на договора</w:t>
      </w:r>
      <w:r w:rsidRPr="000A6802">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1D9D2D8A"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“Стоки”</w:t>
      </w:r>
      <w:r w:rsidRPr="000A6802">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31E8C3D3"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lastRenderedPageBreak/>
        <w:t>“</w:t>
      </w:r>
      <w:r w:rsidRPr="000A6802">
        <w:rPr>
          <w:rFonts w:ascii="Verdana" w:hAnsi="Verdana"/>
          <w:b/>
          <w:bCs/>
          <w:sz w:val="20"/>
          <w:szCs w:val="20"/>
          <w:lang w:val="bg-BG"/>
        </w:rPr>
        <w:t>Обект</w:t>
      </w:r>
      <w:r w:rsidRPr="000A6802">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0A6802">
          <w:rPr>
            <w:rFonts w:ascii="Verdana" w:eastAsiaTheme="majorEastAsia" w:hAnsi="Verdana"/>
            <w:sz w:val="20"/>
            <w:szCs w:val="20"/>
            <w:lang w:val="bg-BG"/>
          </w:rPr>
          <w:t>Възложителя</w:t>
        </w:r>
      </w:hyperlink>
      <w:r w:rsidRPr="000A6802">
        <w:rPr>
          <w:rFonts w:ascii="Verdana" w:hAnsi="Verdana"/>
          <w:sz w:val="20"/>
          <w:szCs w:val="20"/>
          <w:lang w:val="bg-BG"/>
        </w:rPr>
        <w:t xml:space="preserve"> за целите на договора.</w:t>
      </w:r>
    </w:p>
    <w:p w14:paraId="49AD5470"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w:t>
      </w:r>
      <w:r w:rsidRPr="000A6802">
        <w:rPr>
          <w:rFonts w:ascii="Verdana" w:hAnsi="Verdana"/>
          <w:b/>
          <w:bCs/>
          <w:sz w:val="20"/>
          <w:szCs w:val="20"/>
          <w:lang w:val="bg-BG"/>
        </w:rPr>
        <w:t>Системи за безопасност на работата</w:t>
      </w:r>
      <w:r w:rsidRPr="000A6802">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98D1DEA"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 xml:space="preserve">“Поръчка” </w:t>
      </w:r>
      <w:r w:rsidRPr="000A6802">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55C14996"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 xml:space="preserve">“Срок на доставка” </w:t>
      </w:r>
      <w:r w:rsidRPr="000A6802">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7330E671"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 xml:space="preserve">“Забавяне на доставката” </w:t>
      </w:r>
      <w:r w:rsidRPr="000A6802">
        <w:rPr>
          <w:rFonts w:ascii="Verdana" w:hAnsi="Verdana"/>
          <w:sz w:val="20"/>
          <w:szCs w:val="20"/>
          <w:lang w:val="bg-BG"/>
        </w:rPr>
        <w:t>означава броя дни забава след изтичане на срока на доставка.</w:t>
      </w:r>
    </w:p>
    <w:p w14:paraId="36056CEB"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“Дата на влизане в сила на договора”</w:t>
      </w:r>
      <w:r w:rsidRPr="000A6802">
        <w:rPr>
          <w:rFonts w:ascii="Verdana" w:hAnsi="Verdana"/>
          <w:sz w:val="20"/>
          <w:szCs w:val="20"/>
          <w:lang w:val="bg-BG"/>
        </w:rPr>
        <w:t xml:space="preserve"> означава датата на подписване на договора, освен ако не е уговорено друго.</w:t>
      </w:r>
    </w:p>
    <w:p w14:paraId="0930548F"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“Срок на Договора”</w:t>
      </w:r>
      <w:r w:rsidRPr="000A6802">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1E28959E"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“Неустойки”</w:t>
      </w:r>
      <w:r w:rsidRPr="000A6802">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1600938F"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b/>
          <w:bCs/>
          <w:sz w:val="20"/>
          <w:szCs w:val="20"/>
          <w:lang w:val="bg-BG"/>
        </w:rPr>
        <w:t xml:space="preserve">“Гаранция за изпълнение” </w:t>
      </w:r>
      <w:r w:rsidRPr="000A6802">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2F29A187"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r w:rsidRPr="000A6802">
        <w:rPr>
          <w:rFonts w:ascii="Verdana" w:hAnsi="Verdana"/>
          <w:b/>
          <w:sz w:val="20"/>
          <w:szCs w:val="20"/>
          <w:lang w:val="bg-BG"/>
        </w:rPr>
        <w:t>ОБЩИ ПОЛОЖЕНИЯ</w:t>
      </w:r>
    </w:p>
    <w:p w14:paraId="6B2683F1"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FA0B4D4"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0A6802">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134601A9"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7FBA5F4C"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 xml:space="preserve">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w:t>
      </w:r>
      <w:r w:rsidRPr="000A6802">
        <w:rPr>
          <w:rFonts w:ascii="Verdana" w:hAnsi="Verdana"/>
          <w:snapToGrid w:val="0"/>
          <w:sz w:val="20"/>
          <w:szCs w:val="20"/>
          <w:lang w:val="bg-BG"/>
        </w:rPr>
        <w:lastRenderedPageBreak/>
        <w:t>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2BE6DB93"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52825EB5"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6E782A74"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301A924"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1C28D70"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5FB8E6D7"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537CA830" w14:textId="77777777"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704D0A5C" w14:textId="1C7228B6" w:rsidR="000A6802" w:rsidRPr="000A6802" w:rsidRDefault="000A6802" w:rsidP="00C810C6">
      <w:pPr>
        <w:widowControl w:val="0"/>
        <w:numPr>
          <w:ilvl w:val="1"/>
          <w:numId w:val="36"/>
        </w:numPr>
        <w:tabs>
          <w:tab w:val="left" w:pos="0"/>
          <w:tab w:val="num" w:pos="720"/>
          <w:tab w:val="num" w:pos="144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Никоя клауза извън чл.</w:t>
      </w:r>
      <w:r w:rsidR="0042340D">
        <w:rPr>
          <w:rFonts w:ascii="Verdana" w:hAnsi="Verdana"/>
          <w:snapToGrid w:val="0"/>
          <w:sz w:val="20"/>
          <w:szCs w:val="20"/>
          <w:lang w:val="en-US"/>
        </w:rPr>
        <w:t>7</w:t>
      </w:r>
      <w:r w:rsidR="0042340D" w:rsidRPr="000A6802">
        <w:rPr>
          <w:rFonts w:ascii="Verdana" w:hAnsi="Verdana"/>
          <w:snapToGrid w:val="0"/>
          <w:sz w:val="20"/>
          <w:szCs w:val="20"/>
          <w:lang w:val="bg-BG"/>
        </w:rPr>
        <w:t xml:space="preserve"> </w:t>
      </w:r>
      <w:r w:rsidRPr="000A6802">
        <w:rPr>
          <w:rFonts w:ascii="Verdana" w:hAnsi="Verdana"/>
          <w:snapToGrid w:val="0"/>
          <w:sz w:val="20"/>
          <w:szCs w:val="20"/>
          <w:lang w:val="bg-BG"/>
        </w:rPr>
        <w:t xml:space="preserve">КОНФИДЕНЦИАЛНОСТ не продължава действието си след изтичане срока или прекратяването на </w:t>
      </w:r>
      <w:hyperlink w:anchor="договор" w:history="1">
        <w:r w:rsidRPr="000A6802">
          <w:rPr>
            <w:rFonts w:ascii="Verdana" w:hAnsi="Verdana"/>
            <w:snapToGrid w:val="0"/>
            <w:sz w:val="20"/>
            <w:szCs w:val="20"/>
            <w:lang w:val="bg-BG"/>
          </w:rPr>
          <w:t>договора</w:t>
        </w:r>
      </w:hyperlink>
      <w:r w:rsidRPr="000A6802">
        <w:rPr>
          <w:rFonts w:ascii="Verdana" w:hAnsi="Verdana"/>
          <w:snapToGrid w:val="0"/>
          <w:sz w:val="20"/>
          <w:szCs w:val="20"/>
          <w:lang w:val="bg-BG"/>
        </w:rPr>
        <w:t xml:space="preserve">, освен ако изрично не е определено друго в </w:t>
      </w:r>
      <w:hyperlink w:anchor="договор" w:history="1">
        <w:r w:rsidRPr="000A6802">
          <w:rPr>
            <w:rFonts w:ascii="Verdana" w:hAnsi="Verdana"/>
            <w:snapToGrid w:val="0"/>
            <w:sz w:val="20"/>
            <w:szCs w:val="20"/>
            <w:lang w:val="bg-BG"/>
          </w:rPr>
          <w:t>договора</w:t>
        </w:r>
      </w:hyperlink>
      <w:r w:rsidRPr="000A6802">
        <w:rPr>
          <w:rFonts w:ascii="Verdana" w:hAnsi="Verdana"/>
          <w:snapToGrid w:val="0"/>
          <w:sz w:val="20"/>
          <w:szCs w:val="20"/>
          <w:lang w:val="bg-BG"/>
        </w:rPr>
        <w:t>.</w:t>
      </w:r>
    </w:p>
    <w:p w14:paraId="56934BDB"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26" w:name="_Ref91302220"/>
      <w:r w:rsidRPr="000A6802">
        <w:rPr>
          <w:rFonts w:ascii="Verdana" w:hAnsi="Verdana"/>
          <w:b/>
          <w:sz w:val="20"/>
          <w:szCs w:val="20"/>
          <w:lang w:val="bg-BG"/>
        </w:rPr>
        <w:t>ЗАДЪЛЖЕНИЯ НА ДОСТАВЧИКА</w:t>
      </w:r>
      <w:bookmarkEnd w:id="26"/>
    </w:p>
    <w:p w14:paraId="6BD1E1B4" w14:textId="77777777" w:rsidR="000A6802" w:rsidRPr="000A6802" w:rsidRDefault="000A6802" w:rsidP="000A6802">
      <w:pPr>
        <w:spacing w:after="240"/>
        <w:ind w:left="720"/>
        <w:jc w:val="both"/>
        <w:rPr>
          <w:rFonts w:ascii="Verdana" w:hAnsi="Verdana"/>
          <w:sz w:val="20"/>
          <w:szCs w:val="20"/>
          <w:lang w:val="bg-BG"/>
        </w:rPr>
      </w:pPr>
      <w:r w:rsidRPr="000A6802">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6DCCABBA"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z w:val="20"/>
          <w:szCs w:val="20"/>
          <w:lang w:val="bg-BG"/>
        </w:rPr>
      </w:pPr>
      <w:r w:rsidRPr="000A6802">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5FE4E9CB"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z w:val="20"/>
          <w:szCs w:val="20"/>
          <w:lang w:val="bg-BG"/>
        </w:rPr>
        <w:t>За</w:t>
      </w:r>
      <w:r w:rsidRPr="000A6802">
        <w:rPr>
          <w:rFonts w:ascii="Verdana" w:hAnsi="Verdana"/>
          <w:snapToGrid w:val="0"/>
          <w:sz w:val="20"/>
          <w:szCs w:val="20"/>
          <w:lang w:val="bg-BG"/>
        </w:rPr>
        <w:t xml:space="preserve"> срока на Договора Доставчикът се задължава да отдели на Възложителя </w:t>
      </w:r>
      <w:r w:rsidRPr="000A6802">
        <w:rPr>
          <w:rFonts w:ascii="Verdana" w:hAnsi="Verdana"/>
          <w:snapToGrid w:val="0"/>
          <w:sz w:val="20"/>
          <w:szCs w:val="20"/>
          <w:lang w:val="bg-BG"/>
        </w:rPr>
        <w:lastRenderedPageBreak/>
        <w:t>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BE9E7E3"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0771D2D3"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Доставчикът доставя Стоките съгласно изискванията на настоящия Договор.</w:t>
      </w:r>
    </w:p>
    <w:p w14:paraId="34B196BC"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1BF078F9"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735DB7A7"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Доставчикът трябва да изпраща фактури за плащания съгласно чл.6 ПЛАЩАНЕ, ДДС И ГАРАНЦИЯ ЗА ИЗПЪЛНЕНИЕ.</w:t>
      </w:r>
    </w:p>
    <w:p w14:paraId="6D5B81A5"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z w:val="20"/>
          <w:szCs w:val="20"/>
          <w:lang w:val="bg-BG"/>
        </w:rPr>
        <w:t xml:space="preserve">Доставчикът </w:t>
      </w:r>
      <w:r w:rsidRPr="000A6802">
        <w:rPr>
          <w:rFonts w:ascii="Verdana" w:hAnsi="Verdana"/>
          <w:snapToGrid w:val="0"/>
          <w:sz w:val="20"/>
          <w:szCs w:val="20"/>
          <w:lang w:val="bg-BG"/>
        </w:rPr>
        <w:t>трябва</w:t>
      </w:r>
      <w:r w:rsidRPr="000A6802">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6A897A12"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z w:val="20"/>
          <w:szCs w:val="20"/>
          <w:lang w:val="bg-BG"/>
        </w:rPr>
      </w:pPr>
      <w:r w:rsidRPr="000A6802">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371CEA5E"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6B57EC37" w14:textId="77777777" w:rsidR="000A6802" w:rsidRPr="000A6802" w:rsidRDefault="000A6802" w:rsidP="00C810C6">
      <w:pPr>
        <w:widowControl w:val="0"/>
        <w:numPr>
          <w:ilvl w:val="1"/>
          <w:numId w:val="37"/>
        </w:numPr>
        <w:tabs>
          <w:tab w:val="left" w:pos="0"/>
          <w:tab w:val="num" w:pos="720"/>
          <w:tab w:val="left" w:pos="1440"/>
          <w:tab w:val="num" w:pos="1800"/>
        </w:tabs>
        <w:spacing w:after="240" w:line="276" w:lineRule="auto"/>
        <w:ind w:left="720" w:hanging="720"/>
        <w:jc w:val="both"/>
        <w:rPr>
          <w:rFonts w:ascii="Verdana" w:hAnsi="Verdana"/>
          <w:snapToGrid w:val="0"/>
          <w:sz w:val="20"/>
          <w:szCs w:val="20"/>
          <w:lang w:val="bg-BG"/>
        </w:rPr>
      </w:pPr>
      <w:r w:rsidRPr="000A6802">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270DF28B"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27" w:name="_Ref91302223"/>
      <w:r w:rsidRPr="000A6802">
        <w:rPr>
          <w:rFonts w:ascii="Verdana" w:hAnsi="Verdana"/>
          <w:b/>
          <w:sz w:val="20"/>
          <w:szCs w:val="20"/>
          <w:lang w:val="bg-BG"/>
        </w:rPr>
        <w:t>ЗАДЪЛЖЕНИЯ НА ВЪЗЛОЖИТЕЛЯ</w:t>
      </w:r>
      <w:bookmarkEnd w:id="27"/>
    </w:p>
    <w:p w14:paraId="5D1E7C03" w14:textId="77777777" w:rsidR="000A6802" w:rsidRPr="000A6802" w:rsidRDefault="000A6802" w:rsidP="000A6802">
      <w:pPr>
        <w:tabs>
          <w:tab w:val="num" w:pos="0"/>
        </w:tabs>
        <w:spacing w:after="240"/>
        <w:ind w:left="720"/>
        <w:jc w:val="both"/>
        <w:rPr>
          <w:rFonts w:ascii="Verdana" w:hAnsi="Verdana"/>
          <w:snapToGrid w:val="0"/>
          <w:sz w:val="20"/>
          <w:szCs w:val="20"/>
          <w:lang w:val="bg-BG"/>
        </w:rPr>
      </w:pPr>
      <w:r w:rsidRPr="000A6802">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 общите му задължения са, както следва:</w:t>
      </w:r>
    </w:p>
    <w:p w14:paraId="75885DCC"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 xml:space="preserve"> по свое усмотрение. </w:t>
      </w:r>
    </w:p>
    <w:p w14:paraId="0B834BBB"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lastRenderedPageBreak/>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46FCF8B5"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71DE254C"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7249C3E0"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bookmarkStart w:id="28" w:name="_Ref91302231"/>
      <w:r w:rsidRPr="000A6802">
        <w:rPr>
          <w:rFonts w:ascii="Verdana" w:hAnsi="Verdana"/>
          <w:b/>
          <w:bCs/>
          <w:sz w:val="20"/>
          <w:szCs w:val="20"/>
          <w:lang w:val="bg-BG"/>
        </w:rPr>
        <w:t>НЕУСТОЙКИ</w:t>
      </w:r>
      <w:bookmarkEnd w:id="28"/>
    </w:p>
    <w:p w14:paraId="12EC5E8A" w14:textId="77777777" w:rsidR="000A6802" w:rsidRPr="000A6802" w:rsidRDefault="000A6802" w:rsidP="000A6802">
      <w:pPr>
        <w:tabs>
          <w:tab w:val="num" w:pos="1440"/>
        </w:tabs>
        <w:spacing w:after="240"/>
        <w:ind w:left="720"/>
        <w:jc w:val="both"/>
        <w:outlineLvl w:val="0"/>
        <w:rPr>
          <w:rFonts w:ascii="Verdana" w:hAnsi="Verdana"/>
          <w:sz w:val="20"/>
          <w:szCs w:val="20"/>
          <w:lang w:val="bg-BG"/>
        </w:rPr>
      </w:pPr>
      <w:r w:rsidRPr="000A6802">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10F398D8"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r w:rsidRPr="000A6802">
        <w:rPr>
          <w:rFonts w:ascii="Verdana" w:hAnsi="Verdana"/>
          <w:b/>
          <w:sz w:val="20"/>
          <w:szCs w:val="20"/>
          <w:lang w:val="bg-BG"/>
        </w:rPr>
        <w:t>ПЛАЩАНЕ, ДДС И ГАРАНЦИЯ ЗА ИЗПЪЛНЕНИЕ</w:t>
      </w:r>
    </w:p>
    <w:p w14:paraId="6C3B5F99"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0A6802">
          <w:rPr>
            <w:rFonts w:ascii="Verdana" w:hAnsi="Verdana"/>
            <w:sz w:val="20"/>
            <w:szCs w:val="20"/>
            <w:lang w:val="bg-BG"/>
          </w:rPr>
          <w:t>Договор</w:t>
        </w:r>
      </w:hyperlink>
      <w:r w:rsidRPr="000A6802">
        <w:rPr>
          <w:rFonts w:ascii="Verdana" w:hAnsi="Verdana"/>
          <w:sz w:val="20"/>
          <w:szCs w:val="20"/>
          <w:lang w:val="bg-BG"/>
        </w:rPr>
        <w:t xml:space="preserve"> и повторена в </w:t>
      </w:r>
      <w:hyperlink w:anchor="поръчка" w:history="1">
        <w:r w:rsidRPr="000A6802">
          <w:rPr>
            <w:rFonts w:ascii="Verdana" w:hAnsi="Verdana"/>
            <w:sz w:val="20"/>
            <w:szCs w:val="20"/>
            <w:lang w:val="bg-BG"/>
          </w:rPr>
          <w:t>Поръчката</w:t>
        </w:r>
      </w:hyperlink>
      <w:r w:rsidRPr="000A6802">
        <w:rPr>
          <w:rFonts w:ascii="Verdana" w:hAnsi="Verdana"/>
          <w:sz w:val="20"/>
          <w:szCs w:val="20"/>
          <w:lang w:val="bg-BG"/>
        </w:rPr>
        <w:t xml:space="preserve"> (Поръчките). </w:t>
      </w:r>
    </w:p>
    <w:p w14:paraId="3CCF5536"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7904D05B"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48BA27CC"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289596F3"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0DCCB9F4"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020678AC"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4D500659"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r w:rsidRPr="000A6802">
        <w:rPr>
          <w:rFonts w:ascii="Verdana" w:hAnsi="Verdana"/>
          <w:b/>
          <w:sz w:val="20"/>
          <w:szCs w:val="20"/>
          <w:lang w:val="bg-BG"/>
        </w:rPr>
        <w:lastRenderedPageBreak/>
        <w:t>КОНФИДЕНЦИАЛНОСТ</w:t>
      </w:r>
    </w:p>
    <w:p w14:paraId="12105017"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16DD3EFA"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40C5AE46"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0A6802">
          <w:rPr>
            <w:rFonts w:ascii="Verdana" w:eastAsiaTheme="majorEastAsia" w:hAnsi="Verdana"/>
            <w:sz w:val="20"/>
            <w:szCs w:val="20"/>
            <w:lang w:val="bg-BG"/>
          </w:rPr>
          <w:t>Възложителя</w:t>
        </w:r>
      </w:hyperlink>
      <w:r w:rsidRPr="000A6802">
        <w:rPr>
          <w:rFonts w:ascii="Verdana" w:hAnsi="Verdana"/>
          <w:sz w:val="20"/>
          <w:szCs w:val="20"/>
          <w:lang w:val="bg-BG"/>
        </w:rPr>
        <w:t xml:space="preserve"> по повод на конфиденциалността във форма, приемлива за </w:t>
      </w:r>
      <w:hyperlink w:anchor="възложител" w:history="1">
        <w:r w:rsidRPr="000A6802">
          <w:rPr>
            <w:rFonts w:ascii="Verdana" w:eastAsiaTheme="majorEastAsia" w:hAnsi="Verdana"/>
            <w:sz w:val="20"/>
            <w:szCs w:val="20"/>
            <w:lang w:val="bg-BG"/>
          </w:rPr>
          <w:t>Възложителя</w:t>
        </w:r>
      </w:hyperlink>
      <w:r w:rsidRPr="000A6802">
        <w:rPr>
          <w:rFonts w:ascii="Verdana" w:hAnsi="Verdana"/>
          <w:sz w:val="20"/>
          <w:szCs w:val="20"/>
          <w:lang w:val="bg-BG"/>
        </w:rPr>
        <w:t>.</w:t>
      </w:r>
    </w:p>
    <w:p w14:paraId="7ABB88C5"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r w:rsidRPr="000A6802">
        <w:rPr>
          <w:rFonts w:ascii="Verdana" w:hAnsi="Verdana"/>
          <w:b/>
          <w:sz w:val="20"/>
          <w:szCs w:val="20"/>
          <w:lang w:val="bg-BG"/>
        </w:rPr>
        <w:t>ПУБЛИЧНОСТ</w:t>
      </w:r>
    </w:p>
    <w:p w14:paraId="077AE980" w14:textId="77777777" w:rsidR="000A6802" w:rsidRPr="000A6802" w:rsidRDefault="000A6802" w:rsidP="000A6802">
      <w:pPr>
        <w:spacing w:after="240"/>
        <w:ind w:left="720"/>
        <w:jc w:val="both"/>
        <w:outlineLvl w:val="0"/>
        <w:rPr>
          <w:rFonts w:ascii="Verdana" w:hAnsi="Verdana"/>
          <w:sz w:val="20"/>
          <w:szCs w:val="20"/>
          <w:lang w:val="bg-BG"/>
        </w:rPr>
      </w:pPr>
      <w:r w:rsidRPr="000A6802">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115C97C3"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r w:rsidRPr="000A6802">
        <w:rPr>
          <w:rFonts w:ascii="Verdana" w:hAnsi="Verdana"/>
          <w:b/>
          <w:sz w:val="20"/>
          <w:szCs w:val="20"/>
          <w:lang w:val="bg-BG"/>
        </w:rPr>
        <w:t>СПЕЦИФИКАЦИЯ</w:t>
      </w:r>
    </w:p>
    <w:p w14:paraId="2836D986"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 xml:space="preserve">, спецификациите, чертежите, мострите или други описания на доставките, част от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w:t>
      </w:r>
    </w:p>
    <w:p w14:paraId="5B43C0AC"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Ако Доставчикът изпълни доставки, които не отговарят на изискванията на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1435BE7"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bCs/>
          <w:sz w:val="20"/>
          <w:szCs w:val="20"/>
          <w:lang w:val="bg-BG"/>
        </w:rPr>
      </w:pPr>
      <w:bookmarkStart w:id="29" w:name="_Ref37578996"/>
      <w:r w:rsidRPr="000A6802">
        <w:rPr>
          <w:rFonts w:ascii="Verdana" w:hAnsi="Verdana"/>
          <w:b/>
          <w:bCs/>
          <w:sz w:val="20"/>
          <w:szCs w:val="20"/>
          <w:lang w:val="bg-BG"/>
        </w:rPr>
        <w:t>ДОСТЪП И ИНСПЕКТИРАНЕ</w:t>
      </w:r>
      <w:bookmarkEnd w:id="29"/>
    </w:p>
    <w:p w14:paraId="20298975" w14:textId="77777777" w:rsidR="000A6802" w:rsidRPr="000A6802" w:rsidRDefault="000A6802" w:rsidP="000A6802">
      <w:pPr>
        <w:spacing w:after="240"/>
        <w:ind w:left="720"/>
        <w:jc w:val="both"/>
        <w:outlineLvl w:val="0"/>
        <w:rPr>
          <w:rFonts w:ascii="Verdana" w:hAnsi="Verdana"/>
          <w:sz w:val="20"/>
          <w:szCs w:val="20"/>
          <w:lang w:val="bg-BG"/>
        </w:rPr>
      </w:pPr>
      <w:r w:rsidRPr="000A6802">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748B0D7D"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30" w:name="_Ref37578998"/>
      <w:r w:rsidRPr="000A6802">
        <w:rPr>
          <w:rFonts w:ascii="Verdana" w:hAnsi="Verdana"/>
          <w:b/>
          <w:bCs/>
          <w:sz w:val="20"/>
          <w:szCs w:val="20"/>
          <w:lang w:val="bg-BG"/>
        </w:rPr>
        <w:t>ЗАГУБА ИЛИ ПОВРЕДА ПРИ ТРАНСПОРТИРАНЕ</w:t>
      </w:r>
      <w:bookmarkEnd w:id="30"/>
    </w:p>
    <w:p w14:paraId="15917943"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08E5B4C4"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lastRenderedPageBreak/>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6F548A3C"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31" w:name="_Ref37579000"/>
      <w:r w:rsidRPr="000A6802">
        <w:rPr>
          <w:rFonts w:ascii="Verdana" w:hAnsi="Verdana"/>
          <w:b/>
          <w:bCs/>
          <w:sz w:val="20"/>
          <w:szCs w:val="20"/>
          <w:lang w:val="bg-BG"/>
        </w:rPr>
        <w:t>ОПАСНИ</w:t>
      </w:r>
      <w:r w:rsidRPr="000A6802">
        <w:rPr>
          <w:rFonts w:ascii="Verdana" w:hAnsi="Verdana"/>
          <w:b/>
          <w:bCs/>
          <w:sz w:val="20"/>
          <w:szCs w:val="20"/>
          <w:lang w:val="en-US"/>
        </w:rPr>
        <w:t xml:space="preserve"> </w:t>
      </w:r>
      <w:r w:rsidRPr="000A6802">
        <w:rPr>
          <w:rFonts w:ascii="Verdana" w:hAnsi="Verdana"/>
          <w:b/>
          <w:bCs/>
          <w:sz w:val="20"/>
          <w:szCs w:val="20"/>
          <w:lang w:val="bg-BG"/>
        </w:rPr>
        <w:t>СТОКИ</w:t>
      </w:r>
      <w:bookmarkEnd w:id="31"/>
    </w:p>
    <w:p w14:paraId="19480122"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7A602707"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55C621CA"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2D0B321A" w14:textId="77777777" w:rsidR="000A6802" w:rsidRPr="000A6802" w:rsidRDefault="000A6802" w:rsidP="000A6802">
      <w:pPr>
        <w:numPr>
          <w:ilvl w:val="1"/>
          <w:numId w:val="10"/>
        </w:numPr>
        <w:tabs>
          <w:tab w:val="num" w:pos="720"/>
          <w:tab w:val="num" w:pos="1620"/>
        </w:tabs>
        <w:spacing w:after="20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218DE29E"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информация за опасностите от използване на  Стоките; </w:t>
      </w:r>
    </w:p>
    <w:p w14:paraId="5B3B92B3"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оценка на риска от използване на Стоките; </w:t>
      </w:r>
    </w:p>
    <w:p w14:paraId="1777CBED"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описание на контролните мерки, които трябва да се вземат; </w:t>
      </w:r>
    </w:p>
    <w:p w14:paraId="69D6EFFA"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подробности за необходимо предпазно облекло; </w:t>
      </w:r>
    </w:p>
    <w:p w14:paraId="75C14274"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121F46EB"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всякакви препоръки за следене на здравното състояние; </w:t>
      </w:r>
    </w:p>
    <w:p w14:paraId="54F052B4"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22A1991C" w14:textId="77777777" w:rsidR="000A6802" w:rsidRPr="000A6802" w:rsidRDefault="000A6802" w:rsidP="000A6802">
      <w:pPr>
        <w:numPr>
          <w:ilvl w:val="2"/>
          <w:numId w:val="10"/>
        </w:numPr>
        <w:tabs>
          <w:tab w:val="num" w:pos="1800"/>
        </w:tabs>
        <w:spacing w:after="200" w:line="276" w:lineRule="auto"/>
        <w:ind w:left="1980" w:hanging="1080"/>
        <w:jc w:val="both"/>
        <w:outlineLvl w:val="0"/>
        <w:rPr>
          <w:rFonts w:ascii="Verdana" w:hAnsi="Verdana"/>
          <w:sz w:val="20"/>
          <w:szCs w:val="20"/>
          <w:lang w:val="bg-BG"/>
        </w:rPr>
      </w:pPr>
      <w:r w:rsidRPr="000A6802">
        <w:rPr>
          <w:rFonts w:ascii="Verdana" w:hAnsi="Verdana"/>
          <w:sz w:val="20"/>
          <w:szCs w:val="20"/>
          <w:lang w:val="bg-BG"/>
        </w:rPr>
        <w:t xml:space="preserve">препоръки за боравене с отпадъци, включително и начини на депониране. </w:t>
      </w:r>
    </w:p>
    <w:p w14:paraId="2C7B9938"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1CB1CF37"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32" w:name="_Ref37579001"/>
      <w:r w:rsidRPr="000A6802">
        <w:rPr>
          <w:rFonts w:ascii="Verdana" w:hAnsi="Verdana"/>
          <w:b/>
          <w:bCs/>
          <w:sz w:val="20"/>
          <w:szCs w:val="20"/>
          <w:lang w:val="bg-BG"/>
        </w:rPr>
        <w:lastRenderedPageBreak/>
        <w:t>ДОСТАВКА</w:t>
      </w:r>
      <w:bookmarkEnd w:id="32"/>
    </w:p>
    <w:p w14:paraId="6C672A99"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4CDA2392"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napToGrid w:val="0"/>
          <w:sz w:val="20"/>
          <w:szCs w:val="20"/>
          <w:lang w:val="bg-BG"/>
        </w:rPr>
        <w:t xml:space="preserve">Собствеността и рискът </w:t>
      </w:r>
      <w:r w:rsidRPr="000A6802">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679378C5"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1F8D0A84"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0D9217B"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24E60FA7"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8F33457"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152BB534"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48D34194"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6B879701"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bookmarkStart w:id="33" w:name="_Ref37579002"/>
      <w:bookmarkStart w:id="34" w:name="_Ref91302257"/>
      <w:r w:rsidRPr="000A6802">
        <w:rPr>
          <w:rFonts w:ascii="Verdana" w:hAnsi="Verdana"/>
          <w:b/>
          <w:bCs/>
          <w:sz w:val="20"/>
          <w:szCs w:val="20"/>
          <w:lang w:val="bg-BG"/>
        </w:rPr>
        <w:t>ГАРАНЦ</w:t>
      </w:r>
      <w:bookmarkEnd w:id="33"/>
      <w:r w:rsidRPr="000A6802">
        <w:rPr>
          <w:rFonts w:ascii="Verdana" w:hAnsi="Verdana"/>
          <w:b/>
          <w:bCs/>
          <w:sz w:val="20"/>
          <w:szCs w:val="20"/>
          <w:lang w:val="bg-BG"/>
        </w:rPr>
        <w:t>ИЯ ЗА КАЧЕСТВО</w:t>
      </w:r>
      <w:bookmarkEnd w:id="34"/>
    </w:p>
    <w:p w14:paraId="4BB8E76A"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92B6A3"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lastRenderedPageBreak/>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0A7538A0"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4E0A0873"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35" w:name="_Ref37579004"/>
      <w:r w:rsidRPr="000A6802">
        <w:rPr>
          <w:rFonts w:ascii="Verdana" w:hAnsi="Verdana"/>
          <w:b/>
          <w:bCs/>
          <w:sz w:val="20"/>
          <w:szCs w:val="20"/>
          <w:lang w:val="bg-BG"/>
        </w:rPr>
        <w:t>ПРАВО НА ОТКАЗ</w:t>
      </w:r>
      <w:bookmarkEnd w:id="35"/>
    </w:p>
    <w:p w14:paraId="71F2F1B3"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02F5CA3"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04018F64"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Възложителят връща на Доставчика всички неприети Стоки за негова сметка.</w:t>
      </w:r>
    </w:p>
    <w:p w14:paraId="4AE6AF51"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36" w:name="_Ref37579010"/>
      <w:bookmarkStart w:id="37" w:name="_Ref38169864"/>
      <w:r w:rsidRPr="000A6802">
        <w:rPr>
          <w:rFonts w:ascii="Verdana" w:hAnsi="Verdana"/>
          <w:b/>
          <w:bCs/>
          <w:sz w:val="20"/>
          <w:szCs w:val="20"/>
          <w:lang w:val="bg-BG"/>
        </w:rPr>
        <w:t>ОБРАЗЦИ</w:t>
      </w:r>
      <w:bookmarkEnd w:id="36"/>
      <w:r w:rsidRPr="000A6802">
        <w:rPr>
          <w:rFonts w:ascii="Verdana" w:hAnsi="Verdana"/>
          <w:b/>
          <w:bCs/>
          <w:sz w:val="20"/>
          <w:szCs w:val="20"/>
          <w:lang w:val="bg-BG"/>
        </w:rPr>
        <w:t xml:space="preserve"> И МОСТРИ</w:t>
      </w:r>
      <w:bookmarkEnd w:id="37"/>
    </w:p>
    <w:p w14:paraId="0EE094EA"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58BD8A5B"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7A71AB7B" w14:textId="77777777" w:rsidR="000A6802" w:rsidRPr="000A6802" w:rsidRDefault="000A6802" w:rsidP="000A6802">
      <w:pPr>
        <w:keepNext/>
        <w:widowControl w:val="0"/>
        <w:numPr>
          <w:ilvl w:val="0"/>
          <w:numId w:val="10"/>
        </w:numPr>
        <w:spacing w:after="240" w:line="276" w:lineRule="auto"/>
        <w:jc w:val="both"/>
        <w:outlineLvl w:val="0"/>
        <w:rPr>
          <w:rFonts w:ascii="Verdana" w:hAnsi="Verdana"/>
          <w:sz w:val="20"/>
          <w:szCs w:val="20"/>
          <w:lang w:val="bg-BG"/>
        </w:rPr>
      </w:pPr>
      <w:bookmarkStart w:id="38" w:name="_Ref37579012"/>
      <w:bookmarkStart w:id="39" w:name="_Ref91302263"/>
      <w:r w:rsidRPr="000A6802">
        <w:rPr>
          <w:rFonts w:ascii="Verdana" w:hAnsi="Verdana"/>
          <w:b/>
          <w:bCs/>
          <w:snapToGrid w:val="0"/>
          <w:sz w:val="20"/>
          <w:szCs w:val="20"/>
          <w:lang w:val="bg-BG"/>
        </w:rPr>
        <w:t>Д</w:t>
      </w:r>
      <w:r w:rsidRPr="000A6802">
        <w:rPr>
          <w:rFonts w:ascii="Verdana" w:hAnsi="Verdana"/>
          <w:b/>
          <w:bCs/>
          <w:sz w:val="20"/>
          <w:szCs w:val="20"/>
          <w:lang w:val="bg-BG"/>
        </w:rPr>
        <w:t>ОСТЪП ДО ОБЕКТА И СЪОРЪЖЕНИЯ</w:t>
      </w:r>
      <w:bookmarkEnd w:id="38"/>
      <w:r w:rsidRPr="000A6802">
        <w:rPr>
          <w:rFonts w:ascii="Verdana" w:hAnsi="Verdana"/>
          <w:b/>
          <w:bCs/>
          <w:sz w:val="20"/>
          <w:szCs w:val="20"/>
          <w:lang w:val="bg-BG"/>
        </w:rPr>
        <w:t>ТА</w:t>
      </w:r>
      <w:bookmarkEnd w:id="39"/>
    </w:p>
    <w:p w14:paraId="75CC997F"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45299B3E" w14:textId="77777777" w:rsidR="000A6802" w:rsidRPr="000A6802" w:rsidRDefault="000A6802" w:rsidP="000A6802">
      <w:pPr>
        <w:numPr>
          <w:ilvl w:val="1"/>
          <w:numId w:val="10"/>
        </w:numPr>
        <w:tabs>
          <w:tab w:val="num"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0A6802">
          <w:rPr>
            <w:rFonts w:ascii="Verdana" w:eastAsiaTheme="majorEastAsia" w:hAnsi="Verdana"/>
            <w:sz w:val="20"/>
            <w:szCs w:val="20"/>
            <w:lang w:val="bg-BG"/>
          </w:rPr>
          <w:t>Обекта</w:t>
        </w:r>
      </w:hyperlink>
      <w:r w:rsidRPr="000A6802">
        <w:rPr>
          <w:rFonts w:ascii="Verdana" w:hAnsi="Verdana"/>
          <w:sz w:val="20"/>
          <w:szCs w:val="20"/>
          <w:lang w:val="bg-BG"/>
        </w:rPr>
        <w:t xml:space="preserve"> и да ползват само посочените от Възложителя пътища, маршрути и сгради.</w:t>
      </w:r>
    </w:p>
    <w:p w14:paraId="683567F9"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40" w:name="_Ref91302267"/>
      <w:r w:rsidRPr="000A6802">
        <w:rPr>
          <w:rFonts w:ascii="Verdana" w:hAnsi="Verdana"/>
          <w:b/>
          <w:sz w:val="20"/>
          <w:szCs w:val="20"/>
          <w:lang w:val="bg-BG"/>
        </w:rPr>
        <w:lastRenderedPageBreak/>
        <w:t>ЗАСТРАХОВАНЕ И ОТГОВОРНОСТ</w:t>
      </w:r>
      <w:bookmarkEnd w:id="40"/>
    </w:p>
    <w:p w14:paraId="63E29C1D" w14:textId="77777777" w:rsidR="000A6802" w:rsidRPr="000A6802" w:rsidRDefault="000A6802" w:rsidP="000A6802">
      <w:pPr>
        <w:numPr>
          <w:ilvl w:val="1"/>
          <w:numId w:val="10"/>
        </w:numPr>
        <w:tabs>
          <w:tab w:val="num" w:pos="720"/>
          <w:tab w:val="num" w:pos="1620"/>
        </w:tabs>
        <w:spacing w:after="20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078BEA84" w14:textId="77777777" w:rsidR="000A6802" w:rsidRPr="000A6802" w:rsidRDefault="000A6802" w:rsidP="000A6802">
      <w:pPr>
        <w:numPr>
          <w:ilvl w:val="2"/>
          <w:numId w:val="10"/>
        </w:numPr>
        <w:tabs>
          <w:tab w:val="num" w:pos="1620"/>
          <w:tab w:val="num" w:pos="2610"/>
        </w:tabs>
        <w:spacing w:before="60" w:after="60" w:line="276" w:lineRule="auto"/>
        <w:ind w:left="1622" w:hanging="902"/>
        <w:jc w:val="both"/>
        <w:outlineLvl w:val="0"/>
        <w:rPr>
          <w:rFonts w:ascii="Verdana" w:hAnsi="Verdana"/>
          <w:sz w:val="20"/>
          <w:szCs w:val="20"/>
          <w:lang w:val="bg-BG"/>
        </w:rPr>
      </w:pPr>
      <w:r w:rsidRPr="000A6802">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DB08599" w14:textId="77777777" w:rsidR="000A6802" w:rsidRPr="000A6802" w:rsidRDefault="000A6802" w:rsidP="000A6802">
      <w:pPr>
        <w:numPr>
          <w:ilvl w:val="2"/>
          <w:numId w:val="10"/>
        </w:numPr>
        <w:tabs>
          <w:tab w:val="num" w:pos="1620"/>
          <w:tab w:val="num" w:pos="2610"/>
        </w:tabs>
        <w:spacing w:before="60" w:after="60" w:line="276" w:lineRule="auto"/>
        <w:ind w:left="1622" w:hanging="902"/>
        <w:jc w:val="both"/>
        <w:outlineLvl w:val="0"/>
        <w:rPr>
          <w:rFonts w:ascii="Verdana" w:hAnsi="Verdana"/>
          <w:sz w:val="20"/>
          <w:szCs w:val="20"/>
          <w:lang w:val="bg-BG"/>
        </w:rPr>
      </w:pPr>
      <w:r w:rsidRPr="000A6802">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1802088A" w14:textId="77777777" w:rsidR="000A6802" w:rsidRPr="000A6802" w:rsidRDefault="000A6802" w:rsidP="000A6802">
      <w:pPr>
        <w:spacing w:after="120"/>
        <w:ind w:left="283"/>
        <w:rPr>
          <w:rFonts w:ascii="Verdana" w:hAnsi="Verdana"/>
          <w:sz w:val="20"/>
          <w:szCs w:val="20"/>
          <w:lang w:val="bg-BG"/>
        </w:rPr>
      </w:pPr>
      <w:r w:rsidRPr="000A6802">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210E5453" w14:textId="77777777" w:rsidR="000A6802" w:rsidRPr="000A6802" w:rsidRDefault="000A6802" w:rsidP="000A6802">
      <w:pPr>
        <w:spacing w:after="120"/>
        <w:ind w:left="283"/>
        <w:rPr>
          <w:rFonts w:ascii="Verdana" w:hAnsi="Verdana"/>
          <w:sz w:val="20"/>
          <w:szCs w:val="20"/>
          <w:lang w:val="bg-BG"/>
        </w:rPr>
      </w:pPr>
    </w:p>
    <w:p w14:paraId="3DC5C4DA" w14:textId="77777777" w:rsidR="000A6802" w:rsidRPr="000A6802" w:rsidRDefault="000A6802" w:rsidP="000A6802">
      <w:pPr>
        <w:numPr>
          <w:ilvl w:val="1"/>
          <w:numId w:val="10"/>
        </w:numPr>
        <w:tabs>
          <w:tab w:val="left" w:pos="720"/>
          <w:tab w:val="num" w:pos="1620"/>
          <w:tab w:val="left" w:pos="720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671DAAB9" w14:textId="77777777" w:rsidR="000A6802" w:rsidRPr="000A6802" w:rsidRDefault="000A6802" w:rsidP="000A6802">
      <w:pPr>
        <w:numPr>
          <w:ilvl w:val="1"/>
          <w:numId w:val="10"/>
        </w:numPr>
        <w:tabs>
          <w:tab w:val="left" w:pos="720"/>
          <w:tab w:val="num" w:pos="1620"/>
          <w:tab w:val="left" w:pos="720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Застрахователните полици се представят на Възложителя при поискване.</w:t>
      </w:r>
    </w:p>
    <w:p w14:paraId="782B58A4"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41" w:name="_Ref37579021"/>
      <w:r w:rsidRPr="000A6802">
        <w:rPr>
          <w:rFonts w:ascii="Verdana" w:hAnsi="Verdana"/>
          <w:b/>
          <w:bCs/>
          <w:sz w:val="20"/>
          <w:szCs w:val="20"/>
          <w:lang w:val="bg-BG"/>
        </w:rPr>
        <w:t>ПРЕОТСТЪПВАНЕ И ПРЕХВЪРЛЯНЕ НА ЗАДЪЛЖЕНИЯ</w:t>
      </w:r>
      <w:bookmarkEnd w:id="41"/>
    </w:p>
    <w:p w14:paraId="31F478D3" w14:textId="77777777" w:rsidR="000A6802" w:rsidRPr="000A6802" w:rsidRDefault="000A6802" w:rsidP="000A6802">
      <w:pPr>
        <w:numPr>
          <w:ilvl w:val="1"/>
          <w:numId w:val="10"/>
        </w:numPr>
        <w:tabs>
          <w:tab w:val="left" w:pos="720"/>
          <w:tab w:val="num" w:pos="90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Договорът не може да бъде прехвърлен или преотстъпен като цяло на трето лице.</w:t>
      </w:r>
    </w:p>
    <w:p w14:paraId="0ACC0A33"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42" w:name="_Ref37579028"/>
      <w:r w:rsidRPr="000A6802">
        <w:rPr>
          <w:rFonts w:ascii="Verdana" w:hAnsi="Verdana"/>
          <w:b/>
          <w:bCs/>
          <w:sz w:val="20"/>
          <w:szCs w:val="20"/>
          <w:lang w:val="bg-BG"/>
        </w:rPr>
        <w:t>РАЗДЕЛНОСТ</w:t>
      </w:r>
      <w:bookmarkEnd w:id="42"/>
    </w:p>
    <w:p w14:paraId="50B00E4F" w14:textId="1403931B" w:rsidR="000A6802" w:rsidRPr="000A6802" w:rsidRDefault="000A6802" w:rsidP="000A6802">
      <w:pPr>
        <w:widowControl w:val="0"/>
        <w:tabs>
          <w:tab w:val="left" w:pos="0"/>
        </w:tabs>
        <w:spacing w:after="240"/>
        <w:ind w:left="720"/>
        <w:jc w:val="both"/>
        <w:rPr>
          <w:rFonts w:ascii="Verdana" w:hAnsi="Verdana"/>
          <w:sz w:val="20"/>
          <w:szCs w:val="20"/>
          <w:lang w:val="bg-BG"/>
        </w:rPr>
      </w:pPr>
      <w:r w:rsidRPr="000A6802">
        <w:rPr>
          <w:rFonts w:ascii="Verdana" w:hAnsi="Verdana"/>
          <w:sz w:val="20"/>
          <w:szCs w:val="20"/>
          <w:lang w:val="bg-BG"/>
        </w:rPr>
        <w:t xml:space="preserve">В случай, че някоя разпоредба или последваща промяна в </w:t>
      </w:r>
      <w:r w:rsidR="00D73143">
        <w:rPr>
          <w:rFonts w:ascii="Verdana" w:hAnsi="Verdana"/>
          <w:sz w:val="20"/>
          <w:szCs w:val="20"/>
          <w:lang w:val="bg-BG"/>
        </w:rPr>
        <w:t xml:space="preserve">договора </w:t>
      </w:r>
      <w:r w:rsidRPr="000A6802">
        <w:rPr>
          <w:rFonts w:ascii="Verdana" w:hAnsi="Verdana"/>
          <w:sz w:val="20"/>
          <w:szCs w:val="20"/>
          <w:lang w:val="bg-BG"/>
        </w:rPr>
        <w:t>се окаже недействителна, останалите разпоредби продължават да бъдат валидни и подлежащи на изпълнение.</w:t>
      </w:r>
    </w:p>
    <w:p w14:paraId="0D21C6FE"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43" w:name="_Ref37579029"/>
      <w:r w:rsidRPr="000A6802">
        <w:rPr>
          <w:rFonts w:ascii="Verdana" w:hAnsi="Verdana"/>
          <w:b/>
          <w:bCs/>
          <w:sz w:val="20"/>
          <w:szCs w:val="20"/>
          <w:lang w:val="bg-BG"/>
        </w:rPr>
        <w:t>ПРЕКРАТЯВАНЕ</w:t>
      </w:r>
      <w:bookmarkEnd w:id="43"/>
    </w:p>
    <w:p w14:paraId="63DBAD07" w14:textId="77777777" w:rsidR="000A6802" w:rsidRPr="000A6802" w:rsidRDefault="000A6802" w:rsidP="000A6802">
      <w:pPr>
        <w:numPr>
          <w:ilvl w:val="1"/>
          <w:numId w:val="10"/>
        </w:numPr>
        <w:tabs>
          <w:tab w:val="left" w:pos="720"/>
          <w:tab w:val="num" w:pos="1620"/>
        </w:tabs>
        <w:spacing w:after="20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7D89CC91" w14:textId="77777777" w:rsidR="000A6802" w:rsidRPr="000A6802" w:rsidRDefault="000A6802" w:rsidP="000A6802">
      <w:pPr>
        <w:numPr>
          <w:ilvl w:val="2"/>
          <w:numId w:val="10"/>
        </w:numPr>
        <w:tabs>
          <w:tab w:val="left" w:pos="1620"/>
          <w:tab w:val="num" w:pos="2610"/>
        </w:tabs>
        <w:spacing w:before="60" w:after="60" w:line="276" w:lineRule="auto"/>
        <w:ind w:left="1622" w:hanging="902"/>
        <w:jc w:val="both"/>
        <w:outlineLvl w:val="0"/>
        <w:rPr>
          <w:rFonts w:ascii="Verdana" w:hAnsi="Verdana"/>
          <w:sz w:val="20"/>
          <w:szCs w:val="20"/>
          <w:lang w:val="bg-BG"/>
        </w:rPr>
      </w:pPr>
      <w:r w:rsidRPr="000A6802">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2A79CD84" w14:textId="77777777" w:rsidR="000A6802" w:rsidRPr="000A6802" w:rsidRDefault="000A6802" w:rsidP="000A6802">
      <w:pPr>
        <w:numPr>
          <w:ilvl w:val="2"/>
          <w:numId w:val="10"/>
        </w:numPr>
        <w:tabs>
          <w:tab w:val="left" w:pos="1620"/>
          <w:tab w:val="num" w:pos="2610"/>
        </w:tabs>
        <w:spacing w:before="60" w:after="60" w:line="276" w:lineRule="auto"/>
        <w:ind w:left="1622" w:hanging="902"/>
        <w:jc w:val="both"/>
        <w:outlineLvl w:val="0"/>
        <w:rPr>
          <w:rFonts w:ascii="Verdana" w:hAnsi="Verdana"/>
          <w:sz w:val="20"/>
          <w:szCs w:val="20"/>
          <w:lang w:val="bg-BG"/>
        </w:rPr>
      </w:pPr>
      <w:r w:rsidRPr="000A6802">
        <w:rPr>
          <w:rFonts w:ascii="Verdana" w:hAnsi="Verdana"/>
          <w:sz w:val="20"/>
          <w:szCs w:val="20"/>
          <w:lang w:val="bg-BG"/>
        </w:rPr>
        <w:t>ако за Доставчика е открито производство по несъстоятелност.</w:t>
      </w:r>
    </w:p>
    <w:p w14:paraId="1DCDF7BA"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01A56BF2"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422AE06E"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lastRenderedPageBreak/>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1F0BAAD"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Страните могат да прекратят договора по всяко време по взаимно съгласие.</w:t>
      </w:r>
    </w:p>
    <w:p w14:paraId="0B362E35"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389752F1"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0A6802">
          <w:rPr>
            <w:rFonts w:ascii="Verdana" w:hAnsi="Verdana"/>
            <w:sz w:val="20"/>
            <w:szCs w:val="20"/>
            <w:lang w:val="bg-BG"/>
          </w:rPr>
          <w:t>Доставчика</w:t>
        </w:r>
      </w:hyperlink>
      <w:r w:rsidRPr="000A6802">
        <w:rPr>
          <w:rFonts w:ascii="Verdana" w:hAnsi="Verdana"/>
          <w:sz w:val="20"/>
          <w:szCs w:val="20"/>
          <w:lang w:val="bg-BG"/>
        </w:rPr>
        <w:t xml:space="preserve"> разходи за това се поемат от Възложителя, след неговото предварително одобрение.</w:t>
      </w:r>
    </w:p>
    <w:p w14:paraId="2055AE0D"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sz w:val="20"/>
          <w:szCs w:val="20"/>
          <w:lang w:val="bg-BG"/>
        </w:rPr>
      </w:pPr>
      <w:bookmarkStart w:id="44" w:name="_Ref37579031"/>
      <w:r w:rsidRPr="000A6802">
        <w:rPr>
          <w:rFonts w:ascii="Verdana" w:hAnsi="Verdana"/>
          <w:b/>
          <w:bCs/>
          <w:sz w:val="20"/>
          <w:szCs w:val="20"/>
          <w:lang w:val="bg-BG"/>
        </w:rPr>
        <w:t>ПРИЛОЖИМО ПРАВО</w:t>
      </w:r>
      <w:bookmarkEnd w:id="44"/>
    </w:p>
    <w:p w14:paraId="1202F05B" w14:textId="77777777" w:rsidR="000A6802" w:rsidRPr="000A6802" w:rsidRDefault="000A6802" w:rsidP="000A6802">
      <w:pPr>
        <w:spacing w:after="240"/>
        <w:ind w:left="720"/>
        <w:jc w:val="both"/>
        <w:outlineLvl w:val="0"/>
        <w:rPr>
          <w:rFonts w:ascii="Verdana" w:hAnsi="Verdana"/>
          <w:sz w:val="20"/>
          <w:szCs w:val="20"/>
          <w:lang w:val="bg-BG"/>
        </w:rPr>
      </w:pPr>
      <w:bookmarkStart w:id="45" w:name="_Ref38171182"/>
      <w:r w:rsidRPr="000A6802">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15CB9F6A" w14:textId="77777777" w:rsidR="000A6802" w:rsidRPr="000A6802" w:rsidRDefault="000A6802" w:rsidP="000A6802">
      <w:pPr>
        <w:keepNext/>
        <w:widowControl w:val="0"/>
        <w:numPr>
          <w:ilvl w:val="0"/>
          <w:numId w:val="10"/>
        </w:numPr>
        <w:spacing w:after="240" w:line="276" w:lineRule="auto"/>
        <w:jc w:val="both"/>
        <w:outlineLvl w:val="0"/>
        <w:rPr>
          <w:rFonts w:ascii="Verdana" w:hAnsi="Verdana"/>
          <w:b/>
          <w:bCs/>
          <w:sz w:val="20"/>
          <w:szCs w:val="20"/>
          <w:lang w:val="bg-BG"/>
        </w:rPr>
      </w:pPr>
      <w:bookmarkStart w:id="46" w:name="_Ref91302299"/>
      <w:r w:rsidRPr="000A6802">
        <w:rPr>
          <w:rFonts w:ascii="Verdana" w:hAnsi="Verdana"/>
          <w:b/>
          <w:bCs/>
          <w:sz w:val="20"/>
          <w:szCs w:val="20"/>
          <w:lang w:val="bg-BG"/>
        </w:rPr>
        <w:t>ФОРС МАЖОР</w:t>
      </w:r>
      <w:bookmarkEnd w:id="45"/>
      <w:bookmarkEnd w:id="46"/>
    </w:p>
    <w:p w14:paraId="3FAF5C81" w14:textId="77777777" w:rsidR="000A6802" w:rsidRPr="000A6802" w:rsidRDefault="000A6802" w:rsidP="000A6802">
      <w:pPr>
        <w:numPr>
          <w:ilvl w:val="1"/>
          <w:numId w:val="10"/>
        </w:numPr>
        <w:tabs>
          <w:tab w:val="left" w:pos="720"/>
          <w:tab w:val="num" w:pos="1620"/>
        </w:tabs>
        <w:spacing w:after="240" w:line="276" w:lineRule="auto"/>
        <w:ind w:left="720" w:hanging="720"/>
        <w:jc w:val="both"/>
        <w:outlineLvl w:val="0"/>
        <w:rPr>
          <w:rFonts w:ascii="Verdana" w:hAnsi="Verdana"/>
          <w:sz w:val="20"/>
          <w:szCs w:val="20"/>
          <w:lang w:val="bg-BG"/>
        </w:rPr>
      </w:pPr>
      <w:r w:rsidRPr="000A6802">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Pr="000A6802">
          <w:rPr>
            <w:rFonts w:ascii="Verdana" w:eastAsiaTheme="majorEastAsia" w:hAnsi="Verdana"/>
            <w:sz w:val="20"/>
            <w:szCs w:val="20"/>
            <w:lang w:val="bg-BG"/>
          </w:rPr>
          <w:t>договора</w:t>
        </w:r>
      </w:hyperlink>
      <w:r w:rsidRPr="000A6802">
        <w:rPr>
          <w:rFonts w:ascii="Verdana" w:hAnsi="Verdana"/>
          <w:sz w:val="20"/>
          <w:szCs w:val="20"/>
          <w:lang w:val="bg-BG"/>
        </w:rPr>
        <w:t>.</w:t>
      </w:r>
    </w:p>
    <w:p w14:paraId="457CA724" w14:textId="77777777" w:rsidR="000A6802" w:rsidRPr="000A6802" w:rsidRDefault="000A6802" w:rsidP="000A6802">
      <w:pPr>
        <w:jc w:val="both"/>
        <w:rPr>
          <w:rFonts w:ascii="Verdana" w:hAnsi="Verdana"/>
          <w:sz w:val="20"/>
          <w:szCs w:val="20"/>
          <w:lang w:val="bg-BG"/>
        </w:rPr>
      </w:pPr>
      <w:r w:rsidRPr="000A6802">
        <w:rPr>
          <w:rFonts w:ascii="Verdana" w:hAnsi="Verdana"/>
          <w:sz w:val="20"/>
          <w:szCs w:val="20"/>
          <w:lang w:val="bg-BG"/>
        </w:rPr>
        <w:t>Страните трябва да направят това уведомление до 3 (три) дни от настъпването на обстоятелствата.</w:t>
      </w:r>
    </w:p>
    <w:p w14:paraId="5A24E798" w14:textId="77777777" w:rsidR="000A6802" w:rsidRPr="000A6802" w:rsidRDefault="000A6802" w:rsidP="000A6802">
      <w:pPr>
        <w:jc w:val="both"/>
        <w:rPr>
          <w:rFonts w:ascii="Verdana" w:hAnsi="Verdana"/>
          <w:sz w:val="20"/>
          <w:szCs w:val="20"/>
          <w:lang w:val="bg-BG"/>
        </w:rPr>
      </w:pPr>
    </w:p>
    <w:p w14:paraId="54D5920D" w14:textId="77777777" w:rsidR="000A6802" w:rsidRPr="000A6802" w:rsidRDefault="000A6802" w:rsidP="000A6802">
      <w:pPr>
        <w:keepNext/>
        <w:numPr>
          <w:ilvl w:val="0"/>
          <w:numId w:val="10"/>
        </w:numPr>
        <w:tabs>
          <w:tab w:val="left" w:pos="567"/>
        </w:tabs>
        <w:spacing w:before="120" w:after="120" w:line="276" w:lineRule="auto"/>
        <w:jc w:val="both"/>
        <w:outlineLvl w:val="0"/>
        <w:rPr>
          <w:rFonts w:ascii="Verdana" w:hAnsi="Verdana"/>
          <w:b/>
          <w:bCs/>
          <w:color w:val="000000"/>
          <w:sz w:val="20"/>
          <w:szCs w:val="20"/>
          <w:lang w:val="bg-BG"/>
        </w:rPr>
      </w:pPr>
      <w:r w:rsidRPr="000A6802">
        <w:rPr>
          <w:rFonts w:ascii="Verdana" w:hAnsi="Verdana"/>
          <w:b/>
          <w:bCs/>
          <w:color w:val="000000"/>
          <w:sz w:val="20"/>
          <w:szCs w:val="20"/>
          <w:lang w:val="bg-BG"/>
        </w:rPr>
        <w:t>ЗАЩИТА НА ЛИЧНИТЕ ДАННИ</w:t>
      </w:r>
    </w:p>
    <w:p w14:paraId="2050E2C7" w14:textId="77777777" w:rsidR="000A6802" w:rsidRPr="000A6802" w:rsidRDefault="000A6802" w:rsidP="000A6802">
      <w:pPr>
        <w:numPr>
          <w:ilvl w:val="1"/>
          <w:numId w:val="10"/>
        </w:numPr>
        <w:tabs>
          <w:tab w:val="num" w:pos="720"/>
        </w:tabs>
        <w:spacing w:after="200" w:line="276" w:lineRule="auto"/>
        <w:ind w:left="709" w:hanging="709"/>
        <w:contextualSpacing/>
        <w:jc w:val="both"/>
        <w:rPr>
          <w:rFonts w:ascii="Verdana" w:hAnsi="Verdana"/>
          <w:color w:val="000000"/>
          <w:sz w:val="20"/>
          <w:szCs w:val="20"/>
          <w:lang w:val="bg-BG"/>
        </w:rPr>
      </w:pPr>
      <w:r w:rsidRPr="000A6802">
        <w:rPr>
          <w:rFonts w:ascii="Verdana" w:hAnsi="Verdana"/>
          <w:color w:val="000000"/>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5A18AEE7" w14:textId="77777777" w:rsidR="000A6802" w:rsidRPr="000A6802" w:rsidRDefault="000A6802" w:rsidP="000A6802">
      <w:pPr>
        <w:numPr>
          <w:ilvl w:val="1"/>
          <w:numId w:val="10"/>
        </w:numPr>
        <w:tabs>
          <w:tab w:val="num" w:pos="720"/>
        </w:tabs>
        <w:spacing w:after="200" w:line="276" w:lineRule="auto"/>
        <w:ind w:left="709" w:hanging="709"/>
        <w:contextualSpacing/>
        <w:jc w:val="both"/>
        <w:rPr>
          <w:rFonts w:ascii="Verdana" w:hAnsi="Verdana"/>
          <w:color w:val="000000"/>
          <w:sz w:val="20"/>
          <w:szCs w:val="20"/>
          <w:lang w:val="bg-BG"/>
        </w:rPr>
      </w:pPr>
      <w:r w:rsidRPr="000A6802">
        <w:rPr>
          <w:rFonts w:ascii="Verdana" w:hAnsi="Verdana"/>
          <w:color w:val="000000"/>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7FFAC01C"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Във връзка с обработването на лични данни Изпълнителят е длъжен:</w:t>
      </w:r>
    </w:p>
    <w:p w14:paraId="51A8FD76"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a) да обработва личните данни само по документирано нареждане на Възложителя;</w:t>
      </w:r>
    </w:p>
    <w:p w14:paraId="5B108B7B"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24C3D1F1"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0759BF61"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г) да спазва условията за включване на друг обработващ лични данни;</w:t>
      </w:r>
    </w:p>
    <w:p w14:paraId="190FA1E4"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lastRenderedPageBreak/>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07C25D68"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46860D63"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1FBC680F"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19F0B9CE" w14:textId="77777777" w:rsidR="000A6802" w:rsidRPr="000A6802" w:rsidRDefault="000A6802" w:rsidP="000A6802">
      <w:pPr>
        <w:ind w:left="709"/>
        <w:contextualSpacing/>
        <w:jc w:val="both"/>
        <w:rPr>
          <w:rFonts w:ascii="Verdana" w:hAnsi="Verdana"/>
          <w:color w:val="000000"/>
          <w:sz w:val="20"/>
          <w:szCs w:val="20"/>
          <w:lang w:val="bg-BG"/>
        </w:rPr>
      </w:pPr>
      <w:r w:rsidRPr="000A6802">
        <w:rPr>
          <w:rFonts w:ascii="Verdana" w:hAnsi="Verdana"/>
          <w:color w:val="000000"/>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4314C9B6" w14:textId="44D31D76" w:rsidR="000A6802" w:rsidRPr="009E1237" w:rsidRDefault="000A6802" w:rsidP="000A6802">
      <w:pPr>
        <w:numPr>
          <w:ilvl w:val="1"/>
          <w:numId w:val="10"/>
        </w:numPr>
        <w:tabs>
          <w:tab w:val="num" w:pos="720"/>
          <w:tab w:val="num" w:pos="993"/>
        </w:tabs>
        <w:spacing w:after="200" w:line="276" w:lineRule="auto"/>
        <w:ind w:left="709" w:hanging="349"/>
        <w:contextualSpacing/>
        <w:jc w:val="both"/>
        <w:rPr>
          <w:rFonts w:ascii="Verdana" w:hAnsi="Verdana"/>
          <w:sz w:val="20"/>
          <w:szCs w:val="20"/>
          <w:lang w:val="bg-BG"/>
        </w:rPr>
      </w:pPr>
      <w:r w:rsidRPr="000A6802">
        <w:rPr>
          <w:rFonts w:ascii="Verdana" w:hAnsi="Verdana"/>
          <w:color w:val="000000"/>
          <w:sz w:val="20"/>
          <w:szCs w:val="20"/>
          <w:lang w:val="bg-BG"/>
        </w:rPr>
        <w:t xml:space="preserve">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w:t>
      </w:r>
      <w:r w:rsidRPr="009E1237">
        <w:rPr>
          <w:rFonts w:ascii="Verdana" w:hAnsi="Verdana"/>
          <w:sz w:val="20"/>
          <w:szCs w:val="20"/>
          <w:lang w:val="bg-BG"/>
        </w:rPr>
        <w:t>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66CB902B" w14:textId="1BBC395C" w:rsidR="009E1237" w:rsidRPr="009E1237" w:rsidRDefault="009E1237" w:rsidP="009E1237">
      <w:pPr>
        <w:keepNext/>
        <w:numPr>
          <w:ilvl w:val="0"/>
          <w:numId w:val="10"/>
        </w:numPr>
        <w:spacing w:before="120" w:after="120"/>
        <w:jc w:val="both"/>
        <w:rPr>
          <w:rFonts w:ascii="Verdana" w:hAnsi="Verdana"/>
          <w:b/>
          <w:bCs/>
          <w:sz w:val="20"/>
          <w:szCs w:val="20"/>
          <w:lang w:val="bg-BG"/>
        </w:rPr>
      </w:pPr>
      <w:r w:rsidRPr="009E1237">
        <w:rPr>
          <w:rFonts w:ascii="Verdana" w:hAnsi="Verdana"/>
          <w:b/>
          <w:bCs/>
          <w:sz w:val="20"/>
          <w:szCs w:val="20"/>
        </w:rPr>
        <w:t>АНТИКОРУПЦИОННА КЛА</w:t>
      </w:r>
      <w:r w:rsidRPr="009E1237">
        <w:rPr>
          <w:rFonts w:ascii="Verdana" w:hAnsi="Verdana"/>
          <w:b/>
          <w:bCs/>
          <w:sz w:val="20"/>
          <w:szCs w:val="20"/>
          <w:lang w:val="bg-BG"/>
        </w:rPr>
        <w:t>У</w:t>
      </w:r>
      <w:r w:rsidRPr="009E1237">
        <w:rPr>
          <w:rFonts w:ascii="Verdana" w:hAnsi="Verdana"/>
          <w:b/>
          <w:bCs/>
          <w:sz w:val="20"/>
          <w:szCs w:val="20"/>
        </w:rPr>
        <w:t>ЗА</w:t>
      </w:r>
    </w:p>
    <w:p w14:paraId="2A66C26D" w14:textId="77777777" w:rsidR="009E1237" w:rsidRPr="009E1237" w:rsidRDefault="009E1237" w:rsidP="009E1237">
      <w:pPr>
        <w:pStyle w:val="ListParagraph"/>
        <w:numPr>
          <w:ilvl w:val="1"/>
          <w:numId w:val="10"/>
        </w:numPr>
        <w:jc w:val="both"/>
        <w:rPr>
          <w:rFonts w:ascii="Verdana" w:hAnsi="Verdana"/>
          <w:sz w:val="20"/>
          <w:szCs w:val="20"/>
        </w:rPr>
      </w:pPr>
      <w:r w:rsidRPr="009E1237">
        <w:rPr>
          <w:rFonts w:ascii="Verdana" w:hAnsi="Verdana"/>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433DA34B" w14:textId="77777777" w:rsidR="009E1237" w:rsidRPr="009E1237" w:rsidRDefault="009E1237" w:rsidP="009E1237">
      <w:pPr>
        <w:pStyle w:val="ListParagraph"/>
        <w:numPr>
          <w:ilvl w:val="1"/>
          <w:numId w:val="10"/>
        </w:numPr>
        <w:jc w:val="both"/>
        <w:rPr>
          <w:rFonts w:ascii="Verdana" w:hAnsi="Verdana"/>
        </w:rPr>
      </w:pPr>
      <w:r w:rsidRPr="009E1237">
        <w:rPr>
          <w:rFonts w:ascii="Verdana" w:hAnsi="Verdana"/>
        </w:rPr>
        <w:t xml:space="preserve">Страните се задължават да внедрят и изпълняват всички необходими и разумни политики и мерки с цел предотвратяване на корупция. </w:t>
      </w:r>
    </w:p>
    <w:p w14:paraId="2EAE49F7" w14:textId="77777777" w:rsidR="009E1237" w:rsidRPr="009E1237" w:rsidRDefault="009E1237" w:rsidP="009E1237">
      <w:pPr>
        <w:pStyle w:val="ListParagraph"/>
        <w:numPr>
          <w:ilvl w:val="1"/>
          <w:numId w:val="10"/>
        </w:numPr>
        <w:jc w:val="both"/>
        <w:rPr>
          <w:rFonts w:ascii="Verdana" w:hAnsi="Verdana"/>
        </w:rPr>
      </w:pPr>
      <w:r w:rsidRPr="009E1237">
        <w:rPr>
          <w:rFonts w:ascii="Verdana" w:hAnsi="Verdana"/>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w:t>
      </w:r>
      <w:r w:rsidRPr="009E1237">
        <w:rPr>
          <w:rFonts w:ascii="Verdana" w:hAnsi="Verdana"/>
        </w:rPr>
        <w:lastRenderedPageBreak/>
        <w:t xml:space="preserve">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6F585AC6" w14:textId="77777777" w:rsidR="009E1237" w:rsidRPr="009E1237" w:rsidRDefault="009E1237" w:rsidP="009E1237">
      <w:pPr>
        <w:pStyle w:val="ListParagraph"/>
        <w:numPr>
          <w:ilvl w:val="1"/>
          <w:numId w:val="10"/>
        </w:numPr>
        <w:jc w:val="both"/>
        <w:rPr>
          <w:rFonts w:ascii="Verdana" w:hAnsi="Verdana"/>
        </w:rPr>
      </w:pPr>
      <w:r w:rsidRPr="009E1237">
        <w:rPr>
          <w:rFonts w:ascii="Verdana" w:hAnsi="Verdana"/>
        </w:rPr>
        <w:t xml:space="preserve">Изпълнителят приема да уведомява Възложителя за всяко нарушаване на условие от този член в разумен срок.   </w:t>
      </w:r>
    </w:p>
    <w:p w14:paraId="2B9F5A2A" w14:textId="77777777" w:rsidR="009E1237" w:rsidRPr="009E1237" w:rsidRDefault="009E1237" w:rsidP="009E1237">
      <w:pPr>
        <w:pStyle w:val="ListParagraph"/>
        <w:numPr>
          <w:ilvl w:val="1"/>
          <w:numId w:val="10"/>
        </w:numPr>
        <w:jc w:val="both"/>
        <w:rPr>
          <w:rFonts w:ascii="Verdana" w:hAnsi="Verdana"/>
        </w:rPr>
      </w:pPr>
      <w:r w:rsidRPr="009E1237">
        <w:rPr>
          <w:rFonts w:ascii="Verdana" w:hAnsi="Verdana"/>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1B52B708" w14:textId="77777777" w:rsidR="009E1237" w:rsidRPr="009E1237" w:rsidRDefault="009E1237" w:rsidP="009E1237">
      <w:pPr>
        <w:pStyle w:val="ListParagraph"/>
        <w:numPr>
          <w:ilvl w:val="2"/>
          <w:numId w:val="10"/>
        </w:numPr>
        <w:jc w:val="both"/>
        <w:rPr>
          <w:rFonts w:ascii="Verdana" w:hAnsi="Verdana"/>
        </w:rPr>
      </w:pPr>
      <w:r w:rsidRPr="009E1237">
        <w:rPr>
          <w:rFonts w:ascii="Verdana" w:hAnsi="Verdana"/>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4F44631B" w14:textId="77777777" w:rsidR="009E1237" w:rsidRPr="009E1237" w:rsidRDefault="009E1237" w:rsidP="009E1237">
      <w:pPr>
        <w:pStyle w:val="ListParagraph"/>
        <w:numPr>
          <w:ilvl w:val="2"/>
          <w:numId w:val="10"/>
        </w:numPr>
        <w:jc w:val="both"/>
        <w:rPr>
          <w:rFonts w:ascii="Verdana" w:hAnsi="Verdana"/>
        </w:rPr>
      </w:pPr>
      <w:r w:rsidRPr="009E1237">
        <w:rPr>
          <w:rFonts w:ascii="Verdana" w:hAnsi="Verdana"/>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0D9ADB4D" w14:textId="77777777" w:rsidR="009E1237" w:rsidRPr="009E1237" w:rsidRDefault="009E1237" w:rsidP="009E1237">
      <w:pPr>
        <w:pStyle w:val="ListParagraph"/>
        <w:numPr>
          <w:ilvl w:val="1"/>
          <w:numId w:val="10"/>
        </w:numPr>
        <w:jc w:val="both"/>
        <w:rPr>
          <w:rFonts w:ascii="Verdana" w:hAnsi="Verdana"/>
        </w:rPr>
      </w:pPr>
      <w:r w:rsidRPr="009E1237">
        <w:rPr>
          <w:rFonts w:ascii="Verdana" w:hAnsi="Verdana"/>
        </w:rPr>
        <w:t xml:space="preserve">Ако Изпълнителят наруши някое условие на настоящия раздел: </w:t>
      </w:r>
    </w:p>
    <w:p w14:paraId="08DBE04F" w14:textId="77777777" w:rsidR="009E1237" w:rsidRPr="009E1237" w:rsidRDefault="009E1237" w:rsidP="009E1237">
      <w:pPr>
        <w:pStyle w:val="ListParagraph"/>
        <w:numPr>
          <w:ilvl w:val="2"/>
          <w:numId w:val="10"/>
        </w:numPr>
        <w:jc w:val="both"/>
        <w:rPr>
          <w:rFonts w:ascii="Verdana" w:hAnsi="Verdana"/>
        </w:rPr>
      </w:pPr>
      <w:r w:rsidRPr="009E1237">
        <w:rPr>
          <w:rFonts w:ascii="Verdana" w:hAnsi="Verdana"/>
        </w:rPr>
        <w:t xml:space="preserve">Възложителят може незабавно да прекрати този Договор без предизвестие и без да има каквито и да било задължения. </w:t>
      </w:r>
    </w:p>
    <w:p w14:paraId="7638E72D" w14:textId="77777777" w:rsidR="009E1237" w:rsidRPr="009E1237" w:rsidRDefault="009E1237" w:rsidP="009E1237">
      <w:pPr>
        <w:pStyle w:val="ListParagraph"/>
        <w:numPr>
          <w:ilvl w:val="2"/>
          <w:numId w:val="10"/>
        </w:numPr>
        <w:jc w:val="both"/>
        <w:rPr>
          <w:rFonts w:ascii="Calibri" w:hAnsi="Calibri" w:cs="Calibri"/>
          <w:sz w:val="22"/>
          <w:szCs w:val="22"/>
        </w:rPr>
      </w:pPr>
      <w:r w:rsidRPr="009E1237">
        <w:rPr>
          <w:rFonts w:ascii="Verdana" w:hAnsi="Verdana"/>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721E1E4B" w14:textId="77777777" w:rsidR="009E1237" w:rsidRPr="000A6802" w:rsidRDefault="009E1237" w:rsidP="009E1237">
      <w:pPr>
        <w:tabs>
          <w:tab w:val="num" w:pos="993"/>
          <w:tab w:val="num" w:pos="1440"/>
        </w:tabs>
        <w:spacing w:after="200" w:line="276" w:lineRule="auto"/>
        <w:ind w:left="709"/>
        <w:contextualSpacing/>
        <w:jc w:val="both"/>
        <w:rPr>
          <w:rFonts w:ascii="Verdana" w:hAnsi="Verdana"/>
          <w:color w:val="000000"/>
          <w:sz w:val="20"/>
          <w:szCs w:val="20"/>
          <w:lang w:val="bg-BG"/>
        </w:rPr>
      </w:pPr>
    </w:p>
    <w:p w14:paraId="0F8B1599" w14:textId="77777777" w:rsidR="000A6802" w:rsidRPr="000A6802" w:rsidRDefault="000A6802" w:rsidP="000A6802">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sectPr w:rsidR="000A6802" w:rsidRPr="000A6802" w:rsidSect="000A6802">
          <w:footerReference w:type="default" r:id="rId24"/>
          <w:pgSz w:w="11906" w:h="16838" w:code="9"/>
          <w:pgMar w:top="851" w:right="1440" w:bottom="709" w:left="1440" w:header="709" w:footer="284" w:gutter="0"/>
          <w:cols w:space="708"/>
          <w:docGrid w:linePitch="360"/>
        </w:sectPr>
      </w:pPr>
    </w:p>
    <w:p w14:paraId="65C85730" w14:textId="77777777" w:rsidR="000A6802" w:rsidRPr="000A6802" w:rsidRDefault="000A6802" w:rsidP="000A6802">
      <w:pPr>
        <w:spacing w:after="200" w:line="276" w:lineRule="auto"/>
        <w:rPr>
          <w:rFonts w:asciiTheme="minorHAnsi" w:eastAsiaTheme="minorHAnsi" w:hAnsiTheme="minorHAnsi" w:cstheme="minorBidi"/>
          <w:sz w:val="22"/>
          <w:szCs w:val="22"/>
          <w:lang w:val="bg-BG"/>
        </w:rPr>
      </w:pPr>
    </w:p>
    <w:p w14:paraId="7C0AE2A7" w14:textId="77777777" w:rsidR="007B0D3F" w:rsidRPr="007B0D3F" w:rsidRDefault="007B0D3F" w:rsidP="007B0D3F">
      <w:pPr>
        <w:keepLines/>
        <w:tabs>
          <w:tab w:val="left" w:pos="708"/>
          <w:tab w:val="left" w:pos="760"/>
        </w:tabs>
        <w:spacing w:after="240"/>
        <w:jc w:val="both"/>
        <w:rPr>
          <w:rFonts w:ascii="Verdana" w:eastAsia="Verdana" w:hAnsi="Verdana" w:cs="Verdana"/>
          <w:color w:val="000000"/>
          <w:sz w:val="20"/>
          <w:szCs w:val="20"/>
          <w:lang w:val="ru-RU"/>
        </w:rPr>
      </w:pPr>
    </w:p>
    <w:bookmarkEnd w:id="18"/>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25"/>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4"/>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6559EAFE" w14:textId="77777777" w:rsidR="002B1A9F" w:rsidRDefault="002B1A9F" w:rsidP="002B1A9F">
            <w:pPr>
              <w:jc w:val="center"/>
              <w:rPr>
                <w:rFonts w:ascii="Verdana" w:hAnsi="Verdana"/>
                <w:b/>
                <w:sz w:val="20"/>
                <w:szCs w:val="20"/>
                <w:lang w:val="bg-BG"/>
              </w:rPr>
            </w:pPr>
            <w:r w:rsidRPr="00610F1F">
              <w:rPr>
                <w:rFonts w:ascii="Verdana" w:hAnsi="Verdana"/>
                <w:b/>
                <w:sz w:val="20"/>
                <w:szCs w:val="20"/>
                <w:lang w:val="bg-BG"/>
              </w:rPr>
              <w:t xml:space="preserve">Доставка </w:t>
            </w:r>
            <w:r>
              <w:rPr>
                <w:rFonts w:ascii="Verdana" w:hAnsi="Verdana"/>
                <w:b/>
                <w:sz w:val="20"/>
                <w:szCs w:val="20"/>
                <w:lang w:val="bg-BG"/>
              </w:rPr>
              <w:t>на нова надстройка водоноска и монтаж на надстройката на съществуващо товарно шаси</w:t>
            </w:r>
          </w:p>
          <w:p w14:paraId="47262854" w14:textId="219ED4E4" w:rsidR="00815B8B" w:rsidRPr="00815B8B" w:rsidRDefault="00815B8B" w:rsidP="004C373B">
            <w:pPr>
              <w:keepLines/>
              <w:spacing w:after="240"/>
              <w:ind w:left="142"/>
              <w:jc w:val="both"/>
              <w:rPr>
                <w:rFonts w:ascii="Verdana" w:hAnsi="Verdana"/>
                <w:sz w:val="20"/>
                <w:szCs w:val="20"/>
                <w:highlight w:val="yellow"/>
                <w:lang w:val="bg-BG"/>
              </w:rPr>
            </w:pP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367F45E4"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2B1A9F">
              <w:rPr>
                <w:rFonts w:ascii="Verdana" w:hAnsi="Verdana"/>
                <w:sz w:val="20"/>
                <w:szCs w:val="20"/>
                <w:lang w:val="bg-BG"/>
              </w:rPr>
              <w:t>847</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lastRenderedPageBreak/>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E910E3"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E910E3"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 xml:space="preserve">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w:t>
            </w:r>
            <w:r w:rsidRPr="00815B8B">
              <w:rPr>
                <w:rFonts w:ascii="Verdana" w:eastAsia="Calibri" w:hAnsi="Verdana"/>
                <w:sz w:val="20"/>
                <w:szCs w:val="20"/>
                <w:lang w:val="bg-BG" w:eastAsia="bg-BG"/>
              </w:rPr>
              <w:lastRenderedPageBreak/>
              <w:t>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E910E3"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7"/>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Основания, свързани с наказателни присъди съгласно националните </w:t>
            </w:r>
            <w:r w:rsidRPr="00815B8B">
              <w:rPr>
                <w:rFonts w:ascii="Verdana" w:hAnsi="Verdana"/>
                <w:b/>
                <w:i/>
                <w:sz w:val="20"/>
                <w:szCs w:val="20"/>
                <w:lang w:val="bg-BG"/>
              </w:rPr>
              <w:lastRenderedPageBreak/>
              <w:t>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E910E3"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E910E3"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20781E">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008"/>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E910E3"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E910E3"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w:t>
      </w:r>
      <w:r w:rsidRPr="00815B8B">
        <w:rPr>
          <w:rFonts w:ascii="Verdana" w:hAnsi="Verdana"/>
          <w:b/>
          <w:i/>
          <w:sz w:val="20"/>
          <w:szCs w:val="20"/>
          <w:lang w:val="bg-BG"/>
        </w:rPr>
        <w:lastRenderedPageBreak/>
        <w:t xml:space="preserve">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5"/>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E910E3"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lastRenderedPageBreak/>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0781E">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5"/>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910E3"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58"/>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910E3"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E910E3"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xml:space="preserve">, посочени в съответното обявление, или в </w:t>
            </w:r>
            <w:r w:rsidRPr="00815B8B">
              <w:rPr>
                <w:rFonts w:ascii="Verdana" w:hAnsi="Verdana"/>
                <w:sz w:val="20"/>
                <w:szCs w:val="20"/>
                <w:lang w:val="bg-BG"/>
              </w:rPr>
              <w:lastRenderedPageBreak/>
              <w:t>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r>
            <w:r w:rsidRPr="00815B8B">
              <w:rPr>
                <w:rFonts w:ascii="Verdana" w:hAnsi="Verdana"/>
                <w:sz w:val="20"/>
                <w:szCs w:val="20"/>
                <w:lang w:val="bg-BG"/>
              </w:rPr>
              <w:lastRenderedPageBreak/>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910E3"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20781E">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910E3"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1"/>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w:t>
            </w:r>
            <w:r w:rsidRPr="00815B8B">
              <w:rPr>
                <w:rFonts w:ascii="Verdana" w:hAnsi="Verdana"/>
                <w:sz w:val="20"/>
                <w:szCs w:val="20"/>
                <w:lang w:val="bg-BG"/>
              </w:rPr>
              <w:lastRenderedPageBreak/>
              <w:t xml:space="preserve">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w:t>
            </w:r>
            <w:r w:rsidRPr="00815B8B">
              <w:rPr>
                <w:rFonts w:ascii="Verdana" w:hAnsi="Verdana"/>
                <w:sz w:val="20"/>
                <w:szCs w:val="20"/>
                <w:lang w:val="bg-BG"/>
              </w:rPr>
              <w:lastRenderedPageBreak/>
              <w:t xml:space="preserve">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E910E3"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910E3"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w:t>
            </w:r>
            <w:r w:rsidRPr="00815B8B">
              <w:rPr>
                <w:rFonts w:ascii="Verdana" w:hAnsi="Verdana"/>
                <w:i/>
                <w:sz w:val="20"/>
                <w:szCs w:val="20"/>
                <w:lang w:val="bg-BG"/>
              </w:rPr>
              <w:lastRenderedPageBreak/>
              <w:t>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910E3"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xml:space="preserve">, които трябва да бъдат представени, се съдържа в съответното обявление или в документацията за обществената поръчка, посочена в </w:t>
      </w:r>
      <w:r w:rsidRPr="00815B8B">
        <w:rPr>
          <w:rFonts w:ascii="Verdana" w:hAnsi="Verdana"/>
          <w:b/>
          <w:i/>
          <w:sz w:val="20"/>
          <w:szCs w:val="20"/>
          <w:lang w:val="bg-BG"/>
        </w:rPr>
        <w:lastRenderedPageBreak/>
        <w:t>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lastRenderedPageBreak/>
        <w:br w:type="page"/>
      </w:r>
    </w:p>
    <w:p w14:paraId="47262A33" w14:textId="77777777" w:rsidR="00815B8B" w:rsidRPr="00815B8B" w:rsidRDefault="00815B8B" w:rsidP="00815B8B">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/наименование на участника/</w:t>
      </w:r>
    </w:p>
    <w:p w14:paraId="6CEBBFEB" w14:textId="77777777" w:rsidR="00571888" w:rsidRPr="009421A6" w:rsidRDefault="00571888" w:rsidP="00571888">
      <w:pPr>
        <w:jc w:val="both"/>
        <w:rPr>
          <w:rFonts w:ascii="Verdana" w:hAnsi="Verdana"/>
          <w:b/>
          <w:sz w:val="20"/>
          <w:szCs w:val="20"/>
          <w:lang w:val="bg-BG"/>
        </w:rPr>
      </w:pPr>
    </w:p>
    <w:p w14:paraId="58F7D118" w14:textId="192F232A" w:rsidR="00571888" w:rsidRPr="009421A6" w:rsidRDefault="00571888" w:rsidP="000C7B3D">
      <w:pPr>
        <w:pStyle w:val="Footer"/>
        <w:tabs>
          <w:tab w:val="right" w:pos="4500"/>
          <w:tab w:val="left" w:pos="8460"/>
        </w:tabs>
        <w:jc w:val="both"/>
        <w:rPr>
          <w:rFonts w:ascii="Verdana" w:hAnsi="Verdana"/>
          <w:color w:val="auto"/>
          <w:sz w:val="20"/>
          <w:lang w:val="bg-BG"/>
        </w:rPr>
      </w:pPr>
      <w:r w:rsidRPr="009421A6">
        <w:rPr>
          <w:rFonts w:ascii="Verdana" w:hAnsi="Verdana"/>
          <w:color w:val="auto"/>
          <w:sz w:val="20"/>
          <w:lang w:val="bg-BG"/>
        </w:rPr>
        <w:t>Относно: Процедура за възлагане на обществена поръчка с</w:t>
      </w:r>
      <w:r w:rsidR="000C7B3D" w:rsidRPr="009421A6">
        <w:rPr>
          <w:rFonts w:ascii="Verdana" w:hAnsi="Verdana"/>
          <w:bCs/>
          <w:color w:val="auto"/>
          <w:sz w:val="20"/>
          <w:lang w:val="bg-BG"/>
        </w:rPr>
        <w:t xml:space="preserve"> н</w:t>
      </w:r>
      <w:r w:rsidR="002B1A9F">
        <w:rPr>
          <w:rFonts w:ascii="Verdana" w:hAnsi="Verdana"/>
          <w:bCs/>
          <w:color w:val="auto"/>
          <w:sz w:val="20"/>
          <w:lang w:val="bg-BG"/>
        </w:rPr>
        <w:t>омер ТТ001847</w:t>
      </w:r>
      <w:r w:rsidRPr="009421A6">
        <w:rPr>
          <w:rFonts w:ascii="Verdana" w:hAnsi="Verdana"/>
          <w:bCs/>
          <w:color w:val="auto"/>
          <w:sz w:val="20"/>
          <w:lang w:val="bg-BG"/>
        </w:rPr>
        <w:t xml:space="preserve"> и предмет: </w:t>
      </w:r>
      <w:r w:rsidRPr="009421A6">
        <w:rPr>
          <w:rFonts w:ascii="Verdana" w:hAnsi="Verdana"/>
          <w:b/>
          <w:color w:val="auto"/>
          <w:sz w:val="20"/>
          <w:lang w:val="bg-BG"/>
        </w:rPr>
        <w:t>„</w:t>
      </w:r>
      <w:r w:rsidR="002B1A9F" w:rsidRPr="002B1A9F">
        <w:rPr>
          <w:rFonts w:ascii="Verdana" w:hAnsi="Verdana"/>
          <w:b/>
          <w:color w:val="auto"/>
          <w:sz w:val="20"/>
          <w:lang w:val="bg-BG"/>
        </w:rPr>
        <w:t>Доставка на нова надстройка водоноска и монтаж на надстройката на съществуващо товарно шаси</w:t>
      </w:r>
      <w:r w:rsidR="002B1A9F">
        <w:rPr>
          <w:rFonts w:ascii="Verdana" w:hAnsi="Verdana"/>
          <w:b/>
          <w:color w:val="auto"/>
          <w:sz w:val="20"/>
          <w:lang w:val="bg-BG"/>
        </w:rPr>
        <w:t>“</w:t>
      </w:r>
    </w:p>
    <w:p w14:paraId="361D7570" w14:textId="77777777" w:rsidR="00571888" w:rsidRPr="009421A6" w:rsidRDefault="00571888" w:rsidP="00571888">
      <w:pPr>
        <w:shd w:val="clear" w:color="auto" w:fill="FFFFFF"/>
        <w:jc w:val="center"/>
        <w:rPr>
          <w:rFonts w:ascii="Verdana" w:hAnsi="Verdana"/>
          <w:sz w:val="20"/>
          <w:szCs w:val="20"/>
          <w:lang w:val="bg-BG"/>
        </w:rPr>
      </w:pPr>
      <w:r w:rsidRPr="009421A6">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DB72B06" w:rsidR="00EB75A0" w:rsidRDefault="00EB75A0" w:rsidP="00EB75A0">
      <w:pPr>
        <w:spacing w:before="60" w:after="60"/>
        <w:ind w:right="299"/>
        <w:jc w:val="both"/>
        <w:rPr>
          <w:sz w:val="20"/>
          <w:szCs w:val="20"/>
          <w:lang w:val="bg-BG"/>
        </w:rPr>
      </w:pPr>
    </w:p>
    <w:p w14:paraId="76FA8DC5" w14:textId="5762F987" w:rsidR="000B35B0" w:rsidRDefault="000B35B0" w:rsidP="00EB75A0">
      <w:pPr>
        <w:spacing w:before="60" w:after="60"/>
        <w:ind w:right="299"/>
        <w:jc w:val="both"/>
        <w:rPr>
          <w:sz w:val="20"/>
          <w:szCs w:val="20"/>
          <w:lang w:val="bg-BG"/>
        </w:rPr>
      </w:pPr>
    </w:p>
    <w:p w14:paraId="0B0BA768" w14:textId="0C78AA6D" w:rsidR="000B35B0" w:rsidRDefault="000B35B0" w:rsidP="00EB75A0">
      <w:pPr>
        <w:spacing w:before="60" w:after="60"/>
        <w:ind w:right="299"/>
        <w:jc w:val="both"/>
        <w:rPr>
          <w:sz w:val="20"/>
          <w:szCs w:val="20"/>
          <w:lang w:val="bg-BG"/>
        </w:rPr>
      </w:pPr>
    </w:p>
    <w:p w14:paraId="0C2EE1DB" w14:textId="0B323851" w:rsidR="000B35B0" w:rsidRDefault="000B35B0" w:rsidP="00EB75A0">
      <w:pPr>
        <w:spacing w:before="60" w:after="60"/>
        <w:ind w:right="299"/>
        <w:jc w:val="both"/>
        <w:rPr>
          <w:sz w:val="20"/>
          <w:szCs w:val="20"/>
          <w:lang w:val="en-US"/>
        </w:rPr>
      </w:pPr>
    </w:p>
    <w:p w14:paraId="20A7235D" w14:textId="5911C544" w:rsidR="002B1A9F" w:rsidRDefault="002B1A9F" w:rsidP="00EB75A0">
      <w:pPr>
        <w:spacing w:before="60" w:after="60"/>
        <w:ind w:right="299"/>
        <w:jc w:val="both"/>
        <w:rPr>
          <w:sz w:val="20"/>
          <w:szCs w:val="20"/>
          <w:lang w:val="en-US"/>
        </w:rPr>
      </w:pPr>
    </w:p>
    <w:p w14:paraId="19C9B505" w14:textId="473C0C56" w:rsidR="002B1A9F" w:rsidRDefault="002B1A9F" w:rsidP="00EB75A0">
      <w:pPr>
        <w:spacing w:before="60" w:after="60"/>
        <w:ind w:right="299"/>
        <w:jc w:val="both"/>
        <w:rPr>
          <w:sz w:val="20"/>
          <w:szCs w:val="20"/>
          <w:lang w:val="en-US"/>
        </w:rPr>
      </w:pPr>
    </w:p>
    <w:p w14:paraId="65B2213F" w14:textId="77777777" w:rsidR="002B1A9F" w:rsidRPr="0042340D" w:rsidRDefault="002B1A9F" w:rsidP="00EB75A0">
      <w:pPr>
        <w:spacing w:before="60" w:after="60"/>
        <w:ind w:right="299"/>
        <w:jc w:val="both"/>
        <w:rPr>
          <w:sz w:val="20"/>
          <w:szCs w:val="20"/>
          <w:lang w:val="en-US"/>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00B3A10A" w:rsidR="00815B8B" w:rsidRPr="00815B8B" w:rsidRDefault="00815B8B" w:rsidP="00815B8B">
      <w:pPr>
        <w:keepLines/>
        <w:jc w:val="right"/>
        <w:rPr>
          <w:rFonts w:ascii="Verdana" w:hAnsi="Verdana"/>
          <w:b/>
          <w:bCs/>
          <w:sz w:val="20"/>
          <w:szCs w:val="20"/>
          <w:lang w:val="bg-BG"/>
        </w:rPr>
      </w:pP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892"/>
        <w:gridCol w:w="3080"/>
      </w:tblGrid>
      <w:tr w:rsidR="00815B8B" w:rsidRPr="00E910E3"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lastRenderedPageBreak/>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E910E3"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E910E3"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E910E3"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E910E3"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E910E3"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25650D" w:rsidRPr="00CF6A39" w:rsidRDefault="0025650D"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25650D" w:rsidRPr="00CF6A39" w:rsidRDefault="0025650D" w:rsidP="003C76AD"/>
                  </w:txbxContent>
                </v:textbox>
              </v:shape>
            </w:pict>
          </mc:Fallback>
        </mc:AlternateContent>
      </w:r>
    </w:p>
    <w:sectPr w:rsidR="003C76AD" w:rsidRPr="00532A92" w:rsidSect="00E33DA5">
      <w:footerReference w:type="default" r:id="rId26"/>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E2FB9" w14:textId="77777777" w:rsidR="0025650D" w:rsidRDefault="0025650D" w:rsidP="00EA0376">
      <w:r>
        <w:separator/>
      </w:r>
    </w:p>
  </w:endnote>
  <w:endnote w:type="continuationSeparator" w:id="0">
    <w:p w14:paraId="5804E089" w14:textId="77777777" w:rsidR="0025650D" w:rsidRDefault="0025650D" w:rsidP="00EA0376">
      <w:r>
        <w:continuationSeparator/>
      </w:r>
    </w:p>
  </w:endnote>
  <w:endnote w:type="continuationNotice" w:id="1">
    <w:p w14:paraId="4353A783" w14:textId="77777777" w:rsidR="0025650D" w:rsidRDefault="002565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onotype Sorts">
    <w:altName w:val="Symbol"/>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Aharoni">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3789B375" w:rsidR="0025650D" w:rsidRPr="006F2D6C" w:rsidRDefault="0025650D"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B529DA" w:rsidRPr="00B529DA">
      <w:rPr>
        <w:rFonts w:ascii="Verdana" w:hAnsi="Verdana"/>
        <w:noProof/>
        <w:sz w:val="20"/>
        <w:lang w:val="ru-RU"/>
      </w:rPr>
      <w:t>14</w:t>
    </w:r>
    <w:r w:rsidRPr="006F2D6C">
      <w:rPr>
        <w:rFonts w:ascii="Verdana" w:hAnsi="Verdana"/>
        <w:sz w:val="20"/>
      </w:rPr>
      <w:fldChar w:fldCharType="end"/>
    </w:r>
  </w:p>
  <w:p w14:paraId="47262ABA" w14:textId="46B53AAA" w:rsidR="0025650D" w:rsidRPr="006F2D6C" w:rsidRDefault="0025650D"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847</w:t>
    </w:r>
    <w:r>
      <w:rPr>
        <w:rFonts w:ascii="Verdana" w:hAnsi="Verdana"/>
        <w:sz w:val="20"/>
        <w:lang w:val="bg-BG"/>
      </w:rPr>
      <w:tab/>
    </w:r>
  </w:p>
  <w:p w14:paraId="47262ABB" w14:textId="77777777" w:rsidR="0025650D" w:rsidRPr="002E32E0" w:rsidRDefault="0025650D"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BD483" w14:textId="77777777" w:rsidR="0025650D" w:rsidRDefault="0025650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573778"/>
      <w:docPartObj>
        <w:docPartGallery w:val="Page Numbers (Bottom of Page)"/>
        <w:docPartUnique/>
      </w:docPartObj>
    </w:sdtPr>
    <w:sdtEndPr>
      <w:rPr>
        <w:noProof/>
      </w:rPr>
    </w:sdtEndPr>
    <w:sdtContent>
      <w:p w14:paraId="1D84B5F4" w14:textId="169FD724" w:rsidR="0025650D" w:rsidRPr="00C95EB7" w:rsidRDefault="0025650D">
        <w:pPr>
          <w:pStyle w:val="Footer"/>
          <w:jc w:val="right"/>
          <w:rPr>
            <w:rFonts w:asciiTheme="minorHAnsi" w:hAnsiTheme="minorHAnsi"/>
            <w:noProof/>
            <w:color w:val="auto"/>
            <w:lang w:val="bg-BG"/>
          </w:rPr>
        </w:pPr>
        <w:r w:rsidRPr="00C95EB7">
          <w:rPr>
            <w:color w:val="auto"/>
          </w:rPr>
          <w:fldChar w:fldCharType="begin"/>
        </w:r>
        <w:r w:rsidRPr="00C95EB7">
          <w:rPr>
            <w:color w:val="auto"/>
          </w:rPr>
          <w:instrText xml:space="preserve"> PAGE   \* MERGEFORMAT </w:instrText>
        </w:r>
        <w:r w:rsidRPr="00C95EB7">
          <w:rPr>
            <w:color w:val="auto"/>
          </w:rPr>
          <w:fldChar w:fldCharType="separate"/>
        </w:r>
        <w:r w:rsidR="00B529DA">
          <w:rPr>
            <w:noProof/>
            <w:color w:val="auto"/>
          </w:rPr>
          <w:t>24</w:t>
        </w:r>
        <w:r w:rsidRPr="00C95EB7">
          <w:rPr>
            <w:noProof/>
            <w:color w:val="auto"/>
          </w:rPr>
          <w:fldChar w:fldCharType="end"/>
        </w:r>
      </w:p>
      <w:p w14:paraId="07451AD9" w14:textId="099D4255" w:rsidR="0025650D" w:rsidRPr="005C6AF3" w:rsidRDefault="0025650D" w:rsidP="000A6802">
        <w:pPr>
          <w:pStyle w:val="Footer"/>
          <w:rPr>
            <w:noProof/>
          </w:rPr>
        </w:pPr>
        <w:r>
          <w:rPr>
            <w:rFonts w:asciiTheme="minorHAnsi" w:hAnsiTheme="minorHAnsi"/>
            <w:noProof/>
            <w:lang w:val="bg-BG"/>
          </w:rPr>
          <w:t>ТТ001847</w:t>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092A9" w14:textId="77777777" w:rsidR="0025650D" w:rsidRDefault="0025650D">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AD326" w14:textId="0F7D56BA" w:rsidR="0025650D" w:rsidRDefault="0025650D">
    <w:pPr>
      <w:pStyle w:val="Footer"/>
      <w:jc w:val="right"/>
    </w:pPr>
  </w:p>
  <w:sdt>
    <w:sdtPr>
      <w:id w:val="-2025008397"/>
      <w:docPartObj>
        <w:docPartGallery w:val="Page Numbers (Bottom of Page)"/>
        <w:docPartUnique/>
      </w:docPartObj>
    </w:sdtPr>
    <w:sdtEndPr>
      <w:rPr>
        <w:noProof/>
      </w:rPr>
    </w:sdtEndPr>
    <w:sdtContent>
      <w:p w14:paraId="141B6B2C" w14:textId="23C61BA0" w:rsidR="0025650D" w:rsidRDefault="0025650D" w:rsidP="009C229B">
        <w:pPr>
          <w:pStyle w:val="Footer"/>
          <w:jc w:val="right"/>
        </w:pPr>
        <w:r>
          <w:fldChar w:fldCharType="begin"/>
        </w:r>
        <w:r>
          <w:instrText xml:space="preserve"> PAGE   \* MERGEFORMAT </w:instrText>
        </w:r>
        <w:r>
          <w:fldChar w:fldCharType="separate"/>
        </w:r>
        <w:r w:rsidR="00B529DA">
          <w:rPr>
            <w:noProof/>
          </w:rPr>
          <w:t>34</w:t>
        </w:r>
        <w:r>
          <w:rPr>
            <w:noProof/>
          </w:rPr>
          <w:fldChar w:fldCharType="end"/>
        </w:r>
      </w:p>
    </w:sdtContent>
  </w:sdt>
  <w:p w14:paraId="7AEB201E" w14:textId="68D70E19" w:rsidR="0025650D" w:rsidRPr="005D4D3C" w:rsidRDefault="0025650D" w:rsidP="009C229B">
    <w:pPr>
      <w:pStyle w:val="Footer"/>
      <w:rPr>
        <w:color w:val="FF0000"/>
      </w:rPr>
    </w:pPr>
    <w:r>
      <w:rPr>
        <w:color w:val="FF0000"/>
      </w:rPr>
      <w:t>TT001847</w:t>
    </w:r>
  </w:p>
  <w:p w14:paraId="56C142E1" w14:textId="3ADC6840" w:rsidR="0025650D" w:rsidRPr="00F521D0" w:rsidRDefault="0025650D" w:rsidP="000A6802">
    <w:pPr>
      <w:pStyle w:val="Footer"/>
      <w:rPr>
        <w:lang w:val="ru-RU"/>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2EB07" w14:textId="17A6A8F7" w:rsidR="0025650D" w:rsidRDefault="0025650D">
    <w:pPr>
      <w:pStyle w:val="Footer"/>
      <w:jc w:val="right"/>
    </w:pPr>
  </w:p>
  <w:sdt>
    <w:sdtPr>
      <w:id w:val="-2094699014"/>
      <w:docPartObj>
        <w:docPartGallery w:val="Page Numbers (Bottom of Page)"/>
        <w:docPartUnique/>
      </w:docPartObj>
    </w:sdtPr>
    <w:sdtEndPr>
      <w:rPr>
        <w:noProof/>
      </w:rPr>
    </w:sdtEndPr>
    <w:sdtContent>
      <w:p w14:paraId="3AD9C51B" w14:textId="41F34DAC" w:rsidR="0025650D" w:rsidRDefault="0025650D" w:rsidP="009C229B">
        <w:pPr>
          <w:pStyle w:val="Footer"/>
          <w:jc w:val="right"/>
        </w:pPr>
        <w:r>
          <w:fldChar w:fldCharType="begin"/>
        </w:r>
        <w:r>
          <w:instrText xml:space="preserve"> PAGE   \* MERGEFORMAT </w:instrText>
        </w:r>
        <w:r>
          <w:fldChar w:fldCharType="separate"/>
        </w:r>
        <w:r w:rsidR="00B529DA">
          <w:rPr>
            <w:noProof/>
          </w:rPr>
          <w:t>36</w:t>
        </w:r>
        <w:r>
          <w:rPr>
            <w:noProof/>
          </w:rPr>
          <w:fldChar w:fldCharType="end"/>
        </w:r>
      </w:p>
    </w:sdtContent>
  </w:sdt>
  <w:p w14:paraId="4F6B729A" w14:textId="4E96FC34" w:rsidR="0025650D" w:rsidRPr="00112AE8" w:rsidRDefault="0025650D" w:rsidP="009C229B">
    <w:pPr>
      <w:pStyle w:val="Footer"/>
      <w:rPr>
        <w:color w:val="000000" w:themeColor="text1"/>
      </w:rPr>
    </w:pPr>
    <w:r w:rsidRPr="00112AE8">
      <w:rPr>
        <w:color w:val="000000" w:themeColor="text1"/>
      </w:rPr>
      <w:t>TT001847</w:t>
    </w:r>
  </w:p>
  <w:p w14:paraId="2916202B" w14:textId="08931CCB" w:rsidR="0025650D" w:rsidRPr="009C229B" w:rsidRDefault="0025650D" w:rsidP="009C229B">
    <w:pPr>
      <w:pStyle w:val="Footer"/>
      <w:jc w:val="right"/>
      <w:rPr>
        <w:rFonts w:asciiTheme="minorHAnsi" w:hAnsiTheme="minorHAnsi"/>
        <w:color w:val="auto"/>
        <w:lang w:val="en-US"/>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AF49F" w14:textId="51F94C59" w:rsidR="0025650D" w:rsidRDefault="0025650D">
    <w:pPr>
      <w:pStyle w:val="Footer"/>
      <w:jc w:val="right"/>
    </w:pPr>
  </w:p>
  <w:sdt>
    <w:sdtPr>
      <w:id w:val="-494035398"/>
      <w:docPartObj>
        <w:docPartGallery w:val="Page Numbers (Bottom of Page)"/>
        <w:docPartUnique/>
      </w:docPartObj>
    </w:sdtPr>
    <w:sdtEndPr>
      <w:rPr>
        <w:noProof/>
      </w:rPr>
    </w:sdtEndPr>
    <w:sdtContent>
      <w:p w14:paraId="387F464B" w14:textId="15D3625B" w:rsidR="0025650D" w:rsidRDefault="0025650D" w:rsidP="009C229B">
        <w:pPr>
          <w:pStyle w:val="Footer"/>
          <w:jc w:val="right"/>
        </w:pPr>
        <w:r>
          <w:fldChar w:fldCharType="begin"/>
        </w:r>
        <w:r>
          <w:instrText xml:space="preserve"> PAGE   \* MERGEFORMAT </w:instrText>
        </w:r>
        <w:r>
          <w:fldChar w:fldCharType="separate"/>
        </w:r>
        <w:r w:rsidR="00B529DA">
          <w:rPr>
            <w:noProof/>
          </w:rPr>
          <w:t>54</w:t>
        </w:r>
        <w:r>
          <w:rPr>
            <w:noProof/>
          </w:rPr>
          <w:fldChar w:fldCharType="end"/>
        </w:r>
      </w:p>
    </w:sdtContent>
  </w:sdt>
  <w:p w14:paraId="05B87355" w14:textId="611A2508" w:rsidR="0025650D" w:rsidRPr="005D4D3C" w:rsidRDefault="0025650D" w:rsidP="009C229B">
    <w:pPr>
      <w:pStyle w:val="Footer"/>
      <w:rPr>
        <w:color w:val="FF0000"/>
      </w:rPr>
    </w:pPr>
    <w:r>
      <w:rPr>
        <w:color w:val="FF0000"/>
      </w:rPr>
      <w:t>TT001847</w:t>
    </w:r>
  </w:p>
  <w:p w14:paraId="433CB955" w14:textId="3B3BA24D" w:rsidR="0025650D" w:rsidRDefault="0025650D">
    <w:pPr>
      <w:pStyle w:val="Footer"/>
      <w:jc w:val="right"/>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348324"/>
      <w:docPartObj>
        <w:docPartGallery w:val="Page Numbers (Bottom of Page)"/>
        <w:docPartUnique/>
      </w:docPartObj>
    </w:sdtPr>
    <w:sdtEndPr>
      <w:rPr>
        <w:noProof/>
      </w:rPr>
    </w:sdtEndPr>
    <w:sdtContent>
      <w:p w14:paraId="623D4B45" w14:textId="3CC86FA9" w:rsidR="0025650D" w:rsidRDefault="0025650D">
        <w:pPr>
          <w:pStyle w:val="Footer"/>
          <w:jc w:val="right"/>
        </w:pPr>
        <w:r>
          <w:fldChar w:fldCharType="begin"/>
        </w:r>
        <w:r>
          <w:instrText xml:space="preserve"> PAGE   \* MERGEFORMAT </w:instrText>
        </w:r>
        <w:r>
          <w:fldChar w:fldCharType="separate"/>
        </w:r>
        <w:r w:rsidR="00B529DA">
          <w:rPr>
            <w:noProof/>
          </w:rPr>
          <w:t>75</w:t>
        </w:r>
        <w:r>
          <w:rPr>
            <w:noProof/>
          </w:rPr>
          <w:fldChar w:fldCharType="end"/>
        </w:r>
      </w:p>
    </w:sdtContent>
  </w:sdt>
  <w:p w14:paraId="47262AC6" w14:textId="149CDEAF" w:rsidR="0025650D" w:rsidRPr="005D4D3C" w:rsidRDefault="0025650D" w:rsidP="000153FC">
    <w:pPr>
      <w:pStyle w:val="Footer"/>
      <w:rPr>
        <w:color w:val="FF0000"/>
      </w:rPr>
    </w:pPr>
    <w:r>
      <w:rPr>
        <w:color w:val="FF0000"/>
      </w:rPr>
      <w:t>TT001847</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D1B89" w14:textId="77777777" w:rsidR="0025650D" w:rsidRDefault="0025650D" w:rsidP="00EA0376">
      <w:r>
        <w:separator/>
      </w:r>
    </w:p>
  </w:footnote>
  <w:footnote w:type="continuationSeparator" w:id="0">
    <w:p w14:paraId="78519A45" w14:textId="77777777" w:rsidR="0025650D" w:rsidRDefault="0025650D" w:rsidP="00EA0376">
      <w:r>
        <w:continuationSeparator/>
      </w:r>
    </w:p>
  </w:footnote>
  <w:footnote w:type="continuationNotice" w:id="1">
    <w:p w14:paraId="05EC51A4" w14:textId="77777777" w:rsidR="0025650D" w:rsidRDefault="0025650D"/>
  </w:footnote>
  <w:footnote w:id="2">
    <w:p w14:paraId="79DD1534" w14:textId="77777777" w:rsidR="0025650D" w:rsidRPr="00046DE4" w:rsidRDefault="0025650D" w:rsidP="007F6AC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25650D" w:rsidRPr="0020781E" w:rsidRDefault="0025650D" w:rsidP="00663900">
      <w:pPr>
        <w:pStyle w:val="FootnoteText"/>
        <w:jc w:val="both"/>
        <w:rPr>
          <w:rFonts w:eastAsiaTheme="minorHAnsi"/>
          <w:i/>
          <w:iCs/>
          <w:lang w:val="ru-RU"/>
        </w:rPr>
      </w:pPr>
      <w:r w:rsidRPr="0020781E">
        <w:rPr>
          <w:rStyle w:val="FootnoteReference"/>
          <w:b/>
          <w:bCs/>
          <w:i/>
          <w:iCs/>
          <w:lang w:val="ru-RU"/>
        </w:rPr>
        <w:t>[1]</w:t>
      </w:r>
      <w:r w:rsidRPr="0020781E">
        <w:rPr>
          <w:i/>
          <w:iCs/>
          <w:lang w:val="ru-RU"/>
        </w:rPr>
        <w:t xml:space="preserve"> Съгласно §2, т.45 от Допълнителните разпоредби на ЗОП: </w:t>
      </w:r>
      <w:r w:rsidRPr="0020781E">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6">
    <w:p w14:paraId="47262ACB"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Информацията 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8">
    <w:p w14:paraId="47262ACD"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t xml:space="preserve">Вж. точка </w:t>
      </w:r>
      <w:r>
        <w:rPr>
          <w:i/>
        </w:rPr>
        <w:t>II</w:t>
      </w:r>
      <w:r w:rsidRPr="0020781E">
        <w:rPr>
          <w:i/>
          <w:lang w:val="ru-RU"/>
        </w:rPr>
        <w:t>. 1.1 от съответното обявление</w:t>
      </w:r>
    </w:p>
  </w:footnote>
  <w:footnote w:id="9">
    <w:p w14:paraId="47262ACE"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Моля повторете информацията относно лицата за контакт толкова пъти, колкото е необходимо.</w:t>
      </w:r>
    </w:p>
  </w:footnote>
  <w:footnote w:id="10">
    <w:p w14:paraId="47262ACF"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Средни предприятия, предприятия, които не са нито микро-,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11">
    <w:p w14:paraId="47262AD0"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точка </w:t>
      </w:r>
      <w:r>
        <w:t>III</w:t>
      </w:r>
      <w:r w:rsidRPr="0020781E">
        <w:rPr>
          <w:lang w:val="ru-RU"/>
        </w:rPr>
        <w:t>.1.5 от обявлението за поръчка</w:t>
      </w:r>
    </w:p>
  </w:footnote>
  <w:footnote w:id="12">
    <w:p w14:paraId="47262AD1"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Позоваванията и класификацията, ако има такива, са определени в сертификацията.</w:t>
      </w:r>
    </w:p>
  </w:footnote>
  <w:footnote w:id="14">
    <w:p w14:paraId="47262AD3"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По-специално като част от група, консорциум, съвместно предприятие или други подобни.</w:t>
      </w:r>
    </w:p>
  </w:footnote>
  <w:footnote w:id="15">
    <w:p w14:paraId="47262AD4"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Например за технически органи, участващи в контрола на качеството: част </w:t>
      </w:r>
      <w:r>
        <w:t>IV</w:t>
      </w:r>
      <w:r w:rsidRPr="0020781E">
        <w:rPr>
          <w:lang w:val="ru-RU"/>
        </w:rPr>
        <w:t>, раздел В, точка 3:</w:t>
      </w:r>
    </w:p>
  </w:footnote>
  <w:footnote w:id="16">
    <w:p w14:paraId="47262AD5"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7">
    <w:p w14:paraId="47262AD6"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Съгласно 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По 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9">
    <w:p w14:paraId="47262AD8"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20">
    <w:p w14:paraId="47262AD9"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3">
    <w:p w14:paraId="47262ADC"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4">
    <w:p w14:paraId="47262ADD"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5">
    <w:p w14:paraId="47262ADE"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 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6">
    <w:p w14:paraId="47262ADF"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8">
    <w:p w14:paraId="47262AE1"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Вж. член 57, параграф 4 от Директива 2014/24/ЕС</w:t>
      </w:r>
    </w:p>
  </w:footnote>
  <w:footnote w:id="29">
    <w:p w14:paraId="47262AE2"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30">
    <w:p w14:paraId="47262AE3"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Вж. националното законодателство, съответното обявление или документацията за обществената поръчка.</w:t>
      </w:r>
    </w:p>
  </w:footnote>
  <w:footnote w:id="31">
    <w:p w14:paraId="47262AE4"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Тази 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2">
    <w:p w14:paraId="47262AE5"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5">
    <w:p w14:paraId="47262AE8"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Както 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7">
    <w:p w14:paraId="47262AEA"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8">
    <w:p w14:paraId="47262AEB"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9">
    <w:p w14:paraId="47262AEC"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40">
    <w:p w14:paraId="47262AED"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1">
    <w:p w14:paraId="47262AEE"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2">
    <w:p w14:paraId="47262AEF"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3">
    <w:p w14:paraId="47262AF0"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 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5">
    <w:p w14:paraId="47262AF2"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Ако 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7">
    <w:p w14:paraId="47262AF4" w14:textId="77777777" w:rsidR="0025650D" w:rsidRPr="0020781E" w:rsidRDefault="0025650D"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t>Моля, посочете ясно към кой документ се отнася отговорът.</w:t>
      </w:r>
    </w:p>
  </w:footnote>
  <w:footnote w:id="48">
    <w:p w14:paraId="47262AF5"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9">
    <w:p w14:paraId="47262AF6"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50">
    <w:p w14:paraId="47262AF7"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При 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51">
    <w:p w14:paraId="47262AF8" w14:textId="77777777" w:rsidR="0025650D" w:rsidRPr="0020781E" w:rsidRDefault="0025650D"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В 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5A6A7" w14:textId="77777777" w:rsidR="0025650D" w:rsidRDefault="0025650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F9714" w14:textId="77777777" w:rsidR="0025650D" w:rsidRDefault="0025650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2ABB8" w14:textId="77777777" w:rsidR="0025650D" w:rsidRDefault="0025650D">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5DE3D" w14:textId="77777777" w:rsidR="0025650D" w:rsidRDefault="0025650D">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25650D" w:rsidRPr="003D0AB5" w:rsidRDefault="0025650D">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15:restartNumberingAfterBreak="0">
    <w:nsid w:val="09D141A4"/>
    <w:multiLevelType w:val="hybridMultilevel"/>
    <w:tmpl w:val="BCAE0AF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5"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6" w15:restartNumberingAfterBreak="0">
    <w:nsid w:val="0C555278"/>
    <w:multiLevelType w:val="multilevel"/>
    <w:tmpl w:val="308A8664"/>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7"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FC7405"/>
    <w:multiLevelType w:val="multilevel"/>
    <w:tmpl w:val="D53E68CC"/>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D763124"/>
    <w:multiLevelType w:val="multilevel"/>
    <w:tmpl w:val="A300BD8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E77596E"/>
    <w:multiLevelType w:val="multilevel"/>
    <w:tmpl w:val="466E4094"/>
    <w:numStyleLink w:val="ImportedStyle4"/>
  </w:abstractNum>
  <w:abstractNum w:abstractNumId="14" w15:restartNumberingAfterBreak="0">
    <w:nsid w:val="2E9551F4"/>
    <w:multiLevelType w:val="hybridMultilevel"/>
    <w:tmpl w:val="583695BE"/>
    <w:styleLink w:val="Style12"/>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5"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0" w15:restartNumberingAfterBreak="0">
    <w:nsid w:val="3C5E15F0"/>
    <w:multiLevelType w:val="multilevel"/>
    <w:tmpl w:val="A5B80FDA"/>
    <w:numStyleLink w:val="ImportedStyle5"/>
  </w:abstractNum>
  <w:abstractNum w:abstractNumId="21"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2"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5" w15:restartNumberingAfterBreak="0">
    <w:nsid w:val="45614C55"/>
    <w:multiLevelType w:val="multilevel"/>
    <w:tmpl w:val="F87E9AC6"/>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Bookman Old Style" w:hAnsi="Bookman Old Style" w:cs="Times New Roman" w:hint="default"/>
        <w:b/>
        <w:i w:val="0"/>
        <w:sz w:val="22"/>
        <w:szCs w:val="22"/>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6" w15:restartNumberingAfterBreak="0">
    <w:nsid w:val="488558AF"/>
    <w:multiLevelType w:val="multilevel"/>
    <w:tmpl w:val="890ACBF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27"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8"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4533D1"/>
    <w:multiLevelType w:val="multilevel"/>
    <w:tmpl w:val="E0EA34E0"/>
    <w:lvl w:ilvl="0">
      <w:start w:val="1"/>
      <w:numFmt w:val="decimal"/>
      <w:lvlText w:val="%1."/>
      <w:lvlJc w:val="left"/>
      <w:pPr>
        <w:tabs>
          <w:tab w:val="num" w:pos="720"/>
        </w:tabs>
        <w:ind w:left="720" w:hanging="720"/>
      </w:pPr>
      <w:rPr>
        <w:rFonts w:ascii="Verdana" w:hAnsi="Verdana" w:hint="default"/>
        <w:b/>
        <w:i w:val="0"/>
        <w:sz w:val="16"/>
        <w:szCs w:val="16"/>
      </w:rPr>
    </w:lvl>
    <w:lvl w:ilvl="1">
      <w:start w:val="1"/>
      <w:numFmt w:val="decimal"/>
      <w:lvlText w:val="1.%2."/>
      <w:lvlJc w:val="left"/>
      <w:pPr>
        <w:tabs>
          <w:tab w:val="num" w:pos="720"/>
        </w:tabs>
        <w:ind w:left="720" w:hanging="720"/>
      </w:pPr>
      <w:rPr>
        <w:rFonts w:hint="default"/>
        <w:b w:val="0"/>
        <w:i w:val="0"/>
        <w:sz w:val="16"/>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8D957CB"/>
    <w:multiLevelType w:val="multilevel"/>
    <w:tmpl w:val="850A50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4A730D"/>
    <w:multiLevelType w:val="multilevel"/>
    <w:tmpl w:val="2FCCFE88"/>
    <w:lvl w:ilvl="0">
      <w:start w:val="17"/>
      <w:numFmt w:val="decimal"/>
      <w:lvlText w:val="%1"/>
      <w:lvlJc w:val="left"/>
      <w:pPr>
        <w:ind w:left="630" w:hanging="630"/>
      </w:pPr>
      <w:rPr>
        <w:rFonts w:cs="Times New Roman" w:hint="default"/>
      </w:rPr>
    </w:lvl>
    <w:lvl w:ilvl="1">
      <w:start w:val="2"/>
      <w:numFmt w:val="decimal"/>
      <w:lvlText w:val="%1.%2"/>
      <w:lvlJc w:val="left"/>
      <w:pPr>
        <w:ind w:left="1854" w:hanging="720"/>
      </w:pPr>
      <w:rPr>
        <w:rFonts w:cs="Times New Roman" w:hint="default"/>
      </w:rPr>
    </w:lvl>
    <w:lvl w:ilvl="2">
      <w:start w:val="6"/>
      <w:numFmt w:val="decimal"/>
      <w:lvlText w:val="%1.%2.%3"/>
      <w:lvlJc w:val="left"/>
      <w:pPr>
        <w:ind w:left="2988" w:hanging="720"/>
      </w:pPr>
      <w:rPr>
        <w:rFonts w:cs="Times New Roman" w:hint="default"/>
      </w:rPr>
    </w:lvl>
    <w:lvl w:ilvl="3">
      <w:start w:val="1"/>
      <w:numFmt w:val="decimal"/>
      <w:lvlText w:val="%1.%2.%3.%4"/>
      <w:lvlJc w:val="left"/>
      <w:pPr>
        <w:ind w:left="4482" w:hanging="1080"/>
      </w:pPr>
      <w:rPr>
        <w:rFonts w:cs="Times New Roman" w:hint="default"/>
      </w:rPr>
    </w:lvl>
    <w:lvl w:ilvl="4">
      <w:start w:val="1"/>
      <w:numFmt w:val="decimal"/>
      <w:lvlText w:val="%1.%2.%3.%4.%5"/>
      <w:lvlJc w:val="left"/>
      <w:pPr>
        <w:ind w:left="5976" w:hanging="1440"/>
      </w:pPr>
      <w:rPr>
        <w:rFonts w:cs="Times New Roman" w:hint="default"/>
      </w:rPr>
    </w:lvl>
    <w:lvl w:ilvl="5">
      <w:start w:val="1"/>
      <w:numFmt w:val="decimal"/>
      <w:lvlText w:val="%1.%2.%3.%4.%5.%6"/>
      <w:lvlJc w:val="left"/>
      <w:pPr>
        <w:ind w:left="7110" w:hanging="1440"/>
      </w:pPr>
      <w:rPr>
        <w:rFonts w:cs="Times New Roman" w:hint="default"/>
      </w:rPr>
    </w:lvl>
    <w:lvl w:ilvl="6">
      <w:start w:val="1"/>
      <w:numFmt w:val="decimal"/>
      <w:lvlText w:val="%1.%2.%3.%4.%5.%6.%7"/>
      <w:lvlJc w:val="left"/>
      <w:pPr>
        <w:ind w:left="8604" w:hanging="1800"/>
      </w:pPr>
      <w:rPr>
        <w:rFonts w:cs="Times New Roman" w:hint="default"/>
      </w:rPr>
    </w:lvl>
    <w:lvl w:ilvl="7">
      <w:start w:val="1"/>
      <w:numFmt w:val="decimal"/>
      <w:lvlText w:val="%1.%2.%3.%4.%5.%6.%7.%8"/>
      <w:lvlJc w:val="left"/>
      <w:pPr>
        <w:ind w:left="10098" w:hanging="2160"/>
      </w:pPr>
      <w:rPr>
        <w:rFonts w:cs="Times New Roman" w:hint="default"/>
      </w:rPr>
    </w:lvl>
    <w:lvl w:ilvl="8">
      <w:start w:val="1"/>
      <w:numFmt w:val="decimal"/>
      <w:lvlText w:val="%1.%2.%3.%4.%5.%6.%7.%8.%9"/>
      <w:lvlJc w:val="left"/>
      <w:pPr>
        <w:ind w:left="11232" w:hanging="2160"/>
      </w:pPr>
      <w:rPr>
        <w:rFonts w:cs="Times New Roman" w:hint="default"/>
      </w:rPr>
    </w:lvl>
  </w:abstractNum>
  <w:abstractNum w:abstractNumId="35"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6E8404D2"/>
    <w:multiLevelType w:val="multilevel"/>
    <w:tmpl w:val="999EAAF0"/>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7"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8"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9"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BDC695C"/>
    <w:multiLevelType w:val="multilevel"/>
    <w:tmpl w:val="5964AB34"/>
    <w:styleLink w:val="ImportedStyle2"/>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F536A88"/>
    <w:multiLevelType w:val="hybridMultilevel"/>
    <w:tmpl w:val="EC86511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2"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32"/>
    <w:lvlOverride w:ilvl="0">
      <w:startOverride w:val="1"/>
    </w:lvlOverride>
  </w:num>
  <w:num w:numId="5">
    <w:abstractNumId w:val="23"/>
    <w:lvlOverride w:ilvl="0">
      <w:startOverride w:val="1"/>
    </w:lvlOverride>
  </w:num>
  <w:num w:numId="6">
    <w:abstractNumId w:val="32"/>
  </w:num>
  <w:num w:numId="7">
    <w:abstractNumId w:val="23"/>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num>
  <w:num w:numId="11">
    <w:abstractNumId w:val="22"/>
  </w:num>
  <w:num w:numId="12">
    <w:abstractNumId w:val="19"/>
  </w:num>
  <w:num w:numId="13">
    <w:abstractNumId w:val="42"/>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14"/>
  </w:num>
  <w:num w:numId="16">
    <w:abstractNumId w:val="28"/>
  </w:num>
  <w:num w:numId="17">
    <w:abstractNumId w:val="24"/>
  </w:num>
  <w:num w:numId="18">
    <w:abstractNumId w:val="27"/>
  </w:num>
  <w:num w:numId="19">
    <w:abstractNumId w:val="15"/>
  </w:num>
  <w:num w:numId="20">
    <w:abstractNumId w:val="40"/>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lvl w:ilvl="0">
        <w:start w:val="1"/>
        <w:numFmt w:val="decimal"/>
        <w:lvlText w:val="%1."/>
        <w:lvlJc w:val="left"/>
        <w:pPr>
          <w:tabs>
            <w:tab w:val="left" w:pos="900"/>
          </w:tabs>
          <w:ind w:left="450" w:hanging="4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start w:val="1"/>
        <w:numFmt w:val="decimal"/>
        <w:lvlText w:val="%1.%2."/>
        <w:lvlJc w:val="left"/>
        <w:pPr>
          <w:ind w:left="1134" w:hanging="709"/>
        </w:pPr>
        <w:rPr>
          <w:rFonts w:ascii="Verdana" w:eastAsia="Verdana" w:hAnsi="Verdana" w:cs="Verdana"/>
          <w:b w:val="0"/>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start w:val="1"/>
        <w:numFmt w:val="decimal"/>
        <w:lvlText w:val="%1.%2.%3."/>
        <w:lvlJc w:val="left"/>
        <w:pPr>
          <w:ind w:left="2907" w:hanging="106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start w:val="1"/>
        <w:numFmt w:val="decimal"/>
        <w:lvlText w:val="%1.%2.%3.%4."/>
        <w:lvlJc w:val="left"/>
        <w:pPr>
          <w:ind w:left="4320" w:hanging="106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start w:val="1"/>
        <w:numFmt w:val="decimal"/>
        <w:lvlText w:val="%1.%2.%3.%4.%5."/>
        <w:lvlJc w:val="left"/>
        <w:pPr>
          <w:ind w:left="6093" w:hanging="142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start w:val="1"/>
        <w:numFmt w:val="decimal"/>
        <w:lvlText w:val="%1.%2.%3.%4.%5.%6."/>
        <w:lvlJc w:val="left"/>
        <w:pPr>
          <w:ind w:left="7866" w:hanging="178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start w:val="1"/>
        <w:numFmt w:val="decimal"/>
        <w:lvlText w:val="%1.%2.%3.%4.%5.%6.%7."/>
        <w:lvlJc w:val="left"/>
        <w:pPr>
          <w:ind w:left="9639" w:hanging="214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start w:val="1"/>
        <w:numFmt w:val="decimal"/>
        <w:lvlText w:val="%1.%2.%3.%4.%5.%6.%7.%8."/>
        <w:lvlJc w:val="left"/>
        <w:pPr>
          <w:ind w:left="11052" w:hanging="214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25">
    <w:abstractNumId w:val="13"/>
    <w:lvlOverride w:ilvl="0">
      <w:lvl w:ilvl="0">
        <w:start w:val="1"/>
        <w:numFmt w:val="decimal"/>
        <w:lvlText w:val="%1."/>
        <w:lvlJc w:val="left"/>
        <w:pPr>
          <w:tabs>
            <w:tab w:val="left" w:pos="720"/>
            <w:tab w:val="left" w:pos="8520"/>
          </w:tabs>
          <w:ind w:left="450" w:hanging="4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start w:val="1"/>
        <w:numFmt w:val="decimal"/>
        <w:lvlText w:val="%1.%2."/>
        <w:lvlJc w:val="left"/>
        <w:pPr>
          <w:ind w:left="1134" w:hanging="709"/>
        </w:pPr>
        <w:rPr>
          <w:rFonts w:ascii="Verdana" w:eastAsia="Verdana" w:hAnsi="Verdana" w:cs="Verdana"/>
          <w:b w:val="0"/>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start w:val="1"/>
        <w:numFmt w:val="decimal"/>
        <w:lvlText w:val="%1.%2.%3."/>
        <w:lvlJc w:val="left"/>
        <w:pPr>
          <w:ind w:left="1985" w:hanging="85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start w:val="1"/>
        <w:numFmt w:val="decimal"/>
        <w:lvlText w:val="%1.%2.%3.%4."/>
        <w:lvlJc w:val="left"/>
        <w:pPr>
          <w:ind w:left="3398" w:hanging="85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start w:val="1"/>
        <w:numFmt w:val="decimal"/>
        <w:lvlText w:val="%1.%2.%3.%4.%5."/>
        <w:lvlJc w:val="left"/>
        <w:pPr>
          <w:ind w:left="5171" w:hanging="121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start w:val="1"/>
        <w:numFmt w:val="decimal"/>
        <w:lvlText w:val="%1.%2.%3.%4.%5.%6."/>
        <w:lvlJc w:val="left"/>
        <w:pPr>
          <w:ind w:left="6944" w:hanging="157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start w:val="1"/>
        <w:numFmt w:val="decimal"/>
        <w:lvlText w:val="%1.%2.%3.%4.%5.%6.%7."/>
        <w:lvlJc w:val="left"/>
        <w:pPr>
          <w:ind w:left="8717" w:hanging="193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start w:val="1"/>
        <w:numFmt w:val="decimal"/>
        <w:lvlText w:val="%1.%2.%3.%4.%5.%6.%7.%8."/>
        <w:lvlJc w:val="left"/>
        <w:pPr>
          <w:ind w:left="10130" w:hanging="193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start w:val="1"/>
        <w:numFmt w:val="decimal"/>
        <w:lvlText w:val="%1.%2.%3.%4.%5.%6.%7.%8.%9."/>
        <w:lvlJc w:val="left"/>
        <w:pPr>
          <w:ind w:left="11903" w:hanging="229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26">
    <w:abstractNumId w:val="1"/>
  </w:num>
  <w:num w:numId="27">
    <w:abstractNumId w:val="12"/>
  </w:num>
  <w:num w:numId="28">
    <w:abstractNumId w:val="17"/>
  </w:num>
  <w:num w:numId="29">
    <w:abstractNumId w:val="18"/>
  </w:num>
  <w:num w:numId="30">
    <w:abstractNumId w:val="33"/>
  </w:num>
  <w:num w:numId="31">
    <w:abstractNumId w:val="39"/>
  </w:num>
  <w:num w:numId="32">
    <w:abstractNumId w:val="6"/>
  </w:num>
  <w:num w:numId="33">
    <w:abstractNumId w:val="21"/>
  </w:num>
  <w:num w:numId="34">
    <w:abstractNumId w:val="16"/>
  </w:num>
  <w:num w:numId="35">
    <w:abstractNumId w:val="30"/>
  </w:num>
  <w:num w:numId="36">
    <w:abstractNumId w:val="10"/>
  </w:num>
  <w:num w:numId="37">
    <w:abstractNumId w:val="35"/>
  </w:num>
  <w:num w:numId="38">
    <w:abstractNumId w:val="37"/>
  </w:num>
  <w:num w:numId="39">
    <w:abstractNumId w:val="36"/>
  </w:num>
  <w:num w:numId="40">
    <w:abstractNumId w:val="31"/>
  </w:num>
  <w:num w:numId="41">
    <w:abstractNumId w:val="7"/>
  </w:num>
  <w:num w:numId="42">
    <w:abstractNumId w:val="29"/>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34"/>
  </w:num>
  <w:num w:numId="48">
    <w:abstractNumId w:val="3"/>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5E"/>
    <w:rsid w:val="00000AAA"/>
    <w:rsid w:val="0000112C"/>
    <w:rsid w:val="00001B0A"/>
    <w:rsid w:val="00001D4E"/>
    <w:rsid w:val="00003743"/>
    <w:rsid w:val="000037B2"/>
    <w:rsid w:val="00004384"/>
    <w:rsid w:val="000049C7"/>
    <w:rsid w:val="00005761"/>
    <w:rsid w:val="000067ED"/>
    <w:rsid w:val="00006BD3"/>
    <w:rsid w:val="00006E15"/>
    <w:rsid w:val="00007C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B4E"/>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E22"/>
    <w:rsid w:val="00030995"/>
    <w:rsid w:val="00030A59"/>
    <w:rsid w:val="00031713"/>
    <w:rsid w:val="00032929"/>
    <w:rsid w:val="000329BF"/>
    <w:rsid w:val="00033361"/>
    <w:rsid w:val="0003446C"/>
    <w:rsid w:val="00034683"/>
    <w:rsid w:val="000346E3"/>
    <w:rsid w:val="00035E91"/>
    <w:rsid w:val="0003628D"/>
    <w:rsid w:val="000364AD"/>
    <w:rsid w:val="00037554"/>
    <w:rsid w:val="000379EB"/>
    <w:rsid w:val="00040589"/>
    <w:rsid w:val="00041A7D"/>
    <w:rsid w:val="00041EF0"/>
    <w:rsid w:val="00043874"/>
    <w:rsid w:val="00045711"/>
    <w:rsid w:val="000458AF"/>
    <w:rsid w:val="000460CB"/>
    <w:rsid w:val="00046416"/>
    <w:rsid w:val="00047188"/>
    <w:rsid w:val="000473FA"/>
    <w:rsid w:val="00047E5C"/>
    <w:rsid w:val="000502FA"/>
    <w:rsid w:val="000513BF"/>
    <w:rsid w:val="00051DAA"/>
    <w:rsid w:val="00052360"/>
    <w:rsid w:val="00052388"/>
    <w:rsid w:val="00053724"/>
    <w:rsid w:val="00053749"/>
    <w:rsid w:val="0005417D"/>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6FBC"/>
    <w:rsid w:val="00087150"/>
    <w:rsid w:val="0008728D"/>
    <w:rsid w:val="00087D2B"/>
    <w:rsid w:val="00090974"/>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72AA"/>
    <w:rsid w:val="000A05E4"/>
    <w:rsid w:val="000A0BB1"/>
    <w:rsid w:val="000A19E4"/>
    <w:rsid w:val="000A46CF"/>
    <w:rsid w:val="000A4948"/>
    <w:rsid w:val="000A5B71"/>
    <w:rsid w:val="000A5DB6"/>
    <w:rsid w:val="000A5FB2"/>
    <w:rsid w:val="000A6802"/>
    <w:rsid w:val="000A711A"/>
    <w:rsid w:val="000A73A6"/>
    <w:rsid w:val="000A766B"/>
    <w:rsid w:val="000B0079"/>
    <w:rsid w:val="000B0166"/>
    <w:rsid w:val="000B123D"/>
    <w:rsid w:val="000B2490"/>
    <w:rsid w:val="000B25E5"/>
    <w:rsid w:val="000B2820"/>
    <w:rsid w:val="000B310E"/>
    <w:rsid w:val="000B3501"/>
    <w:rsid w:val="000B35B0"/>
    <w:rsid w:val="000B38AE"/>
    <w:rsid w:val="000B39F5"/>
    <w:rsid w:val="000B41F9"/>
    <w:rsid w:val="000B444B"/>
    <w:rsid w:val="000B4B31"/>
    <w:rsid w:val="000B4C67"/>
    <w:rsid w:val="000B4D5A"/>
    <w:rsid w:val="000B5092"/>
    <w:rsid w:val="000B51CB"/>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C7B3D"/>
    <w:rsid w:val="000D1406"/>
    <w:rsid w:val="000D1596"/>
    <w:rsid w:val="000D2471"/>
    <w:rsid w:val="000D2AB0"/>
    <w:rsid w:val="000D2BEF"/>
    <w:rsid w:val="000D3073"/>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71A"/>
    <w:rsid w:val="000E6BD4"/>
    <w:rsid w:val="000E7D39"/>
    <w:rsid w:val="000F0E99"/>
    <w:rsid w:val="000F1957"/>
    <w:rsid w:val="000F1D5B"/>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74"/>
    <w:rsid w:val="001078FD"/>
    <w:rsid w:val="00110C81"/>
    <w:rsid w:val="00110C95"/>
    <w:rsid w:val="00110EA6"/>
    <w:rsid w:val="0011115D"/>
    <w:rsid w:val="00111887"/>
    <w:rsid w:val="001128AA"/>
    <w:rsid w:val="00112971"/>
    <w:rsid w:val="00112AE8"/>
    <w:rsid w:val="00114FAE"/>
    <w:rsid w:val="0011528E"/>
    <w:rsid w:val="00115735"/>
    <w:rsid w:val="00115C9D"/>
    <w:rsid w:val="00116F2E"/>
    <w:rsid w:val="001172D5"/>
    <w:rsid w:val="001179B2"/>
    <w:rsid w:val="001204FE"/>
    <w:rsid w:val="00121688"/>
    <w:rsid w:val="00121760"/>
    <w:rsid w:val="00122929"/>
    <w:rsid w:val="00122CD9"/>
    <w:rsid w:val="00123900"/>
    <w:rsid w:val="00125490"/>
    <w:rsid w:val="00125734"/>
    <w:rsid w:val="00126778"/>
    <w:rsid w:val="00127626"/>
    <w:rsid w:val="00127E39"/>
    <w:rsid w:val="001309E6"/>
    <w:rsid w:val="00131691"/>
    <w:rsid w:val="0013289D"/>
    <w:rsid w:val="00132B04"/>
    <w:rsid w:val="001330F6"/>
    <w:rsid w:val="00133DD0"/>
    <w:rsid w:val="001343C8"/>
    <w:rsid w:val="00134996"/>
    <w:rsid w:val="00134D5B"/>
    <w:rsid w:val="00136336"/>
    <w:rsid w:val="00136695"/>
    <w:rsid w:val="001372A7"/>
    <w:rsid w:val="00137629"/>
    <w:rsid w:val="00137ED2"/>
    <w:rsid w:val="00140842"/>
    <w:rsid w:val="00140FF3"/>
    <w:rsid w:val="00141AC7"/>
    <w:rsid w:val="00141B19"/>
    <w:rsid w:val="00143158"/>
    <w:rsid w:val="0014390A"/>
    <w:rsid w:val="00143DA9"/>
    <w:rsid w:val="0014449B"/>
    <w:rsid w:val="00145128"/>
    <w:rsid w:val="00145A84"/>
    <w:rsid w:val="00146EED"/>
    <w:rsid w:val="00150945"/>
    <w:rsid w:val="00150BCD"/>
    <w:rsid w:val="00150EBB"/>
    <w:rsid w:val="00151E2C"/>
    <w:rsid w:val="00152E99"/>
    <w:rsid w:val="00155E34"/>
    <w:rsid w:val="00156517"/>
    <w:rsid w:val="00156962"/>
    <w:rsid w:val="00156A2F"/>
    <w:rsid w:val="00156A90"/>
    <w:rsid w:val="001570EC"/>
    <w:rsid w:val="0015736E"/>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6F"/>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53EA"/>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D96"/>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95C"/>
    <w:rsid w:val="001E2054"/>
    <w:rsid w:val="001E2094"/>
    <w:rsid w:val="001E2110"/>
    <w:rsid w:val="001E24CA"/>
    <w:rsid w:val="001E2F39"/>
    <w:rsid w:val="001E32EC"/>
    <w:rsid w:val="001E34C5"/>
    <w:rsid w:val="001E3AE6"/>
    <w:rsid w:val="001E4A0E"/>
    <w:rsid w:val="001E5CCB"/>
    <w:rsid w:val="001E6352"/>
    <w:rsid w:val="001E7BA1"/>
    <w:rsid w:val="001E7DB0"/>
    <w:rsid w:val="001F0973"/>
    <w:rsid w:val="001F102C"/>
    <w:rsid w:val="001F214A"/>
    <w:rsid w:val="001F2A5E"/>
    <w:rsid w:val="001F32E3"/>
    <w:rsid w:val="001F34E1"/>
    <w:rsid w:val="001F424B"/>
    <w:rsid w:val="001F4F2F"/>
    <w:rsid w:val="001F6180"/>
    <w:rsid w:val="001F7198"/>
    <w:rsid w:val="001F7CF9"/>
    <w:rsid w:val="00201AE5"/>
    <w:rsid w:val="00202603"/>
    <w:rsid w:val="002050CC"/>
    <w:rsid w:val="00205889"/>
    <w:rsid w:val="00206027"/>
    <w:rsid w:val="002061D0"/>
    <w:rsid w:val="00206933"/>
    <w:rsid w:val="00206E48"/>
    <w:rsid w:val="0020781E"/>
    <w:rsid w:val="00207D05"/>
    <w:rsid w:val="00207D7F"/>
    <w:rsid w:val="0021016A"/>
    <w:rsid w:val="00210517"/>
    <w:rsid w:val="00210FF8"/>
    <w:rsid w:val="00211181"/>
    <w:rsid w:val="00211228"/>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15D3"/>
    <w:rsid w:val="00221751"/>
    <w:rsid w:val="002218D0"/>
    <w:rsid w:val="0022269B"/>
    <w:rsid w:val="0022532E"/>
    <w:rsid w:val="002256E0"/>
    <w:rsid w:val="002266BE"/>
    <w:rsid w:val="00227ED3"/>
    <w:rsid w:val="00230246"/>
    <w:rsid w:val="00231402"/>
    <w:rsid w:val="00232F34"/>
    <w:rsid w:val="0023309C"/>
    <w:rsid w:val="00233F6B"/>
    <w:rsid w:val="0023460B"/>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5A83"/>
    <w:rsid w:val="0024614B"/>
    <w:rsid w:val="00246459"/>
    <w:rsid w:val="00246675"/>
    <w:rsid w:val="00247584"/>
    <w:rsid w:val="00250021"/>
    <w:rsid w:val="00250C1F"/>
    <w:rsid w:val="00250EA4"/>
    <w:rsid w:val="00251CFD"/>
    <w:rsid w:val="00252953"/>
    <w:rsid w:val="002531B0"/>
    <w:rsid w:val="00253F05"/>
    <w:rsid w:val="002551AB"/>
    <w:rsid w:val="00255769"/>
    <w:rsid w:val="00256288"/>
    <w:rsid w:val="0025650D"/>
    <w:rsid w:val="00256CAF"/>
    <w:rsid w:val="00256E01"/>
    <w:rsid w:val="00257CF9"/>
    <w:rsid w:val="00257F0C"/>
    <w:rsid w:val="00257F45"/>
    <w:rsid w:val="00260198"/>
    <w:rsid w:val="002607C3"/>
    <w:rsid w:val="002609D3"/>
    <w:rsid w:val="00260EED"/>
    <w:rsid w:val="00261C22"/>
    <w:rsid w:val="00261C50"/>
    <w:rsid w:val="00261F00"/>
    <w:rsid w:val="00261F94"/>
    <w:rsid w:val="00262324"/>
    <w:rsid w:val="002639C1"/>
    <w:rsid w:val="00263E4D"/>
    <w:rsid w:val="00264408"/>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1A9F"/>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27F0"/>
    <w:rsid w:val="002C31DE"/>
    <w:rsid w:val="002C32E4"/>
    <w:rsid w:val="002C34B2"/>
    <w:rsid w:val="002C35D2"/>
    <w:rsid w:val="002C3FD0"/>
    <w:rsid w:val="002C5511"/>
    <w:rsid w:val="002C633D"/>
    <w:rsid w:val="002C64FB"/>
    <w:rsid w:val="002C68F3"/>
    <w:rsid w:val="002C6C1B"/>
    <w:rsid w:val="002C6FAE"/>
    <w:rsid w:val="002C6FB2"/>
    <w:rsid w:val="002C7B42"/>
    <w:rsid w:val="002D0E8B"/>
    <w:rsid w:val="002D164A"/>
    <w:rsid w:val="002D16A2"/>
    <w:rsid w:val="002D29CF"/>
    <w:rsid w:val="002D2AAE"/>
    <w:rsid w:val="002D2C8F"/>
    <w:rsid w:val="002D2EB8"/>
    <w:rsid w:val="002D3B2E"/>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AB7"/>
    <w:rsid w:val="002F3D4D"/>
    <w:rsid w:val="002F52C7"/>
    <w:rsid w:val="002F53B5"/>
    <w:rsid w:val="002F6A22"/>
    <w:rsid w:val="002F7042"/>
    <w:rsid w:val="00300912"/>
    <w:rsid w:val="00300E25"/>
    <w:rsid w:val="00301192"/>
    <w:rsid w:val="00301E4D"/>
    <w:rsid w:val="0030238A"/>
    <w:rsid w:val="003026E1"/>
    <w:rsid w:val="00302776"/>
    <w:rsid w:val="00302BFF"/>
    <w:rsid w:val="00303D81"/>
    <w:rsid w:val="003042DC"/>
    <w:rsid w:val="00304E28"/>
    <w:rsid w:val="00305057"/>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D7B"/>
    <w:rsid w:val="00321663"/>
    <w:rsid w:val="0032232F"/>
    <w:rsid w:val="00322A71"/>
    <w:rsid w:val="00322B21"/>
    <w:rsid w:val="00323277"/>
    <w:rsid w:val="003239E0"/>
    <w:rsid w:val="00324532"/>
    <w:rsid w:val="003247B7"/>
    <w:rsid w:val="00326EB5"/>
    <w:rsid w:val="003274BF"/>
    <w:rsid w:val="00327A1B"/>
    <w:rsid w:val="00330364"/>
    <w:rsid w:val="003311DB"/>
    <w:rsid w:val="003313AF"/>
    <w:rsid w:val="00331571"/>
    <w:rsid w:val="00331A06"/>
    <w:rsid w:val="00331F2D"/>
    <w:rsid w:val="00333023"/>
    <w:rsid w:val="003333CD"/>
    <w:rsid w:val="00334D0B"/>
    <w:rsid w:val="00335951"/>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4661D"/>
    <w:rsid w:val="00347B7E"/>
    <w:rsid w:val="00347D71"/>
    <w:rsid w:val="00351817"/>
    <w:rsid w:val="00351AAE"/>
    <w:rsid w:val="003523F2"/>
    <w:rsid w:val="00352749"/>
    <w:rsid w:val="00352AF2"/>
    <w:rsid w:val="003538C4"/>
    <w:rsid w:val="00353A97"/>
    <w:rsid w:val="00353E6A"/>
    <w:rsid w:val="00353EA6"/>
    <w:rsid w:val="00354D5B"/>
    <w:rsid w:val="00355965"/>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3C8"/>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467"/>
    <w:rsid w:val="0039770A"/>
    <w:rsid w:val="003A0CD0"/>
    <w:rsid w:val="003A188A"/>
    <w:rsid w:val="003A1FBE"/>
    <w:rsid w:val="003A3117"/>
    <w:rsid w:val="003A3381"/>
    <w:rsid w:val="003A3581"/>
    <w:rsid w:val="003A3694"/>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3F44"/>
    <w:rsid w:val="003C4EDE"/>
    <w:rsid w:val="003C5DDA"/>
    <w:rsid w:val="003C61B1"/>
    <w:rsid w:val="003C76AD"/>
    <w:rsid w:val="003D0AB5"/>
    <w:rsid w:val="003D13C9"/>
    <w:rsid w:val="003D181F"/>
    <w:rsid w:val="003D2DFE"/>
    <w:rsid w:val="003D3C8F"/>
    <w:rsid w:val="003D4087"/>
    <w:rsid w:val="003D5577"/>
    <w:rsid w:val="003D5D36"/>
    <w:rsid w:val="003D7701"/>
    <w:rsid w:val="003D7DD5"/>
    <w:rsid w:val="003E0F23"/>
    <w:rsid w:val="003E21F2"/>
    <w:rsid w:val="003E2B11"/>
    <w:rsid w:val="003E3566"/>
    <w:rsid w:val="003E35DE"/>
    <w:rsid w:val="003E46EE"/>
    <w:rsid w:val="003E5091"/>
    <w:rsid w:val="003E5755"/>
    <w:rsid w:val="003E5D7F"/>
    <w:rsid w:val="003E6DF9"/>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665"/>
    <w:rsid w:val="0041788C"/>
    <w:rsid w:val="00420A62"/>
    <w:rsid w:val="004211F4"/>
    <w:rsid w:val="0042340D"/>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6CD8"/>
    <w:rsid w:val="004372CC"/>
    <w:rsid w:val="00437378"/>
    <w:rsid w:val="00442D43"/>
    <w:rsid w:val="00443068"/>
    <w:rsid w:val="004430B6"/>
    <w:rsid w:val="004431B6"/>
    <w:rsid w:val="0044414E"/>
    <w:rsid w:val="00444C5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367"/>
    <w:rsid w:val="00455964"/>
    <w:rsid w:val="00455F81"/>
    <w:rsid w:val="0045624B"/>
    <w:rsid w:val="00456926"/>
    <w:rsid w:val="00456C57"/>
    <w:rsid w:val="00457064"/>
    <w:rsid w:val="0045750B"/>
    <w:rsid w:val="00457768"/>
    <w:rsid w:val="00460D65"/>
    <w:rsid w:val="00461519"/>
    <w:rsid w:val="00461969"/>
    <w:rsid w:val="00461D58"/>
    <w:rsid w:val="004624EC"/>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636"/>
    <w:rsid w:val="004A5736"/>
    <w:rsid w:val="004A5876"/>
    <w:rsid w:val="004A5B6B"/>
    <w:rsid w:val="004A6A5D"/>
    <w:rsid w:val="004A7AB6"/>
    <w:rsid w:val="004A7CAB"/>
    <w:rsid w:val="004B024E"/>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5BAA"/>
    <w:rsid w:val="004C785F"/>
    <w:rsid w:val="004C79E3"/>
    <w:rsid w:val="004D017B"/>
    <w:rsid w:val="004D05D2"/>
    <w:rsid w:val="004D0A1A"/>
    <w:rsid w:val="004D14F2"/>
    <w:rsid w:val="004D24AE"/>
    <w:rsid w:val="004D2B0B"/>
    <w:rsid w:val="004D2F6F"/>
    <w:rsid w:val="004D40BC"/>
    <w:rsid w:val="004D45F5"/>
    <w:rsid w:val="004D4742"/>
    <w:rsid w:val="004D52C1"/>
    <w:rsid w:val="004D5537"/>
    <w:rsid w:val="004D6548"/>
    <w:rsid w:val="004D6884"/>
    <w:rsid w:val="004D7571"/>
    <w:rsid w:val="004D7997"/>
    <w:rsid w:val="004E1C3C"/>
    <w:rsid w:val="004E2B58"/>
    <w:rsid w:val="004E2CC9"/>
    <w:rsid w:val="004E4256"/>
    <w:rsid w:val="004E47B1"/>
    <w:rsid w:val="004E4F48"/>
    <w:rsid w:val="004F0B1D"/>
    <w:rsid w:val="004F3691"/>
    <w:rsid w:val="004F39A0"/>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6F4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1D3"/>
    <w:rsid w:val="00525482"/>
    <w:rsid w:val="00525703"/>
    <w:rsid w:val="005257F5"/>
    <w:rsid w:val="00526687"/>
    <w:rsid w:val="00526E73"/>
    <w:rsid w:val="005274E0"/>
    <w:rsid w:val="0053005A"/>
    <w:rsid w:val="0053009B"/>
    <w:rsid w:val="0053022C"/>
    <w:rsid w:val="00531A4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10E"/>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876"/>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8F7"/>
    <w:rsid w:val="00561C78"/>
    <w:rsid w:val="00562F6E"/>
    <w:rsid w:val="00563303"/>
    <w:rsid w:val="00563720"/>
    <w:rsid w:val="00563A00"/>
    <w:rsid w:val="00564F49"/>
    <w:rsid w:val="005655EB"/>
    <w:rsid w:val="00565610"/>
    <w:rsid w:val="00567B41"/>
    <w:rsid w:val="00570847"/>
    <w:rsid w:val="0057103F"/>
    <w:rsid w:val="00571062"/>
    <w:rsid w:val="005712AC"/>
    <w:rsid w:val="00571426"/>
    <w:rsid w:val="005715FB"/>
    <w:rsid w:val="00571888"/>
    <w:rsid w:val="00571902"/>
    <w:rsid w:val="00572458"/>
    <w:rsid w:val="0057308A"/>
    <w:rsid w:val="00573563"/>
    <w:rsid w:val="00574286"/>
    <w:rsid w:val="005750D4"/>
    <w:rsid w:val="005763C1"/>
    <w:rsid w:val="00576A55"/>
    <w:rsid w:val="0057767D"/>
    <w:rsid w:val="00577B1C"/>
    <w:rsid w:val="00577CA6"/>
    <w:rsid w:val="00577EAE"/>
    <w:rsid w:val="00580C87"/>
    <w:rsid w:val="00581608"/>
    <w:rsid w:val="00581D14"/>
    <w:rsid w:val="005823D7"/>
    <w:rsid w:val="00582653"/>
    <w:rsid w:val="00582AEB"/>
    <w:rsid w:val="00582D30"/>
    <w:rsid w:val="00583625"/>
    <w:rsid w:val="005837DD"/>
    <w:rsid w:val="00584837"/>
    <w:rsid w:val="00584BEF"/>
    <w:rsid w:val="00585628"/>
    <w:rsid w:val="00586224"/>
    <w:rsid w:val="005863A9"/>
    <w:rsid w:val="005872B7"/>
    <w:rsid w:val="0059028E"/>
    <w:rsid w:val="00590672"/>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49E"/>
    <w:rsid w:val="005B0620"/>
    <w:rsid w:val="005B1752"/>
    <w:rsid w:val="005B28CF"/>
    <w:rsid w:val="005B2981"/>
    <w:rsid w:val="005B2DE1"/>
    <w:rsid w:val="005B4324"/>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A8A"/>
    <w:rsid w:val="005C547C"/>
    <w:rsid w:val="005C6AF3"/>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239"/>
    <w:rsid w:val="005F551F"/>
    <w:rsid w:val="005F56E6"/>
    <w:rsid w:val="005F61A2"/>
    <w:rsid w:val="005F68AC"/>
    <w:rsid w:val="005F693C"/>
    <w:rsid w:val="005F7CCF"/>
    <w:rsid w:val="0060007B"/>
    <w:rsid w:val="00600857"/>
    <w:rsid w:val="00600A4E"/>
    <w:rsid w:val="00600B84"/>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0F1F"/>
    <w:rsid w:val="0061176E"/>
    <w:rsid w:val="00612465"/>
    <w:rsid w:val="006124A7"/>
    <w:rsid w:val="00612550"/>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0CCE"/>
    <w:rsid w:val="006216D0"/>
    <w:rsid w:val="00621B67"/>
    <w:rsid w:val="00621D31"/>
    <w:rsid w:val="00621D7B"/>
    <w:rsid w:val="0062211D"/>
    <w:rsid w:val="00623034"/>
    <w:rsid w:val="00623670"/>
    <w:rsid w:val="00623CB5"/>
    <w:rsid w:val="00624109"/>
    <w:rsid w:val="006248C4"/>
    <w:rsid w:val="00624C8E"/>
    <w:rsid w:val="00624E75"/>
    <w:rsid w:val="00625ADC"/>
    <w:rsid w:val="00625EAA"/>
    <w:rsid w:val="0062606B"/>
    <w:rsid w:val="006262E4"/>
    <w:rsid w:val="006272D6"/>
    <w:rsid w:val="0062790C"/>
    <w:rsid w:val="00627D4D"/>
    <w:rsid w:val="00630B2C"/>
    <w:rsid w:val="00630E51"/>
    <w:rsid w:val="00631085"/>
    <w:rsid w:val="00631568"/>
    <w:rsid w:val="0063217C"/>
    <w:rsid w:val="0063234E"/>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0F66"/>
    <w:rsid w:val="00652D50"/>
    <w:rsid w:val="006543B7"/>
    <w:rsid w:val="00655498"/>
    <w:rsid w:val="00655802"/>
    <w:rsid w:val="00656DBC"/>
    <w:rsid w:val="00657717"/>
    <w:rsid w:val="006609F7"/>
    <w:rsid w:val="00661C60"/>
    <w:rsid w:val="00662307"/>
    <w:rsid w:val="00662C89"/>
    <w:rsid w:val="00662F2B"/>
    <w:rsid w:val="006630AC"/>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3BF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E7E"/>
    <w:rsid w:val="00685FF2"/>
    <w:rsid w:val="0068662D"/>
    <w:rsid w:val="00686CB6"/>
    <w:rsid w:val="00687C9C"/>
    <w:rsid w:val="00691501"/>
    <w:rsid w:val="00691D99"/>
    <w:rsid w:val="00691E2D"/>
    <w:rsid w:val="00692677"/>
    <w:rsid w:val="00693546"/>
    <w:rsid w:val="00693569"/>
    <w:rsid w:val="00694BAD"/>
    <w:rsid w:val="0069509F"/>
    <w:rsid w:val="00695910"/>
    <w:rsid w:val="00696077"/>
    <w:rsid w:val="00696936"/>
    <w:rsid w:val="006A00A0"/>
    <w:rsid w:val="006A037C"/>
    <w:rsid w:val="006A09D7"/>
    <w:rsid w:val="006A0B58"/>
    <w:rsid w:val="006A0D13"/>
    <w:rsid w:val="006A1E17"/>
    <w:rsid w:val="006A25D3"/>
    <w:rsid w:val="006A2616"/>
    <w:rsid w:val="006A292B"/>
    <w:rsid w:val="006A38CE"/>
    <w:rsid w:val="006A38DD"/>
    <w:rsid w:val="006A39A1"/>
    <w:rsid w:val="006A3CAC"/>
    <w:rsid w:val="006A5235"/>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7E6"/>
    <w:rsid w:val="006D432D"/>
    <w:rsid w:val="006D498A"/>
    <w:rsid w:val="006D5782"/>
    <w:rsid w:val="006D5CB2"/>
    <w:rsid w:val="006D5CCC"/>
    <w:rsid w:val="006D78CC"/>
    <w:rsid w:val="006D7C51"/>
    <w:rsid w:val="006D7C90"/>
    <w:rsid w:val="006E2468"/>
    <w:rsid w:val="006E297C"/>
    <w:rsid w:val="006E3320"/>
    <w:rsid w:val="006E35CA"/>
    <w:rsid w:val="006E3642"/>
    <w:rsid w:val="006E3C6D"/>
    <w:rsid w:val="006E45C0"/>
    <w:rsid w:val="006E5685"/>
    <w:rsid w:val="006E5D46"/>
    <w:rsid w:val="006E5D4A"/>
    <w:rsid w:val="006E645B"/>
    <w:rsid w:val="006E6AC1"/>
    <w:rsid w:val="006E6DE6"/>
    <w:rsid w:val="006E6F58"/>
    <w:rsid w:val="006E75A7"/>
    <w:rsid w:val="006E7EC1"/>
    <w:rsid w:val="006F0748"/>
    <w:rsid w:val="006F0FCD"/>
    <w:rsid w:val="006F19E0"/>
    <w:rsid w:val="006F211C"/>
    <w:rsid w:val="006F26D3"/>
    <w:rsid w:val="006F30C3"/>
    <w:rsid w:val="006F4D6B"/>
    <w:rsid w:val="006F636E"/>
    <w:rsid w:val="006F75AC"/>
    <w:rsid w:val="00700C8E"/>
    <w:rsid w:val="00702494"/>
    <w:rsid w:val="00702770"/>
    <w:rsid w:val="00702E12"/>
    <w:rsid w:val="00703F72"/>
    <w:rsid w:val="0070405E"/>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2DA6"/>
    <w:rsid w:val="007134C0"/>
    <w:rsid w:val="00714B84"/>
    <w:rsid w:val="007153E3"/>
    <w:rsid w:val="00715D84"/>
    <w:rsid w:val="00716354"/>
    <w:rsid w:val="0071698F"/>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405F4"/>
    <w:rsid w:val="00740A33"/>
    <w:rsid w:val="007431CE"/>
    <w:rsid w:val="00743A94"/>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2682"/>
    <w:rsid w:val="00763585"/>
    <w:rsid w:val="00763675"/>
    <w:rsid w:val="00763FF3"/>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DD7"/>
    <w:rsid w:val="00776EEC"/>
    <w:rsid w:val="00780421"/>
    <w:rsid w:val="00782979"/>
    <w:rsid w:val="007835BF"/>
    <w:rsid w:val="00783AAB"/>
    <w:rsid w:val="00783F4E"/>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2502"/>
    <w:rsid w:val="007B2E6D"/>
    <w:rsid w:val="007B37A2"/>
    <w:rsid w:val="007B4573"/>
    <w:rsid w:val="007B45F0"/>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54AB"/>
    <w:rsid w:val="007E556F"/>
    <w:rsid w:val="007E5C8D"/>
    <w:rsid w:val="007E60F8"/>
    <w:rsid w:val="007E64B3"/>
    <w:rsid w:val="007E6EDD"/>
    <w:rsid w:val="007F01C6"/>
    <w:rsid w:val="007F0896"/>
    <w:rsid w:val="007F1832"/>
    <w:rsid w:val="007F1BED"/>
    <w:rsid w:val="007F2328"/>
    <w:rsid w:val="007F4259"/>
    <w:rsid w:val="007F44CB"/>
    <w:rsid w:val="007F4587"/>
    <w:rsid w:val="007F6AC2"/>
    <w:rsid w:val="007F763D"/>
    <w:rsid w:val="007F79D3"/>
    <w:rsid w:val="00800033"/>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38F"/>
    <w:rsid w:val="008205B4"/>
    <w:rsid w:val="00820633"/>
    <w:rsid w:val="00820715"/>
    <w:rsid w:val="00820D6B"/>
    <w:rsid w:val="008212DF"/>
    <w:rsid w:val="0082208D"/>
    <w:rsid w:val="0082271E"/>
    <w:rsid w:val="00823078"/>
    <w:rsid w:val="00824561"/>
    <w:rsid w:val="008247EB"/>
    <w:rsid w:val="00824B4D"/>
    <w:rsid w:val="0082512F"/>
    <w:rsid w:val="008253C1"/>
    <w:rsid w:val="008256D1"/>
    <w:rsid w:val="00826549"/>
    <w:rsid w:val="00827077"/>
    <w:rsid w:val="008272AC"/>
    <w:rsid w:val="008273A1"/>
    <w:rsid w:val="008307AF"/>
    <w:rsid w:val="008314AD"/>
    <w:rsid w:val="00832848"/>
    <w:rsid w:val="00832F35"/>
    <w:rsid w:val="00833A78"/>
    <w:rsid w:val="00833D1C"/>
    <w:rsid w:val="0083436C"/>
    <w:rsid w:val="008354A0"/>
    <w:rsid w:val="00835E41"/>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7871"/>
    <w:rsid w:val="00870BB7"/>
    <w:rsid w:val="0087116A"/>
    <w:rsid w:val="008712A6"/>
    <w:rsid w:val="008727CB"/>
    <w:rsid w:val="0087295B"/>
    <w:rsid w:val="0087473D"/>
    <w:rsid w:val="00874A4F"/>
    <w:rsid w:val="0087534F"/>
    <w:rsid w:val="0087659F"/>
    <w:rsid w:val="008765BE"/>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7BE5"/>
    <w:rsid w:val="008A032F"/>
    <w:rsid w:val="008A19C2"/>
    <w:rsid w:val="008A1CF0"/>
    <w:rsid w:val="008A21AC"/>
    <w:rsid w:val="008A2628"/>
    <w:rsid w:val="008A295D"/>
    <w:rsid w:val="008A2A26"/>
    <w:rsid w:val="008A2BE2"/>
    <w:rsid w:val="008A3EE1"/>
    <w:rsid w:val="008A5409"/>
    <w:rsid w:val="008A55B1"/>
    <w:rsid w:val="008A5849"/>
    <w:rsid w:val="008A5DF2"/>
    <w:rsid w:val="008A6046"/>
    <w:rsid w:val="008A6228"/>
    <w:rsid w:val="008A7339"/>
    <w:rsid w:val="008A7C05"/>
    <w:rsid w:val="008B0C16"/>
    <w:rsid w:val="008B1C15"/>
    <w:rsid w:val="008B20B5"/>
    <w:rsid w:val="008B29BE"/>
    <w:rsid w:val="008B2F87"/>
    <w:rsid w:val="008B3148"/>
    <w:rsid w:val="008B342E"/>
    <w:rsid w:val="008B37C1"/>
    <w:rsid w:val="008B41B4"/>
    <w:rsid w:val="008B43EF"/>
    <w:rsid w:val="008B512F"/>
    <w:rsid w:val="008B532B"/>
    <w:rsid w:val="008B536B"/>
    <w:rsid w:val="008B538A"/>
    <w:rsid w:val="008B574E"/>
    <w:rsid w:val="008B580F"/>
    <w:rsid w:val="008B58A4"/>
    <w:rsid w:val="008B5DDB"/>
    <w:rsid w:val="008B5FAB"/>
    <w:rsid w:val="008B66A1"/>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96A"/>
    <w:rsid w:val="008E38AE"/>
    <w:rsid w:val="008E401A"/>
    <w:rsid w:val="008E4B51"/>
    <w:rsid w:val="008E6081"/>
    <w:rsid w:val="008E6492"/>
    <w:rsid w:val="008E64AF"/>
    <w:rsid w:val="008E7791"/>
    <w:rsid w:val="008F00CC"/>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8EF"/>
    <w:rsid w:val="00917F74"/>
    <w:rsid w:val="009200A3"/>
    <w:rsid w:val="0092134C"/>
    <w:rsid w:val="00921366"/>
    <w:rsid w:val="009214F7"/>
    <w:rsid w:val="00921CA8"/>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1AE3"/>
    <w:rsid w:val="0094208E"/>
    <w:rsid w:val="009421A6"/>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1FB0"/>
    <w:rsid w:val="00952156"/>
    <w:rsid w:val="00952B11"/>
    <w:rsid w:val="00952CD9"/>
    <w:rsid w:val="00952D9D"/>
    <w:rsid w:val="00953009"/>
    <w:rsid w:val="009540DA"/>
    <w:rsid w:val="00954C56"/>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2B3D"/>
    <w:rsid w:val="009A39B6"/>
    <w:rsid w:val="009A4F36"/>
    <w:rsid w:val="009A56CF"/>
    <w:rsid w:val="009A57D1"/>
    <w:rsid w:val="009A63AE"/>
    <w:rsid w:val="009A68D5"/>
    <w:rsid w:val="009A7E62"/>
    <w:rsid w:val="009B0D4B"/>
    <w:rsid w:val="009B0EB8"/>
    <w:rsid w:val="009B1354"/>
    <w:rsid w:val="009B1655"/>
    <w:rsid w:val="009B2325"/>
    <w:rsid w:val="009B3317"/>
    <w:rsid w:val="009B34A8"/>
    <w:rsid w:val="009B3543"/>
    <w:rsid w:val="009B3A16"/>
    <w:rsid w:val="009B3CE3"/>
    <w:rsid w:val="009B4442"/>
    <w:rsid w:val="009B44CF"/>
    <w:rsid w:val="009B4B40"/>
    <w:rsid w:val="009B57EA"/>
    <w:rsid w:val="009B57FD"/>
    <w:rsid w:val="009B5D4E"/>
    <w:rsid w:val="009B61E6"/>
    <w:rsid w:val="009B689C"/>
    <w:rsid w:val="009B6945"/>
    <w:rsid w:val="009B751D"/>
    <w:rsid w:val="009B7601"/>
    <w:rsid w:val="009B78C4"/>
    <w:rsid w:val="009C060C"/>
    <w:rsid w:val="009C0CC0"/>
    <w:rsid w:val="009C0D96"/>
    <w:rsid w:val="009C1646"/>
    <w:rsid w:val="009C16CA"/>
    <w:rsid w:val="009C229B"/>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237"/>
    <w:rsid w:val="009E1ABF"/>
    <w:rsid w:val="009E1DC7"/>
    <w:rsid w:val="009E2468"/>
    <w:rsid w:val="009E2F78"/>
    <w:rsid w:val="009E4077"/>
    <w:rsid w:val="009E49AD"/>
    <w:rsid w:val="009E4A18"/>
    <w:rsid w:val="009E4DD3"/>
    <w:rsid w:val="009E5308"/>
    <w:rsid w:val="009E561F"/>
    <w:rsid w:val="009E59EA"/>
    <w:rsid w:val="009E5D16"/>
    <w:rsid w:val="009F05D7"/>
    <w:rsid w:val="009F0F03"/>
    <w:rsid w:val="009F16AB"/>
    <w:rsid w:val="009F2965"/>
    <w:rsid w:val="009F2A80"/>
    <w:rsid w:val="009F2B89"/>
    <w:rsid w:val="009F37E1"/>
    <w:rsid w:val="009F43AC"/>
    <w:rsid w:val="009F5113"/>
    <w:rsid w:val="009F5A6B"/>
    <w:rsid w:val="009F6251"/>
    <w:rsid w:val="009F625F"/>
    <w:rsid w:val="009F665F"/>
    <w:rsid w:val="009F6B61"/>
    <w:rsid w:val="009F6C6C"/>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8CA"/>
    <w:rsid w:val="00A20206"/>
    <w:rsid w:val="00A2077C"/>
    <w:rsid w:val="00A20965"/>
    <w:rsid w:val="00A20F56"/>
    <w:rsid w:val="00A224FC"/>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71B"/>
    <w:rsid w:val="00A45B2A"/>
    <w:rsid w:val="00A45B54"/>
    <w:rsid w:val="00A45BB2"/>
    <w:rsid w:val="00A46040"/>
    <w:rsid w:val="00A463FF"/>
    <w:rsid w:val="00A46711"/>
    <w:rsid w:val="00A46717"/>
    <w:rsid w:val="00A4673B"/>
    <w:rsid w:val="00A46AFB"/>
    <w:rsid w:val="00A474F9"/>
    <w:rsid w:val="00A47963"/>
    <w:rsid w:val="00A51774"/>
    <w:rsid w:val="00A51F70"/>
    <w:rsid w:val="00A52142"/>
    <w:rsid w:val="00A53841"/>
    <w:rsid w:val="00A53A76"/>
    <w:rsid w:val="00A53B4F"/>
    <w:rsid w:val="00A53F57"/>
    <w:rsid w:val="00A54149"/>
    <w:rsid w:val="00A54680"/>
    <w:rsid w:val="00A5478C"/>
    <w:rsid w:val="00A5572D"/>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5B7D"/>
    <w:rsid w:val="00A767DC"/>
    <w:rsid w:val="00A773FA"/>
    <w:rsid w:val="00A77B90"/>
    <w:rsid w:val="00A77F4B"/>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2DC"/>
    <w:rsid w:val="00AB5779"/>
    <w:rsid w:val="00AB5AF2"/>
    <w:rsid w:val="00AB5C4E"/>
    <w:rsid w:val="00AB69F7"/>
    <w:rsid w:val="00AB6C87"/>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777"/>
    <w:rsid w:val="00AE78F2"/>
    <w:rsid w:val="00AF03FD"/>
    <w:rsid w:val="00AF0CC8"/>
    <w:rsid w:val="00AF0ED5"/>
    <w:rsid w:val="00AF1CDC"/>
    <w:rsid w:val="00AF2529"/>
    <w:rsid w:val="00AF29D8"/>
    <w:rsid w:val="00AF3387"/>
    <w:rsid w:val="00AF44D0"/>
    <w:rsid w:val="00AF4BDA"/>
    <w:rsid w:val="00AF5BD1"/>
    <w:rsid w:val="00AF7983"/>
    <w:rsid w:val="00AF79B9"/>
    <w:rsid w:val="00B00B37"/>
    <w:rsid w:val="00B011EC"/>
    <w:rsid w:val="00B01747"/>
    <w:rsid w:val="00B0194F"/>
    <w:rsid w:val="00B01A73"/>
    <w:rsid w:val="00B0203C"/>
    <w:rsid w:val="00B03380"/>
    <w:rsid w:val="00B03E35"/>
    <w:rsid w:val="00B04A25"/>
    <w:rsid w:val="00B04C1C"/>
    <w:rsid w:val="00B04F70"/>
    <w:rsid w:val="00B052A6"/>
    <w:rsid w:val="00B060D6"/>
    <w:rsid w:val="00B06492"/>
    <w:rsid w:val="00B07256"/>
    <w:rsid w:val="00B07895"/>
    <w:rsid w:val="00B1045A"/>
    <w:rsid w:val="00B10E62"/>
    <w:rsid w:val="00B10F87"/>
    <w:rsid w:val="00B1218D"/>
    <w:rsid w:val="00B12A6A"/>
    <w:rsid w:val="00B14862"/>
    <w:rsid w:val="00B14CD7"/>
    <w:rsid w:val="00B16468"/>
    <w:rsid w:val="00B16A1D"/>
    <w:rsid w:val="00B16E29"/>
    <w:rsid w:val="00B17739"/>
    <w:rsid w:val="00B17E8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7CD9"/>
    <w:rsid w:val="00B4005D"/>
    <w:rsid w:val="00B40066"/>
    <w:rsid w:val="00B40089"/>
    <w:rsid w:val="00B406A8"/>
    <w:rsid w:val="00B41444"/>
    <w:rsid w:val="00B42322"/>
    <w:rsid w:val="00B436ED"/>
    <w:rsid w:val="00B43B11"/>
    <w:rsid w:val="00B44CDB"/>
    <w:rsid w:val="00B44CE8"/>
    <w:rsid w:val="00B457A5"/>
    <w:rsid w:val="00B4606D"/>
    <w:rsid w:val="00B46B3D"/>
    <w:rsid w:val="00B470F8"/>
    <w:rsid w:val="00B5035C"/>
    <w:rsid w:val="00B50A40"/>
    <w:rsid w:val="00B50CD4"/>
    <w:rsid w:val="00B50D7B"/>
    <w:rsid w:val="00B50E89"/>
    <w:rsid w:val="00B51455"/>
    <w:rsid w:val="00B51883"/>
    <w:rsid w:val="00B52657"/>
    <w:rsid w:val="00B529DA"/>
    <w:rsid w:val="00B533C2"/>
    <w:rsid w:val="00B53C6D"/>
    <w:rsid w:val="00B5439B"/>
    <w:rsid w:val="00B54E2A"/>
    <w:rsid w:val="00B56524"/>
    <w:rsid w:val="00B5706E"/>
    <w:rsid w:val="00B57282"/>
    <w:rsid w:val="00B57346"/>
    <w:rsid w:val="00B57EA0"/>
    <w:rsid w:val="00B61035"/>
    <w:rsid w:val="00B61772"/>
    <w:rsid w:val="00B6244E"/>
    <w:rsid w:val="00B6248C"/>
    <w:rsid w:val="00B62C25"/>
    <w:rsid w:val="00B62E46"/>
    <w:rsid w:val="00B642A8"/>
    <w:rsid w:val="00B642AC"/>
    <w:rsid w:val="00B646C3"/>
    <w:rsid w:val="00B65581"/>
    <w:rsid w:val="00B65F09"/>
    <w:rsid w:val="00B664D7"/>
    <w:rsid w:val="00B6716C"/>
    <w:rsid w:val="00B67BF4"/>
    <w:rsid w:val="00B67FC5"/>
    <w:rsid w:val="00B70098"/>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1291"/>
    <w:rsid w:val="00B817BF"/>
    <w:rsid w:val="00B81832"/>
    <w:rsid w:val="00B81F9F"/>
    <w:rsid w:val="00B8222B"/>
    <w:rsid w:val="00B822CB"/>
    <w:rsid w:val="00B82776"/>
    <w:rsid w:val="00B84A91"/>
    <w:rsid w:val="00B84BFD"/>
    <w:rsid w:val="00B85710"/>
    <w:rsid w:val="00B8595F"/>
    <w:rsid w:val="00B86E54"/>
    <w:rsid w:val="00B86E5A"/>
    <w:rsid w:val="00B8777F"/>
    <w:rsid w:val="00B87F06"/>
    <w:rsid w:val="00B90694"/>
    <w:rsid w:val="00B906EF"/>
    <w:rsid w:val="00B91A6D"/>
    <w:rsid w:val="00B91C9B"/>
    <w:rsid w:val="00B927EE"/>
    <w:rsid w:val="00B9408A"/>
    <w:rsid w:val="00B94555"/>
    <w:rsid w:val="00B949CC"/>
    <w:rsid w:val="00B95032"/>
    <w:rsid w:val="00B9517F"/>
    <w:rsid w:val="00B95373"/>
    <w:rsid w:val="00B964A0"/>
    <w:rsid w:val="00B97F87"/>
    <w:rsid w:val="00BA1755"/>
    <w:rsid w:val="00BA19E8"/>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CC3"/>
    <w:rsid w:val="00BB2674"/>
    <w:rsid w:val="00BB45F3"/>
    <w:rsid w:val="00BB5ED3"/>
    <w:rsid w:val="00BB617D"/>
    <w:rsid w:val="00BB675C"/>
    <w:rsid w:val="00BB6BA0"/>
    <w:rsid w:val="00BB6BE1"/>
    <w:rsid w:val="00BB6E89"/>
    <w:rsid w:val="00BB6FB6"/>
    <w:rsid w:val="00BB7DD7"/>
    <w:rsid w:val="00BB7ED8"/>
    <w:rsid w:val="00BC00F1"/>
    <w:rsid w:val="00BC0DFC"/>
    <w:rsid w:val="00BC1AE7"/>
    <w:rsid w:val="00BC2149"/>
    <w:rsid w:val="00BC2889"/>
    <w:rsid w:val="00BC329D"/>
    <w:rsid w:val="00BC363A"/>
    <w:rsid w:val="00BC46E6"/>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218"/>
    <w:rsid w:val="00BE23AE"/>
    <w:rsid w:val="00BE24E7"/>
    <w:rsid w:val="00BE294B"/>
    <w:rsid w:val="00BE32B7"/>
    <w:rsid w:val="00BE38A5"/>
    <w:rsid w:val="00BE3D83"/>
    <w:rsid w:val="00BE3F15"/>
    <w:rsid w:val="00BE451B"/>
    <w:rsid w:val="00BE4C13"/>
    <w:rsid w:val="00BE4E35"/>
    <w:rsid w:val="00BE5476"/>
    <w:rsid w:val="00BE580A"/>
    <w:rsid w:val="00BE64A6"/>
    <w:rsid w:val="00BE7CC1"/>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4011"/>
    <w:rsid w:val="00C0497A"/>
    <w:rsid w:val="00C04D42"/>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17E6"/>
    <w:rsid w:val="00C226C2"/>
    <w:rsid w:val="00C22D10"/>
    <w:rsid w:val="00C23C1C"/>
    <w:rsid w:val="00C247D5"/>
    <w:rsid w:val="00C24864"/>
    <w:rsid w:val="00C24D29"/>
    <w:rsid w:val="00C265E0"/>
    <w:rsid w:val="00C273BE"/>
    <w:rsid w:val="00C3022C"/>
    <w:rsid w:val="00C30268"/>
    <w:rsid w:val="00C30F23"/>
    <w:rsid w:val="00C31E04"/>
    <w:rsid w:val="00C329C3"/>
    <w:rsid w:val="00C32AE3"/>
    <w:rsid w:val="00C34151"/>
    <w:rsid w:val="00C341C3"/>
    <w:rsid w:val="00C3455D"/>
    <w:rsid w:val="00C34D2C"/>
    <w:rsid w:val="00C34E12"/>
    <w:rsid w:val="00C35841"/>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136"/>
    <w:rsid w:val="00C5043B"/>
    <w:rsid w:val="00C50FC8"/>
    <w:rsid w:val="00C514B3"/>
    <w:rsid w:val="00C52111"/>
    <w:rsid w:val="00C522C5"/>
    <w:rsid w:val="00C5262C"/>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1C2"/>
    <w:rsid w:val="00C7723A"/>
    <w:rsid w:val="00C779CD"/>
    <w:rsid w:val="00C810C6"/>
    <w:rsid w:val="00C81F82"/>
    <w:rsid w:val="00C83E62"/>
    <w:rsid w:val="00C842B6"/>
    <w:rsid w:val="00C84490"/>
    <w:rsid w:val="00C84B49"/>
    <w:rsid w:val="00C84E05"/>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696"/>
    <w:rsid w:val="00C95C8C"/>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5870"/>
    <w:rsid w:val="00CC624E"/>
    <w:rsid w:val="00CC641E"/>
    <w:rsid w:val="00CC7201"/>
    <w:rsid w:val="00CC753E"/>
    <w:rsid w:val="00CC759C"/>
    <w:rsid w:val="00CC78D4"/>
    <w:rsid w:val="00CD01FF"/>
    <w:rsid w:val="00CD030C"/>
    <w:rsid w:val="00CD08F5"/>
    <w:rsid w:val="00CD0E3E"/>
    <w:rsid w:val="00CD1158"/>
    <w:rsid w:val="00CD1A1F"/>
    <w:rsid w:val="00CD2001"/>
    <w:rsid w:val="00CD208D"/>
    <w:rsid w:val="00CD2249"/>
    <w:rsid w:val="00CD2935"/>
    <w:rsid w:val="00CD29B6"/>
    <w:rsid w:val="00CD31AA"/>
    <w:rsid w:val="00CD324A"/>
    <w:rsid w:val="00CD5352"/>
    <w:rsid w:val="00CD53E9"/>
    <w:rsid w:val="00CD53ED"/>
    <w:rsid w:val="00CD56EC"/>
    <w:rsid w:val="00CD63CD"/>
    <w:rsid w:val="00CD7147"/>
    <w:rsid w:val="00CD72BF"/>
    <w:rsid w:val="00CD762D"/>
    <w:rsid w:val="00CD7A90"/>
    <w:rsid w:val="00CE09D6"/>
    <w:rsid w:val="00CE0FBA"/>
    <w:rsid w:val="00CE189B"/>
    <w:rsid w:val="00CE1A43"/>
    <w:rsid w:val="00CE1E02"/>
    <w:rsid w:val="00CE2EAB"/>
    <w:rsid w:val="00CE3FED"/>
    <w:rsid w:val="00CE457E"/>
    <w:rsid w:val="00CE4C65"/>
    <w:rsid w:val="00CE4F33"/>
    <w:rsid w:val="00CE5456"/>
    <w:rsid w:val="00CE5B66"/>
    <w:rsid w:val="00CE6EC8"/>
    <w:rsid w:val="00CE79BF"/>
    <w:rsid w:val="00CF0EA1"/>
    <w:rsid w:val="00CF1090"/>
    <w:rsid w:val="00CF152D"/>
    <w:rsid w:val="00CF1627"/>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D71"/>
    <w:rsid w:val="00D26F3A"/>
    <w:rsid w:val="00D27D67"/>
    <w:rsid w:val="00D30AFE"/>
    <w:rsid w:val="00D30E9F"/>
    <w:rsid w:val="00D31416"/>
    <w:rsid w:val="00D328B3"/>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38A4"/>
    <w:rsid w:val="00D45622"/>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77B"/>
    <w:rsid w:val="00D72D7B"/>
    <w:rsid w:val="00D7312F"/>
    <w:rsid w:val="00D73143"/>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F51"/>
    <w:rsid w:val="00D94112"/>
    <w:rsid w:val="00D94A66"/>
    <w:rsid w:val="00D95232"/>
    <w:rsid w:val="00D957BD"/>
    <w:rsid w:val="00D95AAD"/>
    <w:rsid w:val="00D96229"/>
    <w:rsid w:val="00D968BD"/>
    <w:rsid w:val="00D96EE1"/>
    <w:rsid w:val="00D975AD"/>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137"/>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D7AD2"/>
    <w:rsid w:val="00DD7C4E"/>
    <w:rsid w:val="00DE0B9C"/>
    <w:rsid w:val="00DE11AB"/>
    <w:rsid w:val="00DE1A4F"/>
    <w:rsid w:val="00DE1E94"/>
    <w:rsid w:val="00DE2557"/>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50C"/>
    <w:rsid w:val="00E04CCF"/>
    <w:rsid w:val="00E04D00"/>
    <w:rsid w:val="00E04D17"/>
    <w:rsid w:val="00E04D69"/>
    <w:rsid w:val="00E0671D"/>
    <w:rsid w:val="00E06CF9"/>
    <w:rsid w:val="00E07DE1"/>
    <w:rsid w:val="00E112B5"/>
    <w:rsid w:val="00E11F9E"/>
    <w:rsid w:val="00E132BE"/>
    <w:rsid w:val="00E13957"/>
    <w:rsid w:val="00E13DFE"/>
    <w:rsid w:val="00E14E9B"/>
    <w:rsid w:val="00E14F88"/>
    <w:rsid w:val="00E15344"/>
    <w:rsid w:val="00E15E29"/>
    <w:rsid w:val="00E15F16"/>
    <w:rsid w:val="00E1727F"/>
    <w:rsid w:val="00E173C2"/>
    <w:rsid w:val="00E17E37"/>
    <w:rsid w:val="00E20183"/>
    <w:rsid w:val="00E20872"/>
    <w:rsid w:val="00E20A1D"/>
    <w:rsid w:val="00E20FC1"/>
    <w:rsid w:val="00E21254"/>
    <w:rsid w:val="00E21E78"/>
    <w:rsid w:val="00E2230C"/>
    <w:rsid w:val="00E224F0"/>
    <w:rsid w:val="00E235D2"/>
    <w:rsid w:val="00E238F7"/>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4EDC"/>
    <w:rsid w:val="00E35B7A"/>
    <w:rsid w:val="00E35DA1"/>
    <w:rsid w:val="00E36BA5"/>
    <w:rsid w:val="00E40491"/>
    <w:rsid w:val="00E41113"/>
    <w:rsid w:val="00E41391"/>
    <w:rsid w:val="00E41669"/>
    <w:rsid w:val="00E420BB"/>
    <w:rsid w:val="00E42ECA"/>
    <w:rsid w:val="00E42F28"/>
    <w:rsid w:val="00E43414"/>
    <w:rsid w:val="00E44D12"/>
    <w:rsid w:val="00E44FB4"/>
    <w:rsid w:val="00E46158"/>
    <w:rsid w:val="00E471A1"/>
    <w:rsid w:val="00E474CD"/>
    <w:rsid w:val="00E47B91"/>
    <w:rsid w:val="00E47F44"/>
    <w:rsid w:val="00E500E7"/>
    <w:rsid w:val="00E504F5"/>
    <w:rsid w:val="00E509F9"/>
    <w:rsid w:val="00E5364C"/>
    <w:rsid w:val="00E54495"/>
    <w:rsid w:val="00E578A9"/>
    <w:rsid w:val="00E57DE2"/>
    <w:rsid w:val="00E60705"/>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20D"/>
    <w:rsid w:val="00E73405"/>
    <w:rsid w:val="00E7489D"/>
    <w:rsid w:val="00E74DAA"/>
    <w:rsid w:val="00E7543B"/>
    <w:rsid w:val="00E756A1"/>
    <w:rsid w:val="00E75B8A"/>
    <w:rsid w:val="00E76C2F"/>
    <w:rsid w:val="00E773EC"/>
    <w:rsid w:val="00E77FC3"/>
    <w:rsid w:val="00E82055"/>
    <w:rsid w:val="00E83089"/>
    <w:rsid w:val="00E831AF"/>
    <w:rsid w:val="00E838C4"/>
    <w:rsid w:val="00E83CD7"/>
    <w:rsid w:val="00E84282"/>
    <w:rsid w:val="00E8464E"/>
    <w:rsid w:val="00E851DD"/>
    <w:rsid w:val="00E85385"/>
    <w:rsid w:val="00E856D4"/>
    <w:rsid w:val="00E85A6F"/>
    <w:rsid w:val="00E86451"/>
    <w:rsid w:val="00E879A1"/>
    <w:rsid w:val="00E90015"/>
    <w:rsid w:val="00E90526"/>
    <w:rsid w:val="00E90F5E"/>
    <w:rsid w:val="00E9103C"/>
    <w:rsid w:val="00E910E3"/>
    <w:rsid w:val="00E92A62"/>
    <w:rsid w:val="00E92BC7"/>
    <w:rsid w:val="00E93E7A"/>
    <w:rsid w:val="00E9471C"/>
    <w:rsid w:val="00E94EBA"/>
    <w:rsid w:val="00E94F3A"/>
    <w:rsid w:val="00E951E3"/>
    <w:rsid w:val="00E951F2"/>
    <w:rsid w:val="00E95427"/>
    <w:rsid w:val="00E95514"/>
    <w:rsid w:val="00E95EFF"/>
    <w:rsid w:val="00E96140"/>
    <w:rsid w:val="00E9747D"/>
    <w:rsid w:val="00E977BA"/>
    <w:rsid w:val="00E97EC3"/>
    <w:rsid w:val="00EA0376"/>
    <w:rsid w:val="00EA0F31"/>
    <w:rsid w:val="00EA1601"/>
    <w:rsid w:val="00EA1D48"/>
    <w:rsid w:val="00EA27B9"/>
    <w:rsid w:val="00EA2CFC"/>
    <w:rsid w:val="00EA300B"/>
    <w:rsid w:val="00EA42F6"/>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31C5"/>
    <w:rsid w:val="00EC401B"/>
    <w:rsid w:val="00EC4AA9"/>
    <w:rsid w:val="00EC4B7F"/>
    <w:rsid w:val="00EC5436"/>
    <w:rsid w:val="00EC61B4"/>
    <w:rsid w:val="00EC708E"/>
    <w:rsid w:val="00EC755F"/>
    <w:rsid w:val="00EC7BA7"/>
    <w:rsid w:val="00ED0185"/>
    <w:rsid w:val="00ED0232"/>
    <w:rsid w:val="00ED1FD9"/>
    <w:rsid w:val="00ED2C3F"/>
    <w:rsid w:val="00ED418E"/>
    <w:rsid w:val="00ED44EE"/>
    <w:rsid w:val="00ED5C56"/>
    <w:rsid w:val="00ED6776"/>
    <w:rsid w:val="00ED6B4D"/>
    <w:rsid w:val="00ED7017"/>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530"/>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397"/>
    <w:rsid w:val="00F07FA3"/>
    <w:rsid w:val="00F07FF6"/>
    <w:rsid w:val="00F106FF"/>
    <w:rsid w:val="00F11286"/>
    <w:rsid w:val="00F11802"/>
    <w:rsid w:val="00F11F5F"/>
    <w:rsid w:val="00F122C8"/>
    <w:rsid w:val="00F1332B"/>
    <w:rsid w:val="00F13D80"/>
    <w:rsid w:val="00F1425F"/>
    <w:rsid w:val="00F1656E"/>
    <w:rsid w:val="00F16F6C"/>
    <w:rsid w:val="00F21159"/>
    <w:rsid w:val="00F2210C"/>
    <w:rsid w:val="00F225AE"/>
    <w:rsid w:val="00F227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025"/>
    <w:rsid w:val="00F411E0"/>
    <w:rsid w:val="00F41A0F"/>
    <w:rsid w:val="00F41FEF"/>
    <w:rsid w:val="00F42BB3"/>
    <w:rsid w:val="00F42C07"/>
    <w:rsid w:val="00F438EF"/>
    <w:rsid w:val="00F4393C"/>
    <w:rsid w:val="00F44719"/>
    <w:rsid w:val="00F44AAC"/>
    <w:rsid w:val="00F44DEF"/>
    <w:rsid w:val="00F45055"/>
    <w:rsid w:val="00F45B63"/>
    <w:rsid w:val="00F45CA7"/>
    <w:rsid w:val="00F47AEB"/>
    <w:rsid w:val="00F47CD9"/>
    <w:rsid w:val="00F50D02"/>
    <w:rsid w:val="00F51946"/>
    <w:rsid w:val="00F51D52"/>
    <w:rsid w:val="00F523A7"/>
    <w:rsid w:val="00F52AE6"/>
    <w:rsid w:val="00F52DF9"/>
    <w:rsid w:val="00F52F6A"/>
    <w:rsid w:val="00F53CFA"/>
    <w:rsid w:val="00F53EE9"/>
    <w:rsid w:val="00F548BA"/>
    <w:rsid w:val="00F54943"/>
    <w:rsid w:val="00F54A5E"/>
    <w:rsid w:val="00F54D3B"/>
    <w:rsid w:val="00F54EE3"/>
    <w:rsid w:val="00F55141"/>
    <w:rsid w:val="00F5562C"/>
    <w:rsid w:val="00F565B9"/>
    <w:rsid w:val="00F568D9"/>
    <w:rsid w:val="00F57627"/>
    <w:rsid w:val="00F601D9"/>
    <w:rsid w:val="00F608BC"/>
    <w:rsid w:val="00F60D34"/>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C5"/>
    <w:rsid w:val="00F772FE"/>
    <w:rsid w:val="00F77917"/>
    <w:rsid w:val="00F80B60"/>
    <w:rsid w:val="00F81030"/>
    <w:rsid w:val="00F81574"/>
    <w:rsid w:val="00F81F9C"/>
    <w:rsid w:val="00F821F8"/>
    <w:rsid w:val="00F82F54"/>
    <w:rsid w:val="00F82F7C"/>
    <w:rsid w:val="00F83E01"/>
    <w:rsid w:val="00F85277"/>
    <w:rsid w:val="00F86301"/>
    <w:rsid w:val="00F87425"/>
    <w:rsid w:val="00F87B90"/>
    <w:rsid w:val="00F87FEE"/>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B48"/>
    <w:rsid w:val="00FE3C8E"/>
    <w:rsid w:val="00FE4B39"/>
    <w:rsid w:val="00FE574B"/>
    <w:rsid w:val="00FE5C88"/>
    <w:rsid w:val="00FE79C1"/>
    <w:rsid w:val="00FE7EC9"/>
    <w:rsid w:val="00FF0946"/>
    <w:rsid w:val="00FF156B"/>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726237F"/>
  <w15:docId w15:val="{A00E0C4A-58E8-4B21-9D27-FAB7C1C9B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E99"/>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iPriority w:val="99"/>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aliases w:val="List1 Char"/>
    <w:link w:val="ListParagraph"/>
    <w:uiPriority w:val="34"/>
    <w:qFormat/>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uiPriority w:val="99"/>
    <w:locked/>
    <w:rsid w:val="00D8445B"/>
    <w:rPr>
      <w:rFonts w:ascii="Courier" w:hAnsi="Courier"/>
      <w:sz w:val="24"/>
      <w:lang w:val="en-GB" w:eastAsia="en-US"/>
    </w:rPr>
  </w:style>
  <w:style w:type="paragraph" w:styleId="EndnoteText">
    <w:name w:val="endnote text"/>
    <w:basedOn w:val="Normal"/>
    <w:link w:val="EndnoteTextChar1"/>
    <w:uiPriority w:val="99"/>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pPr>
      <w:numPr>
        <w:numId w:val="20"/>
      </w:numPr>
    </w:pPr>
  </w:style>
  <w:style w:type="numbering" w:customStyle="1" w:styleId="ImportedStyle4">
    <w:name w:val="Imported Style 4"/>
    <w:rsid w:val="007B0D3F"/>
    <w:pPr>
      <w:numPr>
        <w:numId w:val="26"/>
      </w:numPr>
    </w:pPr>
  </w:style>
  <w:style w:type="numbering" w:customStyle="1" w:styleId="ImportedStyle5">
    <w:name w:val="Imported Style 5"/>
    <w:rsid w:val="007B0D3F"/>
    <w:pPr>
      <w:numPr>
        <w:numId w:val="27"/>
      </w:numPr>
    </w:pPr>
  </w:style>
  <w:style w:type="numbering" w:customStyle="1" w:styleId="ImportedStyle9">
    <w:name w:val="Imported Style 9"/>
    <w:rsid w:val="007B0D3F"/>
    <w:pPr>
      <w:numPr>
        <w:numId w:val="28"/>
      </w:numPr>
    </w:pPr>
  </w:style>
  <w:style w:type="numbering" w:customStyle="1" w:styleId="ImportedStyle10">
    <w:name w:val="Imported Style 10"/>
    <w:rsid w:val="007B0D3F"/>
    <w:pPr>
      <w:numPr>
        <w:numId w:val="29"/>
      </w:numPr>
    </w:pPr>
  </w:style>
  <w:style w:type="numbering" w:customStyle="1" w:styleId="ImportedStyle100">
    <w:name w:val="Imported Style 1.0"/>
    <w:rsid w:val="007B0D3F"/>
    <w:pPr>
      <w:numPr>
        <w:numId w:val="30"/>
      </w:numPr>
    </w:pPr>
  </w:style>
  <w:style w:type="numbering" w:customStyle="1" w:styleId="ImportedStyle8">
    <w:name w:val="Imported Style 8"/>
    <w:rsid w:val="007B0D3F"/>
    <w:pPr>
      <w:numPr>
        <w:numId w:val="31"/>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 w:type="numbering" w:customStyle="1" w:styleId="NoList2">
    <w:name w:val="No List2"/>
    <w:next w:val="NoList"/>
    <w:uiPriority w:val="99"/>
    <w:semiHidden/>
    <w:unhideWhenUsed/>
    <w:rsid w:val="000A6802"/>
  </w:style>
  <w:style w:type="numbering" w:customStyle="1" w:styleId="NoList12">
    <w:name w:val="No List12"/>
    <w:next w:val="NoList"/>
    <w:uiPriority w:val="99"/>
    <w:semiHidden/>
    <w:unhideWhenUsed/>
    <w:rsid w:val="000A6802"/>
  </w:style>
  <w:style w:type="numbering" w:customStyle="1" w:styleId="NoList112">
    <w:name w:val="No List112"/>
    <w:next w:val="NoList"/>
    <w:uiPriority w:val="99"/>
    <w:semiHidden/>
    <w:unhideWhenUsed/>
    <w:rsid w:val="000A6802"/>
  </w:style>
  <w:style w:type="numbering" w:customStyle="1" w:styleId="NoList1111">
    <w:name w:val="No List1111"/>
    <w:next w:val="NoList"/>
    <w:uiPriority w:val="99"/>
    <w:semiHidden/>
    <w:unhideWhenUsed/>
    <w:rsid w:val="000A6802"/>
  </w:style>
  <w:style w:type="table" w:customStyle="1" w:styleId="TableGrid12">
    <w:name w:val="Table Grid12"/>
    <w:basedOn w:val="TableNormal"/>
    <w:next w:val="TableGrid"/>
    <w:rsid w:val="000A6802"/>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uiPriority w:val="99"/>
    <w:rsid w:val="000A6802"/>
    <w:pPr>
      <w:numPr>
        <w:numId w:val="15"/>
      </w:numPr>
    </w:pPr>
  </w:style>
  <w:style w:type="paragraph" w:customStyle="1" w:styleId="subpardislink">
    <w:name w:val="subpardislink"/>
    <w:basedOn w:val="Normal"/>
    <w:rsid w:val="000A6802"/>
    <w:pPr>
      <w:spacing w:before="100" w:beforeAutospacing="1" w:after="100" w:afterAutospacing="1"/>
      <w:ind w:left="-165"/>
    </w:pPr>
    <w:rPr>
      <w:rFonts w:ascii="Times New Roman" w:hAnsi="Times New Roman"/>
      <w:lang w:val="bg-BG" w:eastAsia="bg-BG"/>
    </w:rPr>
  </w:style>
  <w:style w:type="character" w:styleId="EndnoteReference">
    <w:name w:val="endnote reference"/>
    <w:basedOn w:val="DefaultParagraphFont"/>
    <w:uiPriority w:val="99"/>
    <w:semiHidden/>
    <w:unhideWhenUsed/>
    <w:rsid w:val="000A6802"/>
    <w:rPr>
      <w:vertAlign w:val="superscript"/>
    </w:rPr>
  </w:style>
  <w:style w:type="character" w:customStyle="1" w:styleId="ala53">
    <w:name w:val="al_a53"/>
    <w:rsid w:val="000A6802"/>
    <w:rPr>
      <w:rFonts w:cs="Times New Roman"/>
    </w:rPr>
  </w:style>
  <w:style w:type="paragraph" w:customStyle="1" w:styleId="todo">
    <w:name w:val="todo"/>
    <w:basedOn w:val="Normal"/>
    <w:rsid w:val="000A680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0A6802"/>
    <w:pPr>
      <w:spacing w:before="100" w:beforeAutospacing="1" w:after="100" w:afterAutospacing="1"/>
    </w:pPr>
    <w:rPr>
      <w:rFonts w:ascii="Times New Roman" w:hAnsi="Times New Roman"/>
      <w:lang w:val="bg-BG" w:eastAsia="bg-BG"/>
    </w:rPr>
  </w:style>
  <w:style w:type="character" w:customStyle="1" w:styleId="ala50">
    <w:name w:val="al_a50"/>
    <w:rsid w:val="000A6802"/>
    <w:rPr>
      <w:rFonts w:cs="Times New Roman"/>
    </w:rPr>
  </w:style>
  <w:style w:type="table" w:customStyle="1" w:styleId="TableGrid4">
    <w:name w:val="Table Grid4"/>
    <w:basedOn w:val="TableNormal"/>
    <w:next w:val="TableGrid"/>
    <w:uiPriority w:val="59"/>
    <w:rsid w:val="00DD7AD2"/>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785343865">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D3AAED3A-C93D-4A4B-8CF0-012965DC656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29F1FD8-C01C-4FF3-8AEA-F3DEA52F8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75</Pages>
  <Words>20629</Words>
  <Characters>117591</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137945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6</cp:revision>
  <cp:lastPrinted>2019-05-20T11:57:00Z</cp:lastPrinted>
  <dcterms:created xsi:type="dcterms:W3CDTF">2019-05-20T11:46:00Z</dcterms:created>
  <dcterms:modified xsi:type="dcterms:W3CDTF">2019-05-28T10:47:00Z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