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5051C5">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rsidTr="005051C5">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5051C5">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5051C5">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5051C5">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5051C5">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5051C5">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5051C5">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5051C5">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1664B289" w:rsidR="00152165" w:rsidRPr="00C3346A" w:rsidRDefault="0019577A" w:rsidP="00844BA4">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84318B" w:rsidRPr="000F04F4">
              <w:rPr>
                <w:rFonts w:ascii="Times New Roman" w:eastAsia="Times New Roman" w:hAnsi="Times New Roman"/>
                <w:color w:val="000000"/>
                <w:lang w:val="ru-RU" w:eastAsia="bg-BG"/>
              </w:rPr>
              <w:t>50</w:t>
            </w:r>
            <w:r w:rsidR="0084318B">
              <w:rPr>
                <w:rFonts w:ascii="Times New Roman" w:eastAsia="Times New Roman" w:hAnsi="Times New Roman"/>
                <w:color w:val="000000"/>
                <w:lang w:val="ru-RU" w:eastAsia="bg-BG"/>
              </w:rPr>
              <w:t>9</w:t>
            </w:r>
            <w:r w:rsidR="0084318B" w:rsidRPr="0089623E">
              <w:rPr>
                <w:rFonts w:ascii="Times New Roman" w:eastAsia="Times New Roman" w:hAnsi="Times New Roman"/>
                <w:color w:val="000000"/>
                <w:lang w:val="ru-RU" w:eastAsia="bg-BG"/>
              </w:rPr>
              <w:t>69</w:t>
            </w:r>
            <w:r w:rsidR="00C11C3B">
              <w:rPr>
                <w:rFonts w:ascii="Times New Roman" w:eastAsia="Times New Roman" w:hAnsi="Times New Roman"/>
                <w:color w:val="000000"/>
                <w:lang w:eastAsia="bg-BG"/>
              </w:rPr>
              <w:t>/</w:t>
            </w:r>
            <w:r w:rsidR="00E315B5" w:rsidRPr="00833241">
              <w:rPr>
                <w:rFonts w:ascii="Times New Roman" w:eastAsia="Times New Roman" w:hAnsi="Times New Roman"/>
                <w:color w:val="000000"/>
                <w:lang w:val="en-US" w:eastAsia="bg-BG"/>
              </w:rPr>
              <w:t>EP</w:t>
            </w:r>
            <w:r w:rsidR="00E315B5" w:rsidRPr="000F04F4">
              <w:rPr>
                <w:rFonts w:ascii="Times New Roman" w:eastAsia="Times New Roman" w:hAnsi="Times New Roman"/>
                <w:color w:val="000000"/>
                <w:lang w:val="ru-RU" w:eastAsia="bg-BG"/>
              </w:rPr>
              <w:t>-</w:t>
            </w:r>
            <w:r w:rsidR="00126C59" w:rsidRPr="000F04F4">
              <w:rPr>
                <w:rFonts w:ascii="Times New Roman" w:eastAsia="Times New Roman" w:hAnsi="Times New Roman"/>
                <w:color w:val="000000"/>
                <w:lang w:val="ru-RU" w:eastAsia="bg-BG"/>
              </w:rPr>
              <w:t>5</w:t>
            </w:r>
            <w:r w:rsidR="0084318B" w:rsidRPr="0089623E">
              <w:rPr>
                <w:rFonts w:ascii="Times New Roman" w:eastAsia="Times New Roman" w:hAnsi="Times New Roman"/>
                <w:color w:val="000000"/>
                <w:lang w:val="ru-RU" w:eastAsia="bg-BG"/>
              </w:rPr>
              <w:t>96</w:t>
            </w:r>
            <w:r w:rsidRPr="00833241">
              <w:rPr>
                <w:rFonts w:ascii="Times New Roman" w:eastAsia="Times New Roman" w:hAnsi="Times New Roman"/>
                <w:color w:val="000000"/>
                <w:lang w:eastAsia="bg-BG"/>
              </w:rPr>
              <w:t>]</w:t>
            </w:r>
            <w:r w:rsidR="00FD19E5">
              <w:rPr>
                <w:rFonts w:ascii="Times New Roman" w:eastAsia="Times New Roman" w:hAnsi="Times New Roman"/>
                <w:color w:val="000000"/>
                <w:lang w:eastAsia="bg-BG"/>
              </w:rPr>
              <w:t xml:space="preserve">                                                                          Изх. № СВ-</w:t>
            </w:r>
            <w:r w:rsidR="00844BA4">
              <w:rPr>
                <w:rFonts w:ascii="Times New Roman" w:eastAsia="Times New Roman" w:hAnsi="Times New Roman"/>
                <w:color w:val="000000"/>
                <w:lang w:eastAsia="bg-BG"/>
              </w:rPr>
              <w:t>1410</w:t>
            </w:r>
            <w:bookmarkStart w:id="0" w:name="_GoBack"/>
            <w:bookmarkEnd w:id="0"/>
          </w:p>
        </w:tc>
      </w:tr>
      <w:tr w:rsidR="0019577A" w:rsidRPr="005B1805" w14:paraId="48CCE319" w14:textId="77777777" w:rsidTr="005051C5">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89623E" w:rsidRDefault="0019577A" w:rsidP="00F6222B">
            <w:pPr>
              <w:spacing w:after="0" w:line="240" w:lineRule="auto"/>
              <w:rPr>
                <w:rFonts w:ascii="Times New Roman" w:eastAsia="Times New Roman" w:hAnsi="Times New Roman"/>
                <w:b/>
                <w:bCs/>
                <w:sz w:val="28"/>
                <w:szCs w:val="28"/>
                <w:lang w:val="ru-RU" w:eastAsia="bg-BG"/>
              </w:rPr>
            </w:pPr>
          </w:p>
        </w:tc>
      </w:tr>
      <w:tr w:rsidR="0019577A" w:rsidRPr="005B1805" w14:paraId="48CCE31B" w14:textId="77777777" w:rsidTr="005051C5">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62032F"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6904CBAC" w:rsidR="0019577A" w:rsidRPr="00456660" w:rsidRDefault="0019577A" w:rsidP="00DE181B">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3BA03D18"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E315B5" w:rsidRPr="00E315B5" w14:paraId="48CCE32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0F4C96E8"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00E315B5" w:rsidRPr="00E315B5">
              <w:rPr>
                <w:rFonts w:ascii="Times New Roman" w:eastAsia="Times New Roman" w:hAnsi="Times New Roman"/>
                <w:lang w:eastAsia="bg-BG"/>
              </w:rPr>
              <w:t>Елена Петкова</w:t>
            </w:r>
          </w:p>
        </w:tc>
      </w:tr>
      <w:tr w:rsidR="00E315B5" w:rsidRPr="00E315B5" w14:paraId="48CCE32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5E046C7A"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p>
        </w:tc>
      </w:tr>
      <w:tr w:rsidR="00E315B5" w:rsidRPr="00E315B5" w14:paraId="48CCE329"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4B6D3B46"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p>
        </w:tc>
      </w:tr>
      <w:tr w:rsidR="0019577A" w:rsidRPr="005B1805" w14:paraId="48CCE32B"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45666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456660">
              <w:rPr>
                <w:rFonts w:ascii="Times New Roman" w:eastAsia="Times New Roman" w:hAnsi="Times New Roman"/>
                <w:lang w:val="ru-RU" w:eastAsia="bg-BG"/>
              </w:rPr>
              <w:t xml:space="preserve"> </w:t>
            </w:r>
          </w:p>
        </w:tc>
      </w:tr>
      <w:tr w:rsidR="0019577A" w:rsidRPr="005B1805" w14:paraId="48CCE33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5051C5">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609137EA"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3346A">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0D82F9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00D1F3A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11E2FA86" w:rsidR="0019577A" w:rsidRPr="0019577A" w:rsidRDefault="009D0C0A" w:rsidP="00C3346A">
            <w:pPr>
              <w:spacing w:after="0" w:line="240" w:lineRule="auto"/>
              <w:rPr>
                <w:rFonts w:ascii="Times New Roman" w:eastAsia="Times New Roman" w:hAnsi="Times New Roman"/>
                <w:b/>
                <w:bCs/>
                <w:color w:val="000000"/>
                <w:lang w:eastAsia="bg-BG"/>
              </w:rPr>
            </w:pPr>
            <w:r w:rsidRPr="009D0C0A">
              <w:rPr>
                <w:rFonts w:ascii="Times New Roman" w:eastAsia="Times New Roman" w:hAnsi="Times New Roman"/>
                <w:b/>
                <w:bCs/>
                <w:color w:val="000000"/>
                <w:lang w:eastAsia="bg-BG"/>
              </w:rPr>
              <w:t xml:space="preserve">Предмет на поръчката: </w:t>
            </w:r>
            <w:r w:rsidRPr="009D0C0A">
              <w:rPr>
                <w:rFonts w:ascii="Times New Roman" w:eastAsia="Times New Roman" w:hAnsi="Times New Roman"/>
                <w:color w:val="000000"/>
                <w:lang w:eastAsia="bg-BG"/>
              </w:rPr>
              <w:t>„</w:t>
            </w:r>
            <w:r w:rsidRPr="0084318B">
              <w:rPr>
                <w:rFonts w:ascii="Times New Roman" w:eastAsia="Times New Roman" w:hAnsi="Times New Roman"/>
                <w:color w:val="000000"/>
                <w:lang w:val="ru-RU" w:eastAsia="bg-BG"/>
              </w:rPr>
              <w:t>Инженеринг с предмет: Проектиране, изграждане и въвеждане в експлоатация на съоръжени</w:t>
            </w:r>
            <w:r w:rsidRPr="0084318B">
              <w:rPr>
                <w:rFonts w:ascii="Times New Roman" w:eastAsia="Times New Roman" w:hAnsi="Times New Roman"/>
                <w:color w:val="000000"/>
                <w:lang w:val="en-US" w:eastAsia="bg-BG"/>
              </w:rPr>
              <w:t>e</w:t>
            </w:r>
            <w:r w:rsidRPr="0084318B">
              <w:rPr>
                <w:rFonts w:ascii="Times New Roman" w:eastAsia="Times New Roman" w:hAnsi="Times New Roman"/>
                <w:color w:val="000000"/>
                <w:lang w:val="ru-RU" w:eastAsia="bg-BG"/>
              </w:rPr>
              <w:t xml:space="preserve"> за редуциране на налягането на довеждащ водопровод </w:t>
            </w:r>
            <w:r w:rsidRPr="0084318B">
              <w:rPr>
                <w:rFonts w:ascii="Times New Roman" w:eastAsia="Times New Roman" w:hAnsi="Times New Roman"/>
                <w:color w:val="000000"/>
                <w:lang w:val="en-US" w:eastAsia="bg-BG"/>
              </w:rPr>
              <w:t>DN</w:t>
            </w:r>
            <w:r w:rsidRPr="0084318B">
              <w:rPr>
                <w:rFonts w:ascii="Times New Roman" w:eastAsia="Times New Roman" w:hAnsi="Times New Roman"/>
                <w:color w:val="000000"/>
                <w:lang w:val="ru-RU" w:eastAsia="bg-BG"/>
              </w:rPr>
              <w:t xml:space="preserve"> 1700ст.</w:t>
            </w:r>
            <w:r w:rsidRPr="009D0C0A">
              <w:rPr>
                <w:rFonts w:ascii="Times New Roman" w:eastAsia="Times New Roman" w:hAnsi="Times New Roman"/>
                <w:color w:val="000000"/>
                <w:lang w:eastAsia="bg-BG"/>
              </w:rPr>
              <w:t>“</w:t>
            </w:r>
          </w:p>
        </w:tc>
      </w:tr>
      <w:tr w:rsidR="0019577A" w:rsidRPr="005B1805" w14:paraId="48CCE34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7A896598" w:rsidR="0019577A" w:rsidRPr="0019577A" w:rsidRDefault="0019577A" w:rsidP="00C3346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C3346A" w:rsidRPr="00C3346A">
              <w:rPr>
                <w:rFonts w:ascii="Times New Roman" w:eastAsia="Times New Roman" w:hAnsi="Times New Roman"/>
                <w:color w:val="000000"/>
                <w:lang w:eastAsia="bg-BG"/>
              </w:rPr>
              <w:t>„</w:t>
            </w:r>
            <w:r w:rsidR="003D48CD" w:rsidRPr="0084318B">
              <w:rPr>
                <w:rFonts w:ascii="Times New Roman" w:eastAsia="Times New Roman" w:hAnsi="Times New Roman"/>
                <w:color w:val="000000"/>
                <w:lang w:val="ru-RU" w:eastAsia="bg-BG"/>
              </w:rPr>
              <w:t>Инженеринг с предмет: Проектиране, изграждане и въвеждане в експлоатация на съоръжени</w:t>
            </w:r>
            <w:r w:rsidR="003D48CD" w:rsidRPr="0084318B">
              <w:rPr>
                <w:rFonts w:ascii="Times New Roman" w:eastAsia="Times New Roman" w:hAnsi="Times New Roman"/>
                <w:color w:val="000000"/>
                <w:lang w:val="en-US" w:eastAsia="bg-BG"/>
              </w:rPr>
              <w:t>e</w:t>
            </w:r>
            <w:r w:rsidR="003D48CD" w:rsidRPr="0084318B">
              <w:rPr>
                <w:rFonts w:ascii="Times New Roman" w:eastAsia="Times New Roman" w:hAnsi="Times New Roman"/>
                <w:color w:val="000000"/>
                <w:lang w:val="ru-RU" w:eastAsia="bg-BG"/>
              </w:rPr>
              <w:t xml:space="preserve"> за редуциране на налягането на довеждащ водопровод </w:t>
            </w:r>
            <w:r w:rsidR="003D48CD" w:rsidRPr="0084318B">
              <w:rPr>
                <w:rFonts w:ascii="Times New Roman" w:eastAsia="Times New Roman" w:hAnsi="Times New Roman"/>
                <w:color w:val="000000"/>
                <w:lang w:val="en-US" w:eastAsia="bg-BG"/>
              </w:rPr>
              <w:t>DN</w:t>
            </w:r>
            <w:r w:rsidR="003D48CD" w:rsidRPr="0084318B">
              <w:rPr>
                <w:rFonts w:ascii="Times New Roman" w:eastAsia="Times New Roman" w:hAnsi="Times New Roman"/>
                <w:color w:val="000000"/>
                <w:lang w:val="ru-RU" w:eastAsia="bg-BG"/>
              </w:rPr>
              <w:t xml:space="preserve"> 1700ст.</w:t>
            </w:r>
            <w:r w:rsidR="00C3346A" w:rsidRPr="00C3346A">
              <w:rPr>
                <w:rFonts w:ascii="Times New Roman" w:eastAsia="Times New Roman" w:hAnsi="Times New Roman"/>
                <w:color w:val="000000"/>
                <w:lang w:eastAsia="bg-BG"/>
              </w:rPr>
              <w:t>“</w:t>
            </w:r>
          </w:p>
        </w:tc>
      </w:tr>
      <w:tr w:rsidR="0019577A" w:rsidRPr="005B1805" w14:paraId="48CCE34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1BBA36D9" w:rsidR="0019577A" w:rsidRPr="00FD19E5" w:rsidRDefault="0019577A" w:rsidP="003D48CD">
            <w:pPr>
              <w:spacing w:after="0" w:line="240" w:lineRule="auto"/>
              <w:rPr>
                <w:rFonts w:ascii="Times New Roman" w:eastAsia="Times New Roman" w:hAnsi="Times New Roman"/>
                <w:bCs/>
                <w:color w:val="000000"/>
                <w:lang w:eastAsia="bg-BG"/>
              </w:rPr>
            </w:pPr>
            <w:r w:rsidRPr="00FD19E5">
              <w:rPr>
                <w:rFonts w:ascii="Times New Roman" w:eastAsia="Times New Roman" w:hAnsi="Times New Roman"/>
                <w:bCs/>
                <w:color w:val="000000"/>
                <w:lang w:eastAsia="bg-BG"/>
              </w:rPr>
              <w:t>Място на извършване:</w:t>
            </w:r>
            <w:r w:rsidR="00D34DE7" w:rsidRPr="00FD19E5">
              <w:rPr>
                <w:rFonts w:ascii="Times New Roman" w:eastAsia="Times New Roman" w:hAnsi="Times New Roman"/>
                <w:bCs/>
                <w:color w:val="000000"/>
                <w:lang w:eastAsia="bg-BG" w:bidi="bg-BG"/>
              </w:rPr>
              <w:t xml:space="preserve"> </w:t>
            </w:r>
            <w:r w:rsidR="001D1149" w:rsidRPr="001D1149">
              <w:rPr>
                <w:rFonts w:ascii="Times New Roman" w:eastAsia="Times New Roman" w:hAnsi="Times New Roman"/>
                <w:bCs/>
                <w:color w:val="000000"/>
                <w:lang w:val="ru-RU" w:eastAsia="bg-BG" w:bidi="bg-BG"/>
              </w:rPr>
              <w:t>гр</w:t>
            </w:r>
            <w:r w:rsidR="001D1149">
              <w:rPr>
                <w:rFonts w:ascii="Times New Roman" w:eastAsia="Times New Roman" w:hAnsi="Times New Roman"/>
                <w:bCs/>
                <w:color w:val="000000"/>
                <w:lang w:val="ru-RU" w:eastAsia="bg-BG" w:bidi="bg-BG"/>
              </w:rPr>
              <w:t>.</w:t>
            </w:r>
            <w:r w:rsidR="001D1149" w:rsidRPr="001D1149">
              <w:rPr>
                <w:rFonts w:ascii="Times New Roman" w:eastAsia="Times New Roman" w:hAnsi="Times New Roman"/>
                <w:bCs/>
                <w:color w:val="000000"/>
                <w:lang w:val="ru-RU" w:eastAsia="bg-BG" w:bidi="bg-BG"/>
              </w:rPr>
              <w:t xml:space="preserve"> София</w:t>
            </w:r>
          </w:p>
        </w:tc>
      </w:tr>
      <w:tr w:rsidR="0019577A" w:rsidRPr="005B1805" w14:paraId="48CCE34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E01D9CC" w:rsidR="0019577A" w:rsidRPr="004E7ED2" w:rsidRDefault="0019577A" w:rsidP="00001C11">
            <w:pPr>
              <w:spacing w:after="0" w:line="240" w:lineRule="auto"/>
              <w:rPr>
                <w:rFonts w:ascii="Times New Roman" w:eastAsia="Times New Roman" w:hAnsi="Times New Roman"/>
                <w:b/>
                <w:bCs/>
                <w:color w:val="000000"/>
                <w:lang w:eastAsia="bg-BG"/>
              </w:rPr>
            </w:pPr>
            <w:r w:rsidRPr="004E7ED2">
              <w:rPr>
                <w:rFonts w:ascii="Times New Roman" w:eastAsia="Times New Roman" w:hAnsi="Times New Roman"/>
                <w:b/>
                <w:bCs/>
                <w:color w:val="000000"/>
                <w:lang w:eastAsia="bg-BG"/>
              </w:rPr>
              <w:t xml:space="preserve">Обща прогнозна стойност на поръчката </w:t>
            </w:r>
            <w:r w:rsidRPr="004E7ED2">
              <w:rPr>
                <w:rFonts w:ascii="Times New Roman" w:eastAsia="Times New Roman" w:hAnsi="Times New Roman"/>
                <w:i/>
                <w:iCs/>
                <w:color w:val="000000"/>
                <w:lang w:eastAsia="bg-BG"/>
              </w:rPr>
              <w:t xml:space="preserve">(в лв., без ДДС): </w:t>
            </w:r>
            <w:r w:rsidR="00001C11" w:rsidRPr="0089623E">
              <w:rPr>
                <w:rFonts w:ascii="Times New Roman" w:eastAsia="Times New Roman" w:hAnsi="Times New Roman"/>
                <w:iCs/>
                <w:color w:val="000000"/>
                <w:lang w:val="ru-RU" w:eastAsia="bg-BG"/>
              </w:rPr>
              <w:t>269</w:t>
            </w:r>
            <w:r w:rsidR="00E315B5" w:rsidRPr="004E7ED2">
              <w:rPr>
                <w:rFonts w:ascii="Times New Roman" w:eastAsia="Times New Roman" w:hAnsi="Times New Roman"/>
                <w:iCs/>
                <w:color w:val="000000"/>
                <w:lang w:eastAsia="bg-BG"/>
              </w:rPr>
              <w:t xml:space="preserve"> </w:t>
            </w:r>
            <w:r w:rsidR="00001C11" w:rsidRPr="0089623E">
              <w:rPr>
                <w:rFonts w:ascii="Times New Roman" w:eastAsia="Times New Roman" w:hAnsi="Times New Roman"/>
                <w:iCs/>
                <w:color w:val="000000"/>
                <w:lang w:val="ru-RU" w:eastAsia="bg-BG"/>
              </w:rPr>
              <w:t>9</w:t>
            </w:r>
            <w:r w:rsidR="00C3346A">
              <w:rPr>
                <w:rFonts w:ascii="Times New Roman" w:eastAsia="Times New Roman" w:hAnsi="Times New Roman"/>
                <w:iCs/>
                <w:color w:val="000000"/>
                <w:lang w:eastAsia="bg-BG"/>
              </w:rPr>
              <w:t>0</w:t>
            </w:r>
            <w:r w:rsidR="00E315B5" w:rsidRPr="004E7ED2">
              <w:rPr>
                <w:rFonts w:ascii="Times New Roman" w:eastAsia="Times New Roman" w:hAnsi="Times New Roman"/>
                <w:iCs/>
                <w:color w:val="000000"/>
                <w:lang w:eastAsia="bg-BG"/>
              </w:rPr>
              <w:t>0</w:t>
            </w:r>
            <w:r w:rsidR="003B3577" w:rsidRPr="004E7ED2">
              <w:rPr>
                <w:rFonts w:ascii="Times New Roman" w:eastAsia="Times New Roman" w:hAnsi="Times New Roman"/>
                <w:bCs/>
                <w:color w:val="000000"/>
                <w:lang w:val="ru-RU" w:eastAsia="bg-BG"/>
              </w:rPr>
              <w:t>,00</w:t>
            </w:r>
            <w:r w:rsidR="006A08E0" w:rsidRPr="004E7ED2">
              <w:rPr>
                <w:rFonts w:ascii="Times New Roman" w:eastAsia="Times New Roman" w:hAnsi="Times New Roman"/>
                <w:bCs/>
                <w:color w:val="000000"/>
                <w:lang w:val="ru-RU" w:eastAsia="bg-BG"/>
              </w:rPr>
              <w:t xml:space="preserve"> лв. без ДДС</w:t>
            </w:r>
            <w:r w:rsidR="00EA3E33" w:rsidRPr="004E7ED2">
              <w:rPr>
                <w:rFonts w:ascii="Times New Roman" w:eastAsia="Times New Roman" w:hAnsi="Times New Roman"/>
                <w:bCs/>
                <w:color w:val="000000"/>
                <w:lang w:val="ru-RU" w:eastAsia="bg-BG"/>
              </w:rPr>
              <w:t>.</w:t>
            </w:r>
          </w:p>
        </w:tc>
      </w:tr>
      <w:tr w:rsidR="0019577A" w:rsidRPr="005B1805" w14:paraId="48CCE34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327A2433" w:rsidR="0019577A" w:rsidRPr="0019577A" w:rsidRDefault="0019577A" w:rsidP="00FD19E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FD19E5">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5051C5">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FD19E5" w:rsidRPr="000B47A8" w14:paraId="037DE63B" w14:textId="77777777" w:rsidTr="005051C5">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FD96ED5"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Номер на обособената позиция: </w:t>
            </w:r>
            <w:r w:rsidRPr="000B47A8">
              <w:rPr>
                <w:rFonts w:ascii="Times New Roman" w:eastAsia="Times New Roman" w:hAnsi="Times New Roman"/>
                <w:color w:val="000000"/>
                <w:sz w:val="24"/>
                <w:szCs w:val="24"/>
                <w:lang w:eastAsia="bg-BG"/>
              </w:rPr>
              <w:t>[   ]</w:t>
            </w:r>
          </w:p>
        </w:tc>
      </w:tr>
      <w:tr w:rsidR="00FD19E5" w:rsidRPr="000B47A8" w14:paraId="6F7130F4"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FF61ADC"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Наименование: </w:t>
            </w:r>
            <w:r w:rsidRPr="000B47A8">
              <w:rPr>
                <w:rFonts w:ascii="Times New Roman" w:eastAsia="Times New Roman" w:hAnsi="Times New Roman"/>
                <w:color w:val="000000"/>
                <w:sz w:val="24"/>
                <w:szCs w:val="24"/>
                <w:lang w:eastAsia="bg-BG"/>
              </w:rPr>
              <w:t xml:space="preserve">[……]   </w:t>
            </w:r>
          </w:p>
        </w:tc>
      </w:tr>
      <w:tr w:rsidR="00FD19E5" w:rsidRPr="000B47A8" w14:paraId="333CE580"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646FE1F8"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Прогнозна стойност </w:t>
            </w:r>
            <w:r w:rsidRPr="000B47A8">
              <w:rPr>
                <w:rFonts w:ascii="Times New Roman" w:eastAsia="Times New Roman" w:hAnsi="Times New Roman"/>
                <w:i/>
                <w:iCs/>
                <w:color w:val="000000"/>
                <w:sz w:val="24"/>
                <w:szCs w:val="24"/>
                <w:lang w:eastAsia="bg-BG"/>
              </w:rPr>
              <w:t>(в лв., без ДДС)</w:t>
            </w:r>
            <w:r w:rsidRPr="000B47A8">
              <w:rPr>
                <w:rFonts w:ascii="Times New Roman" w:eastAsia="Times New Roman" w:hAnsi="Times New Roman"/>
                <w:b/>
                <w:bCs/>
                <w:color w:val="000000"/>
                <w:sz w:val="24"/>
                <w:szCs w:val="24"/>
                <w:lang w:eastAsia="bg-BG"/>
              </w:rPr>
              <w:t xml:space="preserve">: </w:t>
            </w:r>
            <w:r w:rsidRPr="000B47A8">
              <w:rPr>
                <w:rFonts w:ascii="Times New Roman" w:eastAsia="Times New Roman" w:hAnsi="Times New Roman"/>
                <w:color w:val="000000"/>
                <w:sz w:val="24"/>
                <w:szCs w:val="24"/>
                <w:lang w:eastAsia="bg-BG"/>
              </w:rPr>
              <w:t>[   ]</w:t>
            </w:r>
          </w:p>
        </w:tc>
      </w:tr>
      <w:tr w:rsidR="00FD19E5" w:rsidRPr="000B47A8" w14:paraId="3E83562C" w14:textId="77777777" w:rsidTr="005051C5">
        <w:trPr>
          <w:trHeight w:val="300"/>
        </w:trPr>
        <w:tc>
          <w:tcPr>
            <w:tcW w:w="9340" w:type="dxa"/>
            <w:tcBorders>
              <w:top w:val="nil"/>
              <w:left w:val="nil"/>
              <w:bottom w:val="nil"/>
              <w:right w:val="nil"/>
            </w:tcBorders>
            <w:shd w:val="clear" w:color="auto" w:fill="auto"/>
            <w:noWrap/>
            <w:hideMark/>
          </w:tcPr>
          <w:p w14:paraId="423D2363" w14:textId="77777777" w:rsidR="00FD19E5" w:rsidRPr="000B47A8" w:rsidRDefault="00FD19E5" w:rsidP="00FD19E5">
            <w:pPr>
              <w:widowControl w:val="0"/>
              <w:spacing w:after="0" w:line="240" w:lineRule="auto"/>
              <w:rPr>
                <w:rFonts w:ascii="Times New Roman" w:eastAsia="Times New Roman" w:hAnsi="Times New Roman"/>
                <w:i/>
                <w:iCs/>
                <w:sz w:val="24"/>
                <w:szCs w:val="24"/>
                <w:lang w:eastAsia="bg-BG"/>
              </w:rPr>
            </w:pPr>
            <w:r w:rsidRPr="000B47A8">
              <w:rPr>
                <w:rFonts w:ascii="Times New Roman" w:eastAsia="Times New Roman" w:hAnsi="Times New Roman"/>
                <w:i/>
                <w:iCs/>
                <w:sz w:val="24"/>
                <w:szCs w:val="24"/>
                <w:lang w:eastAsia="bg-BG"/>
              </w:rPr>
              <w:t>Забележка: Използвайте този раздел толкова пъти, колкото са обособените позиции.</w:t>
            </w:r>
          </w:p>
        </w:tc>
      </w:tr>
      <w:tr w:rsidR="0019577A" w:rsidRPr="005B1805" w14:paraId="48CCE35F" w14:textId="77777777" w:rsidTr="005051C5">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2" w14:textId="04351716" w:rsidR="00F4793E" w:rsidRPr="00F4793E"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tc>
      </w:tr>
      <w:tr w:rsidR="004E75C2" w:rsidRPr="004F760F" w14:paraId="48CCE37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562A28E" w14:textId="77777777" w:rsidR="004E75C2" w:rsidRPr="00955AA9" w:rsidRDefault="004E75C2" w:rsidP="0090597A">
            <w:pPr>
              <w:pStyle w:val="ListParagraph"/>
              <w:numPr>
                <w:ilvl w:val="0"/>
                <w:numId w:val="7"/>
              </w:numPr>
              <w:spacing w:before="120" w:after="120" w:line="240" w:lineRule="auto"/>
              <w:jc w:val="both"/>
              <w:rPr>
                <w:rFonts w:ascii="Times New Roman" w:hAnsi="Times New Roman"/>
                <w:b/>
                <w:sz w:val="24"/>
                <w:szCs w:val="24"/>
              </w:rPr>
            </w:pPr>
            <w:r w:rsidRPr="00955AA9">
              <w:rPr>
                <w:rFonts w:ascii="Times New Roman" w:hAnsi="Times New Roman"/>
                <w:b/>
                <w:sz w:val="24"/>
                <w:szCs w:val="24"/>
              </w:rPr>
              <w:lastRenderedPageBreak/>
              <w:t>Основания за отстраняване, отнасящи се за личното състояние на участниците:</w:t>
            </w:r>
          </w:p>
          <w:p w14:paraId="3402C4A7" w14:textId="77777777" w:rsidR="004E75C2" w:rsidRPr="00955AA9" w:rsidRDefault="004E75C2" w:rsidP="0090597A">
            <w:pPr>
              <w:keepLines/>
              <w:numPr>
                <w:ilvl w:val="1"/>
                <w:numId w:val="7"/>
              </w:numPr>
              <w:tabs>
                <w:tab w:val="clear" w:pos="567"/>
                <w:tab w:val="num" w:pos="-1137"/>
              </w:tabs>
              <w:spacing w:before="120" w:after="120" w:line="240" w:lineRule="auto"/>
              <w:ind w:left="851" w:hanging="633"/>
              <w:jc w:val="both"/>
              <w:rPr>
                <w:rFonts w:ascii="Times New Roman" w:hAnsi="Times New Roman"/>
                <w:sz w:val="24"/>
                <w:szCs w:val="24"/>
              </w:rPr>
            </w:pPr>
            <w:r w:rsidRPr="00955AA9">
              <w:rPr>
                <w:rStyle w:val="ala62"/>
                <w:rFonts w:ascii="Times New Roman" w:hAnsi="Times New Roman"/>
                <w:sz w:val="24"/>
                <w:szCs w:val="24"/>
              </w:rPr>
              <w:t xml:space="preserve">За участниците да не са налице основанията за отстраняване </w:t>
            </w:r>
            <w:r w:rsidRPr="00955AA9">
              <w:rPr>
                <w:rFonts w:ascii="Times New Roman" w:hAnsi="Times New Roman"/>
                <w:sz w:val="24"/>
                <w:szCs w:val="24"/>
              </w:rPr>
              <w:t>посочени в чл.54, ал.1, т.1-7 и чл.55, ал.1, т.1, 3, 4, 5 от ЗОП:</w:t>
            </w:r>
          </w:p>
          <w:p w14:paraId="693F14CE" w14:textId="77777777" w:rsidR="004E75C2" w:rsidRPr="00955AA9" w:rsidRDefault="004E75C2" w:rsidP="004E75C2">
            <w:pPr>
              <w:spacing w:before="120" w:after="120"/>
              <w:ind w:left="142"/>
              <w:jc w:val="both"/>
              <w:rPr>
                <w:rStyle w:val="ala49"/>
                <w:rFonts w:ascii="Times New Roman" w:hAnsi="Times New Roman"/>
                <w:i/>
                <w:sz w:val="24"/>
                <w:szCs w:val="24"/>
              </w:rPr>
            </w:pPr>
            <w:r w:rsidRPr="00955AA9">
              <w:rPr>
                <w:rStyle w:val="ala49"/>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40E1062"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1A974882"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38C572F3"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9D7B84F" w14:textId="77777777" w:rsidR="004E75C2" w:rsidRPr="00955AA9" w:rsidRDefault="004E75C2" w:rsidP="00B108AB">
            <w:pPr>
              <w:spacing w:before="120" w:after="120"/>
              <w:ind w:left="351"/>
              <w:jc w:val="both"/>
              <w:rPr>
                <w:rFonts w:ascii="Times New Roman" w:hAnsi="Times New Roman"/>
                <w:sz w:val="24"/>
                <w:szCs w:val="24"/>
              </w:rPr>
            </w:pPr>
            <w:r w:rsidRPr="00955AA9">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33C674FC"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т.4) е налице неравнопоставеност в случаите по чл.44, ал.5; </w:t>
            </w:r>
          </w:p>
          <w:p w14:paraId="5F82A98F"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т.5) е установено, че: </w:t>
            </w:r>
          </w:p>
          <w:p w14:paraId="32AFADC3" w14:textId="77777777" w:rsidR="004E75C2" w:rsidRPr="00955AA9" w:rsidRDefault="004E75C2" w:rsidP="00B108AB">
            <w:pPr>
              <w:spacing w:before="120" w:after="120" w:line="240" w:lineRule="auto"/>
              <w:ind w:left="492"/>
              <w:jc w:val="both"/>
              <w:rPr>
                <w:rFonts w:ascii="Times New Roman" w:hAnsi="Times New Roman"/>
                <w:i/>
                <w:sz w:val="24"/>
                <w:szCs w:val="24"/>
              </w:rPr>
            </w:pPr>
            <w:r w:rsidRPr="00955AA9">
              <w:rPr>
                <w:rStyle w:val="alcapt2"/>
                <w:rFonts w:ascii="Times New Roman" w:hAnsi="Times New Roman"/>
                <w:sz w:val="24"/>
                <w:szCs w:val="24"/>
              </w:rPr>
              <w:t>а)</w:t>
            </w:r>
            <w:r w:rsidRPr="00955AA9">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18A9F160" w14:textId="77777777" w:rsidR="004E75C2" w:rsidRPr="00955AA9" w:rsidRDefault="004E75C2" w:rsidP="00B108AB">
            <w:pPr>
              <w:spacing w:before="120" w:after="120" w:line="240" w:lineRule="auto"/>
              <w:ind w:left="492"/>
              <w:jc w:val="both"/>
              <w:rPr>
                <w:rFonts w:ascii="Times New Roman" w:hAnsi="Times New Roman"/>
                <w:i/>
                <w:sz w:val="24"/>
                <w:szCs w:val="24"/>
              </w:rPr>
            </w:pPr>
            <w:r w:rsidRPr="00955AA9">
              <w:rPr>
                <w:rFonts w:ascii="Times New Roman" w:hAnsi="Times New Roman"/>
                <w:iCs/>
                <w:sz w:val="24"/>
                <w:szCs w:val="24"/>
              </w:rPr>
              <w:t>б)</w:t>
            </w:r>
            <w:r w:rsidRPr="00955AA9">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9DBA0E"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FF77E2F"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т.7) е налице конфликт на интереси, който не може да бъде отстранен. </w:t>
            </w:r>
          </w:p>
          <w:p w14:paraId="74B09568"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560A9CC"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85ECA0E"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т.4) доказано е, че е виновен за неизпълнение на договор за обществена </w:t>
            </w:r>
            <w:r w:rsidRPr="00955AA9">
              <w:rPr>
                <w:rFonts w:ascii="Times New Roman" w:hAnsi="Times New Roman"/>
                <w:i/>
                <w:sz w:val="24"/>
                <w:szCs w:val="24"/>
              </w:rPr>
              <w:lastRenderedPageBreak/>
              <w:t xml:space="preserve">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77A57D9" w14:textId="77777777" w:rsidR="004E75C2" w:rsidRPr="00955AA9"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т.5) опитал е да: </w:t>
            </w:r>
          </w:p>
          <w:p w14:paraId="3B88F4BA" w14:textId="77777777" w:rsidR="004E75C2" w:rsidRPr="00955AA9" w:rsidRDefault="004E75C2" w:rsidP="00B108AB">
            <w:pPr>
              <w:pStyle w:val="ListParagraph"/>
              <w:spacing w:before="120" w:after="120"/>
              <w:ind w:left="492" w:hanging="11"/>
              <w:jc w:val="both"/>
              <w:rPr>
                <w:rFonts w:ascii="Times New Roman" w:hAnsi="Times New Roman"/>
                <w:i/>
                <w:sz w:val="24"/>
                <w:szCs w:val="24"/>
              </w:rPr>
            </w:pPr>
            <w:r w:rsidRPr="00955AA9">
              <w:rPr>
                <w:rStyle w:val="alcapt2"/>
                <w:rFonts w:ascii="Times New Roman" w:hAnsi="Times New Roman"/>
                <w:sz w:val="24"/>
                <w:szCs w:val="24"/>
              </w:rPr>
              <w:t>а)</w:t>
            </w:r>
            <w:r w:rsidRPr="00955AA9">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02155B2" w14:textId="77777777" w:rsidR="004E75C2" w:rsidRPr="00955AA9" w:rsidRDefault="004E75C2" w:rsidP="00B108AB">
            <w:pPr>
              <w:pStyle w:val="ListParagraph"/>
              <w:spacing w:before="120" w:after="120"/>
              <w:ind w:left="492" w:hanging="11"/>
              <w:jc w:val="both"/>
              <w:rPr>
                <w:rFonts w:ascii="Times New Roman" w:hAnsi="Times New Roman"/>
                <w:i/>
                <w:sz w:val="24"/>
                <w:szCs w:val="24"/>
              </w:rPr>
            </w:pPr>
            <w:r w:rsidRPr="00955AA9">
              <w:rPr>
                <w:rFonts w:ascii="Times New Roman" w:hAnsi="Times New Roman"/>
                <w:i/>
                <w:iCs/>
                <w:sz w:val="24"/>
                <w:szCs w:val="24"/>
              </w:rPr>
              <w:t>б)</w:t>
            </w:r>
            <w:r w:rsidRPr="00955AA9">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69E14422" w14:textId="77777777" w:rsidR="004E75C2" w:rsidRPr="00955AA9" w:rsidRDefault="004E75C2" w:rsidP="0090597A">
            <w:pPr>
              <w:pStyle w:val="ListParagraph"/>
              <w:numPr>
                <w:ilvl w:val="2"/>
                <w:numId w:val="7"/>
              </w:numPr>
              <w:tabs>
                <w:tab w:val="clear" w:pos="2717"/>
                <w:tab w:val="num" w:pos="634"/>
                <w:tab w:val="num" w:pos="2858"/>
              </w:tabs>
              <w:spacing w:before="120" w:after="120" w:line="240" w:lineRule="auto"/>
              <w:ind w:left="634" w:hanging="633"/>
              <w:jc w:val="both"/>
              <w:rPr>
                <w:rFonts w:ascii="Times New Roman" w:hAnsi="Times New Roman"/>
                <w:sz w:val="24"/>
                <w:szCs w:val="24"/>
              </w:rPr>
            </w:pPr>
            <w:r w:rsidRPr="00955AA9">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01FFCE95" w14:textId="77777777" w:rsidR="004E75C2" w:rsidRPr="00955AA9" w:rsidRDefault="004E75C2" w:rsidP="00B108AB">
            <w:pPr>
              <w:spacing w:before="120" w:after="120"/>
              <w:ind w:left="634"/>
              <w:jc w:val="both"/>
              <w:rPr>
                <w:rFonts w:ascii="Times New Roman" w:hAnsi="Times New Roman"/>
                <w:sz w:val="24"/>
                <w:szCs w:val="24"/>
              </w:rPr>
            </w:pPr>
            <w:r w:rsidRPr="00955AA9">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DA4D1C4" w14:textId="77777777" w:rsidR="004E75C2" w:rsidRPr="00955AA9" w:rsidRDefault="004E75C2" w:rsidP="0090597A">
            <w:pPr>
              <w:pStyle w:val="ListParagraph"/>
              <w:numPr>
                <w:ilvl w:val="2"/>
                <w:numId w:val="7"/>
              </w:numPr>
              <w:tabs>
                <w:tab w:val="clear" w:pos="2717"/>
                <w:tab w:val="num" w:pos="634"/>
                <w:tab w:val="num" w:pos="2858"/>
              </w:tabs>
              <w:spacing w:before="120" w:after="120" w:line="240" w:lineRule="auto"/>
              <w:ind w:left="634" w:hanging="633"/>
              <w:jc w:val="both"/>
              <w:rPr>
                <w:rFonts w:ascii="Times New Roman" w:hAnsi="Times New Roman"/>
                <w:sz w:val="24"/>
                <w:szCs w:val="24"/>
              </w:rPr>
            </w:pPr>
            <w:r w:rsidRPr="00955AA9">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4710296B" w14:textId="77777777" w:rsidR="004E75C2" w:rsidRPr="00955AA9" w:rsidRDefault="004E75C2" w:rsidP="00B108AB">
            <w:pPr>
              <w:spacing w:before="120" w:after="120"/>
              <w:ind w:left="634"/>
              <w:jc w:val="both"/>
              <w:rPr>
                <w:rStyle w:val="ala62"/>
                <w:rFonts w:ascii="Times New Roman" w:hAnsi="Times New Roman"/>
                <w:sz w:val="24"/>
                <w:szCs w:val="24"/>
              </w:rPr>
            </w:pPr>
            <w:r w:rsidRPr="00955AA9">
              <w:rPr>
                <w:rStyle w:val="ala62"/>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211B6DA" w14:textId="77777777" w:rsidR="004E75C2" w:rsidRPr="00955AA9" w:rsidRDefault="004E75C2" w:rsidP="0090597A">
            <w:pPr>
              <w:pStyle w:val="p50"/>
              <w:keepLines/>
              <w:numPr>
                <w:ilvl w:val="1"/>
                <w:numId w:val="7"/>
              </w:numPr>
              <w:tabs>
                <w:tab w:val="clear" w:pos="760"/>
              </w:tabs>
              <w:spacing w:before="120" w:after="120" w:line="240" w:lineRule="auto"/>
              <w:ind w:left="709"/>
              <w:rPr>
                <w:rStyle w:val="ala33"/>
                <w:rFonts w:ascii="Times New Roman" w:hAnsi="Times New Roman"/>
                <w:color w:val="auto"/>
                <w:szCs w:val="24"/>
              </w:rPr>
            </w:pPr>
            <w:r w:rsidRPr="00955AA9">
              <w:rPr>
                <w:rStyle w:val="ala33"/>
                <w:rFonts w:ascii="Times New Roman" w:hAnsi="Times New Roman"/>
                <w:color w:val="auto"/>
                <w:szCs w:val="24"/>
              </w:rPr>
              <w:t xml:space="preserve">Доказване на предприетите </w:t>
            </w:r>
            <w:r w:rsidRPr="00955AA9">
              <w:rPr>
                <w:rStyle w:val="ala33"/>
                <w:rFonts w:ascii="Times New Roman" w:hAnsi="Times New Roman"/>
                <w:b/>
                <w:color w:val="auto"/>
                <w:szCs w:val="24"/>
              </w:rPr>
              <w:t>мерки за доказване на надеждност</w:t>
            </w:r>
            <w:r w:rsidRPr="00955AA9">
              <w:rPr>
                <w:rStyle w:val="ala33"/>
                <w:rFonts w:ascii="Times New Roman" w:hAnsi="Times New Roman"/>
                <w:color w:val="auto"/>
                <w:szCs w:val="24"/>
              </w:rPr>
              <w:t xml:space="preserve"> по чл.56 от ЗОП, </w:t>
            </w:r>
            <w:r w:rsidRPr="00955AA9">
              <w:rPr>
                <w:rStyle w:val="ala33"/>
                <w:rFonts w:ascii="Times New Roman" w:hAnsi="Times New Roman"/>
                <w:b/>
                <w:color w:val="auto"/>
                <w:szCs w:val="24"/>
              </w:rPr>
              <w:t>когато е приложимо:</w:t>
            </w:r>
          </w:p>
          <w:p w14:paraId="0CA09FE4" w14:textId="77777777" w:rsidR="004E75C2" w:rsidRPr="00955AA9" w:rsidRDefault="004E75C2" w:rsidP="0090597A">
            <w:pPr>
              <w:pStyle w:val="ListParagraph"/>
              <w:numPr>
                <w:ilvl w:val="2"/>
                <w:numId w:val="7"/>
              </w:numPr>
              <w:tabs>
                <w:tab w:val="clear" w:pos="2717"/>
                <w:tab w:val="num" w:pos="1910"/>
                <w:tab w:val="num" w:pos="2858"/>
              </w:tabs>
              <w:spacing w:before="120" w:after="120" w:line="240" w:lineRule="auto"/>
              <w:ind w:left="634" w:hanging="634"/>
              <w:jc w:val="both"/>
              <w:rPr>
                <w:rStyle w:val="ala62"/>
                <w:rFonts w:ascii="Times New Roman" w:hAnsi="Times New Roman"/>
                <w:sz w:val="24"/>
                <w:szCs w:val="24"/>
              </w:rPr>
            </w:pPr>
            <w:r w:rsidRPr="00955AA9">
              <w:rPr>
                <w:rStyle w:val="ala62"/>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922A760" w14:textId="77777777" w:rsidR="004E75C2" w:rsidRPr="00955AA9" w:rsidRDefault="004E75C2" w:rsidP="004E75C2">
            <w:pPr>
              <w:pStyle w:val="ListParagraph"/>
              <w:tabs>
                <w:tab w:val="num" w:pos="1701"/>
                <w:tab w:val="num" w:pos="2717"/>
              </w:tabs>
              <w:spacing w:before="120" w:after="120"/>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За тази цел участникът може да докаже, че: </w:t>
            </w:r>
          </w:p>
          <w:p w14:paraId="117BD489" w14:textId="77777777" w:rsidR="004E75C2" w:rsidRPr="00955AA9"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56954A42" w14:textId="77777777" w:rsidR="004E75C2" w:rsidRPr="00955AA9"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955AA9">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84EB28C" w14:textId="77777777" w:rsidR="004E75C2" w:rsidRPr="00955AA9"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е платил или е в процес на изплащане на дължимо обезщетение за всички </w:t>
            </w:r>
            <w:r w:rsidRPr="00955AA9">
              <w:rPr>
                <w:rStyle w:val="ala62"/>
                <w:rFonts w:ascii="Times New Roman" w:hAnsi="Times New Roman"/>
                <w:sz w:val="24"/>
                <w:szCs w:val="24"/>
              </w:rPr>
              <w:lastRenderedPageBreak/>
              <w:t xml:space="preserve">вреди, настъпили в резултат от извършеното от него престъпление или нарушение; </w:t>
            </w:r>
          </w:p>
          <w:p w14:paraId="3E248644" w14:textId="77777777" w:rsidR="004E75C2" w:rsidRPr="00955AA9"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955AA9">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A3FBDA4" w14:textId="77777777" w:rsidR="004E75C2" w:rsidRPr="00955AA9"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A5AF560" w14:textId="77777777" w:rsidR="004E75C2" w:rsidRPr="00955AA9"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955AA9">
              <w:rPr>
                <w:rStyle w:val="ala62"/>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843194" w14:textId="77777777" w:rsidR="004E75C2" w:rsidRPr="00955AA9"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е платил изцяло дължимото вземане по чл. 128, чл. 228, ал. 3 или чл. 245 от Кодекса на труда.</w:t>
            </w:r>
          </w:p>
          <w:p w14:paraId="206EBC1B" w14:textId="77777777" w:rsidR="004E75C2" w:rsidRPr="00955AA9"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53331A45" w14:textId="77777777" w:rsidR="004E75C2" w:rsidRPr="00955AA9"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A83A753" w14:textId="77777777" w:rsidR="004E75C2" w:rsidRPr="00955AA9"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7B70852" w14:textId="77777777" w:rsidR="004E75C2" w:rsidRPr="00955AA9"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Fonts w:ascii="Times New Roman" w:hAnsi="Times New Roman"/>
                <w:sz w:val="24"/>
                <w:szCs w:val="24"/>
              </w:rPr>
            </w:pPr>
            <w:r w:rsidRPr="00955AA9">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3C72495" w14:textId="77777777" w:rsidR="004E75C2" w:rsidRPr="00955AA9" w:rsidRDefault="004E75C2" w:rsidP="0090597A">
            <w:pPr>
              <w:pStyle w:val="p50"/>
              <w:keepLines/>
              <w:numPr>
                <w:ilvl w:val="1"/>
                <w:numId w:val="7"/>
              </w:numPr>
              <w:tabs>
                <w:tab w:val="clear" w:pos="760"/>
              </w:tabs>
              <w:spacing w:before="120" w:after="120" w:line="240" w:lineRule="auto"/>
              <w:ind w:left="567" w:hanging="538"/>
              <w:rPr>
                <w:rFonts w:ascii="Times New Roman" w:hAnsi="Times New Roman"/>
                <w:color w:val="auto"/>
                <w:szCs w:val="24"/>
              </w:rPr>
            </w:pPr>
            <w:r w:rsidRPr="00955AA9">
              <w:rPr>
                <w:rFonts w:ascii="Times New Roman" w:hAnsi="Times New Roman"/>
                <w:color w:val="auto"/>
                <w:szCs w:val="24"/>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29D32619" w14:textId="664C8735" w:rsidR="004E75C2" w:rsidRPr="00955AA9" w:rsidRDefault="004E75C2" w:rsidP="0090597A">
            <w:pPr>
              <w:pStyle w:val="p50"/>
              <w:keepLines/>
              <w:numPr>
                <w:ilvl w:val="1"/>
                <w:numId w:val="7"/>
              </w:numPr>
              <w:tabs>
                <w:tab w:val="clear" w:pos="760"/>
              </w:tabs>
              <w:spacing w:before="120" w:after="120" w:line="240" w:lineRule="auto"/>
              <w:ind w:left="567" w:hanging="538"/>
              <w:rPr>
                <w:rFonts w:ascii="Times New Roman" w:hAnsi="Times New Roman"/>
                <w:color w:val="auto"/>
                <w:szCs w:val="24"/>
              </w:rPr>
            </w:pPr>
            <w:r w:rsidRPr="00955AA9">
              <w:rPr>
                <w:rFonts w:ascii="Times New Roman" w:hAnsi="Times New Roman"/>
                <w:color w:val="auto"/>
                <w:szCs w:val="24"/>
              </w:rPr>
              <w:t>Свързани лица не могат да бъдат самостоятелни участници в една и съща процедура.</w:t>
            </w:r>
          </w:p>
          <w:p w14:paraId="246948E0" w14:textId="77777777" w:rsidR="004E75C2" w:rsidRPr="00955AA9" w:rsidRDefault="004E75C2" w:rsidP="0090597A">
            <w:pPr>
              <w:pStyle w:val="p50"/>
              <w:numPr>
                <w:ilvl w:val="1"/>
                <w:numId w:val="7"/>
              </w:numPr>
              <w:ind w:left="567" w:hanging="538"/>
              <w:rPr>
                <w:rFonts w:ascii="Times New Roman" w:hAnsi="Times New Roman"/>
                <w:color w:val="auto"/>
                <w:szCs w:val="24"/>
              </w:rPr>
            </w:pPr>
            <w:r w:rsidRPr="00955AA9">
              <w:rPr>
                <w:rFonts w:ascii="Times New Roman" w:hAnsi="Times New Roman"/>
                <w:color w:val="auto"/>
                <w:szCs w:val="24"/>
              </w:rPr>
              <w:t>В Раздел Г на Част III: Основания за изключване на ЕЕДОП участникът декларира липсата на следните национални основания за отстраняване:</w:t>
            </w:r>
          </w:p>
          <w:p w14:paraId="761D9143"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 xml:space="preserve">осъждания за престъпления по чл. 194 – 208, чл. 213а – 217, чл. 219 – 252 и чл. 254а – 255а и чл. 256 - 260 НК (чл. 54, ал. 1, т. 1 от ЗОП); </w:t>
            </w:r>
          </w:p>
          <w:p w14:paraId="675ABA03"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 xml:space="preserve">нарушения по чл. 61, ал. 1, чл. 62, ал. 1 или 3, чл. 63, ал. 1 или 2, чл. 228, ал. 3 от Кодекса на труда (чл. 54, ал. 1, т. 6 от ЗОП); </w:t>
            </w:r>
          </w:p>
          <w:p w14:paraId="1E9EFCE7"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 xml:space="preserve">нарушения по чл. 13, ал. 1 от Закона за трудовата миграция и трудовата мобилност (чл. 54, ал. 1, т. 6 от ЗОП); </w:t>
            </w:r>
          </w:p>
          <w:p w14:paraId="5458EE67"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 xml:space="preserve">наличие на свързаност по смисъла на пар. 2, т. 45 от ДР на ЗОП между кандидати/ </w:t>
            </w:r>
            <w:r w:rsidRPr="00955AA9">
              <w:rPr>
                <w:rFonts w:ascii="Times New Roman" w:hAnsi="Times New Roman"/>
                <w:color w:val="auto"/>
                <w:szCs w:val="24"/>
              </w:rPr>
              <w:lastRenderedPageBreak/>
              <w:t xml:space="preserve">участници в конкретна процедура (чл. 107, т. 4 от ЗОП); </w:t>
            </w:r>
          </w:p>
          <w:p w14:paraId="72BEC001"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1AD8D75C" w14:textId="77777777" w:rsidR="004E75C2" w:rsidRPr="00955AA9" w:rsidRDefault="004E75C2" w:rsidP="0090597A">
            <w:pPr>
              <w:pStyle w:val="p50"/>
              <w:keepLines/>
              <w:numPr>
                <w:ilvl w:val="0"/>
                <w:numId w:val="9"/>
              </w:numPr>
              <w:spacing w:before="120" w:after="120"/>
              <w:ind w:left="709"/>
              <w:rPr>
                <w:rFonts w:ascii="Times New Roman" w:hAnsi="Times New Roman"/>
                <w:color w:val="auto"/>
                <w:szCs w:val="24"/>
              </w:rPr>
            </w:pPr>
            <w:r w:rsidRPr="00955AA9">
              <w:rPr>
                <w:rFonts w:ascii="Times New Roman" w:hAnsi="Times New Roman"/>
                <w:color w:val="auto"/>
                <w:szCs w:val="24"/>
              </w:rPr>
              <w:t>обстоятелства по чл. 69 от Закона за противодействие на корупцията и за отнемане на незаконно придобитото имущество.</w:t>
            </w:r>
          </w:p>
          <w:p w14:paraId="0BCA949B" w14:textId="77777777" w:rsidR="004E75C2" w:rsidRPr="00955AA9" w:rsidRDefault="004E75C2" w:rsidP="004E75C2">
            <w:pPr>
              <w:pStyle w:val="p50"/>
              <w:keepLines/>
              <w:spacing w:before="120" w:after="120"/>
              <w:ind w:left="142" w:firstLine="0"/>
              <w:rPr>
                <w:rFonts w:ascii="Times New Roman" w:hAnsi="Times New Roman"/>
                <w:color w:val="auto"/>
                <w:szCs w:val="24"/>
              </w:rPr>
            </w:pPr>
            <w:r w:rsidRPr="00955AA9">
              <w:rPr>
                <w:rFonts w:ascii="Times New Roman" w:hAnsi="Times New Roman"/>
                <w:color w:val="auto"/>
                <w:szCs w:val="24"/>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5B3A9EA" w14:textId="77777777" w:rsidR="004E75C2" w:rsidRPr="00955AA9" w:rsidRDefault="004E75C2" w:rsidP="0090597A">
            <w:pPr>
              <w:pStyle w:val="p50"/>
              <w:numPr>
                <w:ilvl w:val="1"/>
                <w:numId w:val="7"/>
              </w:numPr>
              <w:ind w:left="709"/>
              <w:rPr>
                <w:rFonts w:ascii="Times New Roman" w:hAnsi="Times New Roman"/>
                <w:color w:val="auto"/>
                <w:szCs w:val="24"/>
              </w:rPr>
            </w:pPr>
            <w:r w:rsidRPr="00955AA9">
              <w:rPr>
                <w:rFonts w:ascii="Times New Roman" w:hAnsi="Times New Roman"/>
                <w:color w:val="auto"/>
                <w:szCs w:val="24"/>
              </w:rPr>
              <w:t xml:space="preserve">Основанията за отстраняване се прилагат до изтичане на следните срокове: </w:t>
            </w:r>
          </w:p>
          <w:p w14:paraId="088A6B46" w14:textId="77777777" w:rsidR="004E75C2" w:rsidRPr="00955AA9" w:rsidRDefault="004E75C2" w:rsidP="0090597A">
            <w:pPr>
              <w:pStyle w:val="p50"/>
              <w:keepLines/>
              <w:numPr>
                <w:ilvl w:val="0"/>
                <w:numId w:val="9"/>
              </w:numPr>
              <w:tabs>
                <w:tab w:val="clear" w:pos="760"/>
              </w:tabs>
              <w:spacing w:before="120" w:after="120"/>
              <w:ind w:left="776" w:hanging="425"/>
              <w:rPr>
                <w:rFonts w:ascii="Times New Roman" w:hAnsi="Times New Roman"/>
                <w:color w:val="auto"/>
                <w:szCs w:val="24"/>
              </w:rPr>
            </w:pPr>
            <w:r w:rsidRPr="00955AA9">
              <w:rPr>
                <w:rFonts w:ascii="Times New Roman" w:hAnsi="Times New Roman"/>
                <w:color w:val="auto"/>
                <w:szCs w:val="24"/>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1421A3F" w14:textId="77777777" w:rsidR="004E75C2" w:rsidRPr="00955AA9" w:rsidRDefault="004E75C2" w:rsidP="0090597A">
            <w:pPr>
              <w:pStyle w:val="p50"/>
              <w:keepLines/>
              <w:numPr>
                <w:ilvl w:val="0"/>
                <w:numId w:val="9"/>
              </w:numPr>
              <w:tabs>
                <w:tab w:val="clear" w:pos="760"/>
              </w:tabs>
              <w:spacing w:before="120" w:after="120"/>
              <w:ind w:left="776" w:hanging="425"/>
              <w:rPr>
                <w:rFonts w:ascii="Times New Roman" w:hAnsi="Times New Roman"/>
                <w:color w:val="auto"/>
                <w:szCs w:val="24"/>
              </w:rPr>
            </w:pPr>
            <w:r w:rsidRPr="00955AA9">
              <w:rPr>
                <w:rFonts w:ascii="Times New Roman" w:hAnsi="Times New Roman"/>
                <w:color w:val="auto"/>
                <w:szCs w:val="24"/>
              </w:rPr>
              <w:t xml:space="preserve">три години от датата на: </w:t>
            </w:r>
          </w:p>
          <w:p w14:paraId="1FF5B71C" w14:textId="77777777" w:rsidR="004E75C2" w:rsidRPr="00955AA9" w:rsidRDefault="004E75C2" w:rsidP="00B108AB">
            <w:pPr>
              <w:pStyle w:val="p50"/>
              <w:keepLines/>
              <w:spacing w:before="120" w:after="120"/>
              <w:ind w:left="776" w:firstLine="0"/>
              <w:rPr>
                <w:rFonts w:ascii="Times New Roman" w:hAnsi="Times New Roman"/>
                <w:color w:val="auto"/>
                <w:szCs w:val="24"/>
              </w:rPr>
            </w:pPr>
            <w:r w:rsidRPr="00955AA9">
              <w:rPr>
                <w:rFonts w:ascii="Times New Roman" w:hAnsi="Times New Roman"/>
                <w:color w:val="auto"/>
                <w:szCs w:val="24"/>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307E66F1" w14:textId="77777777" w:rsidR="004E75C2" w:rsidRPr="00955AA9" w:rsidRDefault="004E75C2" w:rsidP="00B108AB">
            <w:pPr>
              <w:pStyle w:val="p50"/>
              <w:keepLines/>
              <w:spacing w:before="120" w:after="120"/>
              <w:ind w:left="776" w:firstLine="0"/>
              <w:rPr>
                <w:rFonts w:ascii="Times New Roman" w:hAnsi="Times New Roman"/>
                <w:color w:val="auto"/>
                <w:szCs w:val="24"/>
              </w:rPr>
            </w:pPr>
            <w:r w:rsidRPr="00955AA9">
              <w:rPr>
                <w:rFonts w:ascii="Times New Roman" w:hAnsi="Times New Roman"/>
                <w:color w:val="auto"/>
                <w:szCs w:val="24"/>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7C40071C" w14:textId="77777777" w:rsidR="004E75C2" w:rsidRPr="00955AA9" w:rsidRDefault="004E75C2" w:rsidP="00B108AB">
            <w:pPr>
              <w:pStyle w:val="p50"/>
              <w:keepLines/>
              <w:spacing w:before="120" w:after="120"/>
              <w:ind w:left="776" w:firstLine="0"/>
              <w:rPr>
                <w:rFonts w:ascii="Times New Roman" w:hAnsi="Times New Roman"/>
                <w:color w:val="auto"/>
                <w:szCs w:val="24"/>
              </w:rPr>
            </w:pPr>
            <w:r w:rsidRPr="00955AA9">
              <w:rPr>
                <w:rFonts w:ascii="Times New Roman" w:hAnsi="Times New Roman"/>
                <w:color w:val="auto"/>
                <w:szCs w:val="24"/>
              </w:rPr>
              <w:t>в) влизането в сила на съдебно или арбитражно решение или на друг документ, с който се доказва наличието на обстоятелствата по чл. 55, ал. 1, т. 4.</w:t>
            </w:r>
          </w:p>
          <w:p w14:paraId="3F5DBC07" w14:textId="77777777" w:rsidR="004E75C2" w:rsidRPr="00955AA9" w:rsidRDefault="004E75C2" w:rsidP="0090597A">
            <w:pPr>
              <w:keepLines/>
              <w:numPr>
                <w:ilvl w:val="0"/>
                <w:numId w:val="7"/>
              </w:numPr>
              <w:tabs>
                <w:tab w:val="clear" w:pos="624"/>
                <w:tab w:val="num" w:pos="492"/>
              </w:tabs>
              <w:spacing w:before="120" w:after="120" w:line="240" w:lineRule="auto"/>
              <w:jc w:val="both"/>
              <w:rPr>
                <w:rFonts w:ascii="Times New Roman" w:hAnsi="Times New Roman"/>
                <w:sz w:val="24"/>
                <w:szCs w:val="24"/>
              </w:rPr>
            </w:pPr>
            <w:r w:rsidRPr="00955AA9">
              <w:rPr>
                <w:rStyle w:val="alcapt2"/>
                <w:rFonts w:ascii="Times New Roman" w:hAnsi="Times New Roman"/>
                <w:b/>
                <w:i w:val="0"/>
                <w:sz w:val="24"/>
                <w:szCs w:val="24"/>
              </w:rPr>
              <w:t>КРИТЕРИИ</w:t>
            </w:r>
            <w:r w:rsidRPr="00955AA9">
              <w:rPr>
                <w:rFonts w:ascii="Times New Roman" w:hAnsi="Times New Roman"/>
                <w:b/>
                <w:sz w:val="24"/>
                <w:szCs w:val="24"/>
              </w:rPr>
              <w:t xml:space="preserve"> ЗА ПОДБОР</w:t>
            </w:r>
            <w:r w:rsidRPr="00955AA9">
              <w:rPr>
                <w:rFonts w:ascii="Times New Roman" w:hAnsi="Times New Roman"/>
                <w:sz w:val="24"/>
                <w:szCs w:val="24"/>
              </w:rPr>
              <w:t xml:space="preserve"> – </w:t>
            </w:r>
            <w:r w:rsidRPr="00955AA9">
              <w:rPr>
                <w:rFonts w:ascii="Times New Roman" w:hAnsi="Times New Roman"/>
                <w:b/>
                <w:sz w:val="24"/>
                <w:szCs w:val="24"/>
              </w:rPr>
              <w:t>изисквания към участниците и посочване на информация относно съответствието с тях в ЕЕДОП:</w:t>
            </w:r>
          </w:p>
          <w:p w14:paraId="3FE801D3" w14:textId="77777777" w:rsidR="00FC4C71" w:rsidRPr="00955AA9" w:rsidRDefault="004E75C2" w:rsidP="00FC4C71">
            <w:pPr>
              <w:pStyle w:val="p50"/>
              <w:keepLines/>
              <w:numPr>
                <w:ilvl w:val="1"/>
                <w:numId w:val="7"/>
              </w:numPr>
              <w:tabs>
                <w:tab w:val="clear" w:pos="567"/>
                <w:tab w:val="num" w:pos="634"/>
              </w:tabs>
              <w:spacing w:before="120" w:after="120" w:line="240" w:lineRule="auto"/>
              <w:ind w:left="634" w:hanging="634"/>
              <w:rPr>
                <w:rFonts w:ascii="Times New Roman" w:hAnsi="Times New Roman"/>
                <w:i/>
                <w:szCs w:val="24"/>
              </w:rPr>
            </w:pPr>
            <w:r w:rsidRPr="00955AA9">
              <w:rPr>
                <w:rFonts w:ascii="Times New Roman" w:hAnsi="Times New Roman"/>
                <w:b/>
                <w:color w:val="auto"/>
                <w:szCs w:val="24"/>
              </w:rPr>
              <w:t>Годност (правоспособност) за упражняване на професионална дейност</w:t>
            </w:r>
          </w:p>
          <w:p w14:paraId="3389D4FA" w14:textId="286CFAE4" w:rsidR="00FC4C71" w:rsidRPr="00955AA9" w:rsidRDefault="00FC4C71" w:rsidP="00FC4C71">
            <w:pPr>
              <w:pStyle w:val="p50"/>
              <w:keepLines/>
              <w:numPr>
                <w:ilvl w:val="2"/>
                <w:numId w:val="7"/>
              </w:numPr>
              <w:tabs>
                <w:tab w:val="clear" w:pos="2717"/>
              </w:tabs>
              <w:spacing w:before="120" w:after="120" w:line="240" w:lineRule="auto"/>
              <w:ind w:left="1626" w:hanging="992"/>
              <w:rPr>
                <w:rFonts w:ascii="Times New Roman" w:hAnsi="Times New Roman"/>
                <w:i/>
                <w:szCs w:val="24"/>
              </w:rPr>
            </w:pPr>
            <w:r w:rsidRPr="00955AA9">
              <w:rPr>
                <w:rFonts w:ascii="Times New Roman" w:hAnsi="Times New Roman"/>
                <w:b/>
                <w:szCs w:val="24"/>
              </w:rPr>
              <w:t xml:space="preserve">Изискване: </w:t>
            </w:r>
            <w:r w:rsidRPr="00955AA9">
              <w:rPr>
                <w:rFonts w:ascii="Times New Roman" w:hAnsi="Times New Roman"/>
                <w:szCs w:val="24"/>
              </w:rPr>
              <w:t xml:space="preserve">Участникът трябва да е вписан в Централен професионален регистър на строителя (ЦПРС) с право да изпълнява строежи от четвърта група, първа категория </w:t>
            </w:r>
            <w:r w:rsidRPr="00955AA9">
              <w:rPr>
                <w:rFonts w:ascii="Times New Roman" w:hAnsi="Times New Roman"/>
                <w:iCs/>
                <w:color w:val="auto"/>
                <w:szCs w:val="24"/>
              </w:rPr>
              <w:t>или да е вписан в аналогичен регистър, съгласно законодателството на държавата</w:t>
            </w:r>
            <w:r w:rsidR="00955AA9" w:rsidRPr="00955AA9">
              <w:rPr>
                <w:rFonts w:ascii="Times New Roman" w:hAnsi="Times New Roman"/>
                <w:iCs/>
                <w:color w:val="auto"/>
                <w:szCs w:val="24"/>
              </w:rPr>
              <w:t>,</w:t>
            </w:r>
            <w:r w:rsidRPr="00955AA9">
              <w:rPr>
                <w:rFonts w:ascii="Times New Roman" w:hAnsi="Times New Roman"/>
                <w:iCs/>
                <w:color w:val="auto"/>
                <w:szCs w:val="24"/>
              </w:rPr>
              <w:t xml:space="preserve"> в която е установен</w:t>
            </w:r>
            <w:r w:rsidRPr="00955AA9">
              <w:rPr>
                <w:rFonts w:ascii="Times New Roman" w:hAnsi="Times New Roman"/>
                <w:color w:val="auto"/>
                <w:szCs w:val="24"/>
              </w:rPr>
              <w:t>.</w:t>
            </w:r>
          </w:p>
          <w:p w14:paraId="14BF20DC" w14:textId="77777777" w:rsidR="00FC4C71" w:rsidRPr="0089623E" w:rsidRDefault="00FC4C71" w:rsidP="003D351C">
            <w:pPr>
              <w:pStyle w:val="p50"/>
              <w:keepLines/>
              <w:spacing w:before="120" w:after="120" w:line="240" w:lineRule="auto"/>
              <w:ind w:left="1626" w:firstLine="0"/>
              <w:rPr>
                <w:rFonts w:ascii="Times New Roman" w:hAnsi="Times New Roman"/>
                <w:szCs w:val="24"/>
                <w:lang w:val="ru-RU"/>
              </w:rPr>
            </w:pPr>
            <w:r w:rsidRPr="00955AA9">
              <w:rPr>
                <w:rFonts w:ascii="Times New Roman" w:hAnsi="Times New Roman"/>
                <w:b/>
                <w:szCs w:val="24"/>
              </w:rPr>
              <w:t>Доказване:</w:t>
            </w:r>
            <w:r w:rsidRPr="00955AA9">
              <w:rPr>
                <w:rFonts w:ascii="Times New Roman" w:hAnsi="Times New Roman"/>
                <w:szCs w:val="24"/>
              </w:rPr>
              <w:t xml:space="preserve"> </w:t>
            </w:r>
            <w:r w:rsidRPr="00955AA9">
              <w:rPr>
                <w:rFonts w:ascii="Times New Roman" w:hAnsi="Times New Roman"/>
                <w:iCs/>
                <w:szCs w:val="24"/>
              </w:rPr>
              <w:t>Участникът следва да посочи информацията относно съответствието с изискването за годност (правоспособност) в Раздел А: Годност на Част IV: Критерии за подбор от ЕЕДОП, като се посочва номер на  документа, дата и обхват или се посочат публични регистри, в които се съдържа информацията.</w:t>
            </w:r>
          </w:p>
          <w:p w14:paraId="270A96D5" w14:textId="597DEAB6" w:rsidR="00FC4C71" w:rsidRPr="00955AA9" w:rsidRDefault="00FC4C71" w:rsidP="00FC4C71">
            <w:pPr>
              <w:pStyle w:val="p50"/>
              <w:keepLines/>
              <w:spacing w:before="120" w:after="120" w:line="240" w:lineRule="auto"/>
              <w:ind w:left="634" w:firstLine="0"/>
              <w:rPr>
                <w:rFonts w:ascii="Times New Roman" w:hAnsi="Times New Roman"/>
                <w:i/>
                <w:szCs w:val="24"/>
              </w:rPr>
            </w:pPr>
            <w:r w:rsidRPr="00955AA9">
              <w:rPr>
                <w:rFonts w:ascii="Times New Roman" w:hAnsi="Times New Roman"/>
                <w:i/>
                <w:iCs/>
                <w:szCs w:val="24"/>
              </w:rPr>
              <w:t>Копие от удостоверение за вписване в Централен професионален регистър на строителя за изисканата група и категория се представя от участника, избран за изпълнител, преди сключване на договор.</w:t>
            </w:r>
            <w:r w:rsidRPr="00955AA9">
              <w:rPr>
                <w:rFonts w:ascii="Times New Roman" w:hAnsi="Times New Roman"/>
                <w:szCs w:val="24"/>
              </w:rPr>
              <w:t xml:space="preserve"> </w:t>
            </w:r>
            <w:r w:rsidRPr="00955AA9">
              <w:rPr>
                <w:rFonts w:ascii="Times New Roman" w:hAnsi="Times New Roman"/>
                <w:i/>
                <w:iCs/>
                <w:szCs w:val="24"/>
              </w:rPr>
              <w:t>В случай, че участникът е чуждестранно лице, преди сключване на договора следва да извърши регистрация и да представи документ за вписване в ЦПРС</w:t>
            </w:r>
            <w:r w:rsidRPr="00955AA9">
              <w:rPr>
                <w:rFonts w:ascii="Times New Roman" w:hAnsi="Times New Roman"/>
                <w:i/>
                <w:szCs w:val="24"/>
              </w:rPr>
              <w:t>.</w:t>
            </w:r>
          </w:p>
          <w:p w14:paraId="16C43E69" w14:textId="77777777" w:rsidR="0020411A" w:rsidRPr="00955AA9" w:rsidRDefault="004E75C2" w:rsidP="0020411A">
            <w:pPr>
              <w:keepLines/>
              <w:numPr>
                <w:ilvl w:val="1"/>
                <w:numId w:val="7"/>
              </w:numPr>
              <w:spacing w:before="120" w:after="120" w:line="240" w:lineRule="auto"/>
              <w:ind w:left="776" w:hanging="776"/>
              <w:jc w:val="both"/>
              <w:rPr>
                <w:rFonts w:ascii="Times New Roman" w:eastAsia="Times New Roman" w:hAnsi="Times New Roman"/>
                <w:sz w:val="24"/>
                <w:szCs w:val="24"/>
                <w:lang w:eastAsia="bg-BG"/>
              </w:rPr>
            </w:pPr>
            <w:r w:rsidRPr="00955AA9">
              <w:rPr>
                <w:rFonts w:ascii="Times New Roman" w:eastAsia="Times New Roman" w:hAnsi="Times New Roman"/>
                <w:b/>
                <w:sz w:val="24"/>
                <w:szCs w:val="24"/>
                <w:lang w:eastAsia="bg-BG"/>
              </w:rPr>
              <w:t>Икономическо и фина</w:t>
            </w:r>
            <w:r w:rsidR="00833241" w:rsidRPr="00955AA9">
              <w:rPr>
                <w:rFonts w:ascii="Times New Roman" w:eastAsia="Times New Roman" w:hAnsi="Times New Roman"/>
                <w:b/>
                <w:sz w:val="24"/>
                <w:szCs w:val="24"/>
                <w:lang w:eastAsia="bg-BG"/>
              </w:rPr>
              <w:t xml:space="preserve">нсово състояние </w:t>
            </w:r>
          </w:p>
          <w:p w14:paraId="3BD34034" w14:textId="4FE06ADC" w:rsidR="0020411A" w:rsidRPr="00955AA9" w:rsidRDefault="0020411A" w:rsidP="0020411A">
            <w:pPr>
              <w:pStyle w:val="p50"/>
              <w:keepLines/>
              <w:numPr>
                <w:ilvl w:val="2"/>
                <w:numId w:val="7"/>
              </w:numPr>
              <w:tabs>
                <w:tab w:val="clear" w:pos="2717"/>
              </w:tabs>
              <w:spacing w:before="120" w:after="120" w:line="240" w:lineRule="auto"/>
              <w:ind w:left="1626" w:hanging="992"/>
              <w:rPr>
                <w:rFonts w:ascii="Times New Roman" w:hAnsi="Times New Roman"/>
                <w:szCs w:val="24"/>
              </w:rPr>
            </w:pPr>
            <w:r w:rsidRPr="00955AA9">
              <w:rPr>
                <w:rFonts w:ascii="Times New Roman" w:hAnsi="Times New Roman"/>
                <w:b/>
                <w:szCs w:val="24"/>
              </w:rPr>
              <w:t xml:space="preserve">Изискване: </w:t>
            </w:r>
            <w:r w:rsidRPr="00955AA9">
              <w:rPr>
                <w:rFonts w:ascii="Times New Roman" w:hAnsi="Times New Roman"/>
                <w:szCs w:val="24"/>
              </w:rPr>
              <w:t xml:space="preserve">Участникът да притежава валидна/и застраховка/застраховки  „Професионална отговорност в проектирането“ и „Професионална отговорност в строителството“ съгласно чл. 171, ал. 1 от ЗУТ, отговаряща на групата и категорията на предмета на настоящата </w:t>
            </w:r>
            <w:r w:rsidRPr="00955AA9">
              <w:rPr>
                <w:rFonts w:ascii="Times New Roman" w:hAnsi="Times New Roman"/>
                <w:szCs w:val="24"/>
              </w:rPr>
              <w:lastRenderedPageBreak/>
              <w:t xml:space="preserve">обществена поръчка, която застраховка/застраховки следва да покрива вреди, причинени на други участници в строителството </w:t>
            </w:r>
            <w:r w:rsidR="00693319" w:rsidRPr="00955AA9">
              <w:rPr>
                <w:rFonts w:ascii="Times New Roman" w:hAnsi="Times New Roman"/>
                <w:szCs w:val="24"/>
              </w:rPr>
              <w:t xml:space="preserve">и проектирането </w:t>
            </w:r>
            <w:r w:rsidRPr="00955AA9">
              <w:rPr>
                <w:rFonts w:ascii="Times New Roman" w:hAnsi="Times New Roman"/>
                <w:szCs w:val="24"/>
              </w:rPr>
              <w:t xml:space="preserve">и/или на трети лица, вследствие на неправомерни действия или бездействия при или по повод изпълнение на задълженията им. </w:t>
            </w:r>
          </w:p>
          <w:p w14:paraId="366135FC" w14:textId="68D27281" w:rsidR="0020411A" w:rsidRPr="00955AA9" w:rsidRDefault="0020411A" w:rsidP="003D351C">
            <w:pPr>
              <w:pStyle w:val="p50"/>
              <w:keepLines/>
              <w:spacing w:before="120" w:after="120" w:line="240" w:lineRule="auto"/>
              <w:ind w:left="1626" w:firstLine="0"/>
              <w:rPr>
                <w:rFonts w:ascii="Times New Roman" w:hAnsi="Times New Roman"/>
                <w:szCs w:val="24"/>
              </w:rPr>
            </w:pPr>
            <w:r w:rsidRPr="00955AA9">
              <w:rPr>
                <w:rFonts w:ascii="Times New Roman" w:hAnsi="Times New Roman"/>
                <w:b/>
                <w:szCs w:val="24"/>
              </w:rPr>
              <w:t xml:space="preserve">Доказване: </w:t>
            </w:r>
            <w:r w:rsidRPr="00955AA9">
              <w:rPr>
                <w:rFonts w:ascii="Times New Roman" w:hAnsi="Times New Roman"/>
                <w:szCs w:val="24"/>
              </w:rPr>
              <w:t>Участникът следва да посочи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p>
          <w:p w14:paraId="1E50283E" w14:textId="4A60E295" w:rsidR="0020411A" w:rsidRPr="00955AA9" w:rsidRDefault="0020411A" w:rsidP="0020411A">
            <w:pPr>
              <w:keepLines/>
              <w:spacing w:before="120" w:after="120" w:line="240" w:lineRule="auto"/>
              <w:ind w:left="776"/>
              <w:jc w:val="both"/>
              <w:rPr>
                <w:rFonts w:ascii="Times New Roman" w:eastAsia="Times New Roman" w:hAnsi="Times New Roman"/>
                <w:i/>
                <w:sz w:val="24"/>
                <w:szCs w:val="24"/>
                <w:lang w:eastAsia="bg-BG"/>
              </w:rPr>
            </w:pPr>
            <w:r w:rsidRPr="00955AA9">
              <w:rPr>
                <w:rFonts w:ascii="Times New Roman" w:eastAsia="Times New Roman" w:hAnsi="Times New Roman"/>
                <w:i/>
                <w:sz w:val="24"/>
                <w:szCs w:val="24"/>
                <w:lang w:eastAsia="bg-BG"/>
              </w:rPr>
              <w:t>Участникът, избран за изпълнител,  преди сключване на договора следва да представи заверено копие от застрахователна полица или други еквивалентни документи, удостоверяващи наличие на застраховката.</w:t>
            </w:r>
          </w:p>
          <w:p w14:paraId="7FD572FE" w14:textId="77777777" w:rsidR="0000782C" w:rsidRPr="00955AA9" w:rsidRDefault="004E75C2" w:rsidP="0090597A">
            <w:pPr>
              <w:numPr>
                <w:ilvl w:val="1"/>
                <w:numId w:val="7"/>
              </w:numPr>
              <w:spacing w:before="120" w:after="120" w:line="240" w:lineRule="auto"/>
              <w:ind w:left="634" w:hanging="634"/>
              <w:jc w:val="both"/>
              <w:rPr>
                <w:rFonts w:ascii="Times New Roman" w:eastAsia="Times New Roman" w:hAnsi="Times New Roman"/>
                <w:sz w:val="24"/>
                <w:szCs w:val="24"/>
                <w:lang w:eastAsia="bg-BG"/>
              </w:rPr>
            </w:pPr>
            <w:r w:rsidRPr="00955AA9">
              <w:rPr>
                <w:rFonts w:ascii="Times New Roman" w:eastAsia="Times New Roman" w:hAnsi="Times New Roman"/>
                <w:b/>
                <w:sz w:val="24"/>
                <w:szCs w:val="24"/>
                <w:lang w:eastAsia="bg-BG"/>
              </w:rPr>
              <w:t>Технически и професионални способности</w:t>
            </w:r>
            <w:r w:rsidRPr="00955AA9">
              <w:rPr>
                <w:rFonts w:ascii="Times New Roman" w:eastAsia="Times New Roman" w:hAnsi="Times New Roman"/>
                <w:sz w:val="24"/>
                <w:szCs w:val="24"/>
                <w:lang w:eastAsia="bg-BG"/>
              </w:rPr>
              <w:t xml:space="preserve"> </w:t>
            </w:r>
          </w:p>
          <w:p w14:paraId="20DDDC89" w14:textId="0DB2988A" w:rsidR="00EF7676" w:rsidRPr="00955AA9" w:rsidRDefault="00471988" w:rsidP="00531B4B">
            <w:pPr>
              <w:pStyle w:val="p50"/>
              <w:keepLines/>
              <w:numPr>
                <w:ilvl w:val="2"/>
                <w:numId w:val="7"/>
              </w:numPr>
              <w:tabs>
                <w:tab w:val="clear" w:pos="2717"/>
              </w:tabs>
              <w:spacing w:before="120" w:after="120" w:line="240" w:lineRule="auto"/>
              <w:ind w:left="1626" w:hanging="992"/>
              <w:rPr>
                <w:rFonts w:ascii="Times New Roman" w:hAnsi="Times New Roman"/>
                <w:szCs w:val="24"/>
              </w:rPr>
            </w:pPr>
            <w:r w:rsidRPr="00955AA9">
              <w:rPr>
                <w:rFonts w:ascii="Times New Roman" w:hAnsi="Times New Roman"/>
                <w:b/>
                <w:szCs w:val="24"/>
              </w:rPr>
              <w:t xml:space="preserve">Изискване: </w:t>
            </w:r>
            <w:r w:rsidRPr="00955AA9">
              <w:rPr>
                <w:rFonts w:ascii="Times New Roman" w:hAnsi="Times New Roman"/>
                <w:szCs w:val="24"/>
              </w:rPr>
              <w:t xml:space="preserve">Участникът трябва да има опит в извършването на дейности, идентични или сходни с посочените в настоящата поръчка, изпълнени през последните пет години, считано до датата на подаване на офертите. Под сходни дейности, следва да се разбира </w:t>
            </w:r>
            <w:r w:rsidR="00EF7676" w:rsidRPr="00955AA9">
              <w:rPr>
                <w:rFonts w:ascii="Times New Roman" w:hAnsi="Times New Roman"/>
                <w:szCs w:val="24"/>
              </w:rPr>
              <w:t>реконструкция на водопроводи с диаметър над DN500 и изграждане на монолитни стоманобетонови шахти.</w:t>
            </w:r>
            <w:r w:rsidRPr="00955AA9">
              <w:rPr>
                <w:rFonts w:ascii="Times New Roman" w:hAnsi="Times New Roman"/>
                <w:szCs w:val="24"/>
              </w:rPr>
              <w:t xml:space="preserve"> </w:t>
            </w:r>
          </w:p>
          <w:p w14:paraId="09C3A84B" w14:textId="290698BB" w:rsidR="00531B4B" w:rsidRPr="00955AA9" w:rsidRDefault="00471988" w:rsidP="003D351C">
            <w:pPr>
              <w:pStyle w:val="p50"/>
              <w:keepLines/>
              <w:spacing w:before="120" w:after="120" w:line="240" w:lineRule="auto"/>
              <w:ind w:left="1626" w:firstLine="0"/>
              <w:rPr>
                <w:rFonts w:ascii="Times New Roman" w:hAnsi="Times New Roman"/>
                <w:szCs w:val="24"/>
              </w:rPr>
            </w:pPr>
            <w:r w:rsidRPr="00955AA9">
              <w:rPr>
                <w:rFonts w:ascii="Times New Roman" w:hAnsi="Times New Roman"/>
                <w:b/>
                <w:szCs w:val="24"/>
              </w:rPr>
              <w:t xml:space="preserve">Доказване: </w:t>
            </w:r>
            <w:r w:rsidRPr="00955AA9">
              <w:rPr>
                <w:rFonts w:ascii="Times New Roman" w:hAnsi="Times New Roman"/>
                <w:szCs w:val="24"/>
              </w:rPr>
              <w:t xml:space="preserve">Участникът </w:t>
            </w:r>
            <w:r w:rsidR="00531B4B" w:rsidRPr="00955AA9">
              <w:rPr>
                <w:rFonts w:ascii="Times New Roman" w:hAnsi="Times New Roman"/>
                <w:szCs w:val="24"/>
              </w:rPr>
              <w:t xml:space="preserve">следва </w:t>
            </w:r>
            <w:r w:rsidRPr="00955AA9">
              <w:rPr>
                <w:rFonts w:ascii="Times New Roman" w:hAnsi="Times New Roman"/>
                <w:szCs w:val="24"/>
              </w:rPr>
              <w:t>да п</w:t>
            </w:r>
            <w:r w:rsidR="00531B4B" w:rsidRPr="00955AA9">
              <w:rPr>
                <w:rFonts w:ascii="Times New Roman" w:hAnsi="Times New Roman"/>
                <w:szCs w:val="24"/>
              </w:rPr>
              <w:t xml:space="preserve">осочи </w:t>
            </w:r>
            <w:r w:rsidRPr="00955AA9">
              <w:rPr>
                <w:rFonts w:ascii="Times New Roman" w:hAnsi="Times New Roman"/>
                <w:szCs w:val="24"/>
              </w:rPr>
              <w:t>списък</w:t>
            </w:r>
            <w:r w:rsidR="00531B4B" w:rsidRPr="00955AA9">
              <w:rPr>
                <w:rFonts w:ascii="Times New Roman" w:hAnsi="Times New Roman"/>
                <w:szCs w:val="24"/>
              </w:rPr>
              <w:t>,</w:t>
            </w:r>
            <w:r w:rsidRPr="00955AA9">
              <w:rPr>
                <w:rFonts w:ascii="Times New Roman" w:hAnsi="Times New Roman"/>
                <w:szCs w:val="24"/>
              </w:rPr>
              <w:t xml:space="preserve"> съдържащ предмет на извършените дейности, период на изпъ</w:t>
            </w:r>
            <w:r w:rsidR="00EF7676" w:rsidRPr="00955AA9">
              <w:rPr>
                <w:rFonts w:ascii="Times New Roman" w:hAnsi="Times New Roman"/>
                <w:szCs w:val="24"/>
              </w:rPr>
              <w:t>лнение, стойност и Възложител</w:t>
            </w:r>
            <w:r w:rsidR="00531B4B" w:rsidRPr="00955AA9">
              <w:rPr>
                <w:rFonts w:ascii="Times New Roman" w:hAnsi="Times New Roman"/>
                <w:szCs w:val="24"/>
              </w:rPr>
              <w:t xml:space="preserve"> в Част IV: Критерии за подбор, Раздел В: технически и професионални способности, т. 1а) от ЕЕДОП.</w:t>
            </w:r>
          </w:p>
          <w:p w14:paraId="495C2177" w14:textId="0034D1DF" w:rsidR="00471988" w:rsidRPr="00955AA9" w:rsidRDefault="00471988" w:rsidP="00531B4B">
            <w:pPr>
              <w:pStyle w:val="ListParagraph"/>
              <w:spacing w:before="120" w:after="120" w:line="240" w:lineRule="auto"/>
              <w:ind w:left="634"/>
              <w:jc w:val="both"/>
              <w:rPr>
                <w:rFonts w:ascii="Times New Roman" w:eastAsia="Times New Roman" w:hAnsi="Times New Roman"/>
                <w:i/>
                <w:sz w:val="24"/>
                <w:szCs w:val="24"/>
                <w:lang w:val="ru-RU" w:eastAsia="bg-BG"/>
              </w:rPr>
            </w:pPr>
            <w:r w:rsidRPr="00955AA9">
              <w:rPr>
                <w:rFonts w:ascii="Times New Roman" w:eastAsia="Times New Roman" w:hAnsi="Times New Roman"/>
                <w:i/>
                <w:sz w:val="24"/>
                <w:szCs w:val="24"/>
                <w:lang w:val="ru-RU" w:eastAsia="bg-BG"/>
              </w:rPr>
              <w:t>Участникът избран за изпълнител</w:t>
            </w:r>
            <w:r w:rsidR="00531B4B" w:rsidRPr="00955AA9">
              <w:rPr>
                <w:rFonts w:ascii="Times New Roman" w:eastAsia="Times New Roman" w:hAnsi="Times New Roman"/>
                <w:i/>
                <w:sz w:val="24"/>
                <w:szCs w:val="24"/>
                <w:lang w:val="ru-RU" w:eastAsia="bg-BG"/>
              </w:rPr>
              <w:t>, п</w:t>
            </w:r>
            <w:r w:rsidRPr="00955AA9">
              <w:rPr>
                <w:rFonts w:ascii="Times New Roman" w:eastAsia="Times New Roman" w:hAnsi="Times New Roman"/>
                <w:i/>
                <w:sz w:val="24"/>
                <w:szCs w:val="24"/>
                <w:lang w:val="ru-RU" w:eastAsia="bg-BG"/>
              </w:rPr>
              <w:t xml:space="preserve">реди сключване на договора следва да представи </w:t>
            </w:r>
            <w:r w:rsidR="00EF7676" w:rsidRPr="00955AA9">
              <w:rPr>
                <w:rFonts w:ascii="Times New Roman" w:eastAsia="Times New Roman" w:hAnsi="Times New Roman"/>
                <w:i/>
                <w:sz w:val="24"/>
                <w:szCs w:val="24"/>
                <w:lang w:val="ru-RU" w:eastAsia="bg-BG"/>
              </w:rPr>
              <w:t xml:space="preserve">списък на извършените дейности, идентични или сходни с предмета на поръчката, придружен с </w:t>
            </w:r>
            <w:r w:rsidRPr="00955AA9">
              <w:rPr>
                <w:rFonts w:ascii="Times New Roman" w:eastAsia="Times New Roman" w:hAnsi="Times New Roman"/>
                <w:i/>
                <w:sz w:val="24"/>
                <w:szCs w:val="24"/>
                <w:lang w:val="ru-RU" w:eastAsia="bg-BG"/>
              </w:rPr>
              <w:t>удостоверения за добро изпълнение, които съдържат стойността, датата, на която е приключило изпъл</w:t>
            </w:r>
            <w:r w:rsidR="00EF7676" w:rsidRPr="00955AA9">
              <w:rPr>
                <w:rFonts w:ascii="Times New Roman" w:eastAsia="Times New Roman" w:hAnsi="Times New Roman"/>
                <w:i/>
                <w:sz w:val="24"/>
                <w:szCs w:val="24"/>
                <w:lang w:val="ru-RU" w:eastAsia="bg-BG"/>
              </w:rPr>
              <w:t xml:space="preserve">нението, мястото, вида и обема, както и дали е изпълнено в съответствие с номативните изисквания. </w:t>
            </w:r>
            <w:r w:rsidRPr="00955AA9">
              <w:rPr>
                <w:rFonts w:ascii="Times New Roman" w:eastAsia="Times New Roman" w:hAnsi="Times New Roman"/>
                <w:i/>
                <w:sz w:val="24"/>
                <w:szCs w:val="24"/>
                <w:lang w:val="ru-RU" w:eastAsia="bg-BG"/>
              </w:rPr>
              <w:t xml:space="preserve">Удостоверенията трябва да съдържат и дата и подпис на издателя, както и негови данни за контакт. </w:t>
            </w:r>
          </w:p>
          <w:p w14:paraId="6A22E9E3" w14:textId="260295D6" w:rsidR="0037044F" w:rsidRPr="00955AA9" w:rsidRDefault="003D351C" w:rsidP="00955AA9">
            <w:pPr>
              <w:spacing w:before="120" w:after="120" w:line="240" w:lineRule="auto"/>
              <w:ind w:left="1626" w:hanging="992"/>
              <w:jc w:val="both"/>
              <w:rPr>
                <w:rFonts w:ascii="Times New Roman" w:eastAsia="Times New Roman" w:hAnsi="Times New Roman"/>
                <w:sz w:val="24"/>
                <w:szCs w:val="24"/>
                <w:lang w:val="ru-RU" w:eastAsia="bg-BG"/>
              </w:rPr>
            </w:pPr>
            <w:r w:rsidRPr="00955AA9">
              <w:rPr>
                <w:rFonts w:ascii="Times New Roman" w:eastAsia="Times New Roman" w:hAnsi="Times New Roman"/>
                <w:sz w:val="24"/>
                <w:szCs w:val="24"/>
                <w:lang w:val="ru-RU" w:eastAsia="bg-BG"/>
              </w:rPr>
              <w:t xml:space="preserve">2.3.2. </w:t>
            </w:r>
            <w:r w:rsidR="00471988" w:rsidRPr="00955AA9">
              <w:rPr>
                <w:rFonts w:ascii="Times New Roman" w:eastAsia="Times New Roman" w:hAnsi="Times New Roman"/>
                <w:sz w:val="24"/>
                <w:szCs w:val="24"/>
                <w:lang w:val="ru-RU" w:eastAsia="bg-BG"/>
              </w:rPr>
              <w:tab/>
            </w:r>
            <w:r w:rsidR="00471988" w:rsidRPr="00955AA9">
              <w:rPr>
                <w:rFonts w:ascii="Times New Roman" w:eastAsia="Times New Roman" w:hAnsi="Times New Roman"/>
                <w:b/>
                <w:sz w:val="24"/>
                <w:szCs w:val="24"/>
                <w:lang w:val="ru-RU" w:eastAsia="bg-BG"/>
              </w:rPr>
              <w:t>Изискване:</w:t>
            </w:r>
            <w:r w:rsidR="00471988" w:rsidRPr="00955AA9">
              <w:rPr>
                <w:rFonts w:ascii="Times New Roman" w:eastAsia="Times New Roman" w:hAnsi="Times New Roman"/>
                <w:sz w:val="24"/>
                <w:szCs w:val="24"/>
                <w:lang w:val="ru-RU" w:eastAsia="bg-BG"/>
              </w:rPr>
              <w:t xml:space="preserve"> Участникът трябва да разполага с квалифициран инженерно-технически персонал и работн</w:t>
            </w:r>
            <w:r w:rsidR="0037044F" w:rsidRPr="00955AA9">
              <w:rPr>
                <w:rFonts w:ascii="Times New Roman" w:eastAsia="Times New Roman" w:hAnsi="Times New Roman"/>
                <w:sz w:val="24"/>
                <w:szCs w:val="24"/>
                <w:lang w:val="ru-RU" w:eastAsia="bg-BG"/>
              </w:rPr>
              <w:t>ици</w:t>
            </w:r>
            <w:r w:rsidR="00471988" w:rsidRPr="00955AA9">
              <w:rPr>
                <w:rFonts w:ascii="Times New Roman" w:eastAsia="Times New Roman" w:hAnsi="Times New Roman"/>
                <w:sz w:val="24"/>
                <w:szCs w:val="24"/>
                <w:lang w:val="ru-RU" w:eastAsia="bg-BG"/>
              </w:rPr>
              <w:t xml:space="preserve">, които ще бъдат ангажирани в изпълнението на </w:t>
            </w:r>
            <w:r w:rsidR="0037044F" w:rsidRPr="00955AA9">
              <w:rPr>
                <w:rFonts w:ascii="Times New Roman" w:eastAsia="Times New Roman" w:hAnsi="Times New Roman"/>
                <w:sz w:val="24"/>
                <w:szCs w:val="24"/>
                <w:lang w:val="ru-RU" w:eastAsia="bg-BG"/>
              </w:rPr>
              <w:t>поръчката</w:t>
            </w:r>
            <w:r w:rsidR="00471988" w:rsidRPr="00955AA9">
              <w:rPr>
                <w:rFonts w:ascii="Times New Roman" w:eastAsia="Times New Roman" w:hAnsi="Times New Roman"/>
                <w:sz w:val="24"/>
                <w:szCs w:val="24"/>
                <w:lang w:val="ru-RU" w:eastAsia="bg-BG"/>
              </w:rPr>
              <w:t>.</w:t>
            </w:r>
            <w:r w:rsidR="0037044F" w:rsidRPr="00955AA9">
              <w:rPr>
                <w:rFonts w:ascii="Times New Roman" w:eastAsia="Times New Roman" w:hAnsi="Times New Roman"/>
                <w:sz w:val="24"/>
                <w:szCs w:val="24"/>
                <w:lang w:val="ru-RU" w:eastAsia="bg-BG"/>
              </w:rPr>
              <w:t xml:space="preserve"> Минималният брой ръководен и изпълнителски персонал, който участникът трябва да представи, трябва да включва:</w:t>
            </w:r>
          </w:p>
          <w:p w14:paraId="58739A4E" w14:textId="45490176" w:rsidR="0037044F" w:rsidRPr="00955AA9" w:rsidRDefault="0037044F" w:rsidP="00955AA9">
            <w:pPr>
              <w:spacing w:before="120" w:after="120" w:line="240" w:lineRule="auto"/>
              <w:ind w:left="1626"/>
              <w:jc w:val="both"/>
              <w:rPr>
                <w:rFonts w:ascii="Times New Roman" w:eastAsia="Times New Roman" w:hAnsi="Times New Roman"/>
                <w:sz w:val="24"/>
                <w:szCs w:val="24"/>
                <w:lang w:val="ru-RU" w:eastAsia="bg-BG"/>
              </w:rPr>
            </w:pPr>
            <w:r w:rsidRPr="00955AA9">
              <w:rPr>
                <w:rFonts w:ascii="Times New Roman" w:eastAsia="Times New Roman" w:hAnsi="Times New Roman"/>
                <w:sz w:val="24"/>
                <w:szCs w:val="24"/>
                <w:lang w:val="ru-RU" w:eastAsia="bg-BG"/>
              </w:rPr>
              <w:t xml:space="preserve">2.3.2.1. </w:t>
            </w:r>
            <w:r w:rsidR="008B305F">
              <w:rPr>
                <w:rFonts w:ascii="Times New Roman" w:eastAsia="Times New Roman" w:hAnsi="Times New Roman"/>
                <w:sz w:val="24"/>
                <w:szCs w:val="24"/>
                <w:lang w:eastAsia="bg-BG"/>
              </w:rPr>
              <w:t xml:space="preserve">Един </w:t>
            </w:r>
            <w:r w:rsidR="008B305F">
              <w:rPr>
                <w:rFonts w:ascii="Times New Roman" w:eastAsia="Times New Roman" w:hAnsi="Times New Roman"/>
                <w:sz w:val="24"/>
                <w:szCs w:val="24"/>
                <w:lang w:val="ru-RU" w:eastAsia="bg-BG"/>
              </w:rPr>
              <w:t>р</w:t>
            </w:r>
            <w:r w:rsidRPr="00955AA9">
              <w:rPr>
                <w:rFonts w:ascii="Times New Roman" w:eastAsia="Times New Roman" w:hAnsi="Times New Roman"/>
                <w:sz w:val="24"/>
                <w:szCs w:val="24"/>
                <w:lang w:val="ru-RU" w:eastAsia="bg-BG"/>
              </w:rPr>
              <w:t>ъководител проект (проектиране и строителство)</w:t>
            </w:r>
          </w:p>
          <w:p w14:paraId="007268F2" w14:textId="042AB538" w:rsidR="00D21216" w:rsidRPr="008A0E5A" w:rsidRDefault="0037044F" w:rsidP="00955AA9">
            <w:pPr>
              <w:spacing w:before="120" w:after="120"/>
              <w:ind w:left="1626"/>
              <w:jc w:val="both"/>
              <w:rPr>
                <w:rFonts w:ascii="Times New Roman" w:eastAsia="Times New Roman" w:hAnsi="Times New Roman"/>
                <w:sz w:val="24"/>
                <w:szCs w:val="24"/>
                <w:lang w:val="ru-RU" w:eastAsia="bg-BG"/>
              </w:rPr>
            </w:pPr>
            <w:r w:rsidRPr="00955AA9">
              <w:rPr>
                <w:rFonts w:ascii="Times New Roman" w:eastAsia="Times New Roman" w:hAnsi="Times New Roman"/>
                <w:sz w:val="24"/>
                <w:szCs w:val="24"/>
                <w:lang w:val="ru-RU" w:eastAsia="bg-BG"/>
              </w:rPr>
              <w:t xml:space="preserve">2.3.2.2. </w:t>
            </w:r>
            <w:r w:rsidR="009E0EA4">
              <w:rPr>
                <w:rFonts w:ascii="Times New Roman" w:eastAsia="Times New Roman" w:hAnsi="Times New Roman"/>
                <w:sz w:val="24"/>
                <w:szCs w:val="24"/>
                <w:lang w:val="ru-RU" w:eastAsia="bg-BG"/>
              </w:rPr>
              <w:t xml:space="preserve">Минимум трима </w:t>
            </w:r>
            <w:r w:rsidR="009E0EA4">
              <w:rPr>
                <w:rFonts w:ascii="Times New Roman" w:eastAsia="Times New Roman" w:hAnsi="Times New Roman"/>
                <w:sz w:val="24"/>
                <w:szCs w:val="24"/>
                <w:lang w:eastAsia="bg-BG"/>
              </w:rPr>
              <w:t>п</w:t>
            </w:r>
            <w:r w:rsidR="00230049" w:rsidRPr="00955AA9">
              <w:rPr>
                <w:rFonts w:ascii="Times New Roman" w:eastAsia="Times New Roman" w:hAnsi="Times New Roman"/>
                <w:sz w:val="24"/>
                <w:szCs w:val="24"/>
                <w:lang w:eastAsia="bg-BG"/>
              </w:rPr>
              <w:t>роектанти с пълна проектантска правоспособност (ППП),</w:t>
            </w:r>
            <w:r w:rsidR="00230049" w:rsidRPr="00955AA9">
              <w:rPr>
                <w:rFonts w:ascii="Times New Roman" w:eastAsia="Times New Roman" w:hAnsi="Times New Roman"/>
                <w:sz w:val="24"/>
                <w:szCs w:val="24"/>
                <w:lang w:val="ru-RU" w:eastAsia="bg-BG"/>
              </w:rPr>
              <w:t xml:space="preserve"> </w:t>
            </w:r>
            <w:r w:rsidR="00230049" w:rsidRPr="00955AA9">
              <w:rPr>
                <w:rFonts w:ascii="Times New Roman" w:eastAsia="Times New Roman" w:hAnsi="Times New Roman"/>
                <w:sz w:val="24"/>
                <w:szCs w:val="24"/>
                <w:lang w:eastAsia="bg-BG"/>
              </w:rPr>
              <w:t xml:space="preserve">които ще бъдат ангажирани в изработването </w:t>
            </w:r>
            <w:r w:rsidR="008B305F">
              <w:rPr>
                <w:rFonts w:ascii="Times New Roman" w:eastAsia="Times New Roman" w:hAnsi="Times New Roman"/>
                <w:sz w:val="24"/>
                <w:szCs w:val="24"/>
                <w:lang w:eastAsia="bg-BG"/>
              </w:rPr>
              <w:t xml:space="preserve">на </w:t>
            </w:r>
            <w:r w:rsidR="00385E71" w:rsidRPr="00955AA9">
              <w:rPr>
                <w:rFonts w:ascii="Times New Roman" w:eastAsia="Times New Roman" w:hAnsi="Times New Roman"/>
                <w:sz w:val="24"/>
                <w:szCs w:val="24"/>
                <w:lang w:eastAsia="bg-BG"/>
              </w:rPr>
              <w:t>всички проектни части, описани в Техническото задание, необходими за изпълнение на поръчката.</w:t>
            </w:r>
          </w:p>
          <w:p w14:paraId="241929A9" w14:textId="6C490809" w:rsidR="0037044F" w:rsidRPr="00955AA9" w:rsidRDefault="00D21216" w:rsidP="008A0E5A">
            <w:pPr>
              <w:spacing w:before="120" w:after="120"/>
              <w:ind w:left="1633"/>
              <w:jc w:val="both"/>
              <w:rPr>
                <w:rFonts w:ascii="Times New Roman" w:eastAsia="Times New Roman" w:hAnsi="Times New Roman"/>
                <w:sz w:val="24"/>
                <w:szCs w:val="24"/>
                <w:lang w:val="ru-RU" w:eastAsia="bg-BG"/>
              </w:rPr>
            </w:pPr>
            <w:r w:rsidRPr="008A0E5A">
              <w:rPr>
                <w:rFonts w:ascii="Times New Roman" w:eastAsia="Times New Roman" w:hAnsi="Times New Roman"/>
                <w:sz w:val="24"/>
                <w:szCs w:val="24"/>
                <w:lang w:val="ru-RU" w:eastAsia="bg-BG"/>
              </w:rPr>
              <w:t>2</w:t>
            </w:r>
            <w:r>
              <w:rPr>
                <w:rFonts w:ascii="Times New Roman" w:eastAsia="Times New Roman" w:hAnsi="Times New Roman"/>
                <w:sz w:val="24"/>
                <w:szCs w:val="24"/>
                <w:lang w:eastAsia="bg-BG"/>
              </w:rPr>
              <w:t xml:space="preserve">.3.2.3. Минимум по трима работници със следната квалификация: </w:t>
            </w:r>
            <w:r w:rsidRPr="008A0E5A">
              <w:rPr>
                <w:rFonts w:ascii="Times New Roman" w:hAnsi="Times New Roman"/>
                <w:sz w:val="24"/>
                <w:szCs w:val="24"/>
              </w:rPr>
              <w:t>водопроводчик, заварчик, машинист на баг</w:t>
            </w:r>
            <w:r w:rsidR="00935C53" w:rsidRPr="00935C53">
              <w:rPr>
                <w:rFonts w:ascii="Times New Roman" w:hAnsi="Times New Roman"/>
                <w:sz w:val="24"/>
                <w:szCs w:val="24"/>
              </w:rPr>
              <w:t>ер, арматурист</w:t>
            </w:r>
            <w:r w:rsidR="00935C53">
              <w:rPr>
                <w:rFonts w:ascii="Times New Roman" w:hAnsi="Times New Roman"/>
                <w:sz w:val="24"/>
                <w:szCs w:val="24"/>
              </w:rPr>
              <w:t xml:space="preserve"> и</w:t>
            </w:r>
            <w:r w:rsidRPr="008A0E5A">
              <w:rPr>
                <w:rFonts w:ascii="Times New Roman" w:hAnsi="Times New Roman"/>
                <w:sz w:val="24"/>
                <w:szCs w:val="24"/>
              </w:rPr>
              <w:t xml:space="preserve"> кофражист</w:t>
            </w:r>
            <w:r w:rsidR="00935C53">
              <w:rPr>
                <w:rFonts w:ascii="Times New Roman" w:hAnsi="Times New Roman"/>
                <w:sz w:val="24"/>
                <w:szCs w:val="24"/>
              </w:rPr>
              <w:t>.</w:t>
            </w:r>
            <w:r w:rsidRPr="00955AA9" w:rsidDel="005004A0">
              <w:rPr>
                <w:rFonts w:ascii="Times New Roman" w:eastAsia="Times New Roman" w:hAnsi="Times New Roman"/>
                <w:sz w:val="24"/>
                <w:szCs w:val="24"/>
                <w:lang w:val="ru-RU" w:eastAsia="bg-BG"/>
              </w:rPr>
              <w:t xml:space="preserve"> </w:t>
            </w:r>
          </w:p>
          <w:p w14:paraId="740EFE6B" w14:textId="77777777" w:rsidR="0037044F" w:rsidRPr="00955AA9" w:rsidRDefault="00471988" w:rsidP="008A0E5A">
            <w:pPr>
              <w:spacing w:before="120" w:after="120" w:line="240" w:lineRule="auto"/>
              <w:ind w:left="1626" w:firstLine="7"/>
              <w:jc w:val="both"/>
              <w:rPr>
                <w:rFonts w:ascii="Times New Roman" w:eastAsia="Times New Roman" w:hAnsi="Times New Roman"/>
                <w:sz w:val="24"/>
                <w:szCs w:val="24"/>
                <w:lang w:val="ru-RU" w:eastAsia="bg-BG"/>
              </w:rPr>
            </w:pPr>
            <w:r w:rsidRPr="00955AA9">
              <w:rPr>
                <w:rFonts w:ascii="Times New Roman" w:eastAsia="Times New Roman" w:hAnsi="Times New Roman"/>
                <w:b/>
                <w:sz w:val="24"/>
                <w:szCs w:val="24"/>
                <w:lang w:val="ru-RU" w:eastAsia="bg-BG"/>
              </w:rPr>
              <w:t>Доказване:</w:t>
            </w:r>
            <w:r w:rsidR="003D351C" w:rsidRPr="00955AA9">
              <w:rPr>
                <w:rFonts w:ascii="Times New Roman" w:eastAsia="Times New Roman" w:hAnsi="Times New Roman"/>
                <w:b/>
                <w:sz w:val="24"/>
                <w:szCs w:val="24"/>
                <w:lang w:val="ru-RU" w:eastAsia="bg-BG"/>
              </w:rPr>
              <w:t xml:space="preserve"> </w:t>
            </w:r>
            <w:r w:rsidRPr="00955AA9">
              <w:rPr>
                <w:rFonts w:ascii="Times New Roman" w:eastAsia="Times New Roman" w:hAnsi="Times New Roman"/>
                <w:sz w:val="24"/>
                <w:szCs w:val="24"/>
                <w:lang w:val="ru-RU" w:eastAsia="bg-BG"/>
              </w:rPr>
              <w:t xml:space="preserve">Участникът </w:t>
            </w:r>
            <w:r w:rsidR="00056D81" w:rsidRPr="00955AA9">
              <w:rPr>
                <w:rFonts w:ascii="Times New Roman" w:eastAsia="Times New Roman" w:hAnsi="Times New Roman"/>
                <w:sz w:val="24"/>
                <w:szCs w:val="24"/>
                <w:lang w:val="ru-RU" w:eastAsia="bg-BG"/>
              </w:rPr>
              <w:t>следва да посочи в Част IV: Критерии за подбор, Раздел В: технически и професионални способности, т. 6) от ЕЕДОП</w:t>
            </w:r>
            <w:r w:rsidRPr="00955AA9">
              <w:rPr>
                <w:rFonts w:ascii="Times New Roman" w:eastAsia="Times New Roman" w:hAnsi="Times New Roman"/>
                <w:sz w:val="24"/>
                <w:szCs w:val="24"/>
                <w:lang w:val="ru-RU" w:eastAsia="bg-BG"/>
              </w:rPr>
              <w:t xml:space="preserve"> списък на квалифицирания инженерно-технически персонал и работниците, които ще бъдат ангажирани при изпълнение на поръчката, с посочени образование, професионална квалификация и професионален опит на персонала. </w:t>
            </w:r>
          </w:p>
          <w:p w14:paraId="48CCE372" w14:textId="005871CC" w:rsidR="004E75C2" w:rsidRPr="00955AA9" w:rsidRDefault="00056D81" w:rsidP="00E43F61">
            <w:pPr>
              <w:spacing w:before="120" w:after="120" w:line="240" w:lineRule="auto"/>
              <w:ind w:left="634"/>
              <w:jc w:val="both"/>
              <w:rPr>
                <w:rFonts w:ascii="Times New Roman" w:hAnsi="Times New Roman"/>
                <w:i/>
                <w:sz w:val="24"/>
                <w:szCs w:val="24"/>
              </w:rPr>
            </w:pPr>
            <w:r w:rsidRPr="00955AA9">
              <w:rPr>
                <w:rFonts w:ascii="Times New Roman" w:eastAsia="Times New Roman" w:hAnsi="Times New Roman"/>
                <w:i/>
                <w:sz w:val="24"/>
                <w:szCs w:val="24"/>
                <w:lang w:val="ru-RU" w:eastAsia="bg-BG"/>
              </w:rPr>
              <w:lastRenderedPageBreak/>
              <w:t>Участникът избран за изпълнител, преди сключване на договора следва да представи списък на персонала, който ще изпълнява поръчката, придружен с документи, които доказват професионалната компетент</w:t>
            </w:r>
            <w:r w:rsidR="0037044F" w:rsidRPr="00955AA9">
              <w:rPr>
                <w:rFonts w:ascii="Times New Roman" w:eastAsia="Times New Roman" w:hAnsi="Times New Roman"/>
                <w:i/>
                <w:sz w:val="24"/>
                <w:szCs w:val="24"/>
                <w:lang w:val="ru-RU" w:eastAsia="bg-BG"/>
              </w:rPr>
              <w:t>ност на лицата</w:t>
            </w:r>
            <w:r w:rsidR="00D90D9F" w:rsidRPr="00955AA9">
              <w:rPr>
                <w:rFonts w:ascii="Times New Roman" w:eastAsia="Times New Roman" w:hAnsi="Times New Roman"/>
                <w:i/>
                <w:sz w:val="24"/>
                <w:szCs w:val="24"/>
                <w:lang w:val="ru-RU" w:eastAsia="bg-BG"/>
              </w:rPr>
              <w:t xml:space="preserve"> (</w:t>
            </w:r>
            <w:r w:rsidR="001E7A08" w:rsidRPr="00955AA9">
              <w:rPr>
                <w:rFonts w:ascii="Times New Roman" w:eastAsia="Times New Roman" w:hAnsi="Times New Roman"/>
                <w:i/>
                <w:sz w:val="24"/>
                <w:szCs w:val="24"/>
                <w:lang w:val="ru-RU" w:eastAsia="bg-BG"/>
              </w:rPr>
              <w:t xml:space="preserve">копия от </w:t>
            </w:r>
            <w:r w:rsidR="00EB02B8" w:rsidRPr="008A0E5A">
              <w:rPr>
                <w:rFonts w:ascii="Times New Roman" w:eastAsia="Times New Roman" w:hAnsi="Times New Roman"/>
                <w:i/>
                <w:sz w:val="24"/>
                <w:szCs w:val="24"/>
                <w:lang w:val="ru-RU" w:eastAsia="bg-BG"/>
              </w:rPr>
              <w:t xml:space="preserve">удостоверения за </w:t>
            </w:r>
            <w:r w:rsidR="00D90D9F" w:rsidRPr="008A0E5A">
              <w:rPr>
                <w:rFonts w:ascii="Times New Roman" w:eastAsia="Times New Roman" w:hAnsi="Times New Roman"/>
                <w:i/>
                <w:sz w:val="24"/>
                <w:szCs w:val="24"/>
                <w:lang w:val="ru-RU" w:eastAsia="bg-BG"/>
              </w:rPr>
              <w:t>ППП</w:t>
            </w:r>
            <w:r w:rsidR="00E43F61" w:rsidRPr="008A0E5A">
              <w:rPr>
                <w:rFonts w:ascii="Times New Roman" w:eastAsia="Times New Roman" w:hAnsi="Times New Roman"/>
                <w:i/>
                <w:sz w:val="24"/>
                <w:szCs w:val="24"/>
                <w:lang w:val="ru-RU" w:eastAsia="bg-BG"/>
              </w:rPr>
              <w:t xml:space="preserve"> и </w:t>
            </w:r>
            <w:r w:rsidR="00EB02B8" w:rsidRPr="008A0E5A">
              <w:rPr>
                <w:rFonts w:ascii="Times New Roman" w:eastAsia="Times New Roman" w:hAnsi="Times New Roman"/>
                <w:i/>
                <w:sz w:val="24"/>
                <w:szCs w:val="24"/>
                <w:lang w:val="ru-RU" w:eastAsia="bg-BG"/>
              </w:rPr>
              <w:t xml:space="preserve"> </w:t>
            </w:r>
            <w:r w:rsidR="001E7A08" w:rsidRPr="008A0E5A">
              <w:rPr>
                <w:rFonts w:ascii="Times New Roman" w:eastAsia="Times New Roman" w:hAnsi="Times New Roman"/>
                <w:i/>
                <w:sz w:val="24"/>
                <w:szCs w:val="24"/>
                <w:lang w:val="ru-RU" w:eastAsia="bg-BG"/>
              </w:rPr>
              <w:t>удостоверения за</w:t>
            </w:r>
            <w:r w:rsidR="00E43F61" w:rsidRPr="008A0E5A">
              <w:rPr>
                <w:rFonts w:ascii="Times New Roman" w:eastAsia="Times New Roman" w:hAnsi="Times New Roman"/>
                <w:i/>
                <w:sz w:val="24"/>
                <w:szCs w:val="24"/>
                <w:lang w:val="ru-RU" w:eastAsia="bg-BG"/>
              </w:rPr>
              <w:t xml:space="preserve"> придобита квалификация</w:t>
            </w:r>
            <w:r w:rsidR="00900F6D">
              <w:rPr>
                <w:rFonts w:ascii="Times New Roman" w:eastAsia="Times New Roman" w:hAnsi="Times New Roman"/>
                <w:i/>
                <w:sz w:val="24"/>
                <w:szCs w:val="24"/>
                <w:lang w:eastAsia="bg-BG"/>
              </w:rPr>
              <w:t>)</w:t>
            </w:r>
            <w:r w:rsidR="0037044F" w:rsidRPr="00E43F61">
              <w:rPr>
                <w:rFonts w:ascii="Times New Roman" w:eastAsia="Times New Roman" w:hAnsi="Times New Roman"/>
                <w:i/>
                <w:sz w:val="24"/>
                <w:szCs w:val="24"/>
                <w:lang w:val="ru-RU" w:eastAsia="bg-BG"/>
              </w:rPr>
              <w:t>.</w:t>
            </w:r>
          </w:p>
        </w:tc>
      </w:tr>
      <w:tr w:rsidR="004E75C2" w:rsidRPr="005B1805" w14:paraId="48CCE3A7" w14:textId="77777777" w:rsidTr="005051C5">
        <w:trPr>
          <w:trHeight w:val="738"/>
        </w:trPr>
        <w:tc>
          <w:tcPr>
            <w:tcW w:w="9340" w:type="dxa"/>
            <w:tcBorders>
              <w:top w:val="single" w:sz="4" w:space="0" w:color="auto"/>
              <w:left w:val="nil"/>
              <w:bottom w:val="nil"/>
              <w:right w:val="nil"/>
            </w:tcBorders>
            <w:shd w:val="clear" w:color="auto" w:fill="auto"/>
            <w:noWrap/>
            <w:vAlign w:val="center"/>
            <w:hideMark/>
          </w:tcPr>
          <w:p w14:paraId="48CCE3A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A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4E75C2" w:rsidRPr="005B1805" w14:paraId="48CCE3A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4E75C2" w:rsidRPr="005B1805" w14:paraId="48CCE3A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4E75C2" w:rsidRPr="005B1805" w14:paraId="48CCE3A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4E75C2" w:rsidRPr="005B1805" w14:paraId="48CCE3B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4E75C2" w:rsidRPr="005B1805" w14:paraId="48CCE3B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4E75C2" w:rsidRPr="005B1805" w14:paraId="48CCE3B5"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4E75C2" w:rsidRPr="005B1805" w14:paraId="48CCE3B7" w14:textId="77777777" w:rsidTr="005051C5">
        <w:trPr>
          <w:trHeight w:val="300"/>
        </w:trPr>
        <w:tc>
          <w:tcPr>
            <w:tcW w:w="9340" w:type="dxa"/>
            <w:tcBorders>
              <w:top w:val="nil"/>
              <w:left w:val="nil"/>
              <w:bottom w:val="nil"/>
              <w:right w:val="nil"/>
            </w:tcBorders>
            <w:shd w:val="clear" w:color="auto" w:fill="auto"/>
            <w:noWrap/>
            <w:vAlign w:val="center"/>
            <w:hideMark/>
          </w:tcPr>
          <w:p w14:paraId="48CCE3B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B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4E75C2" w:rsidRPr="005B1805" w14:paraId="48CCE3B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4E75C2" w:rsidRPr="005B1805" w14:paraId="48CCE3B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4E75C2" w:rsidRPr="005B1805" w14:paraId="48CCE3B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4E75C2" w:rsidRPr="005B1805" w14:paraId="48CCE3C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4E75C2" w:rsidRPr="005B1805" w14:paraId="48CCE3C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4E75C2" w:rsidRPr="00171767" w:rsidRDefault="004E75C2" w:rsidP="004E75C2">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[х] Най-ниска цена</w:t>
            </w:r>
            <w:r w:rsidRPr="0019577A">
              <w:rPr>
                <w:rFonts w:ascii="Times New Roman" w:eastAsia="Times New Roman" w:hAnsi="Times New Roman"/>
                <w:lang w:eastAsia="bg-BG"/>
              </w:rPr>
              <w:t xml:space="preserve"> </w:t>
            </w:r>
          </w:p>
        </w:tc>
      </w:tr>
      <w:tr w:rsidR="004E75C2" w:rsidRPr="005B1805" w14:paraId="48CCE3C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0E530D" w14:paraId="48CCE3C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24DF538D" w:rsidR="004E75C2" w:rsidRDefault="004E75C2" w:rsidP="00915A1E">
            <w:pPr>
              <w:spacing w:before="120" w:after="120" w:line="240" w:lineRule="auto"/>
              <w:rPr>
                <w:rFonts w:ascii="Times New Roman" w:eastAsia="Times New Roman" w:hAnsi="Times New Roman"/>
                <w:b/>
                <w:bCs/>
                <w:color w:val="000000"/>
                <w:lang w:eastAsia="bg-BG"/>
              </w:rPr>
            </w:pPr>
            <w:r w:rsidRPr="00EA106B">
              <w:rPr>
                <w:rFonts w:ascii="Times New Roman" w:eastAsia="Times New Roman" w:hAnsi="Times New Roman"/>
                <w:b/>
                <w:bCs/>
                <w:color w:val="000000"/>
                <w:lang w:eastAsia="bg-BG"/>
              </w:rPr>
              <w:t xml:space="preserve">Показатели за оценка: </w:t>
            </w:r>
          </w:p>
          <w:p w14:paraId="5E93A84B" w14:textId="77777777" w:rsidR="00347358" w:rsidRPr="00347358" w:rsidRDefault="00347358" w:rsidP="00347358">
            <w:pPr>
              <w:spacing w:before="120" w:after="120" w:line="240" w:lineRule="auto"/>
              <w:rPr>
                <w:rFonts w:ascii="Times New Roman" w:eastAsia="Times New Roman" w:hAnsi="Times New Roman"/>
                <w:bCs/>
                <w:color w:val="000000"/>
                <w:lang w:eastAsia="bg-BG"/>
              </w:rPr>
            </w:pPr>
            <w:r w:rsidRPr="00347358">
              <w:rPr>
                <w:rFonts w:ascii="Times New Roman" w:eastAsia="Times New Roman" w:hAnsi="Times New Roman"/>
                <w:bCs/>
                <w:iCs/>
                <w:color w:val="000000"/>
                <w:lang w:eastAsia="bg-BG"/>
              </w:rPr>
              <w:t>И</w:t>
            </w:r>
            <w:r w:rsidRPr="00347358">
              <w:rPr>
                <w:rFonts w:ascii="Times New Roman" w:eastAsia="Times New Roman" w:hAnsi="Times New Roman"/>
                <w:bCs/>
                <w:color w:val="000000"/>
                <w:lang w:eastAsia="bg-BG"/>
              </w:rPr>
              <w:t>кономически най-изгодната оферта ще се определи по критерий за възлагане „най-ниска цена“ съгласно следните показатели и методика за оценка:</w:t>
            </w:r>
          </w:p>
          <w:p w14:paraId="27A5A3E7" w14:textId="59DB097E" w:rsidR="005E5DD3" w:rsidRPr="005E5DD3" w:rsidRDefault="005E5DD3" w:rsidP="005E5DD3">
            <w:pPr>
              <w:numPr>
                <w:ilvl w:val="1"/>
                <w:numId w:val="26"/>
              </w:numPr>
              <w:tabs>
                <w:tab w:val="left" w:pos="993"/>
              </w:tabs>
              <w:spacing w:before="120" w:after="120"/>
              <w:jc w:val="both"/>
              <w:rPr>
                <w:rFonts w:ascii="Times New Roman" w:hAnsi="Times New Roman"/>
                <w:bCs/>
                <w:lang w:val="ru-RU"/>
              </w:rPr>
            </w:pPr>
            <w:r w:rsidRPr="005E5DD3">
              <w:rPr>
                <w:rFonts w:ascii="Times New Roman" w:hAnsi="Times New Roman"/>
                <w:b/>
                <w:bCs/>
                <w:lang w:val="ru-RU"/>
              </w:rPr>
              <w:t>Показател П</w:t>
            </w:r>
            <w:r w:rsidRPr="005E5DD3">
              <w:rPr>
                <w:rFonts w:ascii="Times New Roman" w:hAnsi="Times New Roman"/>
                <w:b/>
                <w:bCs/>
                <w:vertAlign w:val="subscript"/>
                <w:lang w:val="ru-RU"/>
              </w:rPr>
              <w:t>1</w:t>
            </w:r>
            <w:r>
              <w:rPr>
                <w:rFonts w:ascii="Times New Roman" w:hAnsi="Times New Roman"/>
                <w:b/>
                <w:bCs/>
                <w:lang w:val="ru-RU"/>
              </w:rPr>
              <w:t xml:space="preserve">: </w:t>
            </w:r>
            <w:r w:rsidRPr="005E5DD3">
              <w:rPr>
                <w:rFonts w:ascii="Times New Roman" w:hAnsi="Times New Roman"/>
                <w:b/>
                <w:bCs/>
                <w:lang w:val="ru-RU"/>
              </w:rPr>
              <w:t>„Проектиране”</w:t>
            </w:r>
            <w:r w:rsidRPr="005E5DD3">
              <w:rPr>
                <w:rFonts w:ascii="Times New Roman" w:hAnsi="Times New Roman"/>
                <w:bCs/>
                <w:lang w:val="ru-RU"/>
              </w:rPr>
              <w:t xml:space="preserve">, с максимален брой точки </w:t>
            </w:r>
            <w:r w:rsidR="0011775B">
              <w:rPr>
                <w:rFonts w:ascii="Times New Roman" w:hAnsi="Times New Roman"/>
                <w:bCs/>
                <w:lang w:val="ru-RU"/>
              </w:rPr>
              <w:t>4</w:t>
            </w:r>
            <w:r w:rsidRPr="005E5DD3">
              <w:rPr>
                <w:rFonts w:ascii="Times New Roman" w:hAnsi="Times New Roman"/>
                <w:bCs/>
                <w:lang w:val="ru-RU"/>
              </w:rPr>
              <w:t>.</w:t>
            </w:r>
          </w:p>
          <w:p w14:paraId="188D98F5" w14:textId="4915B3D0" w:rsidR="005E5DD3" w:rsidRPr="005E5DD3" w:rsidRDefault="005E5DD3" w:rsidP="005E5DD3">
            <w:pPr>
              <w:tabs>
                <w:tab w:val="left" w:pos="993"/>
              </w:tabs>
              <w:spacing w:before="120" w:after="120"/>
              <w:ind w:left="776"/>
              <w:jc w:val="both"/>
              <w:rPr>
                <w:rFonts w:ascii="Times New Roman" w:hAnsi="Times New Roman"/>
                <w:bCs/>
                <w:lang w:val="ru-RU"/>
              </w:rPr>
            </w:pPr>
            <w:r w:rsidRPr="005E5DD3">
              <w:rPr>
                <w:rFonts w:ascii="Times New Roman" w:hAnsi="Times New Roman"/>
                <w:bCs/>
                <w:lang w:val="ru-RU"/>
              </w:rPr>
              <w:t xml:space="preserve">Участникът попълва предлаганата от него цена за проектиране </w:t>
            </w:r>
            <w:r>
              <w:rPr>
                <w:rFonts w:ascii="Times New Roman" w:hAnsi="Times New Roman"/>
                <w:bCs/>
                <w:lang w:val="ru-RU"/>
              </w:rPr>
              <w:t>(</w:t>
            </w:r>
            <w:r>
              <w:rPr>
                <w:rFonts w:ascii="Times New Roman" w:hAnsi="Times New Roman"/>
                <w:bCs/>
                <w:lang w:val="en-US"/>
              </w:rPr>
              <w:t>I</w:t>
            </w:r>
            <w:r>
              <w:rPr>
                <w:rFonts w:ascii="Times New Roman" w:hAnsi="Times New Roman"/>
                <w:bCs/>
              </w:rPr>
              <w:t xml:space="preserve">) </w:t>
            </w:r>
            <w:r w:rsidRPr="005E5DD3">
              <w:rPr>
                <w:rFonts w:ascii="Times New Roman" w:hAnsi="Times New Roman"/>
                <w:bCs/>
                <w:lang w:val="ru-RU"/>
              </w:rPr>
              <w:t xml:space="preserve">в Ценовата Таблица. Предложената цена не може да надвишава 4% от стойността на </w:t>
            </w:r>
            <w:r w:rsidR="002E6B9B">
              <w:rPr>
                <w:rFonts w:ascii="Times New Roman" w:hAnsi="Times New Roman"/>
                <w:bCs/>
                <w:lang w:val="ru-RU"/>
              </w:rPr>
              <w:t xml:space="preserve">общото предложение за изпълнение </w:t>
            </w:r>
            <w:r w:rsidR="0011775B" w:rsidRPr="008A0E5A">
              <w:rPr>
                <w:rFonts w:ascii="Times New Roman" w:hAnsi="Times New Roman"/>
                <w:bCs/>
                <w:lang w:val="ru-RU"/>
              </w:rPr>
              <w:t>(</w:t>
            </w:r>
            <w:r w:rsidR="00B32954" w:rsidRPr="008A0E5A">
              <w:rPr>
                <w:rFonts w:ascii="Times New Roman" w:hAnsi="Times New Roman"/>
                <w:bCs/>
                <w:lang w:val="ru-RU"/>
              </w:rPr>
              <w:t>сборът</w:t>
            </w:r>
            <w:r w:rsidR="0011775B" w:rsidRPr="008A0E5A">
              <w:rPr>
                <w:rFonts w:ascii="Times New Roman" w:hAnsi="Times New Roman"/>
                <w:bCs/>
                <w:lang w:val="ru-RU"/>
              </w:rPr>
              <w:t xml:space="preserve"> на стойностите за позиции I и II от Ценовата Таблица) </w:t>
            </w:r>
            <w:r w:rsidR="002E6B9B">
              <w:rPr>
                <w:rFonts w:ascii="Times New Roman" w:hAnsi="Times New Roman"/>
                <w:bCs/>
                <w:lang w:val="ru-RU"/>
              </w:rPr>
              <w:t>на поръчката на съответния участник.</w:t>
            </w:r>
            <w:r w:rsidRPr="005E5DD3">
              <w:rPr>
                <w:rFonts w:ascii="Times New Roman" w:hAnsi="Times New Roman"/>
                <w:bCs/>
                <w:lang w:val="ru-RU"/>
              </w:rPr>
              <w:t xml:space="preserve"> Участникът с най-ниска цена </w:t>
            </w:r>
            <w:r>
              <w:rPr>
                <w:rFonts w:ascii="Times New Roman" w:hAnsi="Times New Roman"/>
                <w:bCs/>
                <w:lang w:val="ru-RU"/>
              </w:rPr>
              <w:t>(</w:t>
            </w:r>
            <w:r>
              <w:rPr>
                <w:rFonts w:ascii="Times New Roman" w:hAnsi="Times New Roman"/>
                <w:bCs/>
                <w:lang w:val="en-US"/>
              </w:rPr>
              <w:t>I</w:t>
            </w:r>
            <w:r>
              <w:rPr>
                <w:rFonts w:ascii="Times New Roman" w:hAnsi="Times New Roman"/>
                <w:bCs/>
              </w:rPr>
              <w:t xml:space="preserve">) </w:t>
            </w:r>
            <w:r w:rsidRPr="005E5DD3">
              <w:rPr>
                <w:rFonts w:ascii="Times New Roman" w:hAnsi="Times New Roman"/>
                <w:bCs/>
                <w:lang w:val="ru-RU"/>
              </w:rPr>
              <w:t xml:space="preserve">получава максималния брой точки </w:t>
            </w:r>
            <w:r w:rsidR="0011775B">
              <w:rPr>
                <w:rFonts w:ascii="Times New Roman" w:hAnsi="Times New Roman"/>
                <w:bCs/>
                <w:lang w:val="ru-RU"/>
              </w:rPr>
              <w:t>4</w:t>
            </w:r>
            <w:r w:rsidRPr="005E5DD3">
              <w:rPr>
                <w:rFonts w:ascii="Times New Roman" w:hAnsi="Times New Roman"/>
                <w:bCs/>
                <w:lang w:val="ru-RU"/>
              </w:rPr>
              <w:t>. Оценката за всеки останал Участник се получава като най-ниската  предложена цена</w:t>
            </w:r>
            <w:r>
              <w:rPr>
                <w:rFonts w:ascii="Times New Roman" w:hAnsi="Times New Roman"/>
                <w:bCs/>
                <w:lang w:val="ru-RU"/>
              </w:rPr>
              <w:t xml:space="preserve"> (</w:t>
            </w:r>
            <w:r>
              <w:rPr>
                <w:rFonts w:ascii="Times New Roman" w:hAnsi="Times New Roman"/>
                <w:bCs/>
                <w:lang w:val="en-US"/>
              </w:rPr>
              <w:t>I</w:t>
            </w:r>
            <w:r>
              <w:rPr>
                <w:rFonts w:ascii="Times New Roman" w:hAnsi="Times New Roman"/>
                <w:bCs/>
              </w:rPr>
              <w:t xml:space="preserve">) </w:t>
            </w:r>
            <w:r w:rsidRPr="005E5DD3">
              <w:rPr>
                <w:rFonts w:ascii="Times New Roman" w:hAnsi="Times New Roman"/>
                <w:bCs/>
                <w:lang w:val="ru-RU"/>
              </w:rPr>
              <w:t xml:space="preserve"> се умножи по </w:t>
            </w:r>
            <w:r w:rsidR="004A00F7" w:rsidRPr="008A0E5A">
              <w:rPr>
                <w:rFonts w:ascii="Times New Roman" w:hAnsi="Times New Roman"/>
                <w:bCs/>
                <w:lang w:val="ru-RU"/>
              </w:rPr>
              <w:t>4</w:t>
            </w:r>
            <w:r w:rsidRPr="005E5DD3">
              <w:rPr>
                <w:rFonts w:ascii="Times New Roman" w:hAnsi="Times New Roman"/>
                <w:bCs/>
                <w:lang w:val="ru-RU"/>
              </w:rPr>
              <w:t xml:space="preserve"> и резултатът се раздели на предложената цена </w:t>
            </w:r>
            <w:r>
              <w:rPr>
                <w:rFonts w:ascii="Times New Roman" w:hAnsi="Times New Roman"/>
                <w:bCs/>
                <w:lang w:val="ru-RU"/>
              </w:rPr>
              <w:t>(</w:t>
            </w:r>
            <w:r>
              <w:rPr>
                <w:rFonts w:ascii="Times New Roman" w:hAnsi="Times New Roman"/>
                <w:bCs/>
                <w:lang w:val="en-US"/>
              </w:rPr>
              <w:t>I</w:t>
            </w:r>
            <w:r>
              <w:rPr>
                <w:rFonts w:ascii="Times New Roman" w:hAnsi="Times New Roman"/>
                <w:bCs/>
              </w:rPr>
              <w:t xml:space="preserve">) </w:t>
            </w:r>
            <w:r w:rsidRPr="005E5DD3">
              <w:rPr>
                <w:rFonts w:ascii="Times New Roman" w:hAnsi="Times New Roman"/>
                <w:bCs/>
                <w:lang w:val="ru-RU"/>
              </w:rPr>
              <w:t>на съответния Участник и резултатът се закръгли до втория знак след десетичната запетая.</w:t>
            </w:r>
          </w:p>
          <w:p w14:paraId="15112F2A" w14:textId="28B0E696" w:rsidR="005E5DD3" w:rsidRDefault="005E5DD3" w:rsidP="005E5DD3">
            <w:pPr>
              <w:numPr>
                <w:ilvl w:val="1"/>
                <w:numId w:val="26"/>
              </w:numPr>
              <w:tabs>
                <w:tab w:val="left" w:pos="993"/>
              </w:tabs>
              <w:spacing w:before="120" w:after="120"/>
              <w:jc w:val="both"/>
              <w:rPr>
                <w:rFonts w:ascii="Times New Roman" w:hAnsi="Times New Roman"/>
                <w:bCs/>
                <w:lang w:val="ru-RU"/>
              </w:rPr>
            </w:pPr>
            <w:r w:rsidRPr="005E5DD3">
              <w:rPr>
                <w:rFonts w:ascii="Times New Roman" w:hAnsi="Times New Roman"/>
                <w:b/>
                <w:bCs/>
                <w:lang w:val="ru-RU"/>
              </w:rPr>
              <w:t>Показател П</w:t>
            </w:r>
            <w:r w:rsidRPr="005E5DD3">
              <w:rPr>
                <w:rFonts w:ascii="Times New Roman" w:hAnsi="Times New Roman"/>
                <w:b/>
                <w:bCs/>
                <w:vertAlign w:val="subscript"/>
                <w:lang w:val="ru-RU"/>
              </w:rPr>
              <w:t>2</w:t>
            </w:r>
            <w:r w:rsidRPr="005E5DD3">
              <w:rPr>
                <w:rFonts w:ascii="Times New Roman" w:hAnsi="Times New Roman"/>
                <w:b/>
                <w:bCs/>
                <w:lang w:val="ru-RU"/>
              </w:rPr>
              <w:t>: „Цена доставка на оборудване, изпълнение на СМР и въвеждане в експлоатация“</w:t>
            </w:r>
            <w:r w:rsidRPr="005E5DD3">
              <w:rPr>
                <w:rFonts w:ascii="Times New Roman" w:hAnsi="Times New Roman"/>
                <w:bCs/>
                <w:lang w:val="ru-RU"/>
              </w:rPr>
              <w:t xml:space="preserve">, с максимален брой точки </w:t>
            </w:r>
            <w:r w:rsidR="0011775B" w:rsidRPr="005E5DD3">
              <w:rPr>
                <w:rFonts w:ascii="Times New Roman" w:hAnsi="Times New Roman"/>
                <w:bCs/>
                <w:lang w:val="ru-RU"/>
              </w:rPr>
              <w:t>9</w:t>
            </w:r>
            <w:r w:rsidR="0011775B">
              <w:rPr>
                <w:rFonts w:ascii="Times New Roman" w:hAnsi="Times New Roman"/>
                <w:bCs/>
                <w:lang w:val="ru-RU"/>
              </w:rPr>
              <w:t>6</w:t>
            </w:r>
            <w:r w:rsidRPr="005E5DD3">
              <w:rPr>
                <w:rFonts w:ascii="Times New Roman" w:hAnsi="Times New Roman"/>
                <w:bCs/>
                <w:lang w:val="ru-RU"/>
              </w:rPr>
              <w:t xml:space="preserve">. </w:t>
            </w:r>
          </w:p>
          <w:p w14:paraId="0B319FC9" w14:textId="57F7D824" w:rsidR="005E5DD3" w:rsidRPr="005E5DD3" w:rsidRDefault="005E5DD3" w:rsidP="005E5DD3">
            <w:pPr>
              <w:tabs>
                <w:tab w:val="left" w:pos="993"/>
              </w:tabs>
              <w:spacing w:before="120" w:after="120"/>
              <w:ind w:left="720"/>
              <w:jc w:val="both"/>
              <w:rPr>
                <w:rFonts w:ascii="Times New Roman" w:hAnsi="Times New Roman"/>
                <w:bCs/>
                <w:lang w:val="ru-RU"/>
              </w:rPr>
            </w:pPr>
            <w:r w:rsidRPr="005E5DD3">
              <w:rPr>
                <w:rFonts w:ascii="Times New Roman" w:hAnsi="Times New Roman"/>
                <w:bCs/>
                <w:lang w:val="ru-RU"/>
              </w:rPr>
              <w:t>На оценка подлежи предложената цена за „</w:t>
            </w:r>
            <w:r>
              <w:rPr>
                <w:rFonts w:ascii="Times New Roman" w:hAnsi="Times New Roman"/>
                <w:bCs/>
                <w:lang w:val="ru-RU"/>
              </w:rPr>
              <w:t>Д</w:t>
            </w:r>
            <w:r w:rsidRPr="005E5DD3">
              <w:rPr>
                <w:rFonts w:ascii="Times New Roman" w:hAnsi="Times New Roman"/>
                <w:bCs/>
                <w:lang w:val="ru-RU"/>
              </w:rPr>
              <w:t>оставка на оборудване, изпълнение на СМР и въвеждане в експлоатация</w:t>
            </w:r>
            <w:r w:rsidRPr="005E5DD3">
              <w:rPr>
                <w:rFonts w:ascii="Times New Roman" w:hAnsi="Times New Roman"/>
                <w:bCs/>
                <w:iCs/>
                <w:lang w:val="ru-RU"/>
              </w:rPr>
              <w:t>“</w:t>
            </w:r>
            <w:r>
              <w:rPr>
                <w:rFonts w:ascii="Times New Roman" w:hAnsi="Times New Roman"/>
                <w:bCs/>
                <w:iCs/>
                <w:lang w:val="ru-RU"/>
              </w:rPr>
              <w:t xml:space="preserve"> </w:t>
            </w:r>
            <w:r w:rsidRPr="005E5DD3">
              <w:rPr>
                <w:rFonts w:ascii="Times New Roman" w:hAnsi="Times New Roman"/>
                <w:bCs/>
                <w:iCs/>
                <w:lang w:val="ru-RU"/>
              </w:rPr>
              <w:t>(</w:t>
            </w:r>
            <w:r w:rsidRPr="005E5DD3">
              <w:rPr>
                <w:rFonts w:ascii="Times New Roman" w:hAnsi="Times New Roman"/>
                <w:bCs/>
                <w:iCs/>
                <w:lang w:val="en-GB"/>
              </w:rPr>
              <w:t>II</w:t>
            </w:r>
            <w:r w:rsidRPr="005E5DD3">
              <w:rPr>
                <w:rFonts w:ascii="Times New Roman" w:hAnsi="Times New Roman"/>
                <w:bCs/>
                <w:iCs/>
                <w:lang w:val="ru-RU"/>
              </w:rPr>
              <w:t>)</w:t>
            </w:r>
            <w:r w:rsidRPr="005E5DD3">
              <w:rPr>
                <w:rFonts w:ascii="Times New Roman" w:hAnsi="Times New Roman"/>
                <w:bCs/>
                <w:lang w:val="ru-RU"/>
              </w:rPr>
              <w:t xml:space="preserve">, попълнена в Ценовата таблица. Участникът с най-ниска предложена цена </w:t>
            </w:r>
            <w:r w:rsidRPr="005E5DD3">
              <w:rPr>
                <w:rFonts w:ascii="Times New Roman" w:hAnsi="Times New Roman"/>
                <w:bCs/>
                <w:iCs/>
                <w:lang w:val="ru-RU"/>
              </w:rPr>
              <w:t>(</w:t>
            </w:r>
            <w:r w:rsidRPr="005E5DD3">
              <w:rPr>
                <w:rFonts w:ascii="Times New Roman" w:hAnsi="Times New Roman"/>
                <w:bCs/>
                <w:iCs/>
                <w:lang w:val="en-GB"/>
              </w:rPr>
              <w:t>II</w:t>
            </w:r>
            <w:r w:rsidRPr="005E5DD3">
              <w:rPr>
                <w:rFonts w:ascii="Times New Roman" w:hAnsi="Times New Roman"/>
                <w:bCs/>
                <w:iCs/>
                <w:lang w:val="ru-RU"/>
              </w:rPr>
              <w:t>)</w:t>
            </w:r>
            <w:r w:rsidRPr="005E5DD3">
              <w:rPr>
                <w:rFonts w:ascii="Times New Roman" w:hAnsi="Times New Roman"/>
                <w:bCs/>
                <w:lang w:val="ru-RU"/>
              </w:rPr>
              <w:t xml:space="preserve"> получава максималния брой точки </w:t>
            </w:r>
            <w:r w:rsidR="0011775B" w:rsidRPr="005E5DD3">
              <w:rPr>
                <w:rFonts w:ascii="Times New Roman" w:hAnsi="Times New Roman"/>
                <w:bCs/>
                <w:lang w:val="ru-RU"/>
              </w:rPr>
              <w:t>9</w:t>
            </w:r>
            <w:r w:rsidR="0011775B">
              <w:rPr>
                <w:rFonts w:ascii="Times New Roman" w:hAnsi="Times New Roman"/>
                <w:bCs/>
                <w:lang w:val="ru-RU"/>
              </w:rPr>
              <w:t>6</w:t>
            </w:r>
            <w:r w:rsidRPr="005E5DD3">
              <w:rPr>
                <w:rFonts w:ascii="Times New Roman" w:hAnsi="Times New Roman"/>
                <w:bCs/>
                <w:lang w:val="ru-RU"/>
              </w:rPr>
              <w:t xml:space="preserve">. Оценката за всеки останал Участник се получава като най-ниската предложена цена </w:t>
            </w:r>
            <w:r w:rsidRPr="005E5DD3">
              <w:rPr>
                <w:rFonts w:ascii="Times New Roman" w:hAnsi="Times New Roman"/>
                <w:bCs/>
                <w:iCs/>
                <w:lang w:val="ru-RU"/>
              </w:rPr>
              <w:t>(</w:t>
            </w:r>
            <w:r w:rsidRPr="005E5DD3">
              <w:rPr>
                <w:rFonts w:ascii="Times New Roman" w:hAnsi="Times New Roman"/>
                <w:bCs/>
                <w:iCs/>
                <w:lang w:val="en-GB"/>
              </w:rPr>
              <w:t>II</w:t>
            </w:r>
            <w:r w:rsidRPr="005E5DD3">
              <w:rPr>
                <w:rFonts w:ascii="Times New Roman" w:hAnsi="Times New Roman"/>
                <w:bCs/>
                <w:iCs/>
                <w:lang w:val="ru-RU"/>
              </w:rPr>
              <w:t>)</w:t>
            </w:r>
            <w:r w:rsidRPr="005E5DD3">
              <w:rPr>
                <w:rFonts w:ascii="Times New Roman" w:hAnsi="Times New Roman"/>
                <w:bCs/>
                <w:lang w:val="ru-RU"/>
              </w:rPr>
              <w:t xml:space="preserve"> се умножи по </w:t>
            </w:r>
            <w:r w:rsidR="0011775B" w:rsidRPr="005E5DD3">
              <w:rPr>
                <w:rFonts w:ascii="Times New Roman" w:hAnsi="Times New Roman"/>
                <w:bCs/>
                <w:lang w:val="ru-RU"/>
              </w:rPr>
              <w:t>9</w:t>
            </w:r>
            <w:r w:rsidR="0011775B">
              <w:rPr>
                <w:rFonts w:ascii="Times New Roman" w:hAnsi="Times New Roman"/>
                <w:bCs/>
                <w:lang w:val="ru-RU"/>
              </w:rPr>
              <w:t>6</w:t>
            </w:r>
            <w:r w:rsidR="0011775B" w:rsidRPr="005E5DD3">
              <w:rPr>
                <w:rFonts w:ascii="Times New Roman" w:hAnsi="Times New Roman"/>
                <w:bCs/>
                <w:lang w:val="ru-RU"/>
              </w:rPr>
              <w:t xml:space="preserve"> </w:t>
            </w:r>
            <w:r w:rsidRPr="005E5DD3">
              <w:rPr>
                <w:rFonts w:ascii="Times New Roman" w:hAnsi="Times New Roman"/>
                <w:bCs/>
                <w:lang w:val="ru-RU"/>
              </w:rPr>
              <w:t xml:space="preserve">и резултатът се раздели на предложената цена </w:t>
            </w:r>
            <w:r w:rsidRPr="005E5DD3">
              <w:rPr>
                <w:rFonts w:ascii="Times New Roman" w:hAnsi="Times New Roman"/>
                <w:bCs/>
                <w:iCs/>
                <w:lang w:val="ru-RU"/>
              </w:rPr>
              <w:t>(</w:t>
            </w:r>
            <w:r w:rsidRPr="005E5DD3">
              <w:rPr>
                <w:rFonts w:ascii="Times New Roman" w:hAnsi="Times New Roman"/>
                <w:bCs/>
                <w:iCs/>
                <w:lang w:val="en-GB"/>
              </w:rPr>
              <w:t>II</w:t>
            </w:r>
            <w:r w:rsidRPr="005E5DD3">
              <w:rPr>
                <w:rFonts w:ascii="Times New Roman" w:hAnsi="Times New Roman"/>
                <w:bCs/>
                <w:iCs/>
                <w:lang w:val="ru-RU"/>
              </w:rPr>
              <w:t xml:space="preserve">) </w:t>
            </w:r>
            <w:r w:rsidRPr="005E5DD3">
              <w:rPr>
                <w:rFonts w:ascii="Times New Roman" w:hAnsi="Times New Roman"/>
                <w:bCs/>
                <w:lang w:val="ru-RU"/>
              </w:rPr>
              <w:t>на съответния Участник и се закръгли до втория знак след десетичната запетая.</w:t>
            </w:r>
          </w:p>
          <w:p w14:paraId="09CB9F04" w14:textId="77777777" w:rsidR="005E5DD3" w:rsidRPr="005E5DD3" w:rsidRDefault="005E5DD3" w:rsidP="005E5DD3">
            <w:pPr>
              <w:numPr>
                <w:ilvl w:val="1"/>
                <w:numId w:val="26"/>
              </w:numPr>
              <w:tabs>
                <w:tab w:val="left" w:pos="993"/>
              </w:tabs>
              <w:spacing w:before="120" w:after="120"/>
              <w:jc w:val="both"/>
              <w:rPr>
                <w:rFonts w:ascii="Times New Roman" w:hAnsi="Times New Roman"/>
                <w:bCs/>
                <w:lang w:val="ru-RU"/>
              </w:rPr>
            </w:pPr>
            <w:r w:rsidRPr="005E5DD3">
              <w:rPr>
                <w:rFonts w:ascii="Times New Roman" w:hAnsi="Times New Roman"/>
                <w:bCs/>
                <w:lang w:val="ru-RU"/>
              </w:rPr>
              <w:t>Крайната оценка (К</w:t>
            </w:r>
            <w:r w:rsidRPr="005E5DD3">
              <w:rPr>
                <w:rFonts w:ascii="Times New Roman" w:hAnsi="Times New Roman"/>
                <w:bCs/>
                <w:vertAlign w:val="subscript"/>
                <w:lang w:val="ru-RU"/>
              </w:rPr>
              <w:t>О</w:t>
            </w:r>
            <w:r w:rsidRPr="005E5DD3">
              <w:rPr>
                <w:rFonts w:ascii="Times New Roman" w:hAnsi="Times New Roman"/>
                <w:bCs/>
                <w:lang w:val="ru-RU"/>
              </w:rPr>
              <w:t>) на всеки Участник се получава, въз основа на резултатите от оценките по показатели П</w:t>
            </w:r>
            <w:r w:rsidRPr="005E5DD3">
              <w:rPr>
                <w:rFonts w:ascii="Times New Roman" w:hAnsi="Times New Roman"/>
                <w:bCs/>
                <w:vertAlign w:val="subscript"/>
                <w:lang w:val="ru-RU"/>
              </w:rPr>
              <w:t>1</w:t>
            </w:r>
            <w:r w:rsidRPr="005E5DD3">
              <w:rPr>
                <w:rFonts w:ascii="Times New Roman" w:hAnsi="Times New Roman"/>
                <w:bCs/>
                <w:lang w:val="ru-RU"/>
              </w:rPr>
              <w:t xml:space="preserve"> и П</w:t>
            </w:r>
            <w:r w:rsidRPr="005E5DD3">
              <w:rPr>
                <w:rFonts w:ascii="Times New Roman" w:hAnsi="Times New Roman"/>
                <w:bCs/>
                <w:vertAlign w:val="subscript"/>
                <w:lang w:val="ru-RU"/>
              </w:rPr>
              <w:t>2</w:t>
            </w:r>
            <w:r w:rsidRPr="005E5DD3">
              <w:rPr>
                <w:rFonts w:ascii="Times New Roman" w:hAnsi="Times New Roman"/>
                <w:bCs/>
                <w:lang w:val="ru-RU"/>
              </w:rPr>
              <w:t xml:space="preserve"> по формулата: К</w:t>
            </w:r>
            <w:r w:rsidRPr="005E5DD3">
              <w:rPr>
                <w:rFonts w:ascii="Times New Roman" w:hAnsi="Times New Roman"/>
                <w:bCs/>
                <w:vertAlign w:val="subscript"/>
                <w:lang w:val="ru-RU"/>
              </w:rPr>
              <w:t>О</w:t>
            </w:r>
            <w:r w:rsidRPr="005E5DD3">
              <w:rPr>
                <w:rFonts w:ascii="Times New Roman" w:hAnsi="Times New Roman"/>
                <w:bCs/>
                <w:lang w:val="ru-RU"/>
              </w:rPr>
              <w:t>=П</w:t>
            </w:r>
            <w:r w:rsidRPr="005E5DD3">
              <w:rPr>
                <w:rFonts w:ascii="Times New Roman" w:hAnsi="Times New Roman"/>
                <w:bCs/>
                <w:vertAlign w:val="subscript"/>
                <w:lang w:val="ru-RU"/>
              </w:rPr>
              <w:t>1</w:t>
            </w:r>
            <w:r w:rsidRPr="005E5DD3">
              <w:rPr>
                <w:rFonts w:ascii="Times New Roman" w:hAnsi="Times New Roman"/>
                <w:bCs/>
                <w:lang w:val="ru-RU"/>
              </w:rPr>
              <w:t>+П</w:t>
            </w:r>
            <w:r w:rsidRPr="005E5DD3">
              <w:rPr>
                <w:rFonts w:ascii="Times New Roman" w:hAnsi="Times New Roman"/>
                <w:bCs/>
                <w:vertAlign w:val="subscript"/>
                <w:lang w:val="ru-RU"/>
              </w:rPr>
              <w:t>2</w:t>
            </w:r>
            <w:r w:rsidRPr="005E5DD3">
              <w:rPr>
                <w:rFonts w:ascii="Times New Roman" w:hAnsi="Times New Roman"/>
                <w:bCs/>
                <w:lang w:val="ru-RU"/>
              </w:rPr>
              <w:t>, където максималният брой точки е 100.</w:t>
            </w:r>
          </w:p>
          <w:p w14:paraId="48CCE3CA" w14:textId="05C4993C" w:rsidR="00915A1E" w:rsidRPr="005E5DD3" w:rsidRDefault="00347358" w:rsidP="005E5DD3">
            <w:pPr>
              <w:tabs>
                <w:tab w:val="left" w:pos="993"/>
              </w:tabs>
              <w:spacing w:before="120" w:after="120"/>
              <w:ind w:left="634"/>
              <w:jc w:val="both"/>
              <w:rPr>
                <w:rFonts w:ascii="Times New Roman" w:eastAsia="Times New Roman" w:hAnsi="Times New Roman"/>
                <w:bCs/>
                <w:color w:val="000000"/>
                <w:lang w:eastAsia="bg-BG"/>
              </w:rPr>
            </w:pPr>
            <w:r w:rsidRPr="00347358">
              <w:rPr>
                <w:rFonts w:ascii="Times New Roman" w:eastAsia="Times New Roman" w:hAnsi="Times New Roman"/>
                <w:bCs/>
                <w:color w:val="000000"/>
                <w:lang w:eastAsia="bg-BG"/>
              </w:rPr>
              <w:t>Участникът с най-висока крайна оценка ще бъде класиран на първо място и избран за изпълнител на обществената поръчка.</w:t>
            </w:r>
          </w:p>
        </w:tc>
      </w:tr>
      <w:tr w:rsidR="004E75C2" w:rsidRPr="005B1805" w14:paraId="48CCE3C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4E75C2" w:rsidRPr="0019577A" w:rsidRDefault="004E75C2" w:rsidP="00915A1E">
            <w:pPr>
              <w:spacing w:before="120"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4E75C2" w:rsidRPr="005B1805" w14:paraId="48CCE3C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660AD651" w:rsidR="004E75C2" w:rsidRPr="0019577A" w:rsidRDefault="004E75C2" w:rsidP="00844BA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844BA4">
              <w:rPr>
                <w:rFonts w:ascii="Times New Roman" w:eastAsia="Times New Roman" w:hAnsi="Times New Roman"/>
                <w:lang w:eastAsia="bg-BG"/>
              </w:rPr>
              <w:t>17.06</w:t>
            </w:r>
            <w:r w:rsidR="003C4A13">
              <w:rPr>
                <w:rFonts w:ascii="Times New Roman" w:eastAsia="Times New Roman" w:hAnsi="Times New Roman"/>
                <w:lang w:eastAsia="bg-BG"/>
              </w:rPr>
              <w:t>.</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sidRPr="0019577A">
              <w:rPr>
                <w:rFonts w:ascii="Times New Roman" w:eastAsia="Times New Roman" w:hAnsi="Times New Roman"/>
                <w:lang w:eastAsia="bg-BG"/>
              </w:rPr>
              <w:t xml:space="preserve">                      Час: (чч:мм) [</w:t>
            </w:r>
            <w:r>
              <w:rPr>
                <w:rFonts w:ascii="Times New Roman" w:eastAsia="Times New Roman" w:hAnsi="Times New Roman"/>
                <w:lang w:eastAsia="bg-BG"/>
              </w:rPr>
              <w:t>16:30</w:t>
            </w:r>
            <w:r w:rsidRPr="0019577A">
              <w:rPr>
                <w:rFonts w:ascii="Times New Roman" w:eastAsia="Times New Roman" w:hAnsi="Times New Roman"/>
                <w:lang w:eastAsia="bg-BG"/>
              </w:rPr>
              <w:t>]</w:t>
            </w:r>
          </w:p>
        </w:tc>
      </w:tr>
      <w:tr w:rsidR="004E75C2" w:rsidRPr="005B1805" w14:paraId="48CCE3D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4E75C2" w:rsidRPr="00C775AE" w14:paraId="48CCE3D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4E75C2" w:rsidRPr="00C775AE" w:rsidRDefault="004E75C2" w:rsidP="004E75C2">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 считано от датата, определена за краен срок за получаване на офертите.</w:t>
            </w:r>
          </w:p>
          <w:p w14:paraId="48CCE3D4" w14:textId="6821C603" w:rsidR="004E75C2" w:rsidRPr="00C775AE" w:rsidRDefault="004E75C2" w:rsidP="004E75C2">
            <w:pPr>
              <w:spacing w:before="120" w:after="120" w:line="240" w:lineRule="auto"/>
              <w:jc w:val="both"/>
              <w:rPr>
                <w:rFonts w:ascii="Times New Roman" w:eastAsia="Times New Roman" w:hAnsi="Times New Roman"/>
                <w:lang w:eastAsia="bg-BG"/>
              </w:rPr>
            </w:pPr>
            <w:r w:rsidRPr="00C775AE">
              <w:rPr>
                <w:rFonts w:ascii="Times New Roman" w:hAnsi="Times New Roman"/>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w:t>
            </w:r>
            <w:r>
              <w:rPr>
                <w:rFonts w:ascii="Times New Roman" w:hAnsi="Times New Roman"/>
              </w:rPr>
              <w:t xml:space="preserve"> участие.</w:t>
            </w:r>
          </w:p>
        </w:tc>
      </w:tr>
      <w:tr w:rsidR="004E75C2" w:rsidRPr="005B1805" w14:paraId="48CCE3D7"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4E75C2" w:rsidRPr="005B1805" w14:paraId="48CCE3D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11E708D0" w:rsidR="004E75C2" w:rsidRPr="00533F61" w:rsidRDefault="004E75C2" w:rsidP="00844BA4">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844BA4">
              <w:rPr>
                <w:rFonts w:ascii="Times New Roman" w:eastAsia="Times New Roman" w:hAnsi="Times New Roman"/>
                <w:lang w:eastAsia="bg-BG"/>
              </w:rPr>
              <w:t>18.06.</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Pr>
                <w:rFonts w:ascii="Times New Roman" w:eastAsia="Times New Roman" w:hAnsi="Times New Roman"/>
                <w:lang w:eastAsia="bg-BG"/>
              </w:rPr>
              <w:t xml:space="preserve">                      </w:t>
            </w:r>
            <w:r w:rsidRPr="0019577A">
              <w:rPr>
                <w:rFonts w:ascii="Times New Roman" w:eastAsia="Times New Roman" w:hAnsi="Times New Roman"/>
                <w:lang w:eastAsia="bg-BG"/>
              </w:rPr>
              <w:t>Час: (чч:мм) [</w:t>
            </w:r>
            <w:r w:rsidR="00844BA4">
              <w:rPr>
                <w:rFonts w:ascii="Times New Roman" w:eastAsia="Times New Roman" w:hAnsi="Times New Roman"/>
                <w:lang w:eastAsia="bg-BG"/>
              </w:rPr>
              <w:t>10:00</w:t>
            </w:r>
            <w:r w:rsidRPr="0019577A">
              <w:rPr>
                <w:rFonts w:ascii="Times New Roman" w:eastAsia="Times New Roman" w:hAnsi="Times New Roman"/>
                <w:lang w:eastAsia="bg-BG"/>
              </w:rPr>
              <w:t>]</w:t>
            </w:r>
          </w:p>
        </w:tc>
      </w:tr>
      <w:tr w:rsidR="004E75C2" w:rsidRPr="005B1805" w14:paraId="48CCE3D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4E75C2" w:rsidRPr="005B1805" w14:paraId="48CCE3E1"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E3" w14:textId="77777777" w:rsidTr="005051C5">
        <w:trPr>
          <w:trHeight w:val="300"/>
        </w:trPr>
        <w:tc>
          <w:tcPr>
            <w:tcW w:w="9340" w:type="dxa"/>
            <w:tcBorders>
              <w:top w:val="nil"/>
              <w:left w:val="nil"/>
              <w:bottom w:val="nil"/>
              <w:right w:val="nil"/>
            </w:tcBorders>
            <w:shd w:val="clear" w:color="auto" w:fill="auto"/>
            <w:noWrap/>
            <w:vAlign w:val="bottom"/>
            <w:hideMark/>
          </w:tcPr>
          <w:p w14:paraId="48CCE3E2" w14:textId="77777777" w:rsidR="004E75C2" w:rsidRPr="0019577A" w:rsidRDefault="004E75C2" w:rsidP="004E75C2">
            <w:pPr>
              <w:spacing w:after="0" w:line="240" w:lineRule="auto"/>
              <w:rPr>
                <w:rFonts w:ascii="Times New Roman" w:eastAsia="Times New Roman" w:hAnsi="Times New Roman"/>
                <w:b/>
                <w:bCs/>
                <w:color w:val="FF0000"/>
                <w:lang w:eastAsia="bg-BG"/>
              </w:rPr>
            </w:pPr>
          </w:p>
        </w:tc>
      </w:tr>
      <w:tr w:rsidR="004E75C2" w:rsidRPr="005B1805" w14:paraId="48CCE3E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4E75C2" w:rsidRPr="005B1805" w14:paraId="48CCE3E7" w14:textId="77777777" w:rsidTr="005051C5">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4E75C2" w:rsidRPr="005B1805" w14:paraId="48CCE3E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4E75C2" w:rsidRPr="005B1805" w14:paraId="48CCE3E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4E75C2" w:rsidRPr="005B1805" w14:paraId="48CCE3E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4E75C2" w:rsidRPr="005B1805" w14:paraId="48CCE3F1" w14:textId="77777777" w:rsidTr="005051C5">
        <w:trPr>
          <w:trHeight w:val="255"/>
        </w:trPr>
        <w:tc>
          <w:tcPr>
            <w:tcW w:w="9340" w:type="dxa"/>
            <w:tcBorders>
              <w:top w:val="nil"/>
              <w:left w:val="nil"/>
              <w:bottom w:val="nil"/>
              <w:right w:val="nil"/>
            </w:tcBorders>
            <w:shd w:val="clear" w:color="auto" w:fill="auto"/>
            <w:noWrap/>
            <w:vAlign w:val="bottom"/>
            <w:hideMark/>
          </w:tcPr>
          <w:p w14:paraId="48CCE3F0"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3" w14:textId="77777777" w:rsidTr="005051C5">
        <w:trPr>
          <w:trHeight w:val="255"/>
        </w:trPr>
        <w:tc>
          <w:tcPr>
            <w:tcW w:w="9340" w:type="dxa"/>
            <w:tcBorders>
              <w:top w:val="nil"/>
              <w:left w:val="nil"/>
              <w:bottom w:val="nil"/>
              <w:right w:val="nil"/>
            </w:tcBorders>
            <w:shd w:val="clear" w:color="auto" w:fill="auto"/>
            <w:noWrap/>
            <w:vAlign w:val="bottom"/>
            <w:hideMark/>
          </w:tcPr>
          <w:p w14:paraId="48CCE3F2"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4E75C2" w:rsidRPr="00F13CAF" w:rsidRDefault="004E75C2" w:rsidP="004E75C2">
            <w:pPr>
              <w:spacing w:after="0" w:line="240" w:lineRule="auto"/>
              <w:rPr>
                <w:rFonts w:ascii="Times New Roman" w:eastAsia="Times New Roman" w:hAnsi="Times New Roman"/>
                <w:color w:val="000000"/>
                <w:lang w:eastAsia="bg-BG"/>
              </w:rPr>
            </w:pPr>
            <w:r w:rsidRPr="00F13CAF">
              <w:rPr>
                <w:rFonts w:ascii="Times New Roman" w:eastAsia="Times New Roman" w:hAnsi="Times New Roman"/>
                <w:bCs/>
                <w:color w:val="000000"/>
                <w:lang w:eastAsia="bg-BG"/>
              </w:rPr>
              <w:t xml:space="preserve">Друга информация </w:t>
            </w:r>
            <w:r w:rsidRPr="00F13CAF">
              <w:rPr>
                <w:rFonts w:ascii="Times New Roman" w:eastAsia="Times New Roman" w:hAnsi="Times New Roman"/>
                <w:i/>
                <w:iCs/>
                <w:color w:val="000000"/>
                <w:lang w:eastAsia="bg-BG"/>
              </w:rPr>
              <w:t xml:space="preserve">(когато е приложимо): </w:t>
            </w:r>
            <w:r w:rsidRPr="00F13CAF">
              <w:rPr>
                <w:rFonts w:ascii="Times New Roman" w:eastAsia="Times New Roman" w:hAnsi="Times New Roman"/>
                <w:color w:val="000000"/>
                <w:lang w:eastAsia="bg-BG"/>
              </w:rPr>
              <w:t>[……]</w:t>
            </w:r>
          </w:p>
          <w:p w14:paraId="0A08C645"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1C1578D4" w14:textId="3AF8AB24"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7E743C0E" w14:textId="4CE0072D"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4C6FBE8C" w:rsidR="004E75C2" w:rsidRPr="00595C33" w:rsidRDefault="004E75C2" w:rsidP="004E75C2">
            <w:pPr>
              <w:pStyle w:val="p50"/>
              <w:keepLines/>
              <w:tabs>
                <w:tab w:val="clear" w:pos="760"/>
              </w:tabs>
              <w:spacing w:before="120" w:after="120" w:line="240" w:lineRule="auto"/>
              <w:ind w:left="0" w:firstLine="0"/>
              <w:rPr>
                <w:rFonts w:ascii="Times New Roman" w:hAnsi="Times New Roman"/>
                <w:bCs/>
              </w:rPr>
            </w:pPr>
            <w:r w:rsidRPr="00F13CAF">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 5 месеца от крайната дата за подаване на оферти, както и с проекта на договор</w:t>
            </w:r>
            <w:r w:rsidRPr="00F13CAF">
              <w:rPr>
                <w:rFonts w:ascii="Times New Roman" w:hAnsi="Times New Roman"/>
                <w:color w:val="auto"/>
                <w:sz w:val="22"/>
                <w:szCs w:val="22"/>
              </w:rPr>
              <w:t>.</w:t>
            </w:r>
            <w:r w:rsidRPr="00421188">
              <w:rPr>
                <w:rFonts w:ascii="Times New Roman" w:hAnsi="Times New Roman"/>
                <w:color w:val="auto"/>
                <w:sz w:val="22"/>
                <w:szCs w:val="22"/>
              </w:rPr>
              <w:t xml:space="preserve"> </w:t>
            </w:r>
          </w:p>
        </w:tc>
      </w:tr>
      <w:tr w:rsidR="004E75C2" w:rsidRPr="005B1805" w14:paraId="48CCE454"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212A10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трябва да предста</w:t>
            </w:r>
            <w:r w:rsidR="004F46C4">
              <w:rPr>
                <w:rFonts w:ascii="Times New Roman" w:eastAsia="Times New Roman" w:hAnsi="Times New Roman"/>
                <w:color w:val="000000"/>
                <w:lang w:eastAsia="bg-BG"/>
              </w:rPr>
              <w:t>вят оферта съгласно предоставено</w:t>
            </w:r>
            <w:r w:rsidRPr="00E91F1C">
              <w:rPr>
                <w:rFonts w:ascii="Times New Roman" w:eastAsia="Times New Roman" w:hAnsi="Times New Roman"/>
                <w:color w:val="000000"/>
                <w:lang w:eastAsia="bg-BG"/>
              </w:rPr>
              <w:t xml:space="preserve"> от възложителя</w:t>
            </w:r>
            <w:r w:rsidRPr="00E91F1C">
              <w:rPr>
                <w:rFonts w:ascii="Verdana" w:hAnsi="Verdana"/>
                <w:sz w:val="20"/>
                <w:szCs w:val="20"/>
              </w:rPr>
              <w:t xml:space="preserve"> </w:t>
            </w:r>
            <w:r w:rsidRPr="00E91F1C">
              <w:rPr>
                <w:rFonts w:ascii="Times New Roman" w:eastAsia="Times New Roman" w:hAnsi="Times New Roman"/>
                <w:color w:val="000000"/>
                <w:lang w:eastAsia="bg-BG"/>
              </w:rPr>
              <w:t>Техническ</w:t>
            </w:r>
            <w:r w:rsidR="00373F65">
              <w:rPr>
                <w:rFonts w:ascii="Times New Roman" w:eastAsia="Times New Roman" w:hAnsi="Times New Roman"/>
                <w:color w:val="000000"/>
                <w:lang w:eastAsia="bg-BG"/>
              </w:rPr>
              <w:t>о</w:t>
            </w:r>
            <w:r w:rsidRPr="00E91F1C">
              <w:rPr>
                <w:rFonts w:ascii="Times New Roman" w:eastAsia="Times New Roman" w:hAnsi="Times New Roman"/>
                <w:color w:val="000000"/>
                <w:lang w:eastAsia="bg-BG"/>
              </w:rPr>
              <w:t xml:space="preserve"> </w:t>
            </w:r>
            <w:r w:rsidR="004F46C4">
              <w:rPr>
                <w:rFonts w:ascii="Times New Roman" w:eastAsia="Times New Roman" w:hAnsi="Times New Roman"/>
                <w:color w:val="000000"/>
                <w:lang w:eastAsia="bg-BG"/>
              </w:rPr>
              <w:t>задание</w:t>
            </w:r>
            <w:r w:rsidRPr="00E91F1C">
              <w:rPr>
                <w:rFonts w:ascii="Times New Roman" w:eastAsia="Times New Roman" w:hAnsi="Times New Roman"/>
                <w:color w:val="000000"/>
                <w:lang w:eastAsia="bg-BG"/>
              </w:rPr>
              <w:t xml:space="preserve"> към договора, налично в електронната преписка на обществената поръчка в профила на купувача.</w:t>
            </w:r>
          </w:p>
          <w:p w14:paraId="48CCE3F9" w14:textId="1F2DD51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Документи от предложението на Участника, които са на чужд език, се прилагат заедно със </w:t>
            </w:r>
            <w:r w:rsidRPr="00E91F1C">
              <w:rPr>
                <w:rFonts w:ascii="Times New Roman" w:eastAsia="Times New Roman" w:hAnsi="Times New Roman"/>
                <w:color w:val="000000"/>
                <w:lang w:eastAsia="bg-BG"/>
              </w:rPr>
              <w:lastRenderedPageBreak/>
              <w:t>заверен от Участника превод на български език.</w:t>
            </w:r>
          </w:p>
          <w:p w14:paraId="48CCE3FC" w14:textId="24FD2E3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FE38013" w14:textId="0F42F339" w:rsidR="004E75C2" w:rsidRPr="00E91F1C" w:rsidRDefault="00F13CAF"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5B0614">
              <w:rPr>
                <w:rFonts w:ascii="Times New Roman" w:eastAsia="Times New Roman" w:hAnsi="Times New Roman"/>
                <w:color w:val="000000"/>
                <w:lang w:eastAsia="bg-BG"/>
              </w:rPr>
              <w:t>5</w:t>
            </w:r>
            <w:r w:rsidRPr="00E91F1C">
              <w:rPr>
                <w:rFonts w:ascii="Times New Roman" w:eastAsia="Times New Roman" w:hAnsi="Times New Roman"/>
                <w:color w:val="000000"/>
                <w:lang w:eastAsia="bg-BG"/>
              </w:rPr>
              <w:t>),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4E75C2" w:rsidRPr="00E91F1C" w:rsidRDefault="004E75C2" w:rsidP="008A0E5A">
            <w:pPr>
              <w:pStyle w:val="ListParagraph"/>
              <w:spacing w:after="0" w:line="240" w:lineRule="auto"/>
              <w:ind w:left="358"/>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4E75C2" w:rsidRPr="00E91F1C" w:rsidRDefault="004E75C2" w:rsidP="008A0E5A">
            <w:pPr>
              <w:pStyle w:val="ListParagraph"/>
              <w:spacing w:after="0" w:line="240" w:lineRule="auto"/>
              <w:ind w:left="358"/>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4E75C2" w:rsidRPr="00E91F1C" w:rsidRDefault="004E75C2" w:rsidP="008A0E5A">
            <w:pPr>
              <w:pStyle w:val="ListParagraph"/>
              <w:spacing w:after="0" w:line="240" w:lineRule="auto"/>
              <w:ind w:left="358"/>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б) лицата, чиято дейност се контролира от трето лице;</w:t>
            </w:r>
          </w:p>
          <w:p w14:paraId="48CCE408" w14:textId="77777777" w:rsidR="004E75C2" w:rsidRPr="00E91F1C" w:rsidRDefault="004E75C2" w:rsidP="008A0E5A">
            <w:pPr>
              <w:pStyle w:val="ListParagraph"/>
              <w:spacing w:after="0" w:line="240" w:lineRule="auto"/>
              <w:ind w:left="358"/>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в) лицата, които съвместно контролират трето лице;</w:t>
            </w:r>
          </w:p>
          <w:p w14:paraId="48CCE409" w14:textId="77777777" w:rsidR="004E75C2" w:rsidRPr="00E91F1C" w:rsidRDefault="004E75C2" w:rsidP="008A0E5A">
            <w:pPr>
              <w:pStyle w:val="ListParagraph"/>
              <w:spacing w:after="0" w:line="240" w:lineRule="auto"/>
              <w:ind w:left="358"/>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Подизпълнители</w:t>
            </w:r>
          </w:p>
          <w:p w14:paraId="48CCE40E" w14:textId="7AD0CE2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w:t>
            </w:r>
            <w:r w:rsidRPr="00E91F1C">
              <w:rPr>
                <w:rFonts w:ascii="Times New Roman" w:eastAsia="Times New Roman" w:hAnsi="Times New Roman"/>
                <w:b/>
                <w:color w:val="000000"/>
                <w:lang w:eastAsia="bg-BG"/>
              </w:rPr>
              <w:t>капацитета на трети лица</w:t>
            </w:r>
            <w:r w:rsidRPr="00E91F1C">
              <w:rPr>
                <w:rFonts w:ascii="Times New Roman" w:eastAsia="Times New Roman" w:hAnsi="Times New Roman"/>
                <w:color w:val="000000"/>
                <w:lang w:eastAsia="bg-BG"/>
              </w:rPr>
              <w:t>, при спазване на следните изискванията:</w:t>
            </w:r>
          </w:p>
          <w:p w14:paraId="48CCE413" w14:textId="68A6800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 отношение на критериите, свързани с професионална компетентност и опит за </w:t>
            </w:r>
            <w:r w:rsidRPr="00E91F1C">
              <w:rPr>
                <w:rFonts w:ascii="Times New Roman" w:eastAsia="Times New Roman" w:hAnsi="Times New Roman"/>
                <w:color w:val="000000"/>
                <w:lang w:eastAsia="bg-BG"/>
              </w:rPr>
              <w:lastRenderedPageBreak/>
              <w:t xml:space="preserve">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07DF8403" w14:textId="2863DDB1" w:rsidR="00E91F1C" w:rsidRPr="00E91F1C" w:rsidRDefault="00E91F1C" w:rsidP="00356543">
            <w:pPr>
              <w:pStyle w:val="ListParagraph"/>
              <w:numPr>
                <w:ilvl w:val="2"/>
                <w:numId w:val="4"/>
              </w:numPr>
              <w:spacing w:after="0"/>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8CCE416" w14:textId="36017E79" w:rsidR="004E75C2" w:rsidRPr="00E91F1C" w:rsidRDefault="00E91F1C"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Т</w:t>
            </w:r>
            <w:r w:rsidR="004E75C2" w:rsidRPr="00E91F1C">
              <w:rPr>
                <w:rFonts w:ascii="Times New Roman" w:eastAsia="Times New Roman" w:hAnsi="Times New Roman"/>
                <w:color w:val="000000"/>
                <w:lang w:eastAsia="bg-BG"/>
              </w:rPr>
              <w:t xml:space="preserve">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06D1436B"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Съдържание на запечатаната непрозрачна опаковка с офертата:</w:t>
            </w:r>
          </w:p>
          <w:p w14:paraId="547381E6" w14:textId="77777777" w:rsidR="004E75C2" w:rsidRPr="00E91F1C" w:rsidRDefault="004E75C2" w:rsidP="00356543">
            <w:pPr>
              <w:pStyle w:val="ListParagraph"/>
              <w:numPr>
                <w:ilvl w:val="1"/>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E4B4A0A" w14:textId="77777777"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59645AA4" w14:textId="77777777" w:rsidR="004E75C2" w:rsidRPr="00E91F1C" w:rsidRDefault="004E75C2"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Инструкции за попълване и представяне на ЕЕДОП: </w:t>
            </w:r>
          </w:p>
          <w:p w14:paraId="79F62CE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4258643" w14:textId="53517150"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E9CAB5A" w14:textId="4C8A94DE" w:rsidR="004E75C2" w:rsidRPr="00E91F1C" w:rsidRDefault="004E75C2" w:rsidP="001B2466">
            <w:pPr>
              <w:pStyle w:val="ListParagraph"/>
              <w:spacing w:before="60" w:after="6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3B669501"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6F241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Участникът попълва Част II: Информация за икономическия оператор от ЕЕДОП, където е приложимо.</w:t>
            </w:r>
          </w:p>
          <w:p w14:paraId="67C9B484"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401F2470"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5C5B98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лицата по чл. 54, ал. 2 и 3 от ЗОП са повече от едно и за тях няма различие по </w:t>
            </w:r>
            <w:r w:rsidRPr="00E91F1C">
              <w:rPr>
                <w:rFonts w:ascii="Times New Roman" w:eastAsia="Times New Roman" w:hAnsi="Times New Roman"/>
                <w:color w:val="000000"/>
                <w:lang w:eastAsia="bg-BG"/>
              </w:rPr>
              <w:lastRenderedPageBreak/>
              <w:t xml:space="preserve">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0D6B258C" w14:textId="77777777" w:rsidR="004E75C2" w:rsidRPr="00E91F1C" w:rsidRDefault="004E75C2" w:rsidP="00356543">
            <w:pPr>
              <w:pStyle w:val="ListParagraph"/>
              <w:numPr>
                <w:ilvl w:val="4"/>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28C137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2D4CC59"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8B04AA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E2D883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3D0919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36ED467"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7DD75F3D"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4E75C2" w:rsidRPr="00E91F1C" w:rsidRDefault="004E75C2" w:rsidP="00A250C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043348B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08131FB0" w14:textId="7574B299" w:rsidR="004E75C2" w:rsidRPr="00E91F1C" w:rsidRDefault="004E75C2" w:rsidP="00356543">
            <w:pPr>
              <w:pStyle w:val="ListParagraph"/>
              <w:numPr>
                <w:ilvl w:val="1"/>
                <w:numId w:val="4"/>
              </w:numPr>
              <w:spacing w:after="6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Техническо предложение</w:t>
            </w:r>
            <w:r w:rsidRPr="00E91F1C">
              <w:rPr>
                <w:rFonts w:ascii="Times New Roman" w:eastAsia="Times New Roman" w:hAnsi="Times New Roman"/>
                <w:color w:val="000000"/>
                <w:lang w:eastAsia="bg-BG"/>
              </w:rPr>
              <w:t>, което трябва да отговаря на техническите изисквания, посочени в Техническ</w:t>
            </w:r>
            <w:r w:rsidR="004F46C4">
              <w:rPr>
                <w:rFonts w:ascii="Times New Roman" w:eastAsia="Times New Roman" w:hAnsi="Times New Roman"/>
                <w:color w:val="000000"/>
                <w:lang w:eastAsia="bg-BG"/>
              </w:rPr>
              <w:t>ото задание</w:t>
            </w:r>
            <w:r w:rsidR="0034325D" w:rsidRPr="00E91F1C">
              <w:rPr>
                <w:rFonts w:ascii="Times New Roman" w:eastAsia="Times New Roman" w:hAnsi="Times New Roman"/>
                <w:color w:val="000000"/>
                <w:lang w:eastAsia="bg-BG"/>
              </w:rPr>
              <w:t>, включващо:</w:t>
            </w:r>
          </w:p>
          <w:p w14:paraId="7D3EA0CD" w14:textId="4FBDD0C1" w:rsidR="00347358" w:rsidRPr="00347358" w:rsidRDefault="003148E3" w:rsidP="00347358">
            <w:pPr>
              <w:pStyle w:val="ListParagraph"/>
              <w:numPr>
                <w:ilvl w:val="2"/>
                <w:numId w:val="4"/>
              </w:numPr>
              <w:spacing w:after="0"/>
              <w:rPr>
                <w:rFonts w:ascii="Times New Roman" w:eastAsia="Times New Roman" w:hAnsi="Times New Roman"/>
                <w:color w:val="000000"/>
                <w:lang w:eastAsia="bg-BG"/>
              </w:rPr>
            </w:pPr>
            <w:r w:rsidRPr="003148E3">
              <w:rPr>
                <w:rFonts w:ascii="Times New Roman" w:eastAsia="Times New Roman" w:hAnsi="Times New Roman"/>
                <w:color w:val="000000"/>
                <w:lang w:eastAsia="bg-BG"/>
              </w:rPr>
              <w:t>Предложение от Участника с описана последователност на дейностите при изпълнението на договора</w:t>
            </w:r>
            <w:r>
              <w:rPr>
                <w:rFonts w:ascii="Times New Roman" w:eastAsia="Times New Roman" w:hAnsi="Times New Roman"/>
                <w:color w:val="000000"/>
                <w:lang w:eastAsia="bg-BG"/>
              </w:rPr>
              <w:t>.</w:t>
            </w:r>
            <w:r w:rsidR="00347358" w:rsidRPr="00347358">
              <w:rPr>
                <w:rFonts w:ascii="Verdana" w:eastAsia="Times New Roman" w:hAnsi="Verdana"/>
                <w:sz w:val="20"/>
                <w:szCs w:val="20"/>
                <w:lang w:val="ru-RU" w:eastAsia="bg-BG"/>
              </w:rPr>
              <w:t xml:space="preserve"> </w:t>
            </w:r>
            <w:r w:rsidR="00347358" w:rsidRPr="00347358">
              <w:rPr>
                <w:rFonts w:ascii="Times New Roman" w:eastAsia="Times New Roman" w:hAnsi="Times New Roman"/>
                <w:color w:val="000000"/>
                <w:lang w:val="ru-RU" w:eastAsia="bg-BG"/>
              </w:rPr>
              <w:t xml:space="preserve">Техническото предложение, трябва да съдържа информация за всички </w:t>
            </w:r>
            <w:r w:rsidR="00347358" w:rsidRPr="00347358">
              <w:rPr>
                <w:rFonts w:ascii="Times New Roman" w:eastAsia="Times New Roman" w:hAnsi="Times New Roman"/>
                <w:color w:val="000000"/>
                <w:lang w:val="ru-RU" w:eastAsia="bg-BG"/>
              </w:rPr>
              <w:lastRenderedPageBreak/>
              <w:t>посочени точки описани в Технически изисквания от техническото задание</w:t>
            </w:r>
            <w:r w:rsidR="00735FBE">
              <w:rPr>
                <w:rFonts w:ascii="Times New Roman" w:eastAsia="Times New Roman" w:hAnsi="Times New Roman"/>
                <w:color w:val="000000"/>
                <w:lang w:val="ru-RU" w:eastAsia="bg-BG"/>
              </w:rPr>
              <w:t>,</w:t>
            </w:r>
            <w:r w:rsidR="00347358" w:rsidRPr="00347358">
              <w:rPr>
                <w:rFonts w:ascii="Times New Roman" w:eastAsia="Times New Roman" w:hAnsi="Times New Roman"/>
                <w:color w:val="000000"/>
                <w:lang w:val="ru-RU" w:eastAsia="bg-BG"/>
              </w:rPr>
              <w:t xml:space="preserve"> предмет договора.</w:t>
            </w:r>
          </w:p>
          <w:p w14:paraId="359C9EAE" w14:textId="77777777" w:rsidR="00347358" w:rsidRPr="00347358" w:rsidRDefault="00347358" w:rsidP="00347358">
            <w:pPr>
              <w:pStyle w:val="ListParagraph"/>
              <w:numPr>
                <w:ilvl w:val="2"/>
                <w:numId w:val="4"/>
              </w:numPr>
              <w:spacing w:after="0"/>
              <w:rPr>
                <w:rFonts w:ascii="Times New Roman" w:eastAsia="Times New Roman" w:hAnsi="Times New Roman"/>
                <w:color w:val="000000"/>
                <w:lang w:eastAsia="bg-BG"/>
              </w:rPr>
            </w:pPr>
            <w:r w:rsidRPr="00347358">
              <w:rPr>
                <w:rFonts w:ascii="Times New Roman" w:eastAsia="Times New Roman" w:hAnsi="Times New Roman"/>
                <w:color w:val="000000"/>
                <w:lang w:eastAsia="bg-BG"/>
              </w:rPr>
              <w:t>Каталожни спецификации на материалите, които ще се влагат при изпълнението на дейностите, включително производител, марка и модел.</w:t>
            </w:r>
          </w:p>
          <w:p w14:paraId="0695B37E" w14:textId="77777777" w:rsidR="00347358" w:rsidRPr="00347358" w:rsidRDefault="00347358" w:rsidP="00347358">
            <w:pPr>
              <w:pStyle w:val="ListParagraph"/>
              <w:numPr>
                <w:ilvl w:val="2"/>
                <w:numId w:val="4"/>
              </w:numPr>
              <w:spacing w:after="0"/>
              <w:rPr>
                <w:rFonts w:ascii="Times New Roman" w:eastAsia="Times New Roman" w:hAnsi="Times New Roman"/>
                <w:color w:val="000000"/>
                <w:lang w:eastAsia="bg-BG"/>
              </w:rPr>
            </w:pPr>
            <w:r w:rsidRPr="00347358">
              <w:rPr>
                <w:rFonts w:ascii="Times New Roman" w:eastAsia="Times New Roman" w:hAnsi="Times New Roman"/>
                <w:color w:val="000000"/>
                <w:lang w:eastAsia="bg-BG"/>
              </w:rPr>
              <w:t xml:space="preserve">Декларация от Участника за проведен оглед на обекта, подписана двустранно от представител на Възложителя и Участника за извършения оглед (по образец). </w:t>
            </w:r>
          </w:p>
          <w:p w14:paraId="3813A5D7" w14:textId="77777777" w:rsidR="00347358" w:rsidRPr="00347358" w:rsidRDefault="00347358" w:rsidP="00347358">
            <w:pPr>
              <w:pStyle w:val="ListParagraph"/>
              <w:spacing w:after="0"/>
              <w:ind w:left="720"/>
              <w:rPr>
                <w:rFonts w:ascii="Times New Roman" w:eastAsia="Times New Roman" w:hAnsi="Times New Roman"/>
                <w:i/>
                <w:color w:val="000000"/>
                <w:lang w:eastAsia="bg-BG"/>
              </w:rPr>
            </w:pPr>
            <w:r w:rsidRPr="00347358">
              <w:rPr>
                <w:rFonts w:ascii="Times New Roman" w:eastAsia="Times New Roman" w:hAnsi="Times New Roman"/>
                <w:i/>
                <w:color w:val="000000"/>
                <w:lang w:eastAsia="bg-BG"/>
              </w:rPr>
              <w:t xml:space="preserve">Участниците следва да направят задължителен оглед на обекта, предмет на поръчката. Посещението на обекта ще се осъществи след уточняване с посоченото лице за контакт за огледи. Огледите ще се извършват съгласно вътрешните правила за достъп до обекти на Възложителя и при спазване на правилата за БЗР. </w:t>
            </w:r>
          </w:p>
          <w:p w14:paraId="64CE045E" w14:textId="4CF0FB88" w:rsidR="00347358" w:rsidRPr="00347358" w:rsidRDefault="00347358" w:rsidP="00347358">
            <w:pPr>
              <w:pStyle w:val="ListParagraph"/>
              <w:spacing w:after="0"/>
              <w:ind w:left="720"/>
              <w:rPr>
                <w:rFonts w:ascii="Times New Roman" w:eastAsia="Times New Roman" w:hAnsi="Times New Roman"/>
                <w:b/>
                <w:color w:val="000000"/>
                <w:lang w:eastAsia="bg-BG"/>
              </w:rPr>
            </w:pPr>
            <w:r w:rsidRPr="00347358">
              <w:rPr>
                <w:rFonts w:ascii="Times New Roman" w:eastAsia="Times New Roman" w:hAnsi="Times New Roman"/>
                <w:b/>
                <w:color w:val="000000"/>
                <w:u w:val="single"/>
                <w:lang w:eastAsia="bg-BG"/>
              </w:rPr>
              <w:t>Лице за контакти за извършване на огледа:</w:t>
            </w:r>
            <w:r w:rsidRPr="00347358">
              <w:rPr>
                <w:rFonts w:ascii="Times New Roman" w:eastAsia="Times New Roman" w:hAnsi="Times New Roman"/>
                <w:b/>
                <w:color w:val="000000"/>
                <w:lang w:eastAsia="bg-BG"/>
              </w:rPr>
              <w:t xml:space="preserve">  инж. Манол Иванов, тел. 0879662932</w:t>
            </w:r>
          </w:p>
          <w:p w14:paraId="61F8D38B" w14:textId="3602A490" w:rsidR="003148E3" w:rsidRPr="00347358" w:rsidRDefault="00347358" w:rsidP="00347358">
            <w:pPr>
              <w:pStyle w:val="ListParagraph"/>
              <w:spacing w:after="0"/>
              <w:ind w:left="720"/>
              <w:rPr>
                <w:rFonts w:ascii="Times New Roman" w:eastAsia="Times New Roman" w:hAnsi="Times New Roman"/>
                <w:b/>
                <w:color w:val="000000"/>
                <w:lang w:eastAsia="bg-BG"/>
              </w:rPr>
            </w:pPr>
            <w:r w:rsidRPr="00347358">
              <w:rPr>
                <w:rFonts w:ascii="Times New Roman" w:eastAsia="Times New Roman" w:hAnsi="Times New Roman"/>
                <w:b/>
                <w:color w:val="000000"/>
                <w:lang w:eastAsia="bg-BG"/>
              </w:rPr>
              <w:t xml:space="preserve">В случай че участникът не е извършил оглед на обекта, ще бъде отстранен от участие.  </w:t>
            </w:r>
          </w:p>
          <w:p w14:paraId="3D82D55C" w14:textId="6361EE2C"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70C0"/>
                <w:lang w:eastAsia="bg-BG"/>
              </w:rPr>
            </w:pPr>
            <w:r w:rsidRPr="00E91F1C">
              <w:rPr>
                <w:rFonts w:ascii="Times New Roman" w:eastAsia="Times New Roman" w:hAnsi="Times New Roman"/>
                <w:b/>
                <w:lang w:eastAsia="bg-BG"/>
              </w:rPr>
              <w:t xml:space="preserve">Ценово предложение: </w:t>
            </w:r>
          </w:p>
          <w:p w14:paraId="2FD9EF5D" w14:textId="6692A368" w:rsidR="004E75C2" w:rsidRPr="00E91F1C" w:rsidRDefault="00547996" w:rsidP="00356543">
            <w:pPr>
              <w:pStyle w:val="ListParagraph"/>
              <w:numPr>
                <w:ilvl w:val="2"/>
                <w:numId w:val="4"/>
              </w:numPr>
              <w:spacing w:after="0" w:line="240" w:lineRule="auto"/>
              <w:jc w:val="both"/>
              <w:rPr>
                <w:rFonts w:ascii="Times New Roman" w:eastAsia="Times New Roman" w:hAnsi="Times New Roman"/>
                <w:color w:val="0070C0"/>
                <w:lang w:eastAsia="bg-BG"/>
              </w:rPr>
            </w:pPr>
            <w:r w:rsidRPr="00547996">
              <w:rPr>
                <w:rFonts w:ascii="Times New Roman" w:eastAsia="Times New Roman" w:hAnsi="Times New Roman"/>
                <w:lang w:eastAsia="bg-BG"/>
              </w:rPr>
              <w:t xml:space="preserve">Попълнена </w:t>
            </w:r>
            <w:r w:rsidRPr="00547996">
              <w:rPr>
                <w:rFonts w:ascii="Times New Roman" w:eastAsia="Times New Roman" w:hAnsi="Times New Roman"/>
                <w:bCs/>
                <w:lang w:eastAsia="bg-BG"/>
              </w:rPr>
              <w:t>Ценова таблица</w:t>
            </w:r>
            <w:r w:rsidRPr="00547996">
              <w:rPr>
                <w:rFonts w:ascii="Times New Roman" w:eastAsia="Times New Roman" w:hAnsi="Times New Roman"/>
                <w:bCs/>
                <w:lang w:val="ru-RU" w:eastAsia="bg-BG"/>
              </w:rPr>
              <w:t xml:space="preserve"> </w:t>
            </w:r>
            <w:r w:rsidRPr="00547996">
              <w:rPr>
                <w:rFonts w:ascii="Times New Roman" w:eastAsia="Times New Roman" w:hAnsi="Times New Roman"/>
                <w:bCs/>
                <w:lang w:eastAsia="bg-BG"/>
              </w:rPr>
              <w:t>от Раздел Б: ЦЕНИ И ДАННИ.</w:t>
            </w:r>
            <w:r w:rsidR="004E75C2" w:rsidRPr="00E91F1C">
              <w:rPr>
                <w:rFonts w:ascii="Times New Roman" w:eastAsia="Times New Roman" w:hAnsi="Times New Roman"/>
                <w:bCs/>
                <w:lang w:eastAsia="bg-BG"/>
              </w:rPr>
              <w:t>.</w:t>
            </w:r>
            <w:r w:rsidR="004E75C2" w:rsidRPr="00E91F1C">
              <w:rPr>
                <w:rFonts w:ascii="Times New Roman" w:eastAsia="Times New Roman" w:hAnsi="Times New Roman"/>
                <w:lang w:eastAsia="bg-BG"/>
              </w:rPr>
              <w:t xml:space="preserve"> </w:t>
            </w:r>
          </w:p>
          <w:p w14:paraId="4508EDBA" w14:textId="33B91E2E" w:rsidR="004E75C2" w:rsidRPr="00E91F1C" w:rsidRDefault="004E75C2" w:rsidP="004E75C2">
            <w:pPr>
              <w:pStyle w:val="ListParagraph"/>
              <w:spacing w:after="0" w:line="240" w:lineRule="auto"/>
              <w:ind w:left="291"/>
              <w:jc w:val="both"/>
              <w:rPr>
                <w:rFonts w:ascii="Times New Roman" w:eastAsia="Times New Roman" w:hAnsi="Times New Roman"/>
                <w:lang w:val="ru-RU" w:eastAsia="bg-BG"/>
              </w:rPr>
            </w:pPr>
            <w:r w:rsidRPr="00E91F1C">
              <w:rPr>
                <w:rFonts w:ascii="Times New Roman" w:eastAsia="Times New Roman" w:hAnsi="Times New Roman"/>
                <w:bCs/>
                <w:lang w:val="ru-RU" w:eastAsia="bg-BG" w:bidi="bg-BG"/>
              </w:rPr>
              <w:t>Цените трябва да включват транспортните разходи до съответното място на изпълнение (DDP място за доставка/изпълнение съгласно Incoterms 2015), както и всички разходи и такси, платими от “Софийска вода” АД. Изразете цените в български лева, без ДДС и закръглени с точност до втория знак след десетичната запетая</w:t>
            </w:r>
            <w:r w:rsidRPr="00E91F1C">
              <w:rPr>
                <w:rFonts w:ascii="Times New Roman" w:eastAsia="Times New Roman" w:hAnsi="Times New Roman"/>
                <w:lang w:val="ru-RU" w:eastAsia="bg-BG"/>
              </w:rPr>
              <w:t xml:space="preserve">. </w:t>
            </w:r>
          </w:p>
          <w:p w14:paraId="6E49858B" w14:textId="2FE7A020" w:rsidR="004E75C2" w:rsidRPr="00E91F1C" w:rsidRDefault="004E75C2" w:rsidP="004E75C2">
            <w:pPr>
              <w:pStyle w:val="ListParagraph"/>
              <w:spacing w:after="0" w:line="240" w:lineRule="auto"/>
              <w:ind w:left="291"/>
              <w:jc w:val="both"/>
              <w:rPr>
                <w:rFonts w:ascii="Times New Roman" w:hAnsi="Times New Roman"/>
              </w:rPr>
            </w:pPr>
            <w:r w:rsidRPr="00E91F1C">
              <w:rPr>
                <w:rFonts w:ascii="Times New Roman" w:eastAsia="Times New Roman" w:hAnsi="Times New Roman"/>
                <w:lang w:val="ru-RU" w:eastAsia="bg-BG"/>
              </w:rPr>
              <w:t>Всички празни клетки от ценов</w:t>
            </w:r>
            <w:r w:rsidR="00547996">
              <w:rPr>
                <w:rFonts w:ascii="Times New Roman" w:eastAsia="Times New Roman" w:hAnsi="Times New Roman"/>
                <w:lang w:val="ru-RU" w:eastAsia="bg-BG"/>
              </w:rPr>
              <w:t>ата</w:t>
            </w:r>
            <w:r w:rsidRPr="00E91F1C">
              <w:rPr>
                <w:rFonts w:ascii="Times New Roman" w:eastAsia="Times New Roman" w:hAnsi="Times New Roman"/>
                <w:lang w:val="ru-RU" w:eastAsia="bg-BG"/>
              </w:rPr>
              <w:t xml:space="preserve"> таблиц</w:t>
            </w:r>
            <w:r w:rsidR="00547996">
              <w:rPr>
                <w:rFonts w:ascii="Times New Roman" w:eastAsia="Times New Roman" w:hAnsi="Times New Roman"/>
                <w:lang w:val="ru-RU" w:eastAsia="bg-BG"/>
              </w:rPr>
              <w:t>а</w:t>
            </w:r>
            <w:r w:rsidRPr="00E91F1C">
              <w:rPr>
                <w:rFonts w:ascii="Times New Roman" w:eastAsia="Times New Roman" w:hAnsi="Times New Roman"/>
                <w:lang w:val="ru-RU" w:eastAsia="bg-BG"/>
              </w:rPr>
              <w:t xml:space="preserve"> следва да  бъдат попълнени от участника. В случай, че има непопълнени клетки, ценовото предложение не подлежи на оценка</w:t>
            </w:r>
            <w:r w:rsidRPr="00E91F1C">
              <w:rPr>
                <w:rFonts w:ascii="Times New Roman" w:hAnsi="Times New Roman"/>
              </w:rPr>
              <w:t>.</w:t>
            </w:r>
          </w:p>
          <w:p w14:paraId="48CCE436" w14:textId="72D4FF18" w:rsidR="004E75C2" w:rsidRPr="00E91F1C" w:rsidRDefault="004E75C2" w:rsidP="00356543">
            <w:pPr>
              <w:pStyle w:val="ListParagraph"/>
              <w:numPr>
                <w:ilvl w:val="1"/>
                <w:numId w:val="4"/>
              </w:numPr>
              <w:spacing w:after="0" w:line="240" w:lineRule="auto"/>
              <w:jc w:val="both"/>
              <w:rPr>
                <w:rFonts w:ascii="Times New Roman" w:eastAsia="Times New Roman" w:hAnsi="Times New Roman"/>
                <w:lang w:eastAsia="bg-BG"/>
              </w:rPr>
            </w:pPr>
            <w:r w:rsidRPr="00E91F1C">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Отстраняване на непълноти в подадените оферти</w:t>
            </w:r>
          </w:p>
          <w:p w14:paraId="68EB3EB5" w14:textId="59A9036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hAnsi="Times New Roman"/>
                <w:color w:val="000000"/>
                <w:sz w:val="23"/>
                <w:szCs w:val="23"/>
                <w:lang w:eastAsia="bg-BG"/>
              </w:rPr>
              <w:t xml:space="preserve"> </w:t>
            </w:r>
            <w:r w:rsidRPr="00E91F1C">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Сключване на договор </w:t>
            </w:r>
          </w:p>
          <w:p w14:paraId="48CCE43B" w14:textId="1F8790B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4E75C2" w:rsidRPr="00E91F1C" w:rsidRDefault="004E75C2" w:rsidP="00356543">
            <w:pPr>
              <w:pStyle w:val="ListParagraph"/>
              <w:numPr>
                <w:ilvl w:val="0"/>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w:t>
            </w:r>
            <w:r w:rsidRPr="00E91F1C">
              <w:rPr>
                <w:rFonts w:ascii="Times New Roman" w:eastAsia="Times New Roman" w:hAnsi="Times New Roman"/>
                <w:b/>
                <w:color w:val="000000"/>
                <w:lang w:eastAsia="bg-BG"/>
              </w:rPr>
              <w:t>подписване на договор</w:t>
            </w:r>
            <w:r w:rsidRPr="00E91F1C">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Доказване липсата на основания за отстраняване:</w:t>
            </w:r>
          </w:p>
          <w:p w14:paraId="48CCE440" w14:textId="47968D61"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51761CC" w14:textId="2D6A49E4" w:rsidR="004E75C2" w:rsidRDefault="004E75C2" w:rsidP="00356543">
            <w:pPr>
              <w:pStyle w:val="ListParagraph"/>
              <w:numPr>
                <w:ilvl w:val="2"/>
                <w:numId w:val="4"/>
              </w:numPr>
              <w:spacing w:after="0" w:line="240" w:lineRule="auto"/>
              <w:ind w:left="776"/>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B265749"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8EF5938"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13EA10C"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1A16FE4" w14:textId="7AB50BD1"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0993D79C" w14:textId="3E9E4973" w:rsidR="0091628A" w:rsidRPr="00955AA9" w:rsidRDefault="004562D3" w:rsidP="00356543">
            <w:pPr>
              <w:pStyle w:val="ListParagraph"/>
              <w:numPr>
                <w:ilvl w:val="1"/>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П</w:t>
            </w:r>
            <w:r w:rsidR="0091628A" w:rsidRPr="0091628A">
              <w:rPr>
                <w:rFonts w:ascii="Times New Roman" w:eastAsia="Times New Roman" w:hAnsi="Times New Roman"/>
                <w:color w:val="000000"/>
                <w:lang w:eastAsia="bg-BG"/>
              </w:rPr>
              <w:t xml:space="preserve">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w:t>
            </w:r>
            <w:r w:rsidR="0091628A" w:rsidRPr="00955AA9">
              <w:rPr>
                <w:rFonts w:ascii="Times New Roman" w:eastAsia="Times New Roman" w:hAnsi="Times New Roman"/>
                <w:color w:val="000000"/>
                <w:lang w:eastAsia="bg-BG"/>
              </w:rPr>
              <w:t>националните бази данни на държавите членки):</w:t>
            </w:r>
          </w:p>
          <w:p w14:paraId="668AF9AB" w14:textId="757B30E5" w:rsidR="00955AA9" w:rsidRPr="00955AA9" w:rsidRDefault="00955AA9"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iCs/>
                <w:color w:val="000000"/>
                <w:lang w:eastAsia="bg-BG"/>
              </w:rPr>
              <w:t xml:space="preserve">Копие от удостоверение за вписване в Централен професионален регистър на строителя </w:t>
            </w:r>
            <w:r>
              <w:rPr>
                <w:rFonts w:ascii="Times New Roman" w:eastAsia="Times New Roman" w:hAnsi="Times New Roman"/>
                <w:iCs/>
                <w:color w:val="000000"/>
                <w:lang w:eastAsia="bg-BG"/>
              </w:rPr>
              <w:t>за изисканата група и категория.</w:t>
            </w:r>
          </w:p>
          <w:p w14:paraId="7495B2CF" w14:textId="7343EE3F" w:rsidR="00955AA9" w:rsidRPr="00955AA9" w:rsidRDefault="00955AA9"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iCs/>
                <w:color w:val="000000"/>
                <w:lang w:eastAsia="bg-BG"/>
              </w:rPr>
              <w:t>Копие от застрахователна полица „Професионална отговорност“ или други еквивалентни документи, удостоверяващи наличие на застраховката</w:t>
            </w:r>
            <w:r>
              <w:rPr>
                <w:rFonts w:ascii="Times New Roman" w:eastAsia="Times New Roman" w:hAnsi="Times New Roman"/>
                <w:iCs/>
                <w:color w:val="000000"/>
                <w:lang w:eastAsia="bg-BG"/>
              </w:rPr>
              <w:t>.</w:t>
            </w:r>
          </w:p>
          <w:p w14:paraId="5C8C283D" w14:textId="745D8938" w:rsidR="00955AA9" w:rsidRPr="00955AA9" w:rsidRDefault="00955AA9"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iCs/>
                <w:color w:val="000000"/>
                <w:lang w:val="ru-RU" w:eastAsia="bg-BG"/>
              </w:rPr>
              <w:t>Списък на извършените дейности, идентични или сходни с предмета на поръчката, придружен с удостоверения за добро изпълнение</w:t>
            </w:r>
            <w:r>
              <w:rPr>
                <w:rFonts w:ascii="Times New Roman" w:eastAsia="Times New Roman" w:hAnsi="Times New Roman"/>
                <w:iCs/>
                <w:color w:val="000000"/>
                <w:lang w:val="ru-RU" w:eastAsia="bg-BG"/>
              </w:rPr>
              <w:t>.</w:t>
            </w:r>
            <w:r w:rsidRPr="00955AA9">
              <w:rPr>
                <w:rFonts w:ascii="Times New Roman" w:eastAsia="Times New Roman" w:hAnsi="Times New Roman"/>
                <w:iCs/>
                <w:color w:val="000000"/>
                <w:lang w:val="ru-RU" w:eastAsia="bg-BG"/>
              </w:rPr>
              <w:t xml:space="preserve"> </w:t>
            </w:r>
          </w:p>
          <w:p w14:paraId="55BAC852" w14:textId="6E99891E" w:rsidR="00082929" w:rsidRPr="00955AA9" w:rsidRDefault="00955AA9"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iCs/>
                <w:color w:val="000000"/>
                <w:lang w:val="ru-RU" w:eastAsia="bg-BG"/>
              </w:rPr>
              <w:t>Списък на персонала, който ще изпълнява поръчката, придружен с документи, които доказват професионалната компетентност на лицата</w:t>
            </w:r>
            <w:r w:rsidR="0091628A" w:rsidRPr="00955AA9">
              <w:rPr>
                <w:rFonts w:ascii="Times New Roman" w:eastAsia="Times New Roman" w:hAnsi="Times New Roman"/>
                <w:color w:val="000000"/>
                <w:lang w:eastAsia="bg-BG"/>
              </w:rPr>
              <w:t>.</w:t>
            </w:r>
          </w:p>
          <w:p w14:paraId="48CCE442" w14:textId="4475DC6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color w:val="000000"/>
                <w:lang w:eastAsia="bg-BG"/>
              </w:rPr>
              <w:t>Преди подписване на договора определеният за изпълнител представя</w:t>
            </w:r>
            <w:r w:rsidRPr="00E91F1C">
              <w:rPr>
                <w:rFonts w:ascii="Times New Roman" w:eastAsia="Times New Roman" w:hAnsi="Times New Roman"/>
                <w:color w:val="000000"/>
                <w:lang w:eastAsia="bg-BG"/>
              </w:rPr>
              <w:t xml:space="preserve"> гаранция за  изпълнение в размер на </w:t>
            </w:r>
            <w:r w:rsidR="00103F60">
              <w:rPr>
                <w:rFonts w:ascii="Times New Roman" w:eastAsia="Times New Roman" w:hAnsi="Times New Roman"/>
                <w:color w:val="000000"/>
                <w:lang w:eastAsia="bg-BG"/>
              </w:rPr>
              <w:t>5</w:t>
            </w:r>
            <w:r w:rsidRPr="00E91F1C">
              <w:rPr>
                <w:rFonts w:ascii="Times New Roman" w:eastAsia="Times New Roman" w:hAnsi="Times New Roman"/>
                <w:color w:val="000000"/>
                <w:lang w:eastAsia="bg-BG"/>
              </w:rPr>
              <w:t>% от стойността на договора</w:t>
            </w:r>
            <w:r w:rsidR="00315F85">
              <w:rPr>
                <w:rFonts w:ascii="Times New Roman" w:eastAsia="Times New Roman" w:hAnsi="Times New Roman"/>
                <w:color w:val="000000"/>
                <w:lang w:eastAsia="bg-BG"/>
              </w:rPr>
              <w:t>.</w:t>
            </w:r>
            <w:r w:rsidRPr="00E91F1C">
              <w:rPr>
                <w:rFonts w:ascii="Times New Roman" w:eastAsia="Times New Roman" w:hAnsi="Times New Roman"/>
                <w:color w:val="000000"/>
                <w:lang w:eastAsia="bg-BG"/>
              </w:rPr>
              <w:t xml:space="preserve"> Условията й са упоменати в проекта на договора. </w:t>
            </w:r>
          </w:p>
          <w:p w14:paraId="6ECE702B"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Гаранцията за обезпечаване на изпълнението се предоставя в една от следните форми: </w:t>
            </w:r>
          </w:p>
          <w:p w14:paraId="00B219CF" w14:textId="7D012A13"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Парична сума, преведена по банков път на сметка на "Софийска вода" АД в </w:t>
            </w:r>
            <w:r w:rsidR="00E11BCA" w:rsidRPr="00E11BCA">
              <w:rPr>
                <w:rFonts w:ascii="Times New Roman" w:eastAsia="Times New Roman" w:hAnsi="Times New Roman"/>
                <w:color w:val="000000"/>
                <w:lang w:eastAsia="bg-BG"/>
              </w:rPr>
              <w:t>"Обединена българска банка“ АД</w:t>
            </w:r>
            <w:r w:rsidRPr="0091628A">
              <w:rPr>
                <w:rFonts w:ascii="Times New Roman" w:eastAsia="Times New Roman" w:hAnsi="Times New Roman"/>
                <w:color w:val="000000"/>
                <w:lang w:eastAsia="bg-BG"/>
              </w:rPr>
              <w:t xml:space="preserve">, IBAN: </w:t>
            </w:r>
            <w:r w:rsidR="00E11BCA" w:rsidRPr="00E11BCA">
              <w:rPr>
                <w:rFonts w:ascii="Times New Roman" w:eastAsia="Times New Roman" w:hAnsi="Times New Roman"/>
                <w:color w:val="000000"/>
                <w:lang w:eastAsia="bg-BG"/>
              </w:rPr>
              <w:t>BG39 UBBS 8002 1067 5109 40</w:t>
            </w:r>
            <w:r w:rsidRPr="0091628A">
              <w:rPr>
                <w:rFonts w:ascii="Times New Roman" w:eastAsia="Times New Roman" w:hAnsi="Times New Roman"/>
                <w:color w:val="000000"/>
                <w:lang w:eastAsia="bg-BG"/>
              </w:rPr>
              <w:t>, BIC:</w:t>
            </w:r>
            <w:r w:rsidR="00E11BCA" w:rsidRPr="00E11BCA">
              <w:rPr>
                <w:color w:val="1F497D"/>
              </w:rPr>
              <w:t xml:space="preserve"> </w:t>
            </w:r>
            <w:r w:rsidR="00E11BCA" w:rsidRPr="00E11BCA">
              <w:rPr>
                <w:rFonts w:ascii="Times New Roman" w:eastAsia="Times New Roman" w:hAnsi="Times New Roman"/>
                <w:color w:val="000000"/>
                <w:lang w:eastAsia="bg-BG"/>
              </w:rPr>
              <w:t>UBBS BGSF</w:t>
            </w:r>
            <w:r w:rsidRPr="0091628A">
              <w:rPr>
                <w:rFonts w:ascii="Times New Roman" w:eastAsia="Times New Roman" w:hAnsi="Times New Roman"/>
                <w:color w:val="000000"/>
                <w:lang w:eastAsia="bg-BG"/>
              </w:rPr>
              <w:t>, като в основанието се посочват номера на процедурата.</w:t>
            </w:r>
          </w:p>
          <w:p w14:paraId="4B94DB2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Банкова гаранция: оригинал за съответния предвиден в проекта на договор срок. </w:t>
            </w:r>
          </w:p>
          <w:p w14:paraId="28A8A03E"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Застраховка, която обезпечава изпълнението чрез покритие на отговорността на изпълнителя.</w:t>
            </w:r>
          </w:p>
          <w:p w14:paraId="6818427D"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Изисквания към гаранцията за обезпечаване на изпълнението:</w:t>
            </w:r>
          </w:p>
          <w:p w14:paraId="05BB98B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Участникът, определен за изпълнител, избира сам формата на гаранцията. </w:t>
            </w:r>
          </w:p>
          <w:p w14:paraId="08DD8BA1"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При представяне на застраховка или банкова гаранция, същите следва да бъдат неотменими и безусловни.</w:t>
            </w:r>
          </w:p>
          <w:p w14:paraId="3642645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Паричната и банковата гаранция може да се предоставят от името на изпълнителя за сметка на трето лице-гарант.</w:t>
            </w:r>
          </w:p>
          <w:p w14:paraId="2C10816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1027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на представяне на банкова гаранция от съдружник в обединение, гаранцията следва да обезпечава задълженията на обединението.</w:t>
            </w:r>
          </w:p>
          <w:p w14:paraId="29078178"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1FFE98F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53EC9F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D6F633"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55AFEAD4"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w:t>
            </w:r>
            <w:r w:rsidRPr="0091628A">
              <w:rPr>
                <w:rFonts w:ascii="Times New Roman" w:eastAsia="Times New Roman" w:hAnsi="Times New Roman"/>
                <w:color w:val="000000"/>
                <w:lang w:eastAsia="bg-BG"/>
              </w:rPr>
              <w:lastRenderedPageBreak/>
              <w:t xml:space="preserve">изпълнение се представят и в превод на български език. </w:t>
            </w:r>
          </w:p>
          <w:p w14:paraId="58D09ADC"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8CCE445" w14:textId="62E06A26"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Други документи представяни преди сключване на договор:</w:t>
            </w:r>
          </w:p>
          <w:p w14:paraId="3351E6BA" w14:textId="73B4B2C3" w:rsidR="0091628A"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r w:rsidR="004562D3">
              <w:rPr>
                <w:rFonts w:ascii="Times New Roman" w:eastAsia="Times New Roman" w:hAnsi="Times New Roman"/>
                <w:color w:val="000000"/>
                <w:lang w:eastAsia="bg-BG"/>
              </w:rPr>
              <w:t>.</w:t>
            </w:r>
          </w:p>
          <w:p w14:paraId="02458189" w14:textId="4C0559EF" w:rsidR="004E75C2" w:rsidRPr="0091628A"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2FA1C86A" w14:textId="2E3C30EB" w:rsidR="004E75C2" w:rsidRPr="00E91F1C" w:rsidRDefault="004E75C2" w:rsidP="00356543">
            <w:pPr>
              <w:pStyle w:val="ListParagraph"/>
              <w:numPr>
                <w:ilvl w:val="0"/>
                <w:numId w:val="4"/>
              </w:numPr>
              <w:spacing w:after="0"/>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Указания за подаване на офертата:</w:t>
            </w:r>
            <w:r w:rsidRPr="00E91F1C">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48CCE44F" w14:textId="6C924613"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Препоръчително е офертата да бъде подредена в папка. </w:t>
            </w:r>
          </w:p>
          <w:p w14:paraId="48CCE450" w14:textId="77777777"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05F1F3A" w:rsidR="004E75C2" w:rsidRPr="001F0DD5" w:rsidRDefault="00204694" w:rsidP="004E75C2">
            <w:pPr>
              <w:pStyle w:val="ListParagraph"/>
              <w:spacing w:after="0" w:line="240" w:lineRule="auto"/>
              <w:ind w:left="360"/>
              <w:jc w:val="both"/>
              <w:rPr>
                <w:rFonts w:ascii="Times New Roman" w:eastAsia="Times New Roman" w:hAnsi="Times New Roman"/>
                <w:color w:val="000000"/>
                <w:lang w:eastAsia="bg-BG"/>
              </w:rPr>
            </w:pPr>
            <w:r w:rsidRPr="00204694">
              <w:rPr>
                <w:rFonts w:ascii="Times New Roman" w:eastAsia="Times New Roman" w:hAnsi="Times New Roman"/>
                <w:color w:val="000000"/>
                <w:lang w:eastAsia="bg-BG"/>
              </w:rPr>
              <w:t xml:space="preserve">Върху опаковката с офертата участникът посочва наименованието на участника </w:t>
            </w:r>
            <w:r w:rsidRPr="00204694">
              <w:rPr>
                <w:rFonts w:ascii="Times New Roman" w:eastAsia="Times New Roman" w:hAnsi="Times New Roman"/>
                <w:b/>
                <w:color w:val="000000"/>
                <w:lang w:eastAsia="bg-BG"/>
              </w:rPr>
              <w:t>(включително участниците в обединението, когато е приложимо)</w:t>
            </w:r>
            <w:r w:rsidRPr="00204694">
              <w:rPr>
                <w:rFonts w:ascii="Times New Roman" w:eastAsia="Times New Roman" w:hAnsi="Times New Roman"/>
                <w:color w:val="000000"/>
                <w:lang w:eastAsia="bg-BG"/>
              </w:rPr>
              <w:t xml:space="preserve"> адрес за кореспонденция, телефон, факс, имейл, предмет и номер на офертата, и адресира до вниманието на </w:t>
            </w:r>
            <w:r w:rsidR="004E75C2" w:rsidRPr="00E91F1C">
              <w:rPr>
                <w:rFonts w:ascii="Times New Roman" w:eastAsia="Times New Roman" w:hAnsi="Times New Roman"/>
                <w:color w:val="000000"/>
                <w:lang w:eastAsia="bg-BG"/>
              </w:rPr>
              <w:t>Елена Петкова - старши специалист отдел „Снабдяване”.</w:t>
            </w:r>
          </w:p>
        </w:tc>
      </w:tr>
      <w:tr w:rsidR="004E75C2" w:rsidRPr="005B1805" w14:paraId="48CCE458" w14:textId="77777777" w:rsidTr="005051C5">
        <w:trPr>
          <w:trHeight w:val="300"/>
        </w:trPr>
        <w:tc>
          <w:tcPr>
            <w:tcW w:w="9340" w:type="dxa"/>
            <w:tcBorders>
              <w:top w:val="nil"/>
              <w:left w:val="nil"/>
              <w:bottom w:val="nil"/>
              <w:right w:val="nil"/>
            </w:tcBorders>
            <w:shd w:val="clear" w:color="auto" w:fill="auto"/>
            <w:noWrap/>
            <w:vAlign w:val="center"/>
            <w:hideMark/>
          </w:tcPr>
          <w:p w14:paraId="48CCE457"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A" w14:textId="77777777" w:rsidTr="005051C5">
        <w:trPr>
          <w:trHeight w:val="300"/>
        </w:trPr>
        <w:tc>
          <w:tcPr>
            <w:tcW w:w="9340" w:type="dxa"/>
            <w:tcBorders>
              <w:top w:val="nil"/>
              <w:left w:val="nil"/>
              <w:bottom w:val="nil"/>
              <w:right w:val="nil"/>
            </w:tcBorders>
            <w:shd w:val="clear" w:color="auto" w:fill="auto"/>
            <w:noWrap/>
            <w:vAlign w:val="center"/>
            <w:hideMark/>
          </w:tcPr>
          <w:p w14:paraId="48CCE459"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C"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4E75C2" w:rsidRPr="0019577A" w:rsidRDefault="004E75C2" w:rsidP="004E75C2">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4E75C2" w:rsidRPr="005B1805" w14:paraId="48CCE45E"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60DD7C32" w:rsidR="004E75C2" w:rsidRPr="0019577A" w:rsidRDefault="004E75C2" w:rsidP="00844BA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00844BA4">
              <w:rPr>
                <w:rFonts w:ascii="Times New Roman" w:eastAsia="Times New Roman" w:hAnsi="Times New Roman"/>
                <w:iCs/>
                <w:lang w:eastAsia="bg-BG"/>
              </w:rPr>
              <w:t>03.06.2020</w:t>
            </w:r>
            <w:r w:rsidR="004B56AA">
              <w:rPr>
                <w:rFonts w:ascii="Times New Roman" w:eastAsia="Times New Roman" w:hAnsi="Times New Roman"/>
                <w:lang w:eastAsia="bg-BG"/>
              </w:rPr>
              <w:t xml:space="preserve"> г.</w:t>
            </w:r>
            <w:r w:rsidRPr="0019577A">
              <w:rPr>
                <w:rFonts w:ascii="Times New Roman" w:eastAsia="Times New Roman" w:hAnsi="Times New Roman"/>
                <w:lang w:eastAsia="bg-BG"/>
              </w:rPr>
              <w:t>]</w:t>
            </w:r>
          </w:p>
        </w:tc>
      </w:tr>
      <w:tr w:rsidR="004E75C2" w:rsidRPr="005B1805" w14:paraId="48CCE460" w14:textId="77777777" w:rsidTr="005051C5">
        <w:trPr>
          <w:trHeight w:val="300"/>
        </w:trPr>
        <w:tc>
          <w:tcPr>
            <w:tcW w:w="9340" w:type="dxa"/>
            <w:tcBorders>
              <w:top w:val="nil"/>
              <w:left w:val="nil"/>
              <w:bottom w:val="nil"/>
              <w:right w:val="nil"/>
            </w:tcBorders>
            <w:shd w:val="clear" w:color="auto" w:fill="auto"/>
            <w:noWrap/>
            <w:vAlign w:val="bottom"/>
            <w:hideMark/>
          </w:tcPr>
          <w:p w14:paraId="48CCE45F"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2" w14:textId="77777777" w:rsidTr="005051C5">
        <w:trPr>
          <w:trHeight w:val="300"/>
        </w:trPr>
        <w:tc>
          <w:tcPr>
            <w:tcW w:w="9340" w:type="dxa"/>
            <w:tcBorders>
              <w:top w:val="nil"/>
              <w:left w:val="nil"/>
              <w:bottom w:val="nil"/>
              <w:right w:val="nil"/>
            </w:tcBorders>
            <w:shd w:val="clear" w:color="auto" w:fill="auto"/>
            <w:noWrap/>
            <w:vAlign w:val="bottom"/>
            <w:hideMark/>
          </w:tcPr>
          <w:p w14:paraId="48CCE461"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4" w14:textId="77777777" w:rsidTr="005051C5">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4E75C2" w:rsidRPr="0019577A" w:rsidRDefault="004E75C2" w:rsidP="004E75C2">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Pr="00B2597F">
              <w:rPr>
                <w:rFonts w:ascii="Times New Roman" w:eastAsia="Times New Roman" w:hAnsi="Times New Roman"/>
                <w:bCs/>
                <w:i/>
                <w:sz w:val="28"/>
                <w:szCs w:val="28"/>
                <w:lang w:eastAsia="bg-BG"/>
              </w:rPr>
              <w:t xml:space="preserve"> </w:t>
            </w:r>
          </w:p>
        </w:tc>
      </w:tr>
      <w:tr w:rsidR="004E75C2" w:rsidRPr="005B1805" w14:paraId="48CCE466"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4E75C2" w:rsidRPr="005B1805" w14:paraId="48CCE468"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1BF0645C" w14:textId="7FA608D7" w:rsidR="00315F85" w:rsidRDefault="00315F85" w:rsidP="00345CEE">
      <w:pPr>
        <w:autoSpaceDE w:val="0"/>
        <w:autoSpaceDN w:val="0"/>
        <w:adjustRightInd w:val="0"/>
        <w:spacing w:before="60" w:after="60"/>
        <w:ind w:right="612"/>
        <w:jc w:val="center"/>
        <w:outlineLvl w:val="0"/>
        <w:rPr>
          <w:rFonts w:ascii="Verdana" w:hAnsi="Verdana" w:cs="Calibri"/>
          <w:b/>
          <w:bCs/>
          <w:sz w:val="20"/>
          <w:szCs w:val="20"/>
          <w:lang w:val="ru-RU" w:eastAsia="bg-BG"/>
        </w:rPr>
      </w:pPr>
      <w:r w:rsidRPr="002052FC">
        <w:rPr>
          <w:rFonts w:ascii="Verdana" w:hAnsi="Verdana" w:cs="Calibri"/>
          <w:b/>
          <w:bCs/>
          <w:sz w:val="20"/>
          <w:szCs w:val="20"/>
          <w:lang w:eastAsia="bg-BG"/>
        </w:rPr>
        <w:lastRenderedPageBreak/>
        <w:t xml:space="preserve">ПРОЕКТО - </w:t>
      </w:r>
      <w:r w:rsidRPr="002052FC">
        <w:rPr>
          <w:rFonts w:ascii="Verdana" w:hAnsi="Verdana" w:cs="Calibri"/>
          <w:b/>
          <w:bCs/>
          <w:sz w:val="20"/>
          <w:szCs w:val="20"/>
          <w:lang w:val="ru-RU" w:eastAsia="bg-BG"/>
        </w:rPr>
        <w:t xml:space="preserve">ДОГОВОР </w:t>
      </w:r>
    </w:p>
    <w:p w14:paraId="1FAE1B71" w14:textId="75AF5502" w:rsidR="00D83BC7" w:rsidRDefault="00D83BC7" w:rsidP="00345CEE">
      <w:pPr>
        <w:autoSpaceDE w:val="0"/>
        <w:autoSpaceDN w:val="0"/>
        <w:adjustRightInd w:val="0"/>
        <w:spacing w:before="60" w:after="60"/>
        <w:ind w:right="612"/>
        <w:jc w:val="center"/>
        <w:outlineLvl w:val="0"/>
        <w:rPr>
          <w:rFonts w:ascii="Verdana" w:hAnsi="Verdana" w:cs="Calibri"/>
          <w:b/>
          <w:bCs/>
          <w:sz w:val="20"/>
          <w:szCs w:val="20"/>
          <w:lang w:val="ru-RU" w:eastAsia="bg-BG"/>
        </w:rPr>
      </w:pPr>
    </w:p>
    <w:p w14:paraId="625D266F" w14:textId="77777777" w:rsidR="00D83BC7" w:rsidRDefault="00D83BC7" w:rsidP="00345CEE">
      <w:pPr>
        <w:autoSpaceDE w:val="0"/>
        <w:autoSpaceDN w:val="0"/>
        <w:adjustRightInd w:val="0"/>
        <w:spacing w:before="60" w:after="60"/>
        <w:ind w:right="612"/>
        <w:jc w:val="center"/>
        <w:outlineLvl w:val="0"/>
        <w:rPr>
          <w:rFonts w:ascii="Verdana" w:hAnsi="Verdana" w:cs="Calibri"/>
          <w:b/>
          <w:bCs/>
          <w:sz w:val="20"/>
          <w:szCs w:val="20"/>
          <w:lang w:val="ru-RU" w:eastAsia="bg-BG"/>
        </w:rPr>
      </w:pPr>
    </w:p>
    <w:p w14:paraId="28AFEA05" w14:textId="77777777" w:rsidR="00315F85" w:rsidRPr="002052FC" w:rsidRDefault="00315F85" w:rsidP="00345CEE">
      <w:pPr>
        <w:autoSpaceDE w:val="0"/>
        <w:autoSpaceDN w:val="0"/>
        <w:adjustRightInd w:val="0"/>
        <w:spacing w:before="60" w:after="60"/>
        <w:ind w:right="612"/>
        <w:jc w:val="center"/>
        <w:outlineLvl w:val="0"/>
        <w:rPr>
          <w:rFonts w:ascii="Verdana" w:hAnsi="Verdana" w:cs="Calibri"/>
          <w:b/>
          <w:bCs/>
          <w:sz w:val="20"/>
          <w:szCs w:val="20"/>
          <w:lang w:val="ru-RU" w:eastAsia="bg-BG"/>
        </w:rPr>
      </w:pPr>
    </w:p>
    <w:p w14:paraId="7046E174" w14:textId="110CD577" w:rsidR="00315F85" w:rsidRDefault="00315F85" w:rsidP="00345CEE">
      <w:pPr>
        <w:autoSpaceDE w:val="0"/>
        <w:autoSpaceDN w:val="0"/>
        <w:adjustRightInd w:val="0"/>
        <w:spacing w:before="60" w:after="60"/>
        <w:jc w:val="both"/>
        <w:outlineLvl w:val="0"/>
        <w:rPr>
          <w:rFonts w:ascii="Verdana" w:hAnsi="Verdana" w:cs="Calibri"/>
          <w:sz w:val="20"/>
          <w:szCs w:val="20"/>
          <w:lang w:val="ru-RU" w:eastAsia="bg-BG"/>
        </w:rPr>
      </w:pPr>
      <w:r>
        <w:rPr>
          <w:rFonts w:ascii="Verdana" w:hAnsi="Verdana" w:cs="Calibri"/>
          <w:sz w:val="20"/>
          <w:szCs w:val="20"/>
          <w:lang w:val="ru-RU" w:eastAsia="bg-BG"/>
        </w:rPr>
        <w:t>Днес………........2020</w:t>
      </w:r>
      <w:r w:rsidRPr="002052FC">
        <w:rPr>
          <w:rFonts w:ascii="Verdana" w:hAnsi="Verdana" w:cs="Calibri"/>
          <w:sz w:val="20"/>
          <w:szCs w:val="20"/>
          <w:lang w:val="ru-RU" w:eastAsia="bg-BG"/>
        </w:rPr>
        <w:t xml:space="preserve"> г. в гр. София, между</w:t>
      </w:r>
    </w:p>
    <w:p w14:paraId="3465F013" w14:textId="77777777" w:rsidR="00D83BC7" w:rsidRDefault="00D83BC7" w:rsidP="00345CEE">
      <w:pPr>
        <w:autoSpaceDE w:val="0"/>
        <w:autoSpaceDN w:val="0"/>
        <w:adjustRightInd w:val="0"/>
        <w:spacing w:before="60" w:after="60"/>
        <w:jc w:val="both"/>
        <w:outlineLvl w:val="0"/>
        <w:rPr>
          <w:rFonts w:ascii="Verdana" w:hAnsi="Verdana" w:cs="Calibri"/>
          <w:sz w:val="20"/>
          <w:szCs w:val="20"/>
          <w:lang w:val="ru-RU" w:eastAsia="bg-BG"/>
        </w:rPr>
      </w:pPr>
    </w:p>
    <w:p w14:paraId="6A441CA5" w14:textId="77777777" w:rsidR="00315F85" w:rsidRPr="002052FC" w:rsidRDefault="00315F85" w:rsidP="00345CEE">
      <w:pPr>
        <w:autoSpaceDE w:val="0"/>
        <w:autoSpaceDN w:val="0"/>
        <w:adjustRightInd w:val="0"/>
        <w:spacing w:before="60" w:after="60"/>
        <w:jc w:val="both"/>
        <w:rPr>
          <w:rFonts w:ascii="Verdana" w:hAnsi="Verdana" w:cs="Calibri"/>
          <w:b/>
          <w:bCs/>
          <w:sz w:val="20"/>
          <w:szCs w:val="20"/>
          <w:lang w:val="ru-RU" w:eastAsia="bg-BG"/>
        </w:rPr>
      </w:pPr>
      <w:r w:rsidRPr="002052FC">
        <w:rPr>
          <w:rFonts w:ascii="Verdana" w:hAnsi="Verdana" w:cs="Calibri"/>
          <w:b/>
          <w:bCs/>
          <w:sz w:val="20"/>
          <w:szCs w:val="20"/>
          <w:lang w:val="ru-RU" w:eastAsia="bg-BG"/>
        </w:rPr>
        <w:t xml:space="preserve">"СОФИЙСКА ВОДА" АД, </w:t>
      </w:r>
      <w:r w:rsidRPr="002052FC">
        <w:rPr>
          <w:rFonts w:ascii="Verdana" w:hAnsi="Verdana" w:cs="Calibri"/>
          <w:sz w:val="20"/>
          <w:szCs w:val="20"/>
          <w:lang w:eastAsia="bg-BG"/>
        </w:rPr>
        <w:t>pe</w:t>
      </w:r>
      <w:r w:rsidRPr="002052FC">
        <w:rPr>
          <w:rFonts w:ascii="Verdana" w:hAnsi="Verdana" w:cs="Calibri"/>
          <w:sz w:val="20"/>
          <w:szCs w:val="20"/>
          <w:lang w:val="ru-RU" w:eastAsia="bg-BG"/>
        </w:rPr>
        <w:t xml:space="preserve">г. 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w:t>
      </w:r>
      <w:r w:rsidRPr="002052FC">
        <w:rPr>
          <w:rFonts w:ascii="Verdana" w:hAnsi="Verdana" w:cs="Calibri"/>
          <w:b/>
          <w:bCs/>
          <w:sz w:val="20"/>
          <w:szCs w:val="20"/>
          <w:lang w:val="ru-RU" w:eastAsia="bg-BG"/>
        </w:rPr>
        <w:t>ВЪЗЛОЖИТЕЛ;</w:t>
      </w:r>
    </w:p>
    <w:p w14:paraId="520BC95F" w14:textId="77777777" w:rsidR="00315F85" w:rsidRPr="002052FC" w:rsidRDefault="00315F85" w:rsidP="00345CEE">
      <w:pPr>
        <w:autoSpaceDE w:val="0"/>
        <w:autoSpaceDN w:val="0"/>
        <w:adjustRightInd w:val="0"/>
        <w:spacing w:before="60" w:after="60"/>
        <w:outlineLvl w:val="0"/>
        <w:rPr>
          <w:rFonts w:ascii="Verdana" w:hAnsi="Verdana" w:cs="Calibri"/>
          <w:sz w:val="20"/>
          <w:szCs w:val="20"/>
          <w:lang w:eastAsia="bg-BG"/>
        </w:rPr>
      </w:pPr>
      <w:r w:rsidRPr="002052FC">
        <w:rPr>
          <w:rFonts w:ascii="Verdana" w:hAnsi="Verdana" w:cs="Calibri"/>
          <w:sz w:val="20"/>
          <w:szCs w:val="20"/>
          <w:lang w:eastAsia="bg-BG"/>
        </w:rPr>
        <w:t>и</w:t>
      </w:r>
    </w:p>
    <w:p w14:paraId="29391CC7" w14:textId="77777777" w:rsidR="00315F85" w:rsidRPr="002052FC" w:rsidRDefault="00315F85" w:rsidP="00345CEE">
      <w:pPr>
        <w:autoSpaceDE w:val="0"/>
        <w:autoSpaceDN w:val="0"/>
        <w:adjustRightInd w:val="0"/>
        <w:spacing w:before="60" w:after="60"/>
        <w:jc w:val="both"/>
        <w:rPr>
          <w:rFonts w:ascii="Verdana" w:hAnsi="Verdana" w:cs="Calibri"/>
          <w:sz w:val="20"/>
          <w:szCs w:val="20"/>
          <w:lang w:val="ru-RU"/>
        </w:rPr>
      </w:pPr>
      <w:r w:rsidRPr="002052FC">
        <w:rPr>
          <w:rFonts w:ascii="Verdana" w:hAnsi="Verdana" w:cs="Calibri"/>
          <w:b/>
          <w:bCs/>
          <w:sz w:val="20"/>
          <w:szCs w:val="20"/>
          <w:lang w:val="ru-RU"/>
        </w:rPr>
        <w:t xml:space="preserve">………………………………….., </w:t>
      </w:r>
      <w:r w:rsidRPr="002052FC">
        <w:rPr>
          <w:rFonts w:ascii="Verdana" w:hAnsi="Verdana" w:cs="Calibri"/>
          <w:sz w:val="20"/>
          <w:szCs w:val="20"/>
          <w:lang w:val="ru-RU"/>
        </w:rPr>
        <w:t xml:space="preserve">рег. в Търговския регистър към Агенцията по вписванията с ЕИК ………………………., и седалище и адрес на управление: ........................................................ представлявана от………………………. в качеството му на Управител, </w:t>
      </w:r>
      <w:r w:rsidRPr="002052FC">
        <w:rPr>
          <w:rFonts w:ascii="Verdana" w:hAnsi="Verdana" w:cs="Calibri"/>
          <w:b/>
          <w:bCs/>
          <w:sz w:val="20"/>
          <w:szCs w:val="20"/>
          <w:lang w:val="ru-RU"/>
        </w:rPr>
        <w:t>наричано за краткост в този договор Изпълнител;</w:t>
      </w:r>
    </w:p>
    <w:p w14:paraId="0F11BAEA" w14:textId="77777777" w:rsidR="00315F85" w:rsidRPr="002052FC" w:rsidRDefault="00315F85" w:rsidP="00345CEE">
      <w:pPr>
        <w:widowControl w:val="0"/>
        <w:autoSpaceDE w:val="0"/>
        <w:autoSpaceDN w:val="0"/>
        <w:adjustRightInd w:val="0"/>
        <w:spacing w:before="60" w:after="60"/>
        <w:jc w:val="both"/>
        <w:rPr>
          <w:rFonts w:ascii="Verdana" w:hAnsi="Verdana" w:cs="Calibri"/>
          <w:b/>
          <w:sz w:val="20"/>
          <w:szCs w:val="20"/>
          <w:lang w:val="ru-RU"/>
        </w:rPr>
      </w:pPr>
      <w:r w:rsidRPr="002052FC">
        <w:rPr>
          <w:rFonts w:ascii="Verdana" w:hAnsi="Verdana" w:cs="Calibri"/>
          <w:sz w:val="20"/>
          <w:szCs w:val="20"/>
          <w:lang w:val="ru-RU"/>
        </w:rPr>
        <w:t xml:space="preserve">Наричани заедно по-долу за краткост </w:t>
      </w:r>
      <w:r w:rsidRPr="002052FC">
        <w:rPr>
          <w:rFonts w:ascii="Verdana" w:hAnsi="Verdana" w:cs="Calibri"/>
          <w:b/>
          <w:bCs/>
          <w:sz w:val="20"/>
          <w:szCs w:val="20"/>
          <w:lang w:val="ru-RU"/>
        </w:rPr>
        <w:t xml:space="preserve">„Страните", </w:t>
      </w:r>
      <w:r w:rsidRPr="002052FC">
        <w:rPr>
          <w:rFonts w:ascii="Verdana" w:hAnsi="Verdana" w:cs="Calibri"/>
          <w:sz w:val="20"/>
          <w:szCs w:val="20"/>
          <w:lang w:val="ru-RU"/>
        </w:rPr>
        <w:t>се сключи настоящия договор за следното:</w:t>
      </w:r>
    </w:p>
    <w:p w14:paraId="305419D5" w14:textId="6177EC8D" w:rsidR="00D83BC7" w:rsidRPr="00D83BC7" w:rsidRDefault="00315F85" w:rsidP="00D83BC7">
      <w:pPr>
        <w:suppressAutoHyphens/>
        <w:spacing w:before="60" w:after="60"/>
        <w:jc w:val="both"/>
        <w:rPr>
          <w:rFonts w:ascii="Verdana" w:hAnsi="Verdana"/>
          <w:bCs/>
          <w:sz w:val="20"/>
          <w:szCs w:val="20"/>
          <w:lang w:val="ru-RU"/>
        </w:rPr>
      </w:pPr>
      <w:r w:rsidRPr="002052FC">
        <w:rPr>
          <w:rFonts w:ascii="Verdana" w:hAnsi="Verdana" w:cs="Calibri"/>
          <w:bCs/>
          <w:sz w:val="20"/>
          <w:szCs w:val="20"/>
          <w:lang w:val="ru-RU"/>
        </w:rPr>
        <w:t xml:space="preserve">Възложителят възлага, а Изпълнителят приема и се задължава да извърши дейностите, предмет на договор: </w:t>
      </w:r>
      <w:r w:rsidRPr="00D5293E">
        <w:rPr>
          <w:rFonts w:ascii="Verdana" w:hAnsi="Verdana"/>
          <w:b/>
          <w:sz w:val="20"/>
          <w:szCs w:val="20"/>
          <w:lang w:val="ru-RU"/>
        </w:rPr>
        <w:t>Инженеринг с предмет: Проектиране, изграждане и въвеждане в експлоатация на съоръжени</w:t>
      </w:r>
      <w:r w:rsidRPr="00D5293E">
        <w:rPr>
          <w:rFonts w:ascii="Verdana" w:hAnsi="Verdana"/>
          <w:b/>
          <w:sz w:val="20"/>
          <w:szCs w:val="20"/>
          <w:lang w:val="en-US"/>
        </w:rPr>
        <w:t>e</w:t>
      </w:r>
      <w:r w:rsidRPr="00D5293E">
        <w:rPr>
          <w:rFonts w:ascii="Verdana" w:hAnsi="Verdana"/>
          <w:b/>
          <w:sz w:val="20"/>
          <w:szCs w:val="20"/>
          <w:lang w:val="ru-RU"/>
        </w:rPr>
        <w:t xml:space="preserve"> за редуциране на налягането на довеждащ водопровод </w:t>
      </w:r>
      <w:r w:rsidRPr="00D5293E">
        <w:rPr>
          <w:rFonts w:ascii="Verdana" w:hAnsi="Verdana"/>
          <w:b/>
          <w:sz w:val="20"/>
          <w:szCs w:val="20"/>
          <w:lang w:val="en-US"/>
        </w:rPr>
        <w:t>DN</w:t>
      </w:r>
      <w:r w:rsidRPr="00D5293E">
        <w:rPr>
          <w:rFonts w:ascii="Verdana" w:hAnsi="Verdana"/>
          <w:b/>
          <w:sz w:val="20"/>
          <w:szCs w:val="20"/>
          <w:lang w:val="ru-RU"/>
        </w:rPr>
        <w:t xml:space="preserve"> 1700ст</w:t>
      </w:r>
      <w:r w:rsidRPr="00D83BC7">
        <w:rPr>
          <w:rFonts w:ascii="Verdana" w:hAnsi="Verdana"/>
          <w:sz w:val="20"/>
          <w:szCs w:val="20"/>
          <w:lang w:val="ru-RU"/>
        </w:rPr>
        <w:t>.</w:t>
      </w:r>
      <w:r w:rsidR="00D83BC7" w:rsidRPr="00D83BC7">
        <w:rPr>
          <w:rFonts w:ascii="Verdana" w:hAnsi="Verdana"/>
          <w:bCs/>
          <w:sz w:val="20"/>
          <w:szCs w:val="20"/>
          <w:lang w:val="ru-RU"/>
        </w:rPr>
        <w:t>,</w:t>
      </w:r>
      <w:r w:rsidR="00D83BC7" w:rsidRPr="00D83BC7">
        <w:rPr>
          <w:rFonts w:ascii="Verdana" w:hAnsi="Verdana"/>
          <w:sz w:val="20"/>
          <w:szCs w:val="20"/>
        </w:rPr>
        <w:t xml:space="preserve"> </w:t>
      </w:r>
      <w:r w:rsidR="00D83BC7" w:rsidRPr="00D83BC7">
        <w:rPr>
          <w:rFonts w:ascii="Verdana" w:hAnsi="Verdana"/>
          <w:bCs/>
          <w:sz w:val="20"/>
          <w:szCs w:val="20"/>
          <w:lang w:val="ru-RU"/>
        </w:rPr>
        <w:t>съгласно одобрено от възложителя техническо - финансово предложение на Изпълнителя, които са неразделна част от настоящия Договор.</w:t>
      </w:r>
    </w:p>
    <w:p w14:paraId="256FD6FF"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Възложителят и Изпълнителят се договориха за следното:</w:t>
      </w:r>
    </w:p>
    <w:p w14:paraId="4E97CD93"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1.</w:t>
      </w:r>
      <w:r w:rsidRPr="00D83BC7">
        <w:rPr>
          <w:rFonts w:ascii="Verdana" w:hAnsi="Verdana"/>
          <w:bCs/>
          <w:sz w:val="20"/>
          <w:szCs w:val="20"/>
          <w:lang w:val="ru-RU"/>
        </w:rPr>
        <w:tab/>
        <w:t>В този Договор думите и изразите имат същите значения, както са посочени съответно в Раздел Г: „Общи условия на договора”.</w:t>
      </w:r>
    </w:p>
    <w:p w14:paraId="30B6718C"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2.</w:t>
      </w:r>
      <w:r w:rsidRPr="00D83BC7">
        <w:rPr>
          <w:rFonts w:ascii="Verdana" w:hAnsi="Verdana"/>
          <w:bCs/>
          <w:sz w:val="20"/>
          <w:szCs w:val="20"/>
          <w:lang w:val="ru-RU"/>
        </w:rPr>
        <w:tab/>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22EC5F9"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2.1.</w:t>
      </w:r>
      <w:r w:rsidRPr="00D83BC7">
        <w:rPr>
          <w:rFonts w:ascii="Verdana" w:hAnsi="Verdana"/>
          <w:bCs/>
          <w:sz w:val="20"/>
          <w:szCs w:val="20"/>
          <w:lang w:val="ru-RU"/>
        </w:rPr>
        <w:tab/>
        <w:t>Раздел А: Техническо задание – предмет на договора;</w:t>
      </w:r>
    </w:p>
    <w:p w14:paraId="376DD18D"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2.2.</w:t>
      </w:r>
      <w:r w:rsidRPr="00D83BC7">
        <w:rPr>
          <w:rFonts w:ascii="Verdana" w:hAnsi="Verdana"/>
          <w:bCs/>
          <w:sz w:val="20"/>
          <w:szCs w:val="20"/>
          <w:lang w:val="ru-RU"/>
        </w:rPr>
        <w:tab/>
        <w:t>Раздел Б: Цени и данни;</w:t>
      </w:r>
    </w:p>
    <w:p w14:paraId="0B0CDDE0"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2.3.</w:t>
      </w:r>
      <w:r w:rsidRPr="00D83BC7">
        <w:rPr>
          <w:rFonts w:ascii="Verdana" w:hAnsi="Verdana"/>
          <w:bCs/>
          <w:sz w:val="20"/>
          <w:szCs w:val="20"/>
          <w:lang w:val="ru-RU"/>
        </w:rPr>
        <w:tab/>
        <w:t>Раздел В: Специфични условия на договора;</w:t>
      </w:r>
    </w:p>
    <w:p w14:paraId="07A89114"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2.4.</w:t>
      </w:r>
      <w:r w:rsidRPr="00D83BC7">
        <w:rPr>
          <w:rFonts w:ascii="Verdana" w:hAnsi="Verdana"/>
          <w:bCs/>
          <w:sz w:val="20"/>
          <w:szCs w:val="20"/>
          <w:lang w:val="ru-RU"/>
        </w:rPr>
        <w:tab/>
        <w:t>Раздел Г: Общи условия на договора за доставка;</w:t>
      </w:r>
    </w:p>
    <w:p w14:paraId="68D2504E" w14:textId="77777777" w:rsidR="00D83BC7" w:rsidRPr="00D83BC7" w:rsidRDefault="00D83BC7" w:rsidP="00D83BC7">
      <w:pPr>
        <w:suppressAutoHyphens/>
        <w:spacing w:before="60" w:after="60"/>
        <w:jc w:val="both"/>
        <w:rPr>
          <w:rFonts w:ascii="Verdana" w:hAnsi="Verdana"/>
          <w:bCs/>
          <w:sz w:val="20"/>
          <w:szCs w:val="20"/>
          <w:lang w:val="ru-RU"/>
        </w:rPr>
      </w:pPr>
      <w:r w:rsidRPr="00D83BC7">
        <w:rPr>
          <w:rFonts w:ascii="Verdana" w:hAnsi="Verdana"/>
          <w:bCs/>
          <w:sz w:val="20"/>
          <w:szCs w:val="20"/>
          <w:lang w:val="ru-RU"/>
        </w:rPr>
        <w:t>3.</w:t>
      </w:r>
      <w:r w:rsidRPr="00D83BC7">
        <w:rPr>
          <w:rFonts w:ascii="Verdana" w:hAnsi="Verdana"/>
          <w:bCs/>
          <w:sz w:val="20"/>
          <w:szCs w:val="20"/>
          <w:lang w:val="ru-RU"/>
        </w:rPr>
        <w:tab/>
        <w:t>Изпълнителят приема и се задължава да извършва дейностите, предмет на настоящия Договор, в съответствие с изискванията на договора.</w:t>
      </w:r>
    </w:p>
    <w:p w14:paraId="2ADC0880" w14:textId="77777777" w:rsidR="00D83BC7" w:rsidRPr="00D83BC7" w:rsidRDefault="00D83BC7" w:rsidP="00345CEE">
      <w:pPr>
        <w:pStyle w:val="ListParagraph"/>
        <w:widowControl w:val="0"/>
        <w:numPr>
          <w:ilvl w:val="0"/>
          <w:numId w:val="28"/>
        </w:numPr>
        <w:autoSpaceDE w:val="0"/>
        <w:autoSpaceDN w:val="0"/>
        <w:adjustRightInd w:val="0"/>
        <w:spacing w:before="60" w:after="60"/>
        <w:ind w:left="284" w:hanging="284"/>
        <w:jc w:val="both"/>
        <w:rPr>
          <w:rFonts w:ascii="Verdana" w:hAnsi="Verdana" w:cs="Calibri"/>
          <w:vanish/>
          <w:sz w:val="20"/>
          <w:szCs w:val="20"/>
          <w:lang w:val="ru-RU"/>
        </w:rPr>
      </w:pPr>
    </w:p>
    <w:p w14:paraId="47C50935" w14:textId="77777777" w:rsidR="00D83BC7" w:rsidRPr="00D83BC7" w:rsidRDefault="00D83BC7" w:rsidP="00345CEE">
      <w:pPr>
        <w:pStyle w:val="ListParagraph"/>
        <w:widowControl w:val="0"/>
        <w:numPr>
          <w:ilvl w:val="0"/>
          <w:numId w:val="28"/>
        </w:numPr>
        <w:autoSpaceDE w:val="0"/>
        <w:autoSpaceDN w:val="0"/>
        <w:adjustRightInd w:val="0"/>
        <w:spacing w:before="60" w:after="60"/>
        <w:ind w:left="284" w:hanging="284"/>
        <w:jc w:val="both"/>
        <w:rPr>
          <w:rFonts w:ascii="Verdana" w:hAnsi="Verdana" w:cs="Calibri"/>
          <w:vanish/>
          <w:sz w:val="20"/>
          <w:szCs w:val="20"/>
          <w:lang w:val="ru-RU"/>
        </w:rPr>
      </w:pPr>
    </w:p>
    <w:p w14:paraId="11A5E88C" w14:textId="77777777" w:rsidR="00D83BC7" w:rsidRPr="00D83BC7" w:rsidRDefault="00D83BC7" w:rsidP="00345CEE">
      <w:pPr>
        <w:pStyle w:val="ListParagraph"/>
        <w:widowControl w:val="0"/>
        <w:numPr>
          <w:ilvl w:val="0"/>
          <w:numId w:val="28"/>
        </w:numPr>
        <w:autoSpaceDE w:val="0"/>
        <w:autoSpaceDN w:val="0"/>
        <w:adjustRightInd w:val="0"/>
        <w:spacing w:before="60" w:after="60"/>
        <w:ind w:left="284" w:hanging="284"/>
        <w:jc w:val="both"/>
        <w:rPr>
          <w:rFonts w:ascii="Verdana" w:hAnsi="Verdana" w:cs="Calibri"/>
          <w:vanish/>
          <w:sz w:val="20"/>
          <w:szCs w:val="20"/>
          <w:lang w:val="ru-RU"/>
        </w:rPr>
      </w:pPr>
    </w:p>
    <w:p w14:paraId="4824D52F" w14:textId="6CFF1A6E" w:rsidR="00315F85" w:rsidRPr="002052FC" w:rsidRDefault="00315F85" w:rsidP="00345CEE">
      <w:pPr>
        <w:widowControl w:val="0"/>
        <w:numPr>
          <w:ilvl w:val="0"/>
          <w:numId w:val="28"/>
        </w:numPr>
        <w:autoSpaceDE w:val="0"/>
        <w:autoSpaceDN w:val="0"/>
        <w:adjustRightInd w:val="0"/>
        <w:spacing w:before="60" w:after="60"/>
        <w:ind w:left="284" w:hanging="284"/>
        <w:jc w:val="both"/>
        <w:rPr>
          <w:rFonts w:ascii="Verdana" w:hAnsi="Verdana" w:cs="Calibri"/>
          <w:sz w:val="20"/>
          <w:szCs w:val="20"/>
          <w:lang w:val="ru-RU"/>
        </w:rPr>
      </w:pPr>
      <w:r w:rsidRPr="002052FC">
        <w:rPr>
          <w:rFonts w:ascii="Verdana" w:hAnsi="Verdana" w:cs="Calibri"/>
          <w:sz w:val="20"/>
          <w:szCs w:val="20"/>
          <w:lang w:val="ru-RU"/>
        </w:rPr>
        <w:t xml:space="preserve">Договорът се сключва за срок от </w:t>
      </w:r>
      <w:r w:rsidRPr="002052FC">
        <w:rPr>
          <w:rFonts w:ascii="Verdana" w:hAnsi="Verdana" w:cs="Calibri"/>
          <w:sz w:val="20"/>
          <w:szCs w:val="20"/>
        </w:rPr>
        <w:t>2</w:t>
      </w:r>
      <w:r>
        <w:rPr>
          <w:rFonts w:ascii="Verdana" w:hAnsi="Verdana" w:cs="Calibri"/>
          <w:sz w:val="20"/>
          <w:szCs w:val="20"/>
        </w:rPr>
        <w:t>4</w:t>
      </w:r>
      <w:r w:rsidRPr="002052FC">
        <w:rPr>
          <w:rFonts w:ascii="Verdana" w:hAnsi="Verdana" w:cs="Calibri"/>
          <w:sz w:val="20"/>
          <w:szCs w:val="20"/>
        </w:rPr>
        <w:t xml:space="preserve"> (</w:t>
      </w:r>
      <w:r>
        <w:rPr>
          <w:rFonts w:ascii="Verdana" w:hAnsi="Verdana" w:cs="Calibri"/>
          <w:sz w:val="20"/>
          <w:szCs w:val="20"/>
        </w:rPr>
        <w:t>двадесет и четири</w:t>
      </w:r>
      <w:r w:rsidRPr="002052FC">
        <w:rPr>
          <w:rFonts w:ascii="Verdana" w:hAnsi="Verdana" w:cs="Calibri"/>
          <w:sz w:val="20"/>
          <w:szCs w:val="20"/>
        </w:rPr>
        <w:t>) месеца</w:t>
      </w:r>
      <w:r w:rsidRPr="002052FC">
        <w:rPr>
          <w:rFonts w:ascii="Verdana" w:hAnsi="Verdana" w:cs="Calibri"/>
          <w:sz w:val="20"/>
          <w:szCs w:val="20"/>
          <w:lang w:val="ru-RU"/>
        </w:rPr>
        <w:t>, считано от датата на подписването му, от която дата договорът влиза в сила.</w:t>
      </w:r>
    </w:p>
    <w:p w14:paraId="4813568C" w14:textId="74551AD3" w:rsidR="00315F85" w:rsidRPr="00345CEE" w:rsidRDefault="00315F85" w:rsidP="004A0931">
      <w:pPr>
        <w:numPr>
          <w:ilvl w:val="0"/>
          <w:numId w:val="28"/>
        </w:numPr>
        <w:spacing w:before="60" w:after="60"/>
        <w:jc w:val="both"/>
        <w:rPr>
          <w:rFonts w:ascii="Verdana" w:hAnsi="Verdana"/>
          <w:bCs/>
          <w:i/>
          <w:sz w:val="20"/>
          <w:szCs w:val="20"/>
          <w:lang w:val="ru-RU"/>
        </w:rPr>
      </w:pPr>
      <w:r w:rsidRPr="00345CEE">
        <w:rPr>
          <w:rFonts w:ascii="Verdana" w:hAnsi="Verdana"/>
          <w:sz w:val="20"/>
          <w:szCs w:val="20"/>
          <w:lang w:val="ru-RU"/>
        </w:rPr>
        <w:t xml:space="preserve">Максималната стойност на договора е.…….….лева без ДДС, </w:t>
      </w:r>
      <w:r w:rsidRPr="00345CEE">
        <w:rPr>
          <w:rFonts w:ascii="Verdana" w:hAnsi="Verdana"/>
          <w:b/>
          <w:sz w:val="20"/>
          <w:szCs w:val="20"/>
          <w:lang w:val="ru-RU"/>
        </w:rPr>
        <w:t>(попълва се при подписване на договора)</w:t>
      </w:r>
      <w:r w:rsidRPr="00345CEE">
        <w:rPr>
          <w:rFonts w:ascii="Verdana" w:hAnsi="Verdana"/>
          <w:sz w:val="20"/>
          <w:szCs w:val="20"/>
          <w:lang w:val="ru-RU"/>
        </w:rPr>
        <w:t>, която не може да бъде надвишавана.</w:t>
      </w:r>
      <w:r w:rsidRPr="00345CEE">
        <w:rPr>
          <w:rFonts w:ascii="Verdana" w:hAnsi="Verdana"/>
          <w:bCs/>
          <w:sz w:val="20"/>
          <w:szCs w:val="20"/>
          <w:lang w:val="ru-RU"/>
        </w:rPr>
        <w:t xml:space="preserve"> </w:t>
      </w:r>
      <w:r w:rsidRPr="00345CEE">
        <w:rPr>
          <w:rFonts w:ascii="Verdana" w:hAnsi="Verdana"/>
          <w:bCs/>
          <w:i/>
          <w:sz w:val="20"/>
          <w:szCs w:val="20"/>
          <w:lang w:val="ru-RU"/>
        </w:rPr>
        <w:t xml:space="preserve">Стойността на договора ще бъде съобразно предложеното ценово предложение в клетка „Общо </w:t>
      </w:r>
      <w:r w:rsidRPr="00345CEE">
        <w:rPr>
          <w:rFonts w:ascii="Verdana" w:hAnsi="Verdana"/>
          <w:i/>
          <w:sz w:val="20"/>
          <w:szCs w:val="20"/>
          <w:lang w:val="ru-RU"/>
        </w:rPr>
        <w:t>(</w:t>
      </w:r>
      <w:r w:rsidRPr="00345CEE">
        <w:rPr>
          <w:rFonts w:ascii="Verdana" w:hAnsi="Verdana"/>
          <w:i/>
          <w:sz w:val="20"/>
          <w:szCs w:val="20"/>
        </w:rPr>
        <w:t>I</w:t>
      </w:r>
      <w:r w:rsidRPr="00345CEE">
        <w:rPr>
          <w:rFonts w:ascii="Verdana" w:hAnsi="Verdana"/>
          <w:i/>
          <w:sz w:val="20"/>
          <w:szCs w:val="20"/>
          <w:lang w:val="ru-RU"/>
        </w:rPr>
        <w:t>+</w:t>
      </w:r>
      <w:r w:rsidRPr="00345CEE">
        <w:rPr>
          <w:rFonts w:ascii="Verdana" w:hAnsi="Verdana"/>
          <w:i/>
          <w:sz w:val="20"/>
          <w:szCs w:val="20"/>
        </w:rPr>
        <w:t>II</w:t>
      </w:r>
      <w:r w:rsidRPr="00345CEE">
        <w:rPr>
          <w:rFonts w:ascii="Verdana" w:hAnsi="Verdana"/>
          <w:i/>
          <w:sz w:val="20"/>
          <w:szCs w:val="20"/>
          <w:lang w:val="ru-RU"/>
        </w:rPr>
        <w:t>)</w:t>
      </w:r>
      <w:r w:rsidRPr="00345CEE">
        <w:rPr>
          <w:rFonts w:ascii="Verdana" w:hAnsi="Verdana"/>
          <w:bCs/>
          <w:i/>
          <w:sz w:val="20"/>
          <w:szCs w:val="20"/>
          <w:lang w:val="ru-RU"/>
        </w:rPr>
        <w:t xml:space="preserve">“ от ценовата таблица. </w:t>
      </w:r>
    </w:p>
    <w:p w14:paraId="69EFA3BE" w14:textId="5B474FE0" w:rsidR="00D83BC7" w:rsidRPr="00D83BC7" w:rsidRDefault="00315F85" w:rsidP="00D83BC7">
      <w:pPr>
        <w:widowControl w:val="0"/>
        <w:numPr>
          <w:ilvl w:val="0"/>
          <w:numId w:val="28"/>
        </w:numPr>
        <w:autoSpaceDE w:val="0"/>
        <w:autoSpaceDN w:val="0"/>
        <w:adjustRightInd w:val="0"/>
        <w:spacing w:before="60" w:after="60" w:line="240" w:lineRule="auto"/>
        <w:jc w:val="both"/>
        <w:rPr>
          <w:rFonts w:ascii="Verdana" w:hAnsi="Verdana"/>
          <w:sz w:val="20"/>
          <w:szCs w:val="20"/>
          <w:lang w:val="ru-RU"/>
        </w:rPr>
      </w:pPr>
      <w:r w:rsidRPr="002052FC">
        <w:rPr>
          <w:rFonts w:ascii="Verdana" w:hAnsi="Verdana"/>
          <w:sz w:val="20"/>
          <w:szCs w:val="20"/>
          <w:lang w:val="ru-RU"/>
        </w:rPr>
        <w:t>Изпълнителят е представил гаранция за изпълнение на настоящия Договор</w:t>
      </w:r>
      <w:r>
        <w:rPr>
          <w:rFonts w:ascii="Verdana" w:hAnsi="Verdana"/>
          <w:sz w:val="20"/>
          <w:szCs w:val="20"/>
          <w:lang w:val="ru-RU"/>
        </w:rPr>
        <w:t xml:space="preserve">, в размер на </w:t>
      </w:r>
      <w:r w:rsidRPr="000315F4">
        <w:rPr>
          <w:rFonts w:ascii="Verdana" w:hAnsi="Verdana"/>
          <w:sz w:val="20"/>
          <w:szCs w:val="20"/>
          <w:lang w:val="ru-RU"/>
        </w:rPr>
        <w:t>5</w:t>
      </w:r>
      <w:r>
        <w:rPr>
          <w:rFonts w:ascii="Verdana" w:hAnsi="Verdana"/>
          <w:sz w:val="20"/>
          <w:szCs w:val="20"/>
          <w:lang w:val="ru-RU"/>
        </w:rPr>
        <w:t>% от стойността на договора</w:t>
      </w:r>
      <w:r w:rsidRPr="002052FC">
        <w:rPr>
          <w:rFonts w:ascii="Verdana" w:hAnsi="Verdana"/>
          <w:sz w:val="20"/>
          <w:szCs w:val="20"/>
          <w:lang w:val="ru-RU"/>
        </w:rPr>
        <w:t>.</w:t>
      </w:r>
      <w:r w:rsidR="00D83BC7">
        <w:rPr>
          <w:rFonts w:ascii="Verdana" w:hAnsi="Verdana"/>
          <w:sz w:val="20"/>
          <w:szCs w:val="20"/>
          <w:lang w:val="ru-RU"/>
        </w:rPr>
        <w:t xml:space="preserve"> </w:t>
      </w:r>
      <w:r w:rsidR="00D83BC7" w:rsidRPr="00D83BC7">
        <w:rPr>
          <w:rFonts w:ascii="Verdana" w:hAnsi="Verdana"/>
          <w:sz w:val="20"/>
          <w:szCs w:val="20"/>
          <w:lang w:val="ru-RU"/>
        </w:rPr>
        <w:t>Гаранцията за изпълнение на договора е с валидност срока на договора.</w:t>
      </w:r>
    </w:p>
    <w:p w14:paraId="5E74C1A9" w14:textId="6FBBA709" w:rsidR="00D83BC7" w:rsidRPr="00D83BC7" w:rsidRDefault="00D83BC7" w:rsidP="00D83BC7">
      <w:pPr>
        <w:widowControl w:val="0"/>
        <w:numPr>
          <w:ilvl w:val="0"/>
          <w:numId w:val="28"/>
        </w:numPr>
        <w:autoSpaceDE w:val="0"/>
        <w:autoSpaceDN w:val="0"/>
        <w:adjustRightInd w:val="0"/>
        <w:spacing w:before="60" w:after="60" w:line="240" w:lineRule="auto"/>
        <w:jc w:val="both"/>
        <w:rPr>
          <w:rFonts w:ascii="Verdana" w:hAnsi="Verdana"/>
          <w:sz w:val="20"/>
          <w:szCs w:val="20"/>
          <w:lang w:val="ru-RU"/>
        </w:rPr>
      </w:pPr>
      <w:r w:rsidRPr="00D83BC7">
        <w:rPr>
          <w:rFonts w:ascii="Verdana" w:hAnsi="Verdana"/>
          <w:sz w:val="20"/>
          <w:szCs w:val="20"/>
          <w:lang w:val="ru-RU"/>
        </w:rPr>
        <w:lastRenderedPageBreak/>
        <w:t>Задълженията на Изпълнителя по отношение на гаранционния срок, предмет на договора, запазват действието си до изтичане на уговорения гаранционен срок.</w:t>
      </w:r>
    </w:p>
    <w:p w14:paraId="4036516D" w14:textId="77777777" w:rsidR="00D83BC7" w:rsidRPr="00D83BC7" w:rsidRDefault="00D83BC7" w:rsidP="00D83BC7">
      <w:pPr>
        <w:widowControl w:val="0"/>
        <w:numPr>
          <w:ilvl w:val="0"/>
          <w:numId w:val="28"/>
        </w:numPr>
        <w:autoSpaceDE w:val="0"/>
        <w:autoSpaceDN w:val="0"/>
        <w:adjustRightInd w:val="0"/>
        <w:spacing w:before="60" w:after="60" w:line="240" w:lineRule="auto"/>
        <w:jc w:val="both"/>
        <w:rPr>
          <w:rFonts w:ascii="Verdana" w:hAnsi="Verdana"/>
          <w:sz w:val="20"/>
          <w:szCs w:val="20"/>
          <w:lang w:val="ru-RU"/>
        </w:rPr>
      </w:pPr>
      <w:r w:rsidRPr="00D83BC7">
        <w:rPr>
          <w:rFonts w:ascii="Verdana" w:hAnsi="Verdana"/>
          <w:sz w:val="20"/>
          <w:szCs w:val="20"/>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7EDEA50D" w14:textId="3AD6E87F" w:rsidR="00D83BC7" w:rsidRPr="00D83BC7" w:rsidRDefault="00D83BC7" w:rsidP="00D83BC7">
      <w:pPr>
        <w:widowControl w:val="0"/>
        <w:numPr>
          <w:ilvl w:val="0"/>
          <w:numId w:val="28"/>
        </w:numPr>
        <w:autoSpaceDE w:val="0"/>
        <w:autoSpaceDN w:val="0"/>
        <w:adjustRightInd w:val="0"/>
        <w:spacing w:before="60" w:after="60" w:line="240" w:lineRule="auto"/>
        <w:jc w:val="both"/>
        <w:rPr>
          <w:rFonts w:ascii="Verdana" w:hAnsi="Verdana"/>
          <w:sz w:val="20"/>
          <w:szCs w:val="20"/>
          <w:lang w:val="ru-RU"/>
        </w:rPr>
      </w:pPr>
      <w:r w:rsidRPr="00D83BC7">
        <w:rPr>
          <w:rFonts w:ascii="Verdana" w:hAnsi="Verdana"/>
          <w:sz w:val="20"/>
          <w:szCs w:val="20"/>
          <w:lang w:val="ru-RU"/>
        </w:rPr>
        <w:t>В случай, че Изпълнителят е обявил в офертата си ползването на подизпълнител/и, то той е длъжен да сключи договор/и за подизпълнение.</w:t>
      </w:r>
    </w:p>
    <w:p w14:paraId="043A0755" w14:textId="77777777" w:rsidR="00315F85" w:rsidRPr="002052FC" w:rsidRDefault="00315F85" w:rsidP="00345CEE">
      <w:pPr>
        <w:pStyle w:val="ListParagraph"/>
        <w:numPr>
          <w:ilvl w:val="0"/>
          <w:numId w:val="28"/>
        </w:numPr>
        <w:autoSpaceDE w:val="0"/>
        <w:autoSpaceDN w:val="0"/>
        <w:adjustRightInd w:val="0"/>
        <w:spacing w:before="60" w:after="60"/>
        <w:contextualSpacing/>
        <w:outlineLvl w:val="0"/>
        <w:rPr>
          <w:rFonts w:ascii="Verdana" w:hAnsi="Verdana"/>
          <w:bCs/>
          <w:sz w:val="20"/>
          <w:szCs w:val="20"/>
          <w:lang w:val="ru-RU" w:eastAsia="bg-BG"/>
        </w:rPr>
      </w:pPr>
      <w:r w:rsidRPr="002052FC">
        <w:rPr>
          <w:rFonts w:ascii="Verdana" w:hAnsi="Verdana"/>
          <w:bCs/>
          <w:sz w:val="20"/>
          <w:szCs w:val="20"/>
          <w:lang w:val="ru-RU" w:eastAsia="bg-BG"/>
        </w:rPr>
        <w:t>За целите на този договор адресите за кореспонденция на страните и лицата, определени като Контролиращи служители са:</w:t>
      </w:r>
    </w:p>
    <w:p w14:paraId="4137F62F" w14:textId="37D9F5B8" w:rsidR="00315F85" w:rsidRPr="00201368" w:rsidRDefault="00315F85" w:rsidP="00345CEE">
      <w:pPr>
        <w:spacing w:before="60" w:after="60"/>
        <w:jc w:val="both"/>
        <w:rPr>
          <w:rFonts w:ascii="Trebuchet MS" w:hAnsi="Trebuchet MS"/>
          <w:color w:val="595959"/>
          <w:sz w:val="16"/>
          <w:szCs w:val="16"/>
          <w:lang w:val="ru-RU" w:eastAsia="bg-BG"/>
        </w:rPr>
      </w:pPr>
      <w:r w:rsidRPr="00D83BC7">
        <w:rPr>
          <w:rFonts w:ascii="Verdana" w:hAnsi="Verdana" w:cs="Calibri"/>
          <w:b/>
          <w:bCs/>
          <w:sz w:val="20"/>
          <w:szCs w:val="20"/>
          <w:lang w:val="ru-RU" w:eastAsia="bg-BG"/>
        </w:rPr>
        <w:t>На Възложителя:</w:t>
      </w:r>
      <w:r w:rsidRPr="002052FC">
        <w:rPr>
          <w:rFonts w:ascii="Verdana" w:hAnsi="Verdana" w:cs="Calibri"/>
          <w:bCs/>
          <w:sz w:val="20"/>
          <w:szCs w:val="20"/>
          <w:lang w:val="ru-RU" w:eastAsia="bg-BG"/>
        </w:rPr>
        <w:t xml:space="preserve"> </w:t>
      </w:r>
      <w:r>
        <w:rPr>
          <w:rFonts w:ascii="Verdana" w:hAnsi="Verdana" w:cs="Calibri"/>
          <w:bCs/>
          <w:sz w:val="20"/>
          <w:szCs w:val="20"/>
          <w:lang w:val="ru-RU" w:eastAsia="bg-BG"/>
        </w:rPr>
        <w:t>р-р"Бояна", ул.</w:t>
      </w:r>
      <w:r w:rsidR="00345CEE">
        <w:rPr>
          <w:rFonts w:ascii="Verdana" w:hAnsi="Verdana" w:cs="Calibri"/>
          <w:bCs/>
          <w:sz w:val="20"/>
          <w:szCs w:val="20"/>
          <w:lang w:val="ru-RU" w:eastAsia="bg-BG"/>
        </w:rPr>
        <w:t xml:space="preserve"> </w:t>
      </w:r>
      <w:r>
        <w:rPr>
          <w:rFonts w:ascii="Verdana" w:hAnsi="Verdana" w:cs="Calibri"/>
          <w:bCs/>
          <w:sz w:val="20"/>
          <w:szCs w:val="20"/>
          <w:lang w:val="ru-RU" w:eastAsia="bg-BG"/>
        </w:rPr>
        <w:t>"Поп Евстати Витошки" №35, кв.Бояна,</w:t>
      </w:r>
      <w:r w:rsidRPr="00201368">
        <w:rPr>
          <w:rFonts w:ascii="Verdana" w:hAnsi="Verdana" w:cs="Calibri"/>
          <w:bCs/>
          <w:sz w:val="20"/>
          <w:szCs w:val="20"/>
          <w:lang w:val="ru-RU" w:eastAsia="bg-BG"/>
        </w:rPr>
        <w:t xml:space="preserve"> 1616 София</w:t>
      </w:r>
      <w:r>
        <w:rPr>
          <w:rFonts w:ascii="Verdana" w:hAnsi="Verdana" w:cs="Calibri"/>
          <w:bCs/>
          <w:sz w:val="20"/>
          <w:szCs w:val="20"/>
          <w:lang w:val="ru-RU" w:eastAsia="bg-BG"/>
        </w:rPr>
        <w:t>;</w:t>
      </w:r>
    </w:p>
    <w:p w14:paraId="1AEC4CA8" w14:textId="77777777" w:rsidR="00315F85" w:rsidRDefault="00315F85" w:rsidP="00345CEE">
      <w:pPr>
        <w:autoSpaceDE w:val="0"/>
        <w:autoSpaceDN w:val="0"/>
        <w:adjustRightInd w:val="0"/>
        <w:spacing w:before="60" w:after="60"/>
        <w:outlineLvl w:val="0"/>
        <w:rPr>
          <w:rFonts w:ascii="Verdana" w:hAnsi="Verdana" w:cs="Calibri"/>
          <w:bCs/>
          <w:sz w:val="20"/>
          <w:szCs w:val="20"/>
          <w:lang w:val="ru-RU" w:eastAsia="bg-BG"/>
        </w:rPr>
      </w:pPr>
      <w:r w:rsidRPr="002052FC">
        <w:rPr>
          <w:rFonts w:ascii="Verdana" w:hAnsi="Verdana" w:cs="Calibri"/>
          <w:bCs/>
          <w:sz w:val="20"/>
          <w:szCs w:val="20"/>
          <w:lang w:val="ru-RU" w:eastAsia="bg-BG"/>
        </w:rPr>
        <w:t>Контролиращ служител:</w:t>
      </w:r>
      <w:r>
        <w:rPr>
          <w:rFonts w:ascii="Verdana" w:hAnsi="Verdana" w:cs="Calibri"/>
          <w:bCs/>
          <w:sz w:val="20"/>
          <w:szCs w:val="20"/>
          <w:lang w:val="ru-RU" w:eastAsia="bg-BG"/>
        </w:rPr>
        <w:t xml:space="preserve"> инж. Манол Иванов </w:t>
      </w:r>
      <w:r w:rsidRPr="002052FC">
        <w:rPr>
          <w:rFonts w:ascii="Verdana" w:hAnsi="Verdana" w:cs="Calibri"/>
          <w:bCs/>
          <w:sz w:val="20"/>
          <w:szCs w:val="20"/>
          <w:lang w:val="ru-RU" w:eastAsia="bg-BG"/>
        </w:rPr>
        <w:t>, тел</w:t>
      </w:r>
      <w:r>
        <w:rPr>
          <w:rFonts w:ascii="Verdana" w:hAnsi="Verdana" w:cs="Calibri"/>
          <w:bCs/>
          <w:sz w:val="20"/>
          <w:szCs w:val="20"/>
          <w:lang w:val="ru-RU" w:eastAsia="bg-BG"/>
        </w:rPr>
        <w:t xml:space="preserve">. </w:t>
      </w:r>
      <w:r w:rsidRPr="00201368">
        <w:rPr>
          <w:rFonts w:ascii="Verdana" w:hAnsi="Verdana" w:cs="Calibri"/>
          <w:bCs/>
          <w:sz w:val="20"/>
          <w:szCs w:val="20"/>
          <w:lang w:val="ru-RU" w:eastAsia="bg-BG"/>
        </w:rPr>
        <w:t>0879 662 932</w:t>
      </w:r>
      <w:r w:rsidRPr="002052FC">
        <w:rPr>
          <w:rFonts w:ascii="Verdana" w:hAnsi="Verdana" w:cs="Calibri"/>
          <w:bCs/>
          <w:sz w:val="20"/>
          <w:szCs w:val="20"/>
          <w:lang w:val="ru-RU" w:eastAsia="bg-BG"/>
        </w:rPr>
        <w:t xml:space="preserve">, имейл: </w:t>
      </w:r>
      <w:hyperlink r:id="rId14" w:history="1">
        <w:r w:rsidRPr="00A77212">
          <w:rPr>
            <w:rStyle w:val="Hyperlink"/>
            <w:rFonts w:ascii="Verdana" w:hAnsi="Verdana" w:cs="Calibri"/>
            <w:bCs/>
            <w:sz w:val="20"/>
            <w:szCs w:val="20"/>
            <w:lang w:val="ru-RU" w:eastAsia="bg-BG"/>
          </w:rPr>
          <w:t>mivanov@sofiyskavoda.bg</w:t>
        </w:r>
      </w:hyperlink>
    </w:p>
    <w:p w14:paraId="65139E62" w14:textId="31F681B5" w:rsidR="00315F85" w:rsidRPr="002052FC" w:rsidRDefault="00315F85" w:rsidP="00345CEE">
      <w:pPr>
        <w:autoSpaceDE w:val="0"/>
        <w:autoSpaceDN w:val="0"/>
        <w:adjustRightInd w:val="0"/>
        <w:spacing w:before="60" w:after="60"/>
        <w:outlineLvl w:val="0"/>
        <w:rPr>
          <w:rFonts w:ascii="Verdana" w:hAnsi="Verdana" w:cs="Calibri"/>
          <w:bCs/>
          <w:sz w:val="20"/>
          <w:szCs w:val="20"/>
          <w:lang w:val="ru-RU" w:eastAsia="bg-BG"/>
        </w:rPr>
      </w:pPr>
      <w:r w:rsidRPr="00D83BC7">
        <w:rPr>
          <w:rFonts w:ascii="Verdana" w:hAnsi="Verdana" w:cs="Calibri"/>
          <w:b/>
          <w:bCs/>
          <w:sz w:val="20"/>
          <w:szCs w:val="20"/>
          <w:lang w:val="ru-RU" w:eastAsia="bg-BG"/>
        </w:rPr>
        <w:t>На Изпълнителя:</w:t>
      </w:r>
      <w:r w:rsidRPr="002052FC">
        <w:rPr>
          <w:rFonts w:ascii="Verdana" w:hAnsi="Verdana" w:cs="Calibri"/>
          <w:bCs/>
          <w:sz w:val="20"/>
          <w:szCs w:val="20"/>
          <w:lang w:val="ru-RU" w:eastAsia="bg-BG"/>
        </w:rPr>
        <w:t xml:space="preserve">  ..............................................................................................</w:t>
      </w:r>
    </w:p>
    <w:p w14:paraId="3CB0149B" w14:textId="47B306C8" w:rsidR="00315F85" w:rsidRDefault="00D83BC7" w:rsidP="00345CEE">
      <w:pPr>
        <w:autoSpaceDE w:val="0"/>
        <w:autoSpaceDN w:val="0"/>
        <w:adjustRightInd w:val="0"/>
        <w:spacing w:before="60" w:after="60"/>
        <w:outlineLvl w:val="0"/>
        <w:rPr>
          <w:rFonts w:ascii="Verdana" w:hAnsi="Verdana" w:cs="Calibri"/>
          <w:bCs/>
          <w:sz w:val="20"/>
          <w:szCs w:val="20"/>
          <w:lang w:val="ru-RU" w:eastAsia="bg-BG"/>
        </w:rPr>
      </w:pPr>
      <w:r>
        <w:rPr>
          <w:rFonts w:ascii="Verdana" w:hAnsi="Verdana" w:cs="Calibri"/>
          <w:bCs/>
          <w:sz w:val="20"/>
          <w:szCs w:val="20"/>
          <w:lang w:val="ru-RU" w:eastAsia="bg-BG"/>
        </w:rPr>
        <w:t>...........................................................................................................................</w:t>
      </w:r>
      <w:r w:rsidR="00315F85" w:rsidRPr="002052FC">
        <w:rPr>
          <w:rFonts w:ascii="Verdana" w:hAnsi="Verdana" w:cs="Calibri"/>
          <w:bCs/>
          <w:sz w:val="20"/>
          <w:szCs w:val="20"/>
          <w:lang w:val="ru-RU" w:eastAsia="bg-BG"/>
        </w:rPr>
        <w:t>Контролиращ служител: ………</w:t>
      </w:r>
      <w:r w:rsidR="00345CEE">
        <w:rPr>
          <w:rFonts w:ascii="Verdana" w:hAnsi="Verdana" w:cs="Calibri"/>
          <w:bCs/>
          <w:sz w:val="20"/>
          <w:szCs w:val="20"/>
          <w:lang w:val="ru-RU" w:eastAsia="bg-BG"/>
        </w:rPr>
        <w:t>.............</w:t>
      </w:r>
      <w:r w:rsidR="00315F85" w:rsidRPr="002052FC">
        <w:rPr>
          <w:rFonts w:ascii="Verdana" w:hAnsi="Verdana" w:cs="Calibri"/>
          <w:bCs/>
          <w:sz w:val="20"/>
          <w:szCs w:val="20"/>
          <w:lang w:val="ru-RU" w:eastAsia="bg-BG"/>
        </w:rPr>
        <w:t>…</w:t>
      </w:r>
      <w:r>
        <w:rPr>
          <w:rFonts w:ascii="Verdana" w:hAnsi="Verdana" w:cs="Calibri"/>
          <w:bCs/>
          <w:sz w:val="20"/>
          <w:szCs w:val="20"/>
          <w:lang w:val="ru-RU" w:eastAsia="bg-BG"/>
        </w:rPr>
        <w:t>.........................................................</w:t>
      </w:r>
      <w:r w:rsidR="00315F85" w:rsidRPr="002052FC">
        <w:rPr>
          <w:rFonts w:ascii="Verdana" w:hAnsi="Verdana" w:cs="Calibri"/>
          <w:bCs/>
          <w:sz w:val="20"/>
          <w:szCs w:val="20"/>
          <w:lang w:val="ru-RU" w:eastAsia="bg-BG"/>
        </w:rPr>
        <w:t>………, тел. ………………..., е-мейл: ……</w:t>
      </w:r>
      <w:r>
        <w:rPr>
          <w:rFonts w:ascii="Verdana" w:hAnsi="Verdana" w:cs="Calibri"/>
          <w:bCs/>
          <w:sz w:val="20"/>
          <w:szCs w:val="20"/>
          <w:lang w:val="ru-RU" w:eastAsia="bg-BG"/>
        </w:rPr>
        <w:t>..........................................</w:t>
      </w:r>
      <w:r w:rsidR="00315F85" w:rsidRPr="002052FC">
        <w:rPr>
          <w:rFonts w:ascii="Verdana" w:hAnsi="Verdana" w:cs="Calibri"/>
          <w:bCs/>
          <w:sz w:val="20"/>
          <w:szCs w:val="20"/>
          <w:lang w:val="ru-RU" w:eastAsia="bg-BG"/>
        </w:rPr>
        <w:t>……….</w:t>
      </w:r>
    </w:p>
    <w:p w14:paraId="60673087" w14:textId="77777777" w:rsidR="00D83BC7" w:rsidRPr="002052FC" w:rsidRDefault="00D83BC7" w:rsidP="00345CEE">
      <w:pPr>
        <w:autoSpaceDE w:val="0"/>
        <w:autoSpaceDN w:val="0"/>
        <w:adjustRightInd w:val="0"/>
        <w:spacing w:before="60" w:after="60"/>
        <w:outlineLvl w:val="0"/>
        <w:rPr>
          <w:rFonts w:ascii="Verdana" w:hAnsi="Verdana" w:cs="Calibri"/>
          <w:bCs/>
          <w:sz w:val="20"/>
          <w:szCs w:val="20"/>
          <w:lang w:val="ru-RU" w:eastAsia="bg-BG"/>
        </w:rPr>
      </w:pPr>
    </w:p>
    <w:p w14:paraId="627A235D" w14:textId="6422BEFC" w:rsidR="00315F85" w:rsidRDefault="00315F85" w:rsidP="00345CEE">
      <w:pPr>
        <w:autoSpaceDE w:val="0"/>
        <w:autoSpaceDN w:val="0"/>
        <w:adjustRightInd w:val="0"/>
        <w:spacing w:before="60" w:after="240"/>
        <w:outlineLvl w:val="0"/>
        <w:rPr>
          <w:rFonts w:ascii="Verdana" w:hAnsi="Verdana" w:cs="Calibri"/>
          <w:bCs/>
          <w:sz w:val="20"/>
          <w:szCs w:val="20"/>
          <w:lang w:eastAsia="bg-BG"/>
        </w:rPr>
      </w:pPr>
      <w:r w:rsidRPr="002052FC">
        <w:rPr>
          <w:rFonts w:ascii="Verdana" w:hAnsi="Verdana" w:cs="Calibri"/>
          <w:bCs/>
          <w:sz w:val="20"/>
          <w:szCs w:val="20"/>
          <w:lang w:eastAsia="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405C2EF" w14:textId="3E641D0B" w:rsidR="00D83BC7" w:rsidRDefault="00D83BC7" w:rsidP="00345CEE">
      <w:pPr>
        <w:autoSpaceDE w:val="0"/>
        <w:autoSpaceDN w:val="0"/>
        <w:adjustRightInd w:val="0"/>
        <w:spacing w:before="60" w:after="240"/>
        <w:outlineLvl w:val="0"/>
        <w:rPr>
          <w:rFonts w:ascii="Verdana" w:hAnsi="Verdana" w:cs="Calibri"/>
          <w:bCs/>
          <w:sz w:val="20"/>
          <w:szCs w:val="20"/>
          <w:lang w:eastAsia="bg-BG"/>
        </w:rPr>
      </w:pPr>
    </w:p>
    <w:p w14:paraId="21BB011F" w14:textId="6424C08B" w:rsidR="00D83BC7" w:rsidRDefault="00D83BC7" w:rsidP="00345CEE">
      <w:pPr>
        <w:autoSpaceDE w:val="0"/>
        <w:autoSpaceDN w:val="0"/>
        <w:adjustRightInd w:val="0"/>
        <w:spacing w:before="60" w:after="240"/>
        <w:outlineLvl w:val="0"/>
        <w:rPr>
          <w:rFonts w:ascii="Verdana" w:hAnsi="Verdana" w:cs="Calibri"/>
          <w:bCs/>
          <w:sz w:val="20"/>
          <w:szCs w:val="20"/>
          <w:lang w:eastAsia="bg-BG"/>
        </w:rPr>
      </w:pPr>
    </w:p>
    <w:p w14:paraId="70FB8ABB" w14:textId="77777777" w:rsidR="00D83BC7" w:rsidRPr="002052FC" w:rsidRDefault="00D83BC7" w:rsidP="00345CEE">
      <w:pPr>
        <w:autoSpaceDE w:val="0"/>
        <w:autoSpaceDN w:val="0"/>
        <w:adjustRightInd w:val="0"/>
        <w:spacing w:before="60" w:after="240"/>
        <w:outlineLvl w:val="0"/>
        <w:rPr>
          <w:rFonts w:ascii="Verdana" w:hAnsi="Verdana" w:cs="Calibri"/>
          <w:bCs/>
          <w:sz w:val="20"/>
          <w:szCs w:val="20"/>
          <w:lang w:eastAsia="bg-BG"/>
        </w:rPr>
      </w:pPr>
    </w:p>
    <w:tbl>
      <w:tblPr>
        <w:tblW w:w="0" w:type="auto"/>
        <w:jc w:val="right"/>
        <w:tblLayout w:type="fixed"/>
        <w:tblLook w:val="04A0" w:firstRow="1" w:lastRow="0" w:firstColumn="1" w:lastColumn="0" w:noHBand="0" w:noVBand="1"/>
      </w:tblPr>
      <w:tblGrid>
        <w:gridCol w:w="4261"/>
        <w:gridCol w:w="4261"/>
      </w:tblGrid>
      <w:tr w:rsidR="00315F85" w:rsidRPr="002052FC" w14:paraId="4474A019" w14:textId="77777777" w:rsidTr="004A0931">
        <w:trPr>
          <w:jc w:val="right"/>
        </w:trPr>
        <w:tc>
          <w:tcPr>
            <w:tcW w:w="4261" w:type="dxa"/>
          </w:tcPr>
          <w:p w14:paraId="02AB9562"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0B8E87FA"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76033E36"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75769DE2"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6293D6F8"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ИЗПЪЛНИТЕЛ</w:t>
            </w:r>
          </w:p>
        </w:tc>
        <w:tc>
          <w:tcPr>
            <w:tcW w:w="4261" w:type="dxa"/>
          </w:tcPr>
          <w:p w14:paraId="5CAAC946"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1EF872D3"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 xml:space="preserve">Васил Борисов Тренев </w:t>
            </w:r>
          </w:p>
          <w:p w14:paraId="3C59CDD0"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 xml:space="preserve">Изпълнителен директор </w:t>
            </w:r>
          </w:p>
          <w:p w14:paraId="5C397123"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„Софийска вода“ АД</w:t>
            </w:r>
          </w:p>
          <w:p w14:paraId="22B63DFC"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ВЪЗЛОЖИТЕЛ</w:t>
            </w:r>
          </w:p>
        </w:tc>
      </w:tr>
    </w:tbl>
    <w:p w14:paraId="088DB35A" w14:textId="77777777" w:rsidR="005F5F0D" w:rsidRPr="005F5F0D" w:rsidRDefault="005F5F0D" w:rsidP="005F5F0D">
      <w:pPr>
        <w:jc w:val="center"/>
        <w:rPr>
          <w:rFonts w:ascii="Verdana" w:hAnsi="Verdana"/>
          <w:b/>
          <w:sz w:val="20"/>
          <w:szCs w:val="20"/>
        </w:rPr>
      </w:pPr>
      <w:r w:rsidRPr="005F5F0D">
        <w:rPr>
          <w:rFonts w:ascii="Verdana" w:hAnsi="Verdana"/>
          <w:b/>
          <w:bCs/>
          <w:sz w:val="20"/>
          <w:szCs w:val="20"/>
        </w:rPr>
        <w:br w:type="page"/>
      </w:r>
      <w:r w:rsidRPr="005F5F0D">
        <w:rPr>
          <w:rFonts w:ascii="Verdana" w:hAnsi="Verdana"/>
          <w:b/>
          <w:sz w:val="20"/>
          <w:szCs w:val="20"/>
        </w:rPr>
        <w:lastRenderedPageBreak/>
        <w:t>РАЗДЕЛ А: ТЕХНИЧЕСКО ЗАДАНИЕ – ПРЕДМЕТ НА ДОГОВОРА</w:t>
      </w:r>
    </w:p>
    <w:p w14:paraId="3F2637B2" w14:textId="77777777" w:rsidR="005F5F0D" w:rsidRPr="005F5F0D" w:rsidRDefault="005F5F0D" w:rsidP="005F5F0D">
      <w:pPr>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0093AF96" w14:textId="129586C9" w:rsidR="00345CEE" w:rsidRDefault="00345CEE" w:rsidP="00323445">
      <w:pPr>
        <w:spacing w:before="120" w:after="120"/>
        <w:jc w:val="center"/>
        <w:rPr>
          <w:rFonts w:ascii="Verdana" w:hAnsi="Verdana" w:cs="Calibri"/>
          <w:b/>
          <w:bCs/>
          <w:sz w:val="20"/>
          <w:szCs w:val="20"/>
          <w:lang w:val="ru-RU" w:eastAsia="bg-BG"/>
        </w:rPr>
      </w:pPr>
      <w:r w:rsidRPr="00323445">
        <w:rPr>
          <w:rFonts w:ascii="Verdana" w:hAnsi="Verdana" w:cs="Calibri"/>
          <w:b/>
          <w:bCs/>
          <w:sz w:val="20"/>
          <w:szCs w:val="20"/>
          <w:lang w:val="ru-RU" w:eastAsia="bg-BG"/>
        </w:rPr>
        <w:lastRenderedPageBreak/>
        <w:t>РАЗДЕЛ А: ТЕХНИЧЕСКО ЗАДАНИЕ - ПРЕДМЕТ НА ДОГОВОРА</w:t>
      </w:r>
    </w:p>
    <w:p w14:paraId="0D607CFA" w14:textId="6F0630CF" w:rsidR="00323445" w:rsidRDefault="00323445" w:rsidP="00323445">
      <w:pPr>
        <w:spacing w:before="120" w:after="120"/>
        <w:jc w:val="center"/>
        <w:rPr>
          <w:rFonts w:ascii="Verdana" w:hAnsi="Verdana" w:cs="Calibri"/>
          <w:b/>
          <w:bCs/>
          <w:sz w:val="20"/>
          <w:szCs w:val="20"/>
          <w:lang w:val="ru-RU" w:eastAsia="bg-BG"/>
        </w:rPr>
      </w:pPr>
    </w:p>
    <w:p w14:paraId="5B8B6FEE" w14:textId="77777777" w:rsidR="00323445" w:rsidRPr="00323445" w:rsidRDefault="00323445" w:rsidP="00323445">
      <w:pPr>
        <w:spacing w:before="120" w:after="120"/>
        <w:jc w:val="center"/>
        <w:rPr>
          <w:rFonts w:ascii="Verdana" w:hAnsi="Verdana"/>
          <w:b/>
          <w:sz w:val="20"/>
          <w:szCs w:val="20"/>
        </w:rPr>
      </w:pPr>
    </w:p>
    <w:p w14:paraId="3CC3C191" w14:textId="77777777" w:rsidR="00345CEE" w:rsidRPr="00323445" w:rsidRDefault="00345CEE" w:rsidP="00323445">
      <w:pPr>
        <w:keepNext/>
        <w:keepLines/>
        <w:numPr>
          <w:ilvl w:val="0"/>
          <w:numId w:val="38"/>
        </w:numPr>
        <w:tabs>
          <w:tab w:val="clear" w:pos="360"/>
          <w:tab w:val="left" w:pos="426"/>
          <w:tab w:val="num" w:pos="567"/>
        </w:tabs>
        <w:spacing w:before="120" w:after="0"/>
        <w:ind w:left="426" w:right="181" w:hanging="426"/>
        <w:jc w:val="both"/>
        <w:rPr>
          <w:rFonts w:ascii="Verdana" w:hAnsi="Verdana"/>
          <w:sz w:val="20"/>
          <w:szCs w:val="20"/>
          <w:lang w:val="ru-RU"/>
        </w:rPr>
      </w:pPr>
      <w:r w:rsidRPr="00323445">
        <w:rPr>
          <w:rFonts w:ascii="Verdana" w:hAnsi="Verdana"/>
          <w:b/>
          <w:sz w:val="20"/>
          <w:szCs w:val="20"/>
          <w:lang w:val="ru-RU"/>
        </w:rPr>
        <w:t>ИЗИСКВАНИЯ КЪМ ПРОЕКТА:</w:t>
      </w:r>
      <w:r w:rsidRPr="00323445">
        <w:rPr>
          <w:rFonts w:ascii="Verdana" w:hAnsi="Verdana"/>
          <w:sz w:val="20"/>
          <w:szCs w:val="20"/>
          <w:lang w:val="ru-RU"/>
        </w:rPr>
        <w:t xml:space="preserve"> Инженеринг с предмет: Проектиране, изграждане и въвеждане в експлоатация на съоръжени</w:t>
      </w:r>
      <w:r w:rsidRPr="00323445">
        <w:rPr>
          <w:rFonts w:ascii="Verdana" w:hAnsi="Verdana"/>
          <w:sz w:val="20"/>
          <w:szCs w:val="20"/>
          <w:lang w:val="en-US"/>
        </w:rPr>
        <w:t>e</w:t>
      </w:r>
      <w:r w:rsidRPr="00323445">
        <w:rPr>
          <w:rFonts w:ascii="Verdana" w:hAnsi="Verdana"/>
          <w:sz w:val="20"/>
          <w:szCs w:val="20"/>
          <w:lang w:val="ru-RU"/>
        </w:rPr>
        <w:t xml:space="preserve"> за редуциране на налягането на довеждащ водопровод </w:t>
      </w:r>
      <w:r w:rsidRPr="00323445">
        <w:rPr>
          <w:rFonts w:ascii="Verdana" w:hAnsi="Verdana"/>
          <w:sz w:val="20"/>
          <w:szCs w:val="20"/>
          <w:lang w:val="en-US"/>
        </w:rPr>
        <w:t>DN</w:t>
      </w:r>
      <w:r w:rsidRPr="00323445">
        <w:rPr>
          <w:rFonts w:ascii="Verdana" w:hAnsi="Verdana"/>
          <w:sz w:val="20"/>
          <w:szCs w:val="20"/>
          <w:lang w:val="ru-RU"/>
        </w:rPr>
        <w:t xml:space="preserve"> 1700ст. към довеждащ водопровод </w:t>
      </w:r>
      <w:r w:rsidRPr="00323445">
        <w:rPr>
          <w:rFonts w:ascii="Verdana" w:hAnsi="Verdana"/>
          <w:sz w:val="20"/>
          <w:szCs w:val="20"/>
          <w:lang w:val="en-US"/>
        </w:rPr>
        <w:t>DN</w:t>
      </w:r>
      <w:r w:rsidRPr="00323445">
        <w:rPr>
          <w:rFonts w:ascii="Verdana" w:hAnsi="Verdana"/>
          <w:sz w:val="20"/>
          <w:szCs w:val="20"/>
          <w:lang w:val="ru-RU"/>
        </w:rPr>
        <w:t xml:space="preserve">1300ст. попадащи в имот ПИ 1611.2142. </w:t>
      </w:r>
    </w:p>
    <w:p w14:paraId="3CE5BABC" w14:textId="77777777" w:rsidR="00345CEE" w:rsidRPr="00323445" w:rsidRDefault="00345CEE" w:rsidP="00323445">
      <w:pPr>
        <w:keepNext/>
        <w:keepLines/>
        <w:tabs>
          <w:tab w:val="num" w:pos="426"/>
        </w:tabs>
        <w:spacing w:before="60" w:after="60"/>
        <w:ind w:left="426" w:right="181"/>
        <w:jc w:val="both"/>
        <w:rPr>
          <w:rFonts w:ascii="Verdana" w:hAnsi="Verdana"/>
          <w:sz w:val="20"/>
          <w:szCs w:val="20"/>
          <w:lang w:val="ru-RU"/>
        </w:rPr>
      </w:pPr>
      <w:r w:rsidRPr="00323445">
        <w:rPr>
          <w:rFonts w:ascii="Verdana" w:hAnsi="Verdana"/>
          <w:sz w:val="20"/>
          <w:szCs w:val="20"/>
          <w:lang w:val="ru-RU"/>
        </w:rPr>
        <w:t>Дейностите, предмет на договора се извършват поетапно - проектиране и съгласуване на проекта с Възложителя – проектът трябва да предвижда етапност при изпълнението на СМР; изпълнение на СМР и въвеждане в експлоатация.</w:t>
      </w:r>
    </w:p>
    <w:p w14:paraId="3D440E48" w14:textId="676F781C" w:rsidR="00345CEE" w:rsidRPr="00323445" w:rsidRDefault="00F16C7F" w:rsidP="00323445">
      <w:pPr>
        <w:keepNext/>
        <w:keepLines/>
        <w:numPr>
          <w:ilvl w:val="1"/>
          <w:numId w:val="39"/>
        </w:numPr>
        <w:tabs>
          <w:tab w:val="left" w:pos="426"/>
        </w:tabs>
        <w:spacing w:before="120" w:after="60"/>
        <w:ind w:left="567" w:right="181" w:hanging="567"/>
        <w:jc w:val="both"/>
        <w:rPr>
          <w:rFonts w:ascii="Verdana" w:hAnsi="Verdana"/>
          <w:sz w:val="20"/>
          <w:szCs w:val="20"/>
        </w:rPr>
      </w:pPr>
      <w:r w:rsidRPr="00323445">
        <w:rPr>
          <w:rFonts w:ascii="Verdana" w:hAnsi="Verdana"/>
          <w:b/>
          <w:sz w:val="20"/>
          <w:szCs w:val="20"/>
        </w:rPr>
        <w:t xml:space="preserve">. </w:t>
      </w:r>
      <w:r w:rsidR="00345CEE" w:rsidRPr="00323445">
        <w:rPr>
          <w:rFonts w:ascii="Verdana" w:hAnsi="Verdana"/>
          <w:b/>
          <w:sz w:val="20"/>
          <w:szCs w:val="20"/>
        </w:rPr>
        <w:t>СЪЩЕСТВУВАЩО ПОЛОЖЕНИЕ:</w:t>
      </w:r>
    </w:p>
    <w:p w14:paraId="76E4A563" w14:textId="77777777" w:rsidR="00345CEE" w:rsidRPr="00323445" w:rsidRDefault="00345CEE" w:rsidP="00323445">
      <w:pPr>
        <w:keepNext/>
        <w:keepLines/>
        <w:tabs>
          <w:tab w:val="left" w:pos="426"/>
        </w:tabs>
        <w:spacing w:before="60" w:after="60"/>
        <w:ind w:left="567" w:right="181"/>
        <w:jc w:val="both"/>
        <w:rPr>
          <w:rFonts w:ascii="Verdana" w:hAnsi="Verdana"/>
          <w:sz w:val="20"/>
          <w:szCs w:val="20"/>
          <w:lang w:val="ru-RU"/>
        </w:rPr>
      </w:pPr>
      <w:r w:rsidRPr="00323445">
        <w:rPr>
          <w:rFonts w:ascii="Verdana" w:hAnsi="Verdana"/>
          <w:sz w:val="20"/>
          <w:szCs w:val="20"/>
        </w:rPr>
        <w:t xml:space="preserve">В имот ПИ 1611.2142 са разположени водопроводи </w:t>
      </w:r>
      <w:r w:rsidRPr="00323445">
        <w:rPr>
          <w:rFonts w:ascii="Verdana" w:hAnsi="Verdana"/>
          <w:sz w:val="20"/>
          <w:szCs w:val="20"/>
          <w:lang w:val="en-US"/>
        </w:rPr>
        <w:t>DN</w:t>
      </w:r>
      <w:r w:rsidRPr="00B20D1E">
        <w:rPr>
          <w:rFonts w:ascii="Verdana" w:hAnsi="Verdana"/>
          <w:sz w:val="20"/>
          <w:szCs w:val="20"/>
        </w:rPr>
        <w:t>1700</w:t>
      </w:r>
      <w:r w:rsidRPr="00323445">
        <w:rPr>
          <w:rFonts w:ascii="Verdana" w:hAnsi="Verdana"/>
          <w:sz w:val="20"/>
          <w:szCs w:val="20"/>
        </w:rPr>
        <w:t>ст.</w:t>
      </w:r>
      <w:r w:rsidRPr="00B20D1E">
        <w:rPr>
          <w:rFonts w:ascii="Verdana" w:hAnsi="Verdana"/>
          <w:sz w:val="20"/>
          <w:szCs w:val="20"/>
        </w:rPr>
        <w:t xml:space="preserve"> /</w:t>
      </w:r>
      <w:r w:rsidRPr="00323445">
        <w:rPr>
          <w:rFonts w:ascii="Verdana" w:hAnsi="Verdana"/>
          <w:sz w:val="20"/>
          <w:szCs w:val="20"/>
        </w:rPr>
        <w:t xml:space="preserve">Нитка </w:t>
      </w:r>
      <w:r w:rsidRPr="00323445">
        <w:rPr>
          <w:rFonts w:ascii="Verdana" w:hAnsi="Verdana"/>
          <w:sz w:val="20"/>
          <w:szCs w:val="20"/>
          <w:lang w:val="en-US"/>
        </w:rPr>
        <w:t>II</w:t>
      </w:r>
      <w:r w:rsidRPr="00B20D1E">
        <w:rPr>
          <w:rFonts w:ascii="Verdana" w:hAnsi="Verdana"/>
          <w:sz w:val="20"/>
          <w:szCs w:val="20"/>
        </w:rPr>
        <w:t>-</w:t>
      </w:r>
      <w:r w:rsidRPr="00323445">
        <w:rPr>
          <w:rFonts w:ascii="Verdana" w:hAnsi="Verdana"/>
          <w:sz w:val="20"/>
          <w:szCs w:val="20"/>
        </w:rPr>
        <w:t xml:space="preserve">висок напор </w:t>
      </w:r>
      <w:r w:rsidRPr="00323445">
        <w:rPr>
          <w:rFonts w:ascii="Verdana" w:hAnsi="Verdana"/>
          <w:sz w:val="20"/>
          <w:szCs w:val="20"/>
          <w:lang w:val="en-US"/>
        </w:rPr>
        <w:t>P</w:t>
      </w:r>
      <w:r w:rsidRPr="00323445">
        <w:rPr>
          <w:rFonts w:ascii="Verdana" w:hAnsi="Verdana"/>
          <w:sz w:val="20"/>
          <w:szCs w:val="20"/>
        </w:rPr>
        <w:t>раб.</w:t>
      </w:r>
      <w:r w:rsidRPr="00B20D1E">
        <w:rPr>
          <w:rFonts w:ascii="Verdana" w:hAnsi="Verdana"/>
          <w:sz w:val="20"/>
          <w:szCs w:val="20"/>
        </w:rPr>
        <w:t>=7,8-8,0</w:t>
      </w:r>
      <w:r w:rsidRPr="00323445">
        <w:rPr>
          <w:rFonts w:ascii="Verdana" w:hAnsi="Verdana"/>
          <w:sz w:val="20"/>
          <w:szCs w:val="20"/>
          <w:lang w:val="en-US"/>
        </w:rPr>
        <w:t>bar</w:t>
      </w:r>
      <w:r w:rsidRPr="00B20D1E">
        <w:rPr>
          <w:rFonts w:ascii="Verdana" w:hAnsi="Verdana"/>
          <w:sz w:val="20"/>
          <w:szCs w:val="20"/>
        </w:rPr>
        <w:t>/</w:t>
      </w:r>
      <w:r w:rsidRPr="00323445">
        <w:rPr>
          <w:rFonts w:ascii="Verdana" w:hAnsi="Verdana"/>
          <w:sz w:val="20"/>
          <w:szCs w:val="20"/>
        </w:rPr>
        <w:t xml:space="preserve"> и </w:t>
      </w:r>
      <w:r w:rsidRPr="00323445">
        <w:rPr>
          <w:rFonts w:ascii="Verdana" w:hAnsi="Verdana"/>
          <w:sz w:val="20"/>
          <w:szCs w:val="20"/>
          <w:lang w:val="en-US"/>
        </w:rPr>
        <w:t>DN</w:t>
      </w:r>
      <w:r w:rsidRPr="00B20D1E">
        <w:rPr>
          <w:rFonts w:ascii="Verdana" w:hAnsi="Verdana"/>
          <w:sz w:val="20"/>
          <w:szCs w:val="20"/>
        </w:rPr>
        <w:t>1300</w:t>
      </w:r>
      <w:r w:rsidRPr="00323445">
        <w:rPr>
          <w:rFonts w:ascii="Verdana" w:hAnsi="Verdana"/>
          <w:sz w:val="20"/>
          <w:szCs w:val="20"/>
        </w:rPr>
        <w:t xml:space="preserve">ст. </w:t>
      </w:r>
      <w:r w:rsidRPr="00B20D1E">
        <w:rPr>
          <w:rFonts w:ascii="Verdana" w:hAnsi="Verdana"/>
          <w:sz w:val="20"/>
          <w:szCs w:val="20"/>
        </w:rPr>
        <w:t>/</w:t>
      </w:r>
      <w:r w:rsidRPr="00323445">
        <w:rPr>
          <w:rFonts w:ascii="Verdana" w:hAnsi="Verdana"/>
          <w:sz w:val="20"/>
          <w:szCs w:val="20"/>
        </w:rPr>
        <w:t xml:space="preserve">Нитка </w:t>
      </w:r>
      <w:r w:rsidRPr="00323445">
        <w:rPr>
          <w:rFonts w:ascii="Verdana" w:hAnsi="Verdana"/>
          <w:sz w:val="20"/>
          <w:szCs w:val="20"/>
          <w:lang w:val="en-US"/>
        </w:rPr>
        <w:t>I</w:t>
      </w:r>
      <w:r w:rsidRPr="00323445">
        <w:rPr>
          <w:rFonts w:ascii="Verdana" w:hAnsi="Verdana"/>
          <w:sz w:val="20"/>
          <w:szCs w:val="20"/>
        </w:rPr>
        <w:t>-нисък напор</w:t>
      </w:r>
      <w:r w:rsidRPr="00B20D1E">
        <w:rPr>
          <w:rFonts w:ascii="Verdana" w:hAnsi="Verdana"/>
          <w:sz w:val="20"/>
          <w:szCs w:val="20"/>
        </w:rPr>
        <w:t xml:space="preserve"> </w:t>
      </w:r>
      <w:r w:rsidRPr="00323445">
        <w:rPr>
          <w:rFonts w:ascii="Verdana" w:hAnsi="Verdana"/>
          <w:sz w:val="20"/>
          <w:szCs w:val="20"/>
          <w:lang w:val="en-US"/>
        </w:rPr>
        <w:t>P</w:t>
      </w:r>
      <w:r w:rsidRPr="00323445">
        <w:rPr>
          <w:rFonts w:ascii="Verdana" w:hAnsi="Verdana"/>
          <w:sz w:val="20"/>
          <w:szCs w:val="20"/>
        </w:rPr>
        <w:t>раб.</w:t>
      </w:r>
      <w:r w:rsidRPr="00B20D1E">
        <w:rPr>
          <w:rFonts w:ascii="Verdana" w:hAnsi="Verdana"/>
          <w:sz w:val="20"/>
          <w:szCs w:val="20"/>
        </w:rPr>
        <w:t>=1,3-1,8</w:t>
      </w:r>
      <w:r w:rsidRPr="00323445">
        <w:rPr>
          <w:rFonts w:ascii="Verdana" w:hAnsi="Verdana"/>
          <w:sz w:val="20"/>
          <w:szCs w:val="20"/>
          <w:lang w:val="en-US"/>
        </w:rPr>
        <w:t>bar</w:t>
      </w:r>
      <w:r w:rsidRPr="00B20D1E">
        <w:rPr>
          <w:rFonts w:ascii="Verdana" w:hAnsi="Verdana"/>
          <w:sz w:val="20"/>
          <w:szCs w:val="20"/>
        </w:rPr>
        <w:t>/</w:t>
      </w:r>
      <w:r w:rsidRPr="00323445">
        <w:rPr>
          <w:rFonts w:ascii="Verdana" w:hAnsi="Verdana"/>
          <w:sz w:val="20"/>
          <w:szCs w:val="20"/>
        </w:rPr>
        <w:t xml:space="preserve">, между тези два водопровода има съществуваща изградена връзка извън експлоатация. </w:t>
      </w:r>
      <w:r w:rsidRPr="00323445">
        <w:rPr>
          <w:rFonts w:ascii="Verdana" w:hAnsi="Verdana"/>
          <w:sz w:val="20"/>
          <w:szCs w:val="20"/>
          <w:lang w:val="ru-RU"/>
        </w:rPr>
        <w:t xml:space="preserve">Съществуващата връзка се състои от отклонение </w:t>
      </w:r>
      <w:r w:rsidRPr="00323445">
        <w:rPr>
          <w:rFonts w:ascii="Verdana" w:hAnsi="Verdana"/>
          <w:sz w:val="20"/>
          <w:szCs w:val="20"/>
          <w:lang w:val="en-US"/>
        </w:rPr>
        <w:t>DN</w:t>
      </w:r>
      <w:r w:rsidRPr="00323445">
        <w:rPr>
          <w:rFonts w:ascii="Verdana" w:hAnsi="Verdana"/>
          <w:sz w:val="20"/>
          <w:szCs w:val="20"/>
          <w:lang w:val="ru-RU"/>
        </w:rPr>
        <w:t xml:space="preserve">1000ст. със СК </w:t>
      </w:r>
      <w:r w:rsidRPr="00323445">
        <w:rPr>
          <w:rFonts w:ascii="Verdana" w:hAnsi="Verdana"/>
          <w:sz w:val="20"/>
          <w:szCs w:val="20"/>
          <w:lang w:val="en-US"/>
        </w:rPr>
        <w:t>DN</w:t>
      </w:r>
      <w:r w:rsidRPr="00323445">
        <w:rPr>
          <w:rFonts w:ascii="Verdana" w:hAnsi="Verdana"/>
          <w:sz w:val="20"/>
          <w:szCs w:val="20"/>
          <w:lang w:val="ru-RU"/>
        </w:rPr>
        <w:t xml:space="preserve">1000 в същ. „Шахта 1“ /размери 2,90/4,10м. и </w:t>
      </w:r>
      <w:r w:rsidRPr="00323445">
        <w:rPr>
          <w:rFonts w:ascii="Verdana" w:hAnsi="Verdana"/>
          <w:sz w:val="20"/>
          <w:szCs w:val="20"/>
          <w:lang w:val="en-US"/>
        </w:rPr>
        <w:t>H</w:t>
      </w:r>
      <w:r w:rsidRPr="00323445">
        <w:rPr>
          <w:rFonts w:ascii="Verdana" w:hAnsi="Verdana"/>
          <w:sz w:val="20"/>
          <w:szCs w:val="20"/>
          <w:lang w:val="ru-RU"/>
        </w:rPr>
        <w:t xml:space="preserve">=4,10 – Приложение 3/ от водопровод </w:t>
      </w:r>
      <w:r w:rsidRPr="00323445">
        <w:rPr>
          <w:rFonts w:ascii="Verdana" w:hAnsi="Verdana"/>
          <w:sz w:val="20"/>
          <w:szCs w:val="20"/>
          <w:lang w:val="en-US"/>
        </w:rPr>
        <w:t>DN</w:t>
      </w:r>
      <w:r w:rsidRPr="00323445">
        <w:rPr>
          <w:rFonts w:ascii="Verdana" w:hAnsi="Verdana"/>
          <w:sz w:val="20"/>
          <w:szCs w:val="20"/>
          <w:lang w:val="ru-RU"/>
        </w:rPr>
        <w:t xml:space="preserve">1700ст., от отклонението са изградени 3бр. водопроводни връзки </w:t>
      </w:r>
      <w:r w:rsidRPr="00323445">
        <w:rPr>
          <w:rFonts w:ascii="Verdana" w:hAnsi="Verdana"/>
          <w:sz w:val="20"/>
          <w:szCs w:val="20"/>
          <w:lang w:val="en-US"/>
        </w:rPr>
        <w:t>DN</w:t>
      </w:r>
      <w:r w:rsidRPr="00323445">
        <w:rPr>
          <w:rFonts w:ascii="Verdana" w:hAnsi="Verdana"/>
          <w:sz w:val="20"/>
          <w:szCs w:val="20"/>
          <w:lang w:val="ru-RU"/>
        </w:rPr>
        <w:t xml:space="preserve">250ст. със СК </w:t>
      </w:r>
      <w:r w:rsidRPr="00323445">
        <w:rPr>
          <w:rFonts w:ascii="Verdana" w:hAnsi="Verdana"/>
          <w:sz w:val="20"/>
          <w:szCs w:val="20"/>
          <w:lang w:val="en-US"/>
        </w:rPr>
        <w:t>DN</w:t>
      </w:r>
      <w:r w:rsidRPr="00323445">
        <w:rPr>
          <w:rFonts w:ascii="Verdana" w:hAnsi="Verdana"/>
          <w:sz w:val="20"/>
          <w:szCs w:val="20"/>
          <w:lang w:val="ru-RU"/>
        </w:rPr>
        <w:t xml:space="preserve">250 в същ. „Шахта 2“/размери 2,40/5,60м. и </w:t>
      </w:r>
      <w:r w:rsidRPr="00323445">
        <w:rPr>
          <w:rFonts w:ascii="Verdana" w:hAnsi="Verdana"/>
          <w:sz w:val="20"/>
          <w:szCs w:val="20"/>
          <w:lang w:val="en-US"/>
        </w:rPr>
        <w:t>H</w:t>
      </w:r>
      <w:r w:rsidRPr="00323445">
        <w:rPr>
          <w:rFonts w:ascii="Verdana" w:hAnsi="Verdana"/>
          <w:sz w:val="20"/>
          <w:szCs w:val="20"/>
          <w:lang w:val="ru-RU"/>
        </w:rPr>
        <w:t xml:space="preserve">=3,65 – Приложение 4/, които се включват във водопровод </w:t>
      </w:r>
      <w:r w:rsidRPr="00323445">
        <w:rPr>
          <w:rFonts w:ascii="Verdana" w:hAnsi="Verdana"/>
          <w:sz w:val="20"/>
          <w:szCs w:val="20"/>
        </w:rPr>
        <w:t>DN</w:t>
      </w:r>
      <w:r w:rsidRPr="00323445">
        <w:rPr>
          <w:rFonts w:ascii="Verdana" w:hAnsi="Verdana"/>
          <w:sz w:val="20"/>
          <w:szCs w:val="20"/>
          <w:lang w:val="ru-RU"/>
        </w:rPr>
        <w:t xml:space="preserve">1300ст. /Нитка </w:t>
      </w:r>
      <w:r w:rsidRPr="00323445">
        <w:rPr>
          <w:rFonts w:ascii="Verdana" w:hAnsi="Verdana"/>
          <w:sz w:val="20"/>
          <w:szCs w:val="20"/>
        </w:rPr>
        <w:t>I</w:t>
      </w:r>
      <w:r w:rsidRPr="00323445">
        <w:rPr>
          <w:rFonts w:ascii="Verdana" w:hAnsi="Verdana"/>
          <w:sz w:val="20"/>
          <w:szCs w:val="20"/>
          <w:lang w:val="ru-RU"/>
        </w:rPr>
        <w:t>-нисък напор/. Всички описани съществуващи водопроводи, съоръжения и опорни блокове са подробно заснети и нанесени върху Ситуация /Приложение 2/, както и снимки от извършени разкривания на водопроводите.</w:t>
      </w:r>
    </w:p>
    <w:p w14:paraId="3CA9C0E0" w14:textId="77777777" w:rsidR="00345CEE" w:rsidRPr="00323445" w:rsidRDefault="00345CEE" w:rsidP="00323445">
      <w:pPr>
        <w:keepNext/>
        <w:keepLines/>
        <w:numPr>
          <w:ilvl w:val="1"/>
          <w:numId w:val="40"/>
        </w:numPr>
        <w:tabs>
          <w:tab w:val="left" w:pos="426"/>
        </w:tabs>
        <w:spacing w:before="60" w:after="60"/>
        <w:ind w:left="284" w:right="181" w:hanging="284"/>
        <w:jc w:val="both"/>
        <w:rPr>
          <w:rFonts w:ascii="Verdana" w:hAnsi="Verdana"/>
          <w:b/>
          <w:sz w:val="20"/>
          <w:szCs w:val="20"/>
          <w:lang w:val="ru-RU"/>
        </w:rPr>
      </w:pPr>
      <w:r w:rsidRPr="00323445">
        <w:rPr>
          <w:rFonts w:ascii="Verdana" w:hAnsi="Verdana"/>
          <w:b/>
          <w:sz w:val="20"/>
          <w:szCs w:val="20"/>
          <w:lang w:val="ru-RU"/>
        </w:rPr>
        <w:t>ИЗХОДНИ ДАННИ ЗА ИЗПЪЛНЕНИЕ НА ПРОЕКТА:</w:t>
      </w:r>
    </w:p>
    <w:p w14:paraId="5759193B" w14:textId="77777777" w:rsidR="00345CEE" w:rsidRPr="00323445" w:rsidRDefault="00345CEE" w:rsidP="00323445">
      <w:pPr>
        <w:numPr>
          <w:ilvl w:val="0"/>
          <w:numId w:val="41"/>
        </w:numPr>
        <w:tabs>
          <w:tab w:val="left" w:pos="709"/>
        </w:tabs>
        <w:spacing w:before="60" w:after="60"/>
        <w:ind w:left="709" w:right="181" w:hanging="283"/>
        <w:rPr>
          <w:rFonts w:ascii="Verdana" w:hAnsi="Verdana"/>
          <w:sz w:val="20"/>
          <w:szCs w:val="20"/>
          <w:lang w:val="ru-RU"/>
        </w:rPr>
      </w:pPr>
      <w:r w:rsidRPr="00323445">
        <w:rPr>
          <w:rFonts w:ascii="Verdana" w:hAnsi="Verdana"/>
          <w:sz w:val="20"/>
          <w:szCs w:val="20"/>
          <w:lang w:val="ru-RU"/>
        </w:rPr>
        <w:t>Първоначално геодезическо заснемане на терена, наличните комуникации и разположение на проводи и съоръжения в обхвата на бъдещото строителство (Приложение 1 към настоящата документация).</w:t>
      </w:r>
    </w:p>
    <w:p w14:paraId="1029CDB2" w14:textId="77777777" w:rsidR="00345CEE" w:rsidRPr="00323445" w:rsidRDefault="00345CEE" w:rsidP="00323445">
      <w:pPr>
        <w:numPr>
          <w:ilvl w:val="0"/>
          <w:numId w:val="41"/>
        </w:numPr>
        <w:tabs>
          <w:tab w:val="left" w:pos="709"/>
        </w:tabs>
        <w:spacing w:before="60" w:after="60"/>
        <w:ind w:left="709" w:right="181" w:hanging="283"/>
        <w:rPr>
          <w:rFonts w:ascii="Verdana" w:hAnsi="Verdana"/>
          <w:sz w:val="20"/>
          <w:szCs w:val="20"/>
          <w:lang w:val="ru-RU"/>
        </w:rPr>
      </w:pPr>
      <w:r w:rsidRPr="00323445">
        <w:rPr>
          <w:rFonts w:ascii="Verdana" w:hAnsi="Verdana"/>
          <w:sz w:val="20"/>
          <w:szCs w:val="20"/>
          <w:lang w:val="ru-RU"/>
        </w:rPr>
        <w:t>Ситуация М 1:200 на наличните комуникации и разположение на проводи и съоръжения в обхвата на бъдещото строителство (Приложение 2 към настоящата документация).</w:t>
      </w:r>
    </w:p>
    <w:p w14:paraId="2EC4D04D" w14:textId="77777777" w:rsidR="00345CEE" w:rsidRPr="00323445" w:rsidRDefault="00345CEE" w:rsidP="00323445">
      <w:pPr>
        <w:numPr>
          <w:ilvl w:val="0"/>
          <w:numId w:val="41"/>
        </w:numPr>
        <w:tabs>
          <w:tab w:val="left" w:pos="709"/>
        </w:tabs>
        <w:spacing w:before="60" w:after="60"/>
        <w:ind w:left="709" w:right="181" w:hanging="283"/>
        <w:rPr>
          <w:rFonts w:ascii="Verdana" w:hAnsi="Verdana"/>
          <w:sz w:val="20"/>
          <w:szCs w:val="20"/>
          <w:lang w:val="ru-RU"/>
        </w:rPr>
      </w:pPr>
      <w:r w:rsidRPr="00323445">
        <w:rPr>
          <w:rFonts w:ascii="Verdana" w:hAnsi="Verdana"/>
          <w:sz w:val="20"/>
          <w:szCs w:val="20"/>
          <w:lang w:val="ru-RU"/>
        </w:rPr>
        <w:t>План и разрез М1:100 на съществуваща „Шахта 1“ (Приложение 3 към настоящата документация).</w:t>
      </w:r>
    </w:p>
    <w:p w14:paraId="4F77DB03" w14:textId="77777777" w:rsidR="00345CEE" w:rsidRPr="00323445" w:rsidRDefault="00345CEE" w:rsidP="00323445">
      <w:pPr>
        <w:numPr>
          <w:ilvl w:val="0"/>
          <w:numId w:val="41"/>
        </w:numPr>
        <w:tabs>
          <w:tab w:val="left" w:pos="709"/>
        </w:tabs>
        <w:spacing w:before="60" w:after="60"/>
        <w:ind w:left="709" w:right="181" w:hanging="283"/>
        <w:rPr>
          <w:rFonts w:ascii="Verdana" w:hAnsi="Verdana"/>
          <w:sz w:val="20"/>
          <w:szCs w:val="20"/>
          <w:lang w:val="ru-RU"/>
        </w:rPr>
      </w:pPr>
      <w:r w:rsidRPr="00323445">
        <w:rPr>
          <w:rFonts w:ascii="Verdana" w:hAnsi="Verdana"/>
          <w:sz w:val="20"/>
          <w:szCs w:val="20"/>
          <w:lang w:val="ru-RU"/>
        </w:rPr>
        <w:t>План и разрез М1:100 на съществуваща „Шахта 2“ (Приложение 4 към настоящата документация).</w:t>
      </w:r>
    </w:p>
    <w:p w14:paraId="4419CF0B" w14:textId="77777777" w:rsidR="00345CEE" w:rsidRPr="00323445" w:rsidRDefault="00345CEE" w:rsidP="00323445">
      <w:pPr>
        <w:pStyle w:val="ListParagraph"/>
        <w:numPr>
          <w:ilvl w:val="0"/>
          <w:numId w:val="37"/>
        </w:numPr>
        <w:tabs>
          <w:tab w:val="clear" w:pos="624"/>
          <w:tab w:val="num" w:pos="426"/>
        </w:tabs>
        <w:spacing w:before="120" w:after="120"/>
        <w:ind w:left="426" w:right="181" w:hanging="426"/>
        <w:contextualSpacing/>
        <w:rPr>
          <w:rFonts w:ascii="Verdana" w:hAnsi="Verdana"/>
          <w:b/>
          <w:sz w:val="20"/>
          <w:szCs w:val="20"/>
        </w:rPr>
      </w:pPr>
      <w:r w:rsidRPr="00323445">
        <w:rPr>
          <w:rFonts w:ascii="Verdana" w:hAnsi="Verdana"/>
          <w:b/>
          <w:sz w:val="20"/>
          <w:szCs w:val="20"/>
        </w:rPr>
        <w:t>ТЕХНИЧЕСКИ ИЗИСКВАНИЯ КЪМ ИЗПЪЛНЕНИЕТО НА ДОГОВОРА</w:t>
      </w:r>
    </w:p>
    <w:p w14:paraId="2D28A161" w14:textId="3599D9F3" w:rsidR="00345CEE" w:rsidRPr="00323445" w:rsidRDefault="00345CEE" w:rsidP="00323445">
      <w:pPr>
        <w:numPr>
          <w:ilvl w:val="1"/>
          <w:numId w:val="37"/>
        </w:numPr>
        <w:spacing w:before="60" w:after="60"/>
        <w:ind w:left="709" w:right="181" w:hanging="709"/>
        <w:jc w:val="both"/>
        <w:rPr>
          <w:rFonts w:ascii="Verdana" w:hAnsi="Verdana"/>
          <w:b/>
          <w:sz w:val="20"/>
          <w:szCs w:val="20"/>
        </w:rPr>
      </w:pPr>
      <w:r w:rsidRPr="00323445">
        <w:rPr>
          <w:rFonts w:ascii="Verdana" w:hAnsi="Verdana"/>
          <w:b/>
          <w:sz w:val="20"/>
          <w:szCs w:val="20"/>
        </w:rPr>
        <w:t>Технологични изисквания</w:t>
      </w:r>
      <w:r w:rsidR="00323445" w:rsidRPr="00323445">
        <w:rPr>
          <w:rFonts w:ascii="Verdana" w:hAnsi="Verdana"/>
          <w:b/>
          <w:sz w:val="20"/>
          <w:szCs w:val="20"/>
        </w:rPr>
        <w:t xml:space="preserve"> </w:t>
      </w:r>
    </w:p>
    <w:p w14:paraId="0AC3CB8D" w14:textId="77777777" w:rsidR="00345CEE" w:rsidRPr="00323445" w:rsidRDefault="00345CEE" w:rsidP="00323445">
      <w:pPr>
        <w:pStyle w:val="bullet-1"/>
        <w:numPr>
          <w:ilvl w:val="0"/>
          <w:numId w:val="0"/>
        </w:numPr>
        <w:spacing w:before="60" w:after="60" w:line="276" w:lineRule="auto"/>
        <w:ind w:left="709"/>
      </w:pPr>
      <w:r w:rsidRPr="00323445">
        <w:t xml:space="preserve">Да се изготви проектно решение за редуциране на налягането от водопровод DN 1700ст. /Нитка II-висок напор P = 7,8-8,0bar/ с 2,0bar. към водопровод DN 1300ст. /Нитка I-нисък напор/ посредством регулиращ затворен орган DN600– тип „Джонсън” с ел. задвижка и блок за дистанционно управление, като се предвиди подмяна на съществуващите връзки между двата довеждащи водопровода /DN 1700 и DN 1300/ и рехабилитация на същ. „Шахта 2“, в която ще се разположат всички необходими спирателни арматури. Да се предвидят две връзки DN 600 с </w:t>
      </w:r>
      <w:r w:rsidRPr="00323445">
        <w:lastRenderedPageBreak/>
        <w:t>един работещ и един резервен регулиращ затворен орган DN600– тип „Джонсън” и възможност за демонтаж и обслужване/ремонт на всеки затворен орган без да се спира водоподаването между водопроводи DN1700 и DN1300. На водопровод DN1300ст. /Нитка I-нисък напор/ да се предвиди проектиране и изграждане на шахта със пределен спирателен кран DN1200 – тип „Бътерфлай“, който да разделя водопровода на две направления с различни налягания, в посока към ж.к. Младост Pсъщ.=1,3-1,8bar. и към Помпена станция „Бъкстон“  P=5,8-6,0bar.</w:t>
      </w:r>
    </w:p>
    <w:p w14:paraId="14649460" w14:textId="77777777" w:rsidR="00345CEE" w:rsidRPr="00323445" w:rsidRDefault="00345CEE" w:rsidP="00323445">
      <w:pPr>
        <w:pStyle w:val="bullet-1"/>
        <w:spacing w:before="60" w:after="60" w:line="276" w:lineRule="auto"/>
      </w:pPr>
      <w:r w:rsidRPr="00323445">
        <w:rPr>
          <w:b/>
        </w:rPr>
        <w:t xml:space="preserve">Местоположението </w:t>
      </w:r>
      <w:r w:rsidRPr="00323445">
        <w:t>на новата шахта</w:t>
      </w:r>
      <w:r w:rsidRPr="00323445">
        <w:rPr>
          <w:rFonts w:cs="Times New Roman"/>
        </w:rPr>
        <w:t xml:space="preserve"> със пределен спирателен кран DN1200 – тип „Бътерфлай“ </w:t>
      </w:r>
      <w:r w:rsidRPr="00323445">
        <w:t xml:space="preserve">(индикативно посочено на Ситуацията) да се предвиди в свободните площи от североизточната страна на съществуващата „Шахта 2“, като да е съобразено със съществуващите съоръжения и комуникации /водопроводи/ в това число съществуващата канализация. </w:t>
      </w:r>
    </w:p>
    <w:p w14:paraId="719CEA88" w14:textId="2DC2042D" w:rsidR="00345CEE" w:rsidRPr="00323445" w:rsidRDefault="00323445" w:rsidP="00323445">
      <w:pPr>
        <w:numPr>
          <w:ilvl w:val="0"/>
          <w:numId w:val="37"/>
        </w:numPr>
        <w:spacing w:before="120" w:after="120"/>
        <w:ind w:left="426" w:right="170" w:hanging="426"/>
        <w:jc w:val="both"/>
        <w:rPr>
          <w:rFonts w:ascii="Verdana" w:hAnsi="Verdana"/>
          <w:b/>
          <w:sz w:val="20"/>
          <w:szCs w:val="20"/>
        </w:rPr>
      </w:pPr>
      <w:r w:rsidRPr="00323445">
        <w:rPr>
          <w:rFonts w:ascii="Verdana" w:hAnsi="Verdana"/>
          <w:b/>
          <w:sz w:val="20"/>
          <w:szCs w:val="20"/>
        </w:rPr>
        <w:t>СТРОИТЕЛНО-КОНСТРУКТИВНИ - ИЗИСКВАНИЯ</w:t>
      </w:r>
    </w:p>
    <w:p w14:paraId="2BDE646F" w14:textId="77777777" w:rsidR="00345CEE" w:rsidRPr="00323445" w:rsidRDefault="00345CEE" w:rsidP="00323445">
      <w:pPr>
        <w:numPr>
          <w:ilvl w:val="1"/>
          <w:numId w:val="37"/>
        </w:numPr>
        <w:tabs>
          <w:tab w:val="right" w:pos="709"/>
          <w:tab w:val="left" w:pos="851"/>
        </w:tabs>
        <w:spacing w:before="60" w:after="60"/>
        <w:ind w:left="567" w:right="181" w:hanging="567"/>
        <w:jc w:val="both"/>
        <w:rPr>
          <w:rFonts w:ascii="Verdana" w:hAnsi="Verdana" w:cs="Calibri"/>
          <w:color w:val="000000"/>
          <w:sz w:val="20"/>
          <w:szCs w:val="20"/>
          <w:lang w:val="ru-RU"/>
        </w:rPr>
      </w:pPr>
      <w:r w:rsidRPr="00323445">
        <w:rPr>
          <w:rFonts w:ascii="Verdana" w:hAnsi="Verdana" w:cs="Calibri"/>
          <w:color w:val="000000"/>
          <w:sz w:val="20"/>
          <w:szCs w:val="20"/>
          <w:lang w:val="ru-RU"/>
        </w:rPr>
        <w:t xml:space="preserve">Да се предвиди изграждане и/или реконструиране на съществуваща „Шахта 2“ и изграждането на нова шахта със пределен спирателен кран </w:t>
      </w:r>
      <w:r w:rsidRPr="00323445">
        <w:rPr>
          <w:rFonts w:ascii="Verdana" w:hAnsi="Verdana" w:cs="Calibri"/>
          <w:color w:val="000000"/>
          <w:sz w:val="20"/>
          <w:szCs w:val="20"/>
        </w:rPr>
        <w:t>DN</w:t>
      </w:r>
      <w:r w:rsidRPr="00323445">
        <w:rPr>
          <w:rFonts w:ascii="Verdana" w:hAnsi="Verdana" w:cs="Calibri"/>
          <w:color w:val="000000"/>
          <w:sz w:val="20"/>
          <w:szCs w:val="20"/>
          <w:lang w:val="ru-RU"/>
        </w:rPr>
        <w:t xml:space="preserve">1200. Шахтите да бъдат изпълнени като монолитна стоманобетонна конструкция със стоманобетонни покривни панели. </w:t>
      </w:r>
    </w:p>
    <w:p w14:paraId="0DBFC813" w14:textId="77777777" w:rsidR="00345CEE" w:rsidRPr="00323445" w:rsidRDefault="00345CEE" w:rsidP="00323445">
      <w:pPr>
        <w:numPr>
          <w:ilvl w:val="1"/>
          <w:numId w:val="37"/>
        </w:numPr>
        <w:tabs>
          <w:tab w:val="right" w:pos="709"/>
          <w:tab w:val="left" w:pos="851"/>
        </w:tabs>
        <w:spacing w:before="60" w:after="60"/>
        <w:ind w:left="567" w:right="181" w:hanging="567"/>
        <w:jc w:val="both"/>
        <w:rPr>
          <w:rFonts w:ascii="Verdana" w:hAnsi="Verdana" w:cs="Calibri"/>
          <w:color w:val="000000"/>
          <w:sz w:val="20"/>
          <w:szCs w:val="20"/>
        </w:rPr>
      </w:pPr>
      <w:r w:rsidRPr="00323445">
        <w:rPr>
          <w:rFonts w:ascii="Verdana" w:hAnsi="Verdana" w:cs="Calibri"/>
          <w:color w:val="000000"/>
          <w:sz w:val="20"/>
          <w:szCs w:val="20"/>
          <w:lang w:val="ru-RU"/>
        </w:rPr>
        <w:t xml:space="preserve">Стълби - за влизане в съответните шахти, да се предвидят подходящи стълби. </w:t>
      </w:r>
      <w:r w:rsidRPr="00323445">
        <w:rPr>
          <w:rFonts w:ascii="Verdana" w:hAnsi="Verdana" w:cs="Calibri"/>
          <w:color w:val="000000"/>
          <w:sz w:val="20"/>
          <w:szCs w:val="20"/>
        </w:rPr>
        <w:t>За антикорозионна защита – система за поцинковане.</w:t>
      </w:r>
    </w:p>
    <w:p w14:paraId="116B3AE6" w14:textId="77777777" w:rsidR="00345CEE" w:rsidRPr="00323445" w:rsidRDefault="00345CEE" w:rsidP="00323445">
      <w:pPr>
        <w:numPr>
          <w:ilvl w:val="1"/>
          <w:numId w:val="37"/>
        </w:numPr>
        <w:tabs>
          <w:tab w:val="right" w:pos="709"/>
          <w:tab w:val="left" w:pos="851"/>
        </w:tabs>
        <w:spacing w:before="60" w:after="60"/>
        <w:ind w:left="567" w:right="181" w:hanging="567"/>
        <w:jc w:val="both"/>
        <w:rPr>
          <w:rFonts w:ascii="Verdana" w:hAnsi="Verdana" w:cs="Calibri"/>
          <w:color w:val="000000"/>
          <w:sz w:val="20"/>
          <w:szCs w:val="20"/>
          <w:lang w:val="ru-RU"/>
        </w:rPr>
      </w:pPr>
      <w:r w:rsidRPr="00323445">
        <w:rPr>
          <w:rFonts w:ascii="Verdana" w:hAnsi="Verdana" w:cs="Calibri"/>
          <w:color w:val="000000"/>
          <w:sz w:val="20"/>
          <w:szCs w:val="20"/>
          <w:lang w:val="ru-RU"/>
        </w:rPr>
        <w:t>Капаци - да са изпълнени от ромбична рифелова ламарина. За антикорозионна защита да се предвиди горещо поцинковане.</w:t>
      </w:r>
    </w:p>
    <w:p w14:paraId="59BF53A8" w14:textId="77777777" w:rsidR="00345CEE" w:rsidRPr="00323445" w:rsidRDefault="00345CEE" w:rsidP="00323445">
      <w:pPr>
        <w:numPr>
          <w:ilvl w:val="1"/>
          <w:numId w:val="37"/>
        </w:numPr>
        <w:tabs>
          <w:tab w:val="right" w:pos="709"/>
          <w:tab w:val="left" w:pos="851"/>
        </w:tabs>
        <w:spacing w:before="60" w:after="60"/>
        <w:ind w:left="567" w:right="181" w:hanging="567"/>
        <w:jc w:val="both"/>
        <w:rPr>
          <w:rFonts w:ascii="Verdana" w:hAnsi="Verdana"/>
          <w:b/>
          <w:sz w:val="20"/>
          <w:szCs w:val="20"/>
        </w:rPr>
      </w:pPr>
      <w:r w:rsidRPr="00323445">
        <w:rPr>
          <w:rFonts w:ascii="Verdana" w:hAnsi="Verdana"/>
          <w:sz w:val="20"/>
          <w:szCs w:val="20"/>
          <w:lang w:val="ru-RU"/>
        </w:rPr>
        <w:t>Опори за тръби и спирателни арматури в шахтите -</w:t>
      </w:r>
      <w:r w:rsidRPr="00323445">
        <w:rPr>
          <w:rFonts w:ascii="Verdana" w:hAnsi="Verdana" w:cs="Calibri"/>
          <w:color w:val="000000"/>
          <w:sz w:val="20"/>
          <w:szCs w:val="20"/>
          <w:lang w:val="ru-RU"/>
        </w:rPr>
        <w:t xml:space="preserve"> да се изпълняват от стомана и да се анкерират към стоманобетонната повърхност. </w:t>
      </w:r>
      <w:r w:rsidRPr="00323445">
        <w:rPr>
          <w:rFonts w:ascii="Verdana" w:hAnsi="Verdana" w:cs="Calibri"/>
          <w:color w:val="000000"/>
          <w:sz w:val="20"/>
          <w:szCs w:val="20"/>
        </w:rPr>
        <w:t xml:space="preserve">Опорите да са с антикорозионна защита. </w:t>
      </w:r>
    </w:p>
    <w:p w14:paraId="1BF94686" w14:textId="77777777" w:rsidR="00345CEE" w:rsidRPr="00323445" w:rsidRDefault="00345CEE" w:rsidP="00323445">
      <w:pPr>
        <w:numPr>
          <w:ilvl w:val="1"/>
          <w:numId w:val="37"/>
        </w:numPr>
        <w:tabs>
          <w:tab w:val="right" w:pos="709"/>
          <w:tab w:val="left" w:pos="851"/>
        </w:tabs>
        <w:spacing w:before="60" w:after="60"/>
        <w:ind w:left="567" w:right="181" w:hanging="567"/>
        <w:jc w:val="both"/>
        <w:rPr>
          <w:rFonts w:ascii="Verdana" w:hAnsi="Verdana"/>
          <w:b/>
          <w:sz w:val="20"/>
          <w:szCs w:val="20"/>
          <w:lang w:val="ru-RU"/>
        </w:rPr>
      </w:pPr>
      <w:r w:rsidRPr="00323445">
        <w:rPr>
          <w:rFonts w:ascii="Verdana" w:hAnsi="Verdana"/>
          <w:sz w:val="20"/>
          <w:szCs w:val="20"/>
          <w:lang w:val="ru-RU"/>
        </w:rPr>
        <w:t>Да се предвидят бетонни опорни блокове на новоизградените водопроводни връзки</w:t>
      </w:r>
    </w:p>
    <w:p w14:paraId="45134B23" w14:textId="2D93E9E8" w:rsidR="00345CEE" w:rsidRPr="00323445" w:rsidRDefault="00323445" w:rsidP="00323445">
      <w:pPr>
        <w:numPr>
          <w:ilvl w:val="0"/>
          <w:numId w:val="37"/>
        </w:numPr>
        <w:tabs>
          <w:tab w:val="left" w:pos="851"/>
        </w:tabs>
        <w:spacing w:before="120" w:after="120"/>
        <w:ind w:left="426" w:right="180" w:hanging="426"/>
        <w:jc w:val="both"/>
        <w:rPr>
          <w:rFonts w:ascii="Verdana" w:hAnsi="Verdana"/>
          <w:b/>
          <w:sz w:val="20"/>
          <w:szCs w:val="20"/>
        </w:rPr>
      </w:pPr>
      <w:r w:rsidRPr="00323445">
        <w:rPr>
          <w:rFonts w:ascii="Verdana" w:hAnsi="Verdana"/>
          <w:b/>
          <w:sz w:val="20"/>
          <w:szCs w:val="20"/>
        </w:rPr>
        <w:t>ВиК – ИЗИСКВАНИЯ</w:t>
      </w:r>
    </w:p>
    <w:p w14:paraId="103649FF" w14:textId="77777777" w:rsidR="00345CEE" w:rsidRPr="00323445" w:rsidRDefault="00345CEE" w:rsidP="00323445">
      <w:pPr>
        <w:tabs>
          <w:tab w:val="right" w:pos="709"/>
          <w:tab w:val="left" w:pos="851"/>
        </w:tabs>
        <w:spacing w:before="60" w:after="60"/>
        <w:ind w:left="567" w:right="181" w:hanging="567"/>
        <w:jc w:val="both"/>
        <w:rPr>
          <w:rFonts w:ascii="Verdana" w:hAnsi="Verdana"/>
          <w:sz w:val="20"/>
          <w:szCs w:val="20"/>
          <w:lang w:val="ru-RU"/>
        </w:rPr>
      </w:pPr>
      <w:r w:rsidRPr="00323445">
        <w:rPr>
          <w:rFonts w:ascii="Verdana" w:hAnsi="Verdana"/>
          <w:b/>
          <w:sz w:val="20"/>
          <w:szCs w:val="20"/>
          <w:lang w:val="ru-RU"/>
        </w:rPr>
        <w:t>4.1</w:t>
      </w:r>
      <w:r w:rsidRPr="00323445">
        <w:rPr>
          <w:rFonts w:ascii="Verdana" w:hAnsi="Verdana"/>
          <w:sz w:val="20"/>
          <w:szCs w:val="20"/>
          <w:lang w:val="ru-RU"/>
        </w:rPr>
        <w:t xml:space="preserve">. Да се предвиди подмяна на водопровод </w:t>
      </w:r>
      <w:r w:rsidRPr="00323445">
        <w:rPr>
          <w:rFonts w:ascii="Verdana" w:hAnsi="Verdana"/>
          <w:sz w:val="20"/>
          <w:szCs w:val="20"/>
          <w:lang w:val="en-US"/>
        </w:rPr>
        <w:t>DN</w:t>
      </w:r>
      <w:r w:rsidRPr="00323445">
        <w:rPr>
          <w:rFonts w:ascii="Verdana" w:hAnsi="Verdana"/>
          <w:sz w:val="20"/>
          <w:szCs w:val="20"/>
          <w:lang w:val="ru-RU"/>
        </w:rPr>
        <w:t xml:space="preserve">1200ст. с </w:t>
      </w:r>
      <w:r w:rsidRPr="00323445">
        <w:rPr>
          <w:rFonts w:ascii="Verdana" w:hAnsi="Verdana"/>
          <w:sz w:val="20"/>
          <w:szCs w:val="20"/>
          <w:lang w:val="en-US"/>
        </w:rPr>
        <w:t>DN</w:t>
      </w:r>
      <w:r w:rsidRPr="00323445">
        <w:rPr>
          <w:rFonts w:ascii="Verdana" w:hAnsi="Verdana"/>
          <w:sz w:val="20"/>
          <w:szCs w:val="20"/>
          <w:lang w:val="ru-RU"/>
        </w:rPr>
        <w:t xml:space="preserve">1000ст. след СК </w:t>
      </w:r>
      <w:r w:rsidRPr="00323445">
        <w:rPr>
          <w:rFonts w:ascii="Verdana" w:hAnsi="Verdana"/>
          <w:sz w:val="20"/>
          <w:szCs w:val="20"/>
          <w:lang w:val="en-US"/>
        </w:rPr>
        <w:t>DN</w:t>
      </w:r>
      <w:r w:rsidRPr="00323445">
        <w:rPr>
          <w:rFonts w:ascii="Verdana" w:hAnsi="Verdana"/>
          <w:sz w:val="20"/>
          <w:szCs w:val="20"/>
          <w:lang w:val="ru-RU"/>
        </w:rPr>
        <w:t xml:space="preserve">1000 “Шахта 1“, също така да се предвиди подмяна на част от довеждащия водопровод </w:t>
      </w:r>
      <w:r w:rsidRPr="00323445">
        <w:rPr>
          <w:rFonts w:ascii="Verdana" w:hAnsi="Verdana"/>
          <w:sz w:val="20"/>
          <w:szCs w:val="20"/>
          <w:lang w:val="en-US"/>
        </w:rPr>
        <w:t>DN</w:t>
      </w:r>
      <w:r w:rsidRPr="00323445">
        <w:rPr>
          <w:rFonts w:ascii="Verdana" w:hAnsi="Verdana"/>
          <w:sz w:val="20"/>
          <w:szCs w:val="20"/>
          <w:lang w:val="ru-RU"/>
        </w:rPr>
        <w:t xml:space="preserve">1300ст. с нов тръбопровод  </w:t>
      </w:r>
      <w:r w:rsidRPr="00323445">
        <w:rPr>
          <w:rFonts w:ascii="Verdana" w:hAnsi="Verdana"/>
          <w:sz w:val="20"/>
          <w:szCs w:val="20"/>
          <w:lang w:val="en-US"/>
        </w:rPr>
        <w:t>DN</w:t>
      </w:r>
      <w:r w:rsidRPr="00323445">
        <w:rPr>
          <w:rFonts w:ascii="Verdana" w:hAnsi="Verdana"/>
          <w:sz w:val="20"/>
          <w:szCs w:val="20"/>
          <w:lang w:val="ru-RU"/>
        </w:rPr>
        <w:t xml:space="preserve">1200ст. в участъка на включващите се съществуващите връзки </w:t>
      </w:r>
      <w:r w:rsidRPr="00323445">
        <w:rPr>
          <w:rFonts w:ascii="Verdana" w:hAnsi="Verdana"/>
          <w:sz w:val="20"/>
          <w:szCs w:val="20"/>
          <w:lang w:val="en-US"/>
        </w:rPr>
        <w:t>DN</w:t>
      </w:r>
      <w:r w:rsidRPr="00323445">
        <w:rPr>
          <w:rFonts w:ascii="Verdana" w:hAnsi="Verdana"/>
          <w:sz w:val="20"/>
          <w:szCs w:val="20"/>
          <w:lang w:val="ru-RU"/>
        </w:rPr>
        <w:t>250ст./</w:t>
      </w:r>
      <w:r w:rsidRPr="00323445">
        <w:rPr>
          <w:rFonts w:ascii="Verdana" w:hAnsi="Verdana"/>
          <w:sz w:val="20"/>
          <w:szCs w:val="20"/>
          <w:lang w:val="en-US"/>
        </w:rPr>
        <w:t>DN</w:t>
      </w:r>
      <w:r w:rsidRPr="00323445">
        <w:rPr>
          <w:rFonts w:ascii="Verdana" w:hAnsi="Verdana"/>
          <w:sz w:val="20"/>
          <w:szCs w:val="20"/>
          <w:lang w:val="ru-RU"/>
        </w:rPr>
        <w:t xml:space="preserve">800ст., към който ще бъдат присъединени новите връзки </w:t>
      </w:r>
      <w:r w:rsidRPr="00323445">
        <w:rPr>
          <w:rFonts w:ascii="Verdana" w:hAnsi="Verdana"/>
          <w:sz w:val="20"/>
          <w:szCs w:val="20"/>
          <w:lang w:val="en-US"/>
        </w:rPr>
        <w:t>DN</w:t>
      </w:r>
      <w:r w:rsidRPr="00323445">
        <w:rPr>
          <w:rFonts w:ascii="Verdana" w:hAnsi="Verdana"/>
          <w:sz w:val="20"/>
          <w:szCs w:val="20"/>
          <w:lang w:val="ru-RU"/>
        </w:rPr>
        <w:t>600ст.</w:t>
      </w:r>
    </w:p>
    <w:p w14:paraId="0DC16BAB" w14:textId="77777777" w:rsidR="00345CEE" w:rsidRPr="00323445" w:rsidRDefault="00345CEE" w:rsidP="00323445">
      <w:pPr>
        <w:tabs>
          <w:tab w:val="right" w:pos="709"/>
          <w:tab w:val="left" w:pos="851"/>
        </w:tabs>
        <w:spacing w:before="60" w:after="60"/>
        <w:ind w:left="567" w:right="181"/>
        <w:jc w:val="both"/>
        <w:rPr>
          <w:rFonts w:ascii="Verdana" w:hAnsi="Verdana"/>
          <w:b/>
          <w:sz w:val="20"/>
          <w:szCs w:val="20"/>
          <w:lang w:val="ru-RU"/>
        </w:rPr>
      </w:pPr>
      <w:r w:rsidRPr="00323445">
        <w:rPr>
          <w:rFonts w:ascii="Verdana" w:hAnsi="Verdana"/>
          <w:sz w:val="20"/>
          <w:szCs w:val="20"/>
          <w:lang w:val="ru-RU"/>
        </w:rPr>
        <w:t xml:space="preserve">Всички новопроектирани водопроводи и водопроводни връзки да се изпълнят от правошевни стоманени тръби с работно налягане </w:t>
      </w:r>
      <w:r w:rsidRPr="00323445">
        <w:rPr>
          <w:rFonts w:ascii="Verdana" w:hAnsi="Verdana"/>
          <w:sz w:val="20"/>
          <w:szCs w:val="20"/>
        </w:rPr>
        <w:t>PN</w:t>
      </w:r>
      <w:r w:rsidRPr="00323445">
        <w:rPr>
          <w:rFonts w:ascii="Verdana" w:hAnsi="Verdana"/>
          <w:sz w:val="20"/>
          <w:szCs w:val="20"/>
          <w:lang w:val="ru-RU"/>
        </w:rPr>
        <w:t>16 /дебелина на тръбата 12мм./ и да бъдат обработени с антикорозионна покритие от вътрешна и външна страна, като от вътрешната страна антикорозионното покритие да е със сертификат  за контакт с питейна вода.</w:t>
      </w:r>
    </w:p>
    <w:p w14:paraId="504C4328" w14:textId="77777777" w:rsidR="00345CEE" w:rsidRPr="00323445" w:rsidRDefault="00345CEE" w:rsidP="00323445">
      <w:pPr>
        <w:tabs>
          <w:tab w:val="right" w:pos="709"/>
          <w:tab w:val="left" w:pos="851"/>
        </w:tabs>
        <w:spacing w:before="60" w:after="60"/>
        <w:ind w:left="567" w:right="181" w:hanging="567"/>
        <w:jc w:val="both"/>
        <w:rPr>
          <w:rFonts w:ascii="Verdana" w:hAnsi="Verdana"/>
          <w:sz w:val="20"/>
          <w:szCs w:val="20"/>
          <w:lang w:val="ru-RU"/>
        </w:rPr>
      </w:pPr>
      <w:r w:rsidRPr="00323445">
        <w:rPr>
          <w:rFonts w:ascii="Verdana" w:hAnsi="Verdana"/>
          <w:b/>
          <w:sz w:val="20"/>
          <w:szCs w:val="20"/>
          <w:lang w:val="ru-RU"/>
        </w:rPr>
        <w:t>4.2.</w:t>
      </w:r>
      <w:r w:rsidRPr="00323445">
        <w:rPr>
          <w:rFonts w:ascii="Verdana" w:hAnsi="Verdana"/>
          <w:sz w:val="20"/>
          <w:szCs w:val="20"/>
          <w:lang w:val="ru-RU"/>
        </w:rPr>
        <w:t xml:space="preserve"> Технически характеристики за 2бр. </w:t>
      </w:r>
      <w:r w:rsidRPr="00323445">
        <w:rPr>
          <w:rFonts w:ascii="Verdana" w:hAnsi="Verdana"/>
          <w:sz w:val="20"/>
          <w:szCs w:val="20"/>
          <w:lang w:val="en-US"/>
        </w:rPr>
        <w:t>DN</w:t>
      </w:r>
      <w:r w:rsidRPr="00323445">
        <w:rPr>
          <w:rFonts w:ascii="Verdana" w:hAnsi="Verdana"/>
          <w:sz w:val="20"/>
          <w:szCs w:val="20"/>
          <w:lang w:val="ru-RU"/>
        </w:rPr>
        <w:t>600 регулиращ затворен орган – тип „Джонсън” с ел. задвижка и блок за дистанционно управление:</w:t>
      </w:r>
    </w:p>
    <w:p w14:paraId="18B92CAD" w14:textId="77777777" w:rsidR="00345CEE" w:rsidRPr="00323445" w:rsidRDefault="00345CEE" w:rsidP="00323445">
      <w:pPr>
        <w:numPr>
          <w:ilvl w:val="0"/>
          <w:numId w:val="42"/>
        </w:numPr>
        <w:tabs>
          <w:tab w:val="right" w:pos="709"/>
          <w:tab w:val="left" w:pos="851"/>
        </w:tabs>
        <w:spacing w:before="60" w:after="60"/>
        <w:ind w:left="1060" w:right="181"/>
        <w:jc w:val="both"/>
        <w:rPr>
          <w:rFonts w:ascii="Verdana" w:hAnsi="Verdana"/>
          <w:i/>
          <w:sz w:val="20"/>
          <w:szCs w:val="20"/>
          <w:lang w:val="ru-RU"/>
        </w:rPr>
      </w:pPr>
      <w:r w:rsidRPr="00323445">
        <w:rPr>
          <w:rFonts w:ascii="Verdana" w:hAnsi="Verdana"/>
          <w:i/>
          <w:sz w:val="20"/>
          <w:szCs w:val="20"/>
          <w:lang w:val="ru-RU"/>
        </w:rPr>
        <w:t>Бутална клапа – иглен затвор „Джонсън” за директен монтаж:</w:t>
      </w:r>
    </w:p>
    <w:p w14:paraId="12F3A5D8"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en-US"/>
        </w:rPr>
      </w:pPr>
      <w:r w:rsidRPr="00323445">
        <w:rPr>
          <w:rFonts w:ascii="Verdana" w:hAnsi="Verdana"/>
          <w:sz w:val="20"/>
          <w:szCs w:val="20"/>
          <w:lang w:val="en-US"/>
        </w:rPr>
        <w:t>PN – 10 bar;</w:t>
      </w:r>
    </w:p>
    <w:p w14:paraId="282DFD67"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 xml:space="preserve">Статично налягане пред игления затвор – </w:t>
      </w:r>
      <w:r w:rsidRPr="00323445">
        <w:rPr>
          <w:rFonts w:ascii="Verdana" w:hAnsi="Verdana"/>
          <w:sz w:val="20"/>
          <w:szCs w:val="20"/>
          <w:lang w:val="en-US"/>
        </w:rPr>
        <w:t>P</w:t>
      </w:r>
      <w:r w:rsidRPr="00323445">
        <w:rPr>
          <w:rFonts w:ascii="Verdana" w:hAnsi="Verdana"/>
          <w:sz w:val="20"/>
          <w:szCs w:val="20"/>
          <w:lang w:val="ru-RU"/>
        </w:rPr>
        <w:t xml:space="preserve"> = 8,5</w:t>
      </w:r>
      <w:r w:rsidRPr="00323445">
        <w:rPr>
          <w:rFonts w:ascii="Verdana" w:hAnsi="Verdana"/>
          <w:sz w:val="20"/>
          <w:szCs w:val="20"/>
          <w:lang w:val="en-US"/>
        </w:rPr>
        <w:t>bar</w:t>
      </w:r>
      <w:r w:rsidRPr="00323445">
        <w:rPr>
          <w:rFonts w:ascii="Verdana" w:hAnsi="Verdana"/>
          <w:sz w:val="20"/>
          <w:szCs w:val="20"/>
          <w:lang w:val="ru-RU"/>
        </w:rPr>
        <w:t>;</w:t>
      </w:r>
    </w:p>
    <w:p w14:paraId="075F1929"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rPr>
      </w:pPr>
      <w:r w:rsidRPr="00323445">
        <w:rPr>
          <w:rFonts w:ascii="Verdana" w:hAnsi="Verdana"/>
          <w:sz w:val="20"/>
          <w:szCs w:val="20"/>
          <w:lang w:val="ru-RU"/>
        </w:rPr>
        <w:t>Работно (динамично) налягане пред игления затвор –</w:t>
      </w:r>
      <w:r w:rsidRPr="00323445">
        <w:rPr>
          <w:rFonts w:ascii="Verdana" w:hAnsi="Verdana"/>
          <w:sz w:val="20"/>
          <w:szCs w:val="20"/>
          <w:lang w:val="en-US"/>
        </w:rPr>
        <w:t>P</w:t>
      </w:r>
      <w:r w:rsidRPr="00323445">
        <w:rPr>
          <w:rFonts w:ascii="Verdana" w:hAnsi="Verdana"/>
          <w:sz w:val="20"/>
          <w:szCs w:val="20"/>
          <w:lang w:val="ru-RU"/>
        </w:rPr>
        <w:t xml:space="preserve"> = 7,8 – 8,0</w:t>
      </w:r>
      <w:r w:rsidRPr="00323445">
        <w:rPr>
          <w:rFonts w:ascii="Verdana" w:hAnsi="Verdana"/>
          <w:sz w:val="20"/>
          <w:szCs w:val="20"/>
        </w:rPr>
        <w:t>bar</w:t>
      </w:r>
      <w:r w:rsidRPr="00323445">
        <w:rPr>
          <w:rFonts w:ascii="Verdana" w:hAnsi="Verdana"/>
          <w:sz w:val="20"/>
          <w:szCs w:val="20"/>
          <w:lang w:val="ru-RU"/>
        </w:rPr>
        <w:t>;</w:t>
      </w:r>
    </w:p>
    <w:p w14:paraId="6654EAF8"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lastRenderedPageBreak/>
        <w:t xml:space="preserve">Налягане след игления затвор – </w:t>
      </w:r>
      <w:r w:rsidRPr="00323445">
        <w:rPr>
          <w:rFonts w:ascii="Verdana" w:hAnsi="Verdana"/>
          <w:sz w:val="20"/>
          <w:szCs w:val="20"/>
          <w:lang w:val="en-US"/>
        </w:rPr>
        <w:t>P</w:t>
      </w:r>
      <w:r w:rsidRPr="00323445">
        <w:rPr>
          <w:rFonts w:ascii="Verdana" w:hAnsi="Verdana"/>
          <w:sz w:val="20"/>
          <w:szCs w:val="20"/>
          <w:lang w:val="ru-RU"/>
        </w:rPr>
        <w:t xml:space="preserve"> = 5,8</w:t>
      </w:r>
      <w:r w:rsidRPr="00323445">
        <w:rPr>
          <w:rFonts w:ascii="Verdana" w:hAnsi="Verdana"/>
          <w:sz w:val="20"/>
          <w:szCs w:val="20"/>
          <w:lang w:val="en-US"/>
        </w:rPr>
        <w:t>bar</w:t>
      </w:r>
      <w:r w:rsidRPr="00323445">
        <w:rPr>
          <w:rFonts w:ascii="Verdana" w:hAnsi="Verdana"/>
          <w:sz w:val="20"/>
          <w:szCs w:val="20"/>
          <w:lang w:val="ru-RU"/>
        </w:rPr>
        <w:t>;</w:t>
      </w:r>
    </w:p>
    <w:p w14:paraId="62C72B52"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 xml:space="preserve">Максимално провеждащо водно количество – </w:t>
      </w:r>
      <w:r w:rsidRPr="00323445">
        <w:rPr>
          <w:rFonts w:ascii="Verdana" w:hAnsi="Verdana"/>
          <w:sz w:val="20"/>
          <w:szCs w:val="20"/>
          <w:lang w:val="en-US"/>
        </w:rPr>
        <w:t>Q</w:t>
      </w:r>
      <w:r w:rsidRPr="00323445">
        <w:rPr>
          <w:rFonts w:ascii="Verdana" w:hAnsi="Verdana"/>
          <w:sz w:val="20"/>
          <w:szCs w:val="20"/>
          <w:lang w:val="ru-RU"/>
        </w:rPr>
        <w:t xml:space="preserve"> = 1,60м</w:t>
      </w:r>
      <w:r w:rsidRPr="00323445">
        <w:rPr>
          <w:rFonts w:ascii="Verdana" w:hAnsi="Verdana"/>
          <w:sz w:val="20"/>
          <w:szCs w:val="20"/>
          <w:vertAlign w:val="superscript"/>
          <w:lang w:val="ru-RU"/>
        </w:rPr>
        <w:t>3</w:t>
      </w:r>
      <w:r w:rsidRPr="00323445">
        <w:rPr>
          <w:rFonts w:ascii="Verdana" w:hAnsi="Verdana"/>
          <w:sz w:val="20"/>
          <w:szCs w:val="20"/>
          <w:lang w:val="ru-RU"/>
        </w:rPr>
        <w:t>/сек.;</w:t>
      </w:r>
    </w:p>
    <w:p w14:paraId="0DD5D2F7"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 xml:space="preserve">Номинално провеждано водно количество – </w:t>
      </w:r>
      <w:r w:rsidRPr="00323445">
        <w:rPr>
          <w:rFonts w:ascii="Verdana" w:hAnsi="Verdana"/>
          <w:sz w:val="20"/>
          <w:szCs w:val="20"/>
          <w:lang w:val="en-US"/>
        </w:rPr>
        <w:t>Q</w:t>
      </w:r>
      <w:r w:rsidRPr="00323445">
        <w:rPr>
          <w:rFonts w:ascii="Verdana" w:hAnsi="Verdana"/>
          <w:sz w:val="20"/>
          <w:szCs w:val="20"/>
          <w:lang w:val="ru-RU"/>
        </w:rPr>
        <w:t xml:space="preserve"> = 0,750м</w:t>
      </w:r>
      <w:r w:rsidRPr="00323445">
        <w:rPr>
          <w:rFonts w:ascii="Verdana" w:hAnsi="Verdana"/>
          <w:sz w:val="20"/>
          <w:szCs w:val="20"/>
          <w:vertAlign w:val="superscript"/>
          <w:lang w:val="ru-RU"/>
        </w:rPr>
        <w:t>3</w:t>
      </w:r>
      <w:r w:rsidRPr="00323445">
        <w:rPr>
          <w:rFonts w:ascii="Verdana" w:hAnsi="Verdana"/>
          <w:sz w:val="20"/>
          <w:szCs w:val="20"/>
          <w:lang w:val="ru-RU"/>
        </w:rPr>
        <w:t>/сек.;</w:t>
      </w:r>
    </w:p>
    <w:p w14:paraId="5F0B0FF7"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Минимално провеждано водно количество –</w:t>
      </w:r>
      <w:r w:rsidRPr="00323445">
        <w:rPr>
          <w:rFonts w:ascii="Verdana" w:hAnsi="Verdana"/>
          <w:sz w:val="20"/>
          <w:szCs w:val="20"/>
          <w:lang w:val="en-US"/>
        </w:rPr>
        <w:t>Q</w:t>
      </w:r>
      <w:r w:rsidRPr="00323445">
        <w:rPr>
          <w:rFonts w:ascii="Verdana" w:hAnsi="Verdana"/>
          <w:sz w:val="20"/>
          <w:szCs w:val="20"/>
          <w:lang w:val="ru-RU"/>
        </w:rPr>
        <w:t xml:space="preserve"> = 0,250м</w:t>
      </w:r>
      <w:r w:rsidRPr="00323445">
        <w:rPr>
          <w:rFonts w:ascii="Verdana" w:hAnsi="Verdana"/>
          <w:sz w:val="20"/>
          <w:szCs w:val="20"/>
          <w:vertAlign w:val="superscript"/>
          <w:lang w:val="ru-RU"/>
        </w:rPr>
        <w:t>3</w:t>
      </w:r>
      <w:r w:rsidRPr="00323445">
        <w:rPr>
          <w:rFonts w:ascii="Verdana" w:hAnsi="Verdana"/>
          <w:sz w:val="20"/>
          <w:szCs w:val="20"/>
          <w:lang w:val="ru-RU"/>
        </w:rPr>
        <w:t>/сек.;</w:t>
      </w:r>
    </w:p>
    <w:p w14:paraId="46706673"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Материал на корпусното тяло – сферографитен чугун;</w:t>
      </w:r>
    </w:p>
    <w:p w14:paraId="61171CF2"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 xml:space="preserve">Външно  и  вътрешно  прахово  покритие на съоръжението. Защитното прахово покритие - външно и вътрешно, трябва да бъде съответно съгласно </w:t>
      </w:r>
      <w:r w:rsidRPr="00323445">
        <w:rPr>
          <w:rFonts w:ascii="Verdana" w:hAnsi="Verdana"/>
          <w:sz w:val="20"/>
          <w:szCs w:val="20"/>
          <w:lang w:val="en-US"/>
        </w:rPr>
        <w:t>DIN</w:t>
      </w:r>
      <w:r w:rsidRPr="00323445">
        <w:rPr>
          <w:rFonts w:ascii="Verdana" w:hAnsi="Verdana"/>
          <w:sz w:val="20"/>
          <w:szCs w:val="20"/>
          <w:lang w:val="ru-RU"/>
        </w:rPr>
        <w:t xml:space="preserve"> 30677-2 или еквивалент и в съответствие с всички нормативни изисквания на </w:t>
      </w:r>
      <w:r w:rsidRPr="00323445">
        <w:rPr>
          <w:rFonts w:ascii="Verdana" w:hAnsi="Verdana"/>
          <w:sz w:val="20"/>
          <w:szCs w:val="20"/>
          <w:lang w:val="en-US"/>
        </w:rPr>
        <w:t>RAL</w:t>
      </w:r>
      <w:r w:rsidRPr="00323445">
        <w:rPr>
          <w:rFonts w:ascii="Verdana" w:hAnsi="Verdana"/>
          <w:sz w:val="20"/>
          <w:szCs w:val="20"/>
          <w:lang w:val="ru-RU"/>
        </w:rPr>
        <w:t xml:space="preserve"> качествен показател 662 (</w:t>
      </w:r>
      <w:r w:rsidRPr="00323445">
        <w:rPr>
          <w:rFonts w:ascii="Verdana" w:hAnsi="Verdana"/>
          <w:sz w:val="20"/>
          <w:szCs w:val="20"/>
          <w:lang w:val="en-US"/>
        </w:rPr>
        <w:t>GSK</w:t>
      </w:r>
      <w:r w:rsidRPr="00323445">
        <w:rPr>
          <w:rFonts w:ascii="Verdana" w:hAnsi="Verdana"/>
          <w:sz w:val="20"/>
          <w:szCs w:val="20"/>
          <w:lang w:val="ru-RU"/>
        </w:rPr>
        <w:t xml:space="preserve"> – Асоциация по качество за защита при тежък режим на работа при прахово покрити кранове и фитинги). Да бъдат представени копия от валидни сертификати за внедрен процес и за съответния продукт.</w:t>
      </w:r>
    </w:p>
    <w:p w14:paraId="4EBE6194"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Отвори на гасителния цилиндър – продълговати шлицове;</w:t>
      </w:r>
    </w:p>
    <w:p w14:paraId="78B259A8" w14:textId="77777777"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ru-RU"/>
        </w:rPr>
        <w:t xml:space="preserve">Да бъдат представени подробни съпътстващи графики за работа на съоръжението извън зоната на кавитация в целия диапазон на работа (0,250м3/с – 1,600м3/с). – по възможност обозначенията в тези графики да са обяснени със съответния текст на български. </w:t>
      </w:r>
    </w:p>
    <w:p w14:paraId="6D267BA3" w14:textId="77777777" w:rsidR="00345CEE" w:rsidRPr="00323445" w:rsidRDefault="00345CEE" w:rsidP="00323445">
      <w:pPr>
        <w:numPr>
          <w:ilvl w:val="0"/>
          <w:numId w:val="42"/>
        </w:numPr>
        <w:spacing w:before="60" w:after="60"/>
        <w:ind w:left="709" w:right="181" w:hanging="425"/>
        <w:jc w:val="both"/>
        <w:rPr>
          <w:rFonts w:ascii="Verdana" w:hAnsi="Verdana"/>
          <w:i/>
          <w:sz w:val="20"/>
          <w:szCs w:val="20"/>
        </w:rPr>
      </w:pPr>
      <w:r w:rsidRPr="00323445">
        <w:rPr>
          <w:rFonts w:ascii="Verdana" w:hAnsi="Verdana"/>
          <w:i/>
          <w:sz w:val="20"/>
          <w:szCs w:val="20"/>
        </w:rPr>
        <w:t>Ел. задвижка</w:t>
      </w:r>
      <w:r w:rsidRPr="00323445">
        <w:rPr>
          <w:rFonts w:ascii="Verdana" w:hAnsi="Verdana"/>
          <w:i/>
          <w:sz w:val="20"/>
          <w:szCs w:val="20"/>
          <w:lang w:val="en-US"/>
        </w:rPr>
        <w:t>:</w:t>
      </w:r>
    </w:p>
    <w:p w14:paraId="786214EC" w14:textId="77777777" w:rsidR="00345CEE" w:rsidRPr="00323445" w:rsidRDefault="00345CEE" w:rsidP="00323445">
      <w:pPr>
        <w:spacing w:before="60" w:after="60"/>
        <w:ind w:left="709" w:right="181"/>
        <w:jc w:val="both"/>
        <w:rPr>
          <w:rFonts w:ascii="Verdana" w:hAnsi="Verdana"/>
          <w:sz w:val="20"/>
          <w:szCs w:val="20"/>
          <w:lang w:val="ru-RU"/>
        </w:rPr>
      </w:pPr>
      <w:r w:rsidRPr="00323445">
        <w:rPr>
          <w:rFonts w:ascii="Verdana" w:hAnsi="Verdana"/>
          <w:sz w:val="20"/>
          <w:szCs w:val="20"/>
          <w:lang w:val="ru-RU"/>
        </w:rPr>
        <w:t xml:space="preserve">Задвижката ще се използва за непрекъснато регулиране. </w:t>
      </w:r>
    </w:p>
    <w:p w14:paraId="65C9938C" w14:textId="7F1A8A38"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 xml:space="preserve">захранващо напрежение 400 </w:t>
      </w:r>
      <w:r w:rsidRPr="00323445">
        <w:rPr>
          <w:rFonts w:ascii="Verdana" w:hAnsi="Verdana"/>
          <w:sz w:val="20"/>
          <w:szCs w:val="20"/>
          <w:lang w:val="en-US"/>
        </w:rPr>
        <w:t>V</w:t>
      </w:r>
      <w:r w:rsidRPr="006B21E0">
        <w:rPr>
          <w:rFonts w:ascii="Verdana" w:hAnsi="Verdana"/>
          <w:sz w:val="20"/>
          <w:szCs w:val="20"/>
          <w:lang w:val="ru-RU"/>
        </w:rPr>
        <w:t xml:space="preserve">, </w:t>
      </w:r>
      <w:r w:rsidRPr="00323445">
        <w:rPr>
          <w:rFonts w:ascii="Verdana" w:hAnsi="Verdana"/>
          <w:sz w:val="20"/>
          <w:szCs w:val="20"/>
          <w:lang w:val="en-US"/>
        </w:rPr>
        <w:t>AC</w:t>
      </w:r>
      <w:r w:rsidRPr="006B21E0">
        <w:rPr>
          <w:rFonts w:ascii="Verdana" w:hAnsi="Verdana"/>
          <w:sz w:val="20"/>
          <w:szCs w:val="20"/>
          <w:lang w:val="ru-RU"/>
        </w:rPr>
        <w:t xml:space="preserve"> 50</w:t>
      </w:r>
      <w:r w:rsidRPr="00323445">
        <w:rPr>
          <w:rFonts w:ascii="Verdana" w:hAnsi="Verdana"/>
          <w:sz w:val="20"/>
          <w:szCs w:val="20"/>
          <w:lang w:val="en-US"/>
        </w:rPr>
        <w:t>Hz</w:t>
      </w:r>
      <w:r w:rsidRPr="006B21E0">
        <w:rPr>
          <w:rFonts w:ascii="Verdana" w:hAnsi="Verdana"/>
          <w:sz w:val="20"/>
          <w:szCs w:val="20"/>
          <w:lang w:val="ru-RU"/>
        </w:rPr>
        <w:t>;</w:t>
      </w:r>
    </w:p>
    <w:p w14:paraId="012E5EC5" w14:textId="791C2BC4"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en-US"/>
        </w:rPr>
      </w:pPr>
      <w:r w:rsidRPr="00323445">
        <w:rPr>
          <w:rFonts w:ascii="Verdana" w:hAnsi="Verdana"/>
          <w:sz w:val="20"/>
          <w:szCs w:val="20"/>
          <w:lang w:val="en-US"/>
        </w:rPr>
        <w:t>тиристорно управление;</w:t>
      </w:r>
    </w:p>
    <w:p w14:paraId="6AF6572C" w14:textId="71CA583C"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вградена термична защита на двигателя;</w:t>
      </w:r>
    </w:p>
    <w:p w14:paraId="077B2841" w14:textId="224F686D"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режим на работа - непрекъснато регулиране, (2-3)% през 15мин.</w:t>
      </w:r>
    </w:p>
    <w:p w14:paraId="1AC3E89B" w14:textId="0DA2C868"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околна температура от -20 °</w:t>
      </w:r>
      <w:r w:rsidRPr="00323445">
        <w:rPr>
          <w:rFonts w:ascii="Verdana" w:hAnsi="Verdana"/>
          <w:sz w:val="20"/>
          <w:szCs w:val="20"/>
          <w:lang w:val="en-US"/>
        </w:rPr>
        <w:t>C</w:t>
      </w:r>
      <w:r w:rsidRPr="006B21E0">
        <w:rPr>
          <w:rFonts w:ascii="Verdana" w:hAnsi="Verdana"/>
          <w:sz w:val="20"/>
          <w:szCs w:val="20"/>
          <w:lang w:val="ru-RU"/>
        </w:rPr>
        <w:t xml:space="preserve"> до +40 °</w:t>
      </w:r>
      <w:r w:rsidRPr="00323445">
        <w:rPr>
          <w:rFonts w:ascii="Verdana" w:hAnsi="Verdana"/>
          <w:sz w:val="20"/>
          <w:szCs w:val="20"/>
          <w:lang w:val="en-US"/>
        </w:rPr>
        <w:t>C</w:t>
      </w:r>
    </w:p>
    <w:p w14:paraId="68BF557A" w14:textId="5CCE25FE"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възможности за управление от място ( вградени на задвижката органи за управление) и дистанционно;</w:t>
      </w:r>
    </w:p>
    <w:p w14:paraId="0F3F1AFD" w14:textId="5CDF1EF3"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 xml:space="preserve">Цифрови входове за  </w:t>
      </w:r>
      <w:r w:rsidRPr="00323445">
        <w:rPr>
          <w:rFonts w:ascii="Verdana" w:hAnsi="Verdana"/>
          <w:sz w:val="20"/>
          <w:szCs w:val="20"/>
          <w:lang w:val="en-US"/>
        </w:rPr>
        <w:t>ON</w:t>
      </w:r>
      <w:r w:rsidRPr="006B21E0">
        <w:rPr>
          <w:rFonts w:ascii="Verdana" w:hAnsi="Verdana"/>
          <w:sz w:val="20"/>
          <w:szCs w:val="20"/>
          <w:lang w:val="ru-RU"/>
        </w:rPr>
        <w:t>/</w:t>
      </w:r>
      <w:r w:rsidRPr="00323445">
        <w:rPr>
          <w:rFonts w:ascii="Verdana" w:hAnsi="Verdana"/>
          <w:sz w:val="20"/>
          <w:szCs w:val="20"/>
          <w:lang w:val="en-US"/>
        </w:rPr>
        <w:t>OF</w:t>
      </w:r>
      <w:r w:rsidRPr="006B21E0">
        <w:rPr>
          <w:rFonts w:ascii="Verdana" w:hAnsi="Verdana"/>
          <w:sz w:val="20"/>
          <w:szCs w:val="20"/>
          <w:lang w:val="ru-RU"/>
        </w:rPr>
        <w:t xml:space="preserve"> управление в дистанционен режим;</w:t>
      </w:r>
    </w:p>
    <w:p w14:paraId="02FB2472" w14:textId="1200D144"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Позиционер с аналогов вход за управление 4-20</w:t>
      </w:r>
      <w:r w:rsidRPr="00323445">
        <w:rPr>
          <w:rFonts w:ascii="Verdana" w:hAnsi="Verdana"/>
          <w:sz w:val="20"/>
          <w:szCs w:val="20"/>
          <w:lang w:val="en-US"/>
        </w:rPr>
        <w:t>mA</w:t>
      </w:r>
      <w:r w:rsidRPr="006B21E0">
        <w:rPr>
          <w:rFonts w:ascii="Verdana" w:hAnsi="Verdana"/>
          <w:sz w:val="20"/>
          <w:szCs w:val="20"/>
          <w:lang w:val="ru-RU"/>
        </w:rPr>
        <w:t>;</w:t>
      </w:r>
    </w:p>
    <w:p w14:paraId="77B1D64B" w14:textId="59FBD3FF"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Аналогов изход за обратна връзка по положение 4-20</w:t>
      </w:r>
      <w:r w:rsidRPr="00323445">
        <w:rPr>
          <w:rFonts w:ascii="Verdana" w:hAnsi="Verdana"/>
          <w:sz w:val="20"/>
          <w:szCs w:val="20"/>
          <w:lang w:val="en-US"/>
        </w:rPr>
        <w:t>mA</w:t>
      </w:r>
      <w:r w:rsidRPr="006B21E0">
        <w:rPr>
          <w:rFonts w:ascii="Verdana" w:hAnsi="Verdana"/>
          <w:sz w:val="20"/>
          <w:szCs w:val="20"/>
          <w:lang w:val="ru-RU"/>
        </w:rPr>
        <w:t>;</w:t>
      </w:r>
    </w:p>
    <w:p w14:paraId="7C76F3E1" w14:textId="7F88924F"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Цифрови изходи (сигнали) за крайни положения (отворено, затворено) – за връзка с управляващ контролер (</w:t>
      </w:r>
      <w:r w:rsidRPr="00323445">
        <w:rPr>
          <w:rFonts w:ascii="Verdana" w:hAnsi="Verdana"/>
          <w:sz w:val="20"/>
          <w:szCs w:val="20"/>
          <w:lang w:val="en-US"/>
        </w:rPr>
        <w:t>PLC</w:t>
      </w:r>
      <w:r w:rsidRPr="006B21E0">
        <w:rPr>
          <w:rFonts w:ascii="Verdana" w:hAnsi="Verdana"/>
          <w:sz w:val="20"/>
          <w:szCs w:val="20"/>
          <w:lang w:val="ru-RU"/>
        </w:rPr>
        <w:t>);</w:t>
      </w:r>
    </w:p>
    <w:p w14:paraId="7A770096" w14:textId="49FB6183"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Цифрови изходи (сигнали) за избран режим на управление (местен, дистанционен) – за връзка с управляващ контролер (</w:t>
      </w:r>
      <w:r w:rsidRPr="00323445">
        <w:rPr>
          <w:rFonts w:ascii="Verdana" w:hAnsi="Verdana"/>
          <w:sz w:val="20"/>
          <w:szCs w:val="20"/>
          <w:lang w:val="en-US"/>
        </w:rPr>
        <w:t>PLC</w:t>
      </w:r>
      <w:r w:rsidRPr="006B21E0">
        <w:rPr>
          <w:rFonts w:ascii="Verdana" w:hAnsi="Verdana"/>
          <w:sz w:val="20"/>
          <w:szCs w:val="20"/>
          <w:lang w:val="ru-RU"/>
        </w:rPr>
        <w:t>);</w:t>
      </w:r>
    </w:p>
    <w:p w14:paraId="425E7274" w14:textId="4CE59B30"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Цифров изход/и (сигнали) от моментни изключватели– за връзка с управляващ контролер (</w:t>
      </w:r>
      <w:r w:rsidRPr="00323445">
        <w:rPr>
          <w:rFonts w:ascii="Verdana" w:hAnsi="Verdana"/>
          <w:sz w:val="20"/>
          <w:szCs w:val="20"/>
          <w:lang w:val="en-US"/>
        </w:rPr>
        <w:t>PLC</w:t>
      </w:r>
      <w:r w:rsidRPr="006B21E0">
        <w:rPr>
          <w:rFonts w:ascii="Verdana" w:hAnsi="Verdana"/>
          <w:sz w:val="20"/>
          <w:szCs w:val="20"/>
          <w:lang w:val="ru-RU"/>
        </w:rPr>
        <w:t xml:space="preserve">);       </w:t>
      </w:r>
    </w:p>
    <w:p w14:paraId="3C599EA3" w14:textId="282773AD"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Цифров изход (сигнал) от вградена термична защита на двигателя – за връзка с управляващ контролер (</w:t>
      </w:r>
      <w:r w:rsidRPr="00323445">
        <w:rPr>
          <w:rFonts w:ascii="Verdana" w:hAnsi="Verdana"/>
          <w:sz w:val="20"/>
          <w:szCs w:val="20"/>
          <w:lang w:val="en-US"/>
        </w:rPr>
        <w:t>PLC</w:t>
      </w:r>
      <w:r w:rsidRPr="006B21E0">
        <w:rPr>
          <w:rFonts w:ascii="Verdana" w:hAnsi="Verdana"/>
          <w:sz w:val="20"/>
          <w:szCs w:val="20"/>
          <w:lang w:val="ru-RU"/>
        </w:rPr>
        <w:t>);</w:t>
      </w:r>
    </w:p>
    <w:p w14:paraId="5527AC87" w14:textId="6F47D892"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 xml:space="preserve">клас на защита </w:t>
      </w:r>
      <w:r w:rsidRPr="00323445">
        <w:rPr>
          <w:rFonts w:ascii="Verdana" w:hAnsi="Verdana"/>
          <w:sz w:val="20"/>
          <w:szCs w:val="20"/>
          <w:lang w:val="en-US"/>
        </w:rPr>
        <w:t>IP</w:t>
      </w:r>
      <w:r w:rsidRPr="006B21E0">
        <w:rPr>
          <w:rFonts w:ascii="Verdana" w:hAnsi="Verdana"/>
          <w:sz w:val="20"/>
          <w:szCs w:val="20"/>
          <w:lang w:val="ru-RU"/>
        </w:rPr>
        <w:t xml:space="preserve"> 67, защита от корозия</w:t>
      </w:r>
    </w:p>
    <w:p w14:paraId="6E12A4A9" w14:textId="2BCE3778"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ръкохватка за ръчен режим на работа, която не се върти по време на работа на двигателя</w:t>
      </w:r>
    </w:p>
    <w:p w14:paraId="5C43DDA1" w14:textId="31E3D328"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изнесен блок за управление, дължина на кабела 5 метра.</w:t>
      </w:r>
    </w:p>
    <w:p w14:paraId="329A5B9B" w14:textId="26609739"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възможност за промяна на параметри и визуализацията им на дисплей на блока за управление</w:t>
      </w:r>
    </w:p>
    <w:p w14:paraId="66B91549" w14:textId="615E5737" w:rsidR="00345CEE" w:rsidRPr="00F02B2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323445">
        <w:rPr>
          <w:rFonts w:ascii="Verdana" w:hAnsi="Verdana"/>
          <w:sz w:val="20"/>
          <w:szCs w:val="20"/>
          <w:lang w:val="en-US"/>
        </w:rPr>
        <w:lastRenderedPageBreak/>
        <w:t>LED</w:t>
      </w:r>
      <w:r w:rsidRPr="006B21E0">
        <w:rPr>
          <w:rFonts w:ascii="Verdana" w:hAnsi="Verdana"/>
          <w:sz w:val="20"/>
          <w:szCs w:val="20"/>
          <w:lang w:val="ru-RU"/>
        </w:rPr>
        <w:t xml:space="preserve"> дисплей, който се променя в червен цвят от съобщения за грешки. </w:t>
      </w:r>
      <w:r w:rsidRPr="00F02B20">
        <w:rPr>
          <w:rFonts w:ascii="Verdana" w:hAnsi="Verdana"/>
          <w:sz w:val="20"/>
          <w:szCs w:val="20"/>
          <w:lang w:val="ru-RU"/>
        </w:rPr>
        <w:t>Допълнителни езици.</w:t>
      </w:r>
    </w:p>
    <w:p w14:paraId="65727266" w14:textId="4AD39F30" w:rsidR="00345CEE" w:rsidRPr="00323445" w:rsidRDefault="00345CEE" w:rsidP="00323445">
      <w:pPr>
        <w:numPr>
          <w:ilvl w:val="0"/>
          <w:numId w:val="41"/>
        </w:numPr>
        <w:tabs>
          <w:tab w:val="left" w:pos="851"/>
        </w:tabs>
        <w:spacing w:before="60" w:after="60"/>
        <w:ind w:left="851" w:right="181" w:hanging="284"/>
        <w:jc w:val="both"/>
        <w:rPr>
          <w:rFonts w:ascii="Verdana" w:hAnsi="Verdana"/>
          <w:sz w:val="20"/>
          <w:szCs w:val="20"/>
          <w:lang w:val="en-US"/>
        </w:rPr>
      </w:pPr>
      <w:r w:rsidRPr="00323445">
        <w:rPr>
          <w:rFonts w:ascii="Verdana" w:hAnsi="Verdana"/>
          <w:sz w:val="20"/>
          <w:szCs w:val="20"/>
          <w:lang w:val="en-US"/>
        </w:rPr>
        <w:t>автоматична корекция на фазата</w:t>
      </w:r>
    </w:p>
    <w:p w14:paraId="729BADEF" w14:textId="36528997"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избор на режими Местен-Изкл-Дистанц. и възможност за заключване на всяка позиция</w:t>
      </w:r>
    </w:p>
    <w:p w14:paraId="596CA5D4" w14:textId="09D79FCE"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 xml:space="preserve">програмиране директно на блока за управление чрез </w:t>
      </w:r>
      <w:r w:rsidRPr="00323445">
        <w:rPr>
          <w:rFonts w:ascii="Verdana" w:hAnsi="Verdana"/>
          <w:sz w:val="20"/>
          <w:szCs w:val="20"/>
          <w:lang w:val="en-US"/>
        </w:rPr>
        <w:t>Bluetooth</w:t>
      </w:r>
      <w:r w:rsidRPr="006B21E0">
        <w:rPr>
          <w:rFonts w:ascii="Verdana" w:hAnsi="Verdana"/>
          <w:sz w:val="20"/>
          <w:szCs w:val="20"/>
          <w:lang w:val="ru-RU"/>
        </w:rPr>
        <w:t xml:space="preserve"> или </w:t>
      </w:r>
      <w:r w:rsidRPr="00323445">
        <w:rPr>
          <w:rFonts w:ascii="Verdana" w:hAnsi="Verdana"/>
          <w:sz w:val="20"/>
          <w:szCs w:val="20"/>
          <w:lang w:val="en-US"/>
        </w:rPr>
        <w:t>PC</w:t>
      </w:r>
      <w:r w:rsidRPr="006B21E0">
        <w:rPr>
          <w:rFonts w:ascii="Verdana" w:hAnsi="Verdana"/>
          <w:sz w:val="20"/>
          <w:szCs w:val="20"/>
          <w:lang w:val="ru-RU"/>
        </w:rPr>
        <w:t>.</w:t>
      </w:r>
    </w:p>
    <w:p w14:paraId="3822A788" w14:textId="02458BC0"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 xml:space="preserve">движение в посока ОТВАРЯНЕ от страна на съществуващата ръкохватка – по посока на часовниковата стрелка </w:t>
      </w:r>
    </w:p>
    <w:p w14:paraId="2481ED5E" w14:textId="30F75B58" w:rsidR="00345CEE" w:rsidRPr="006B21E0" w:rsidRDefault="00345CEE" w:rsidP="00323445">
      <w:pPr>
        <w:numPr>
          <w:ilvl w:val="0"/>
          <w:numId w:val="41"/>
        </w:numPr>
        <w:tabs>
          <w:tab w:val="left" w:pos="851"/>
        </w:tabs>
        <w:spacing w:before="60" w:after="60"/>
        <w:ind w:left="851" w:right="181" w:hanging="284"/>
        <w:jc w:val="both"/>
        <w:rPr>
          <w:rFonts w:ascii="Verdana" w:hAnsi="Verdana"/>
          <w:sz w:val="20"/>
          <w:szCs w:val="20"/>
          <w:lang w:val="ru-RU"/>
        </w:rPr>
      </w:pPr>
      <w:r w:rsidRPr="006B21E0">
        <w:rPr>
          <w:rFonts w:ascii="Verdana" w:hAnsi="Verdana"/>
          <w:sz w:val="20"/>
          <w:szCs w:val="20"/>
          <w:lang w:val="ru-RU"/>
        </w:rPr>
        <w:t>движение в посока ЗАТВАРЯНЕ от страна на съществуващата ръкохватка – обратно  на часовниковата стрелка</w:t>
      </w:r>
    </w:p>
    <w:p w14:paraId="277BE446" w14:textId="77777777" w:rsidR="00345CEE" w:rsidRPr="00323445" w:rsidRDefault="00345CEE" w:rsidP="00323445">
      <w:pPr>
        <w:pStyle w:val="bullet-1"/>
        <w:numPr>
          <w:ilvl w:val="1"/>
          <w:numId w:val="43"/>
        </w:numPr>
        <w:spacing w:before="60" w:after="60" w:line="276" w:lineRule="auto"/>
      </w:pPr>
      <w:r w:rsidRPr="00323445">
        <w:t xml:space="preserve">Всички спирателни арматури необходими в обхвата проекта ще бъдат предоставени на Изпълнителя от Възложителя /без </w:t>
      </w:r>
      <w:r w:rsidRPr="00323445">
        <w:rPr>
          <w:rFonts w:cs="Times New Roman"/>
        </w:rPr>
        <w:t xml:space="preserve">2бр. DN 600 регулиращ затворен орган – тип „Джонсън” с ел. задвижка и блок за дистанционно управление </w:t>
      </w:r>
      <w:r w:rsidRPr="00323445">
        <w:t>/, както следва:</w:t>
      </w:r>
    </w:p>
    <w:p w14:paraId="56F122F3" w14:textId="77777777" w:rsidR="00345CEE" w:rsidRPr="00323445" w:rsidRDefault="00345CEE" w:rsidP="00323445">
      <w:pPr>
        <w:tabs>
          <w:tab w:val="right" w:pos="709"/>
          <w:tab w:val="left" w:pos="851"/>
        </w:tabs>
        <w:spacing w:before="60" w:after="60"/>
        <w:ind w:left="567" w:right="180"/>
        <w:rPr>
          <w:rFonts w:ascii="Verdana" w:hAnsi="Verdana"/>
          <w:sz w:val="20"/>
          <w:szCs w:val="20"/>
          <w:lang w:val="ru-RU"/>
        </w:rPr>
      </w:pPr>
      <w:r w:rsidRPr="00323445">
        <w:rPr>
          <w:rFonts w:ascii="Verdana" w:hAnsi="Verdana"/>
          <w:sz w:val="20"/>
          <w:szCs w:val="20"/>
          <w:lang w:val="ru-RU"/>
        </w:rPr>
        <w:t>Бътерфлай кранове фланшови тип с ръчен редуктор:</w:t>
      </w:r>
    </w:p>
    <w:p w14:paraId="7BD6B617" w14:textId="77777777" w:rsidR="00345CEE" w:rsidRPr="00323445" w:rsidRDefault="00345CEE" w:rsidP="00323445">
      <w:pPr>
        <w:tabs>
          <w:tab w:val="right" w:pos="709"/>
          <w:tab w:val="left" w:pos="851"/>
        </w:tabs>
        <w:spacing w:before="60" w:after="60"/>
        <w:ind w:left="567" w:right="180"/>
        <w:rPr>
          <w:rFonts w:ascii="Verdana" w:hAnsi="Verdana"/>
          <w:b/>
          <w:sz w:val="20"/>
          <w:szCs w:val="20"/>
          <w:lang w:val="ru-RU"/>
        </w:rPr>
      </w:pPr>
      <w:r w:rsidRPr="00323445">
        <w:rPr>
          <w:rFonts w:ascii="Verdana" w:hAnsi="Verdana"/>
          <w:sz w:val="20"/>
          <w:szCs w:val="20"/>
          <w:lang w:val="ru-RU"/>
        </w:rPr>
        <w:t xml:space="preserve">- Бътерфлай кран </w:t>
      </w:r>
      <w:r w:rsidRPr="00323445">
        <w:rPr>
          <w:rFonts w:ascii="Verdana" w:hAnsi="Verdana"/>
          <w:sz w:val="20"/>
          <w:szCs w:val="20"/>
        </w:rPr>
        <w:t>DN</w:t>
      </w:r>
      <w:r w:rsidRPr="00323445">
        <w:rPr>
          <w:rFonts w:ascii="Verdana" w:hAnsi="Verdana"/>
          <w:sz w:val="20"/>
          <w:szCs w:val="20"/>
          <w:lang w:val="ru-RU"/>
        </w:rPr>
        <w:t xml:space="preserve">1200 </w:t>
      </w:r>
      <w:r w:rsidRPr="00323445">
        <w:rPr>
          <w:rFonts w:ascii="Verdana" w:hAnsi="Verdana"/>
          <w:sz w:val="20"/>
          <w:szCs w:val="20"/>
        </w:rPr>
        <w:t>PN</w:t>
      </w:r>
      <w:r w:rsidRPr="00323445">
        <w:rPr>
          <w:rFonts w:ascii="Verdana" w:hAnsi="Verdana"/>
          <w:sz w:val="20"/>
          <w:szCs w:val="20"/>
          <w:lang w:val="ru-RU"/>
        </w:rPr>
        <w:t xml:space="preserve">10 – </w:t>
      </w:r>
      <w:r w:rsidRPr="00323445">
        <w:rPr>
          <w:rFonts w:ascii="Verdana" w:hAnsi="Verdana"/>
          <w:b/>
          <w:sz w:val="20"/>
          <w:szCs w:val="20"/>
          <w:lang w:val="ru-RU"/>
        </w:rPr>
        <w:t>1брой</w:t>
      </w:r>
    </w:p>
    <w:p w14:paraId="77148D2F" w14:textId="77777777" w:rsidR="00345CEE" w:rsidRPr="00323445" w:rsidRDefault="00345CEE" w:rsidP="00323445">
      <w:pPr>
        <w:tabs>
          <w:tab w:val="right" w:pos="709"/>
          <w:tab w:val="left" w:pos="851"/>
        </w:tabs>
        <w:spacing w:before="60" w:after="60"/>
        <w:ind w:left="567" w:right="180"/>
        <w:rPr>
          <w:rFonts w:ascii="Verdana" w:hAnsi="Verdana"/>
          <w:b/>
          <w:sz w:val="20"/>
          <w:szCs w:val="20"/>
          <w:lang w:val="ru-RU"/>
        </w:rPr>
      </w:pPr>
      <w:r w:rsidRPr="00323445">
        <w:rPr>
          <w:rFonts w:ascii="Verdana" w:hAnsi="Verdana"/>
          <w:sz w:val="20"/>
          <w:szCs w:val="20"/>
          <w:lang w:val="ru-RU"/>
        </w:rPr>
        <w:t xml:space="preserve">- Бътерфлай кран </w:t>
      </w:r>
      <w:r w:rsidRPr="00323445">
        <w:rPr>
          <w:rFonts w:ascii="Verdana" w:hAnsi="Verdana"/>
          <w:sz w:val="20"/>
          <w:szCs w:val="20"/>
        </w:rPr>
        <w:t>DN</w:t>
      </w:r>
      <w:r w:rsidRPr="00323445">
        <w:rPr>
          <w:rFonts w:ascii="Verdana" w:hAnsi="Verdana"/>
          <w:sz w:val="20"/>
          <w:szCs w:val="20"/>
          <w:lang w:val="ru-RU"/>
        </w:rPr>
        <w:t xml:space="preserve">600 </w:t>
      </w:r>
      <w:r w:rsidRPr="00323445">
        <w:rPr>
          <w:rFonts w:ascii="Verdana" w:hAnsi="Verdana"/>
          <w:sz w:val="20"/>
          <w:szCs w:val="20"/>
        </w:rPr>
        <w:t>PN</w:t>
      </w:r>
      <w:r w:rsidRPr="00323445">
        <w:rPr>
          <w:rFonts w:ascii="Verdana" w:hAnsi="Verdana"/>
          <w:sz w:val="20"/>
          <w:szCs w:val="20"/>
          <w:lang w:val="ru-RU"/>
        </w:rPr>
        <w:t xml:space="preserve">10 – </w:t>
      </w:r>
      <w:r w:rsidRPr="00323445">
        <w:rPr>
          <w:rFonts w:ascii="Verdana" w:hAnsi="Verdana"/>
          <w:b/>
          <w:sz w:val="20"/>
          <w:szCs w:val="20"/>
          <w:lang w:val="ru-RU"/>
        </w:rPr>
        <w:t>2броя</w:t>
      </w:r>
    </w:p>
    <w:p w14:paraId="6A793597" w14:textId="77777777" w:rsidR="00345CEE" w:rsidRPr="00323445" w:rsidRDefault="00345CEE" w:rsidP="00323445">
      <w:pPr>
        <w:tabs>
          <w:tab w:val="right" w:pos="709"/>
          <w:tab w:val="left" w:pos="851"/>
        </w:tabs>
        <w:spacing w:before="60" w:after="60"/>
        <w:ind w:left="567" w:right="180"/>
        <w:rPr>
          <w:rFonts w:ascii="Verdana" w:hAnsi="Verdana"/>
          <w:sz w:val="20"/>
          <w:szCs w:val="20"/>
          <w:lang w:val="ru-RU"/>
        </w:rPr>
      </w:pPr>
      <w:r w:rsidRPr="00323445">
        <w:rPr>
          <w:rFonts w:ascii="Verdana" w:hAnsi="Verdana"/>
          <w:sz w:val="20"/>
          <w:szCs w:val="20"/>
          <w:lang w:val="ru-RU"/>
        </w:rPr>
        <w:t>Двойно ексцентрични бътерфлай кранове в комплект с ел. задвижка:</w:t>
      </w:r>
    </w:p>
    <w:p w14:paraId="4709C2E3" w14:textId="77777777" w:rsidR="00345CEE" w:rsidRPr="00323445" w:rsidRDefault="00345CEE" w:rsidP="00323445">
      <w:pPr>
        <w:tabs>
          <w:tab w:val="right" w:pos="709"/>
          <w:tab w:val="left" w:pos="851"/>
        </w:tabs>
        <w:spacing w:before="60" w:after="60"/>
        <w:ind w:left="567" w:right="180"/>
        <w:rPr>
          <w:rFonts w:ascii="Verdana" w:hAnsi="Verdana"/>
          <w:sz w:val="20"/>
          <w:szCs w:val="20"/>
          <w:lang w:val="ru-RU"/>
        </w:rPr>
      </w:pPr>
      <w:r w:rsidRPr="00323445">
        <w:rPr>
          <w:rFonts w:ascii="Verdana" w:hAnsi="Verdana"/>
          <w:sz w:val="20"/>
          <w:szCs w:val="20"/>
          <w:lang w:val="ru-RU"/>
        </w:rPr>
        <w:t xml:space="preserve">- Двойно ексцентричен бътерфлай кран с ел. задвижка </w:t>
      </w:r>
      <w:r w:rsidRPr="00323445">
        <w:rPr>
          <w:rFonts w:ascii="Verdana" w:hAnsi="Verdana"/>
          <w:sz w:val="20"/>
          <w:szCs w:val="20"/>
        </w:rPr>
        <w:t>DN</w:t>
      </w:r>
      <w:r w:rsidRPr="00323445">
        <w:rPr>
          <w:rFonts w:ascii="Verdana" w:hAnsi="Verdana"/>
          <w:sz w:val="20"/>
          <w:szCs w:val="20"/>
          <w:lang w:val="ru-RU"/>
        </w:rPr>
        <w:t xml:space="preserve">600 </w:t>
      </w:r>
      <w:r w:rsidRPr="00323445">
        <w:rPr>
          <w:rFonts w:ascii="Verdana" w:hAnsi="Verdana"/>
          <w:sz w:val="20"/>
          <w:szCs w:val="20"/>
        </w:rPr>
        <w:t>PN</w:t>
      </w:r>
      <w:r w:rsidRPr="00323445">
        <w:rPr>
          <w:rFonts w:ascii="Verdana" w:hAnsi="Verdana"/>
          <w:sz w:val="20"/>
          <w:szCs w:val="20"/>
          <w:lang w:val="ru-RU"/>
        </w:rPr>
        <w:t xml:space="preserve">10 – </w:t>
      </w:r>
      <w:r w:rsidRPr="00323445">
        <w:rPr>
          <w:rFonts w:ascii="Verdana" w:hAnsi="Verdana"/>
          <w:b/>
          <w:sz w:val="20"/>
          <w:szCs w:val="20"/>
          <w:lang w:val="ru-RU"/>
        </w:rPr>
        <w:t>2броя</w:t>
      </w:r>
    </w:p>
    <w:p w14:paraId="5C8660EB" w14:textId="248AB0A4" w:rsidR="00345CEE" w:rsidRPr="00323445" w:rsidRDefault="00C9229A" w:rsidP="00323445">
      <w:pPr>
        <w:tabs>
          <w:tab w:val="right" w:pos="567"/>
          <w:tab w:val="left" w:pos="851"/>
        </w:tabs>
        <w:spacing w:before="60" w:after="60"/>
        <w:ind w:left="567" w:right="180" w:hanging="567"/>
        <w:rPr>
          <w:rFonts w:ascii="Verdana" w:hAnsi="Verdana"/>
          <w:sz w:val="20"/>
          <w:szCs w:val="20"/>
          <w:lang w:val="ru-RU"/>
        </w:rPr>
      </w:pPr>
      <w:r w:rsidRPr="00323445">
        <w:rPr>
          <w:rFonts w:ascii="Verdana" w:hAnsi="Verdana"/>
          <w:sz w:val="20"/>
          <w:szCs w:val="20"/>
          <w:lang w:val="ru-RU"/>
        </w:rPr>
        <w:t>4.4.</w:t>
      </w:r>
      <w:r w:rsidR="00345CEE" w:rsidRPr="00323445">
        <w:rPr>
          <w:rFonts w:ascii="Verdana" w:hAnsi="Verdana"/>
          <w:sz w:val="20"/>
          <w:szCs w:val="20"/>
          <w:lang w:val="ru-RU"/>
        </w:rPr>
        <w:t xml:space="preserve">  Стоманени свободни фланци, демонтажни връзки и комплект болтове ще бъдат предоставени на изпълнителя от Възложителя, както следва:</w:t>
      </w:r>
    </w:p>
    <w:p w14:paraId="2A410B23" w14:textId="77777777" w:rsidR="00345CEE" w:rsidRPr="00323445" w:rsidRDefault="00345CEE" w:rsidP="00323445">
      <w:pPr>
        <w:numPr>
          <w:ilvl w:val="0"/>
          <w:numId w:val="44"/>
        </w:numPr>
        <w:tabs>
          <w:tab w:val="left" w:pos="709"/>
        </w:tabs>
        <w:spacing w:before="60" w:after="60"/>
        <w:ind w:left="709" w:right="180" w:hanging="142"/>
        <w:rPr>
          <w:rFonts w:ascii="Verdana" w:hAnsi="Verdana"/>
          <w:sz w:val="20"/>
          <w:szCs w:val="20"/>
          <w:lang w:val="ru-RU"/>
        </w:rPr>
      </w:pPr>
      <w:r w:rsidRPr="00323445">
        <w:rPr>
          <w:rFonts w:ascii="Verdana" w:hAnsi="Verdana"/>
          <w:sz w:val="20"/>
          <w:szCs w:val="20"/>
          <w:lang w:val="ru-RU"/>
        </w:rPr>
        <w:t xml:space="preserve">Демонтажна връзка </w:t>
      </w:r>
      <w:r w:rsidRPr="00323445">
        <w:rPr>
          <w:rFonts w:ascii="Verdana" w:hAnsi="Verdana"/>
          <w:sz w:val="20"/>
          <w:szCs w:val="20"/>
          <w:lang w:val="en-US"/>
        </w:rPr>
        <w:t>DN</w:t>
      </w:r>
      <w:r w:rsidRPr="00323445">
        <w:rPr>
          <w:rFonts w:ascii="Verdana" w:hAnsi="Verdana"/>
          <w:sz w:val="20"/>
          <w:szCs w:val="20"/>
          <w:lang w:val="ru-RU"/>
        </w:rPr>
        <w:t xml:space="preserve">1200 - </w:t>
      </w:r>
      <w:r w:rsidRPr="00323445">
        <w:rPr>
          <w:rFonts w:ascii="Verdana" w:hAnsi="Verdana"/>
          <w:sz w:val="20"/>
          <w:szCs w:val="20"/>
          <w:lang w:val="en-US"/>
        </w:rPr>
        <w:t>PN</w:t>
      </w:r>
      <w:r w:rsidRPr="00323445">
        <w:rPr>
          <w:rFonts w:ascii="Verdana" w:hAnsi="Verdana"/>
          <w:sz w:val="20"/>
          <w:szCs w:val="20"/>
          <w:lang w:val="ru-RU"/>
        </w:rPr>
        <w:t xml:space="preserve">10 – 1брой, стоманен свободен фланец </w:t>
      </w:r>
      <w:r w:rsidRPr="00323445">
        <w:rPr>
          <w:rFonts w:ascii="Verdana" w:hAnsi="Verdana"/>
          <w:sz w:val="20"/>
          <w:szCs w:val="20"/>
          <w:lang w:val="en-US"/>
        </w:rPr>
        <w:t>DN</w:t>
      </w:r>
      <w:r w:rsidRPr="00323445">
        <w:rPr>
          <w:rFonts w:ascii="Verdana" w:hAnsi="Verdana"/>
          <w:sz w:val="20"/>
          <w:szCs w:val="20"/>
          <w:lang w:val="ru-RU"/>
        </w:rPr>
        <w:t xml:space="preserve">1200 </w:t>
      </w:r>
      <w:r w:rsidRPr="00323445">
        <w:rPr>
          <w:rFonts w:ascii="Verdana" w:hAnsi="Verdana"/>
          <w:sz w:val="20"/>
          <w:szCs w:val="20"/>
        </w:rPr>
        <w:t>PN</w:t>
      </w:r>
      <w:r w:rsidRPr="00323445">
        <w:rPr>
          <w:rFonts w:ascii="Verdana" w:hAnsi="Verdana"/>
          <w:sz w:val="20"/>
          <w:szCs w:val="20"/>
          <w:lang w:val="ru-RU"/>
        </w:rPr>
        <w:t xml:space="preserve"> 10</w:t>
      </w:r>
      <w:r w:rsidRPr="00323445">
        <w:rPr>
          <w:rFonts w:ascii="Verdana" w:hAnsi="Verdana"/>
          <w:sz w:val="20"/>
          <w:szCs w:val="20"/>
        </w:rPr>
        <w:t>atm</w:t>
      </w:r>
      <w:r w:rsidRPr="00323445">
        <w:rPr>
          <w:rFonts w:ascii="Verdana" w:hAnsi="Verdana"/>
          <w:sz w:val="20"/>
          <w:szCs w:val="20"/>
          <w:lang w:val="ru-RU"/>
        </w:rPr>
        <w:t>. с вътрешен диаметър отвора 1226мм – 2броя, комплект болтове М36/130 – 64броя</w:t>
      </w:r>
    </w:p>
    <w:p w14:paraId="1C55098B" w14:textId="77777777" w:rsidR="00345CEE" w:rsidRPr="00323445" w:rsidRDefault="00345CEE" w:rsidP="00323445">
      <w:pPr>
        <w:numPr>
          <w:ilvl w:val="0"/>
          <w:numId w:val="44"/>
        </w:numPr>
        <w:tabs>
          <w:tab w:val="left" w:pos="709"/>
        </w:tabs>
        <w:spacing w:before="60" w:after="60"/>
        <w:ind w:left="709" w:right="180" w:hanging="142"/>
        <w:rPr>
          <w:rFonts w:ascii="Verdana" w:hAnsi="Verdana"/>
          <w:sz w:val="20"/>
          <w:szCs w:val="20"/>
          <w:lang w:val="ru-RU"/>
        </w:rPr>
      </w:pPr>
      <w:r w:rsidRPr="00323445">
        <w:rPr>
          <w:rFonts w:ascii="Verdana" w:hAnsi="Verdana"/>
          <w:sz w:val="20"/>
          <w:szCs w:val="20"/>
          <w:lang w:val="ru-RU"/>
        </w:rPr>
        <w:t xml:space="preserve">Демонтажна връзка </w:t>
      </w:r>
      <w:r w:rsidRPr="00323445">
        <w:rPr>
          <w:rFonts w:ascii="Verdana" w:hAnsi="Verdana"/>
          <w:sz w:val="20"/>
          <w:szCs w:val="20"/>
        </w:rPr>
        <w:t>DN</w:t>
      </w:r>
      <w:r w:rsidRPr="00323445">
        <w:rPr>
          <w:rFonts w:ascii="Verdana" w:hAnsi="Verdana"/>
          <w:sz w:val="20"/>
          <w:szCs w:val="20"/>
          <w:lang w:val="ru-RU"/>
        </w:rPr>
        <w:t xml:space="preserve">1000 - </w:t>
      </w:r>
      <w:r w:rsidRPr="00323445">
        <w:rPr>
          <w:rFonts w:ascii="Verdana" w:hAnsi="Verdana"/>
          <w:sz w:val="20"/>
          <w:szCs w:val="20"/>
        </w:rPr>
        <w:t>PN</w:t>
      </w:r>
      <w:r w:rsidRPr="00323445">
        <w:rPr>
          <w:rFonts w:ascii="Verdana" w:hAnsi="Verdana"/>
          <w:sz w:val="20"/>
          <w:szCs w:val="20"/>
          <w:lang w:val="ru-RU"/>
        </w:rPr>
        <w:t xml:space="preserve">10 – 1брой, стоманен свободен фланец </w:t>
      </w:r>
      <w:r w:rsidRPr="00323445">
        <w:rPr>
          <w:rFonts w:ascii="Verdana" w:hAnsi="Verdana"/>
          <w:sz w:val="20"/>
          <w:szCs w:val="20"/>
        </w:rPr>
        <w:t>DN</w:t>
      </w:r>
      <w:r w:rsidRPr="00323445">
        <w:rPr>
          <w:rFonts w:ascii="Verdana" w:hAnsi="Verdana"/>
          <w:sz w:val="20"/>
          <w:szCs w:val="20"/>
          <w:lang w:val="ru-RU"/>
        </w:rPr>
        <w:t xml:space="preserve">1000 </w:t>
      </w:r>
      <w:r w:rsidRPr="00323445">
        <w:rPr>
          <w:rFonts w:ascii="Verdana" w:hAnsi="Verdana"/>
          <w:sz w:val="20"/>
          <w:szCs w:val="20"/>
        </w:rPr>
        <w:t>PN</w:t>
      </w:r>
      <w:r w:rsidRPr="00323445">
        <w:rPr>
          <w:rFonts w:ascii="Verdana" w:hAnsi="Verdana"/>
          <w:sz w:val="20"/>
          <w:szCs w:val="20"/>
          <w:lang w:val="ru-RU"/>
        </w:rPr>
        <w:t xml:space="preserve"> 10</w:t>
      </w:r>
      <w:r w:rsidRPr="00323445">
        <w:rPr>
          <w:rFonts w:ascii="Verdana" w:hAnsi="Verdana"/>
          <w:sz w:val="20"/>
          <w:szCs w:val="20"/>
        </w:rPr>
        <w:t>atm</w:t>
      </w:r>
      <w:r w:rsidRPr="00323445">
        <w:rPr>
          <w:rFonts w:ascii="Verdana" w:hAnsi="Verdana"/>
          <w:sz w:val="20"/>
          <w:szCs w:val="20"/>
          <w:lang w:val="ru-RU"/>
        </w:rPr>
        <w:t>. с вътрешен диаметър отвора 1030мм – 1брой, комплект болтове М33/130 – 56броя</w:t>
      </w:r>
    </w:p>
    <w:p w14:paraId="055BEC72" w14:textId="77777777" w:rsidR="00345CEE" w:rsidRPr="00323445" w:rsidRDefault="00345CEE" w:rsidP="00323445">
      <w:pPr>
        <w:numPr>
          <w:ilvl w:val="0"/>
          <w:numId w:val="44"/>
        </w:numPr>
        <w:tabs>
          <w:tab w:val="left" w:pos="709"/>
        </w:tabs>
        <w:spacing w:before="60" w:after="60"/>
        <w:ind w:left="709" w:right="180" w:hanging="142"/>
        <w:rPr>
          <w:rFonts w:ascii="Verdana" w:hAnsi="Verdana"/>
          <w:sz w:val="20"/>
          <w:szCs w:val="20"/>
          <w:lang w:val="ru-RU"/>
        </w:rPr>
      </w:pPr>
      <w:r w:rsidRPr="00323445">
        <w:rPr>
          <w:rFonts w:ascii="Verdana" w:hAnsi="Verdana"/>
          <w:sz w:val="20"/>
          <w:szCs w:val="20"/>
          <w:lang w:val="ru-RU"/>
        </w:rPr>
        <w:t xml:space="preserve">Демонтажна връзка </w:t>
      </w:r>
      <w:r w:rsidRPr="00323445">
        <w:rPr>
          <w:rFonts w:ascii="Verdana" w:hAnsi="Verdana"/>
          <w:sz w:val="20"/>
          <w:szCs w:val="20"/>
          <w:lang w:val="en-US"/>
        </w:rPr>
        <w:t>DN</w:t>
      </w:r>
      <w:r w:rsidRPr="00323445">
        <w:rPr>
          <w:rFonts w:ascii="Verdana" w:hAnsi="Verdana"/>
          <w:sz w:val="20"/>
          <w:szCs w:val="20"/>
          <w:lang w:val="ru-RU"/>
        </w:rPr>
        <w:t xml:space="preserve">600 - </w:t>
      </w:r>
      <w:r w:rsidRPr="00323445">
        <w:rPr>
          <w:rFonts w:ascii="Verdana" w:hAnsi="Verdana"/>
          <w:sz w:val="20"/>
          <w:szCs w:val="20"/>
          <w:lang w:val="en-US"/>
        </w:rPr>
        <w:t>PN</w:t>
      </w:r>
      <w:r w:rsidRPr="00323445">
        <w:rPr>
          <w:rFonts w:ascii="Verdana" w:hAnsi="Verdana"/>
          <w:sz w:val="20"/>
          <w:szCs w:val="20"/>
          <w:lang w:val="ru-RU"/>
        </w:rPr>
        <w:t xml:space="preserve">10 – 2броя, стоманен свободен фланец </w:t>
      </w:r>
      <w:r w:rsidRPr="00323445">
        <w:rPr>
          <w:rFonts w:ascii="Verdana" w:hAnsi="Verdana"/>
          <w:sz w:val="20"/>
          <w:szCs w:val="20"/>
          <w:lang w:val="en-US"/>
        </w:rPr>
        <w:t>DN</w:t>
      </w:r>
      <w:r w:rsidRPr="00323445">
        <w:rPr>
          <w:rFonts w:ascii="Verdana" w:hAnsi="Verdana"/>
          <w:sz w:val="20"/>
          <w:szCs w:val="20"/>
          <w:lang w:val="ru-RU"/>
        </w:rPr>
        <w:t xml:space="preserve">600 </w:t>
      </w:r>
      <w:r w:rsidRPr="00323445">
        <w:rPr>
          <w:rFonts w:ascii="Verdana" w:hAnsi="Verdana"/>
          <w:sz w:val="20"/>
          <w:szCs w:val="20"/>
          <w:lang w:val="en-US"/>
        </w:rPr>
        <w:t>PN</w:t>
      </w:r>
      <w:r w:rsidRPr="00323445">
        <w:rPr>
          <w:rFonts w:ascii="Verdana" w:hAnsi="Verdana"/>
          <w:sz w:val="20"/>
          <w:szCs w:val="20"/>
          <w:lang w:val="ru-RU"/>
        </w:rPr>
        <w:t xml:space="preserve"> 10</w:t>
      </w:r>
      <w:r w:rsidRPr="00323445">
        <w:rPr>
          <w:rFonts w:ascii="Verdana" w:hAnsi="Verdana"/>
          <w:sz w:val="20"/>
          <w:szCs w:val="20"/>
          <w:lang w:val="en-US"/>
        </w:rPr>
        <w:t>atm</w:t>
      </w:r>
      <w:r w:rsidRPr="00323445">
        <w:rPr>
          <w:rFonts w:ascii="Verdana" w:hAnsi="Verdana"/>
          <w:sz w:val="20"/>
          <w:szCs w:val="20"/>
          <w:lang w:val="ru-RU"/>
        </w:rPr>
        <w:t>. с вътрешен диаметър отвора 630мм – 12броя, комплект болтове М27/120 – 320броя</w:t>
      </w:r>
    </w:p>
    <w:p w14:paraId="4D803385" w14:textId="77777777" w:rsidR="00C9229A" w:rsidRPr="00323445" w:rsidRDefault="00C9229A" w:rsidP="00323445">
      <w:pPr>
        <w:pStyle w:val="ListParagraph"/>
        <w:numPr>
          <w:ilvl w:val="1"/>
          <w:numId w:val="37"/>
        </w:numPr>
        <w:tabs>
          <w:tab w:val="right" w:pos="709"/>
          <w:tab w:val="left" w:pos="851"/>
          <w:tab w:val="left" w:pos="1985"/>
        </w:tabs>
        <w:spacing w:before="60" w:after="60"/>
        <w:ind w:right="180"/>
        <w:jc w:val="both"/>
        <w:textboxTightWrap w:val="allLines"/>
        <w:rPr>
          <w:rFonts w:ascii="Verdana" w:hAnsi="Verdana" w:cs="Calibri"/>
          <w:vanish/>
          <w:sz w:val="20"/>
          <w:szCs w:val="20"/>
          <w:lang w:val="ru-RU"/>
        </w:rPr>
      </w:pPr>
    </w:p>
    <w:p w14:paraId="328A87D0" w14:textId="1CFDBE74" w:rsidR="00345CEE" w:rsidRPr="00323445" w:rsidRDefault="00345CEE" w:rsidP="00323445">
      <w:pPr>
        <w:pStyle w:val="bullet-1"/>
        <w:spacing w:before="60" w:after="60" w:line="276" w:lineRule="auto"/>
        <w:ind w:left="567" w:hanging="567"/>
      </w:pPr>
      <w:r w:rsidRPr="00323445">
        <w:t>Характеристики за доставка на уплътнители между фланшовите връзки - фланшово уплътнение с метална вложка за водоснабдителни мрежи с питейни води и други водоснабдителни мрежи (с изключение на канализационни води); качество на еластомера: EPDM съгласно EN 681-1</w:t>
      </w:r>
    </w:p>
    <w:p w14:paraId="07890B76" w14:textId="77777777" w:rsidR="00345CEE" w:rsidRPr="00323445" w:rsidRDefault="00345CEE" w:rsidP="00323445">
      <w:pPr>
        <w:numPr>
          <w:ilvl w:val="1"/>
          <w:numId w:val="37"/>
        </w:numPr>
        <w:tabs>
          <w:tab w:val="right" w:pos="709"/>
          <w:tab w:val="left" w:pos="851"/>
        </w:tabs>
        <w:spacing w:before="60" w:after="60"/>
        <w:ind w:left="567" w:right="180" w:hanging="567"/>
        <w:jc w:val="both"/>
        <w:rPr>
          <w:rFonts w:ascii="Verdana" w:hAnsi="Verdana"/>
          <w:sz w:val="20"/>
          <w:szCs w:val="20"/>
          <w:lang w:val="ru-RU"/>
        </w:rPr>
      </w:pPr>
      <w:r w:rsidRPr="00323445">
        <w:rPr>
          <w:rFonts w:ascii="Verdana" w:hAnsi="Verdana"/>
          <w:sz w:val="20"/>
          <w:szCs w:val="20"/>
          <w:lang w:val="ru-RU"/>
        </w:rPr>
        <w:t xml:space="preserve">Отводняването на шахтите да се изпълни от дебелостенни </w:t>
      </w:r>
      <w:r w:rsidRPr="00323445">
        <w:rPr>
          <w:rFonts w:ascii="Verdana" w:hAnsi="Verdana"/>
          <w:sz w:val="20"/>
          <w:szCs w:val="20"/>
        </w:rPr>
        <w:t>PVC</w:t>
      </w:r>
      <w:r w:rsidRPr="00323445">
        <w:rPr>
          <w:rFonts w:ascii="Verdana" w:hAnsi="Verdana"/>
          <w:sz w:val="20"/>
          <w:szCs w:val="20"/>
          <w:lang w:val="ru-RU"/>
        </w:rPr>
        <w:t xml:space="preserve"> тръби. Заустването на новопроектираната канализация да се осъществи в съществуващата площадкова канализационна мрежа.</w:t>
      </w:r>
    </w:p>
    <w:p w14:paraId="2F8959A0" w14:textId="023F6762" w:rsidR="00345CEE" w:rsidRPr="00323445" w:rsidRDefault="00323445" w:rsidP="00323445">
      <w:pPr>
        <w:numPr>
          <w:ilvl w:val="0"/>
          <w:numId w:val="37"/>
        </w:numPr>
        <w:spacing w:before="120" w:after="120"/>
        <w:ind w:left="426" w:right="181" w:hanging="426"/>
        <w:jc w:val="both"/>
        <w:rPr>
          <w:rFonts w:ascii="Verdana" w:hAnsi="Verdana"/>
          <w:b/>
          <w:sz w:val="20"/>
          <w:szCs w:val="20"/>
        </w:rPr>
      </w:pPr>
      <w:r w:rsidRPr="00323445">
        <w:rPr>
          <w:rFonts w:ascii="Verdana" w:hAnsi="Verdana"/>
          <w:b/>
          <w:sz w:val="20"/>
          <w:szCs w:val="20"/>
        </w:rPr>
        <w:t>ЕЛЕКТРО И КИПиА - ИЗИСКВАНИЯ</w:t>
      </w:r>
    </w:p>
    <w:p w14:paraId="43402BF6" w14:textId="77777777" w:rsidR="00345CEE" w:rsidRPr="00323445" w:rsidRDefault="00345CEE" w:rsidP="00323445">
      <w:pPr>
        <w:numPr>
          <w:ilvl w:val="1"/>
          <w:numId w:val="37"/>
        </w:numPr>
        <w:tabs>
          <w:tab w:val="right" w:pos="709"/>
          <w:tab w:val="num" w:pos="1985"/>
        </w:tabs>
        <w:spacing w:before="60" w:after="60"/>
        <w:ind w:left="567" w:right="181" w:hanging="567"/>
        <w:jc w:val="both"/>
        <w:rPr>
          <w:rFonts w:ascii="Verdana" w:hAnsi="Verdana"/>
          <w:sz w:val="20"/>
          <w:szCs w:val="20"/>
          <w:lang w:val="ru-RU"/>
        </w:rPr>
      </w:pPr>
      <w:r w:rsidRPr="00323445">
        <w:rPr>
          <w:rFonts w:ascii="Verdana" w:hAnsi="Verdana"/>
          <w:sz w:val="20"/>
          <w:szCs w:val="20"/>
          <w:lang w:val="ru-RU"/>
        </w:rPr>
        <w:t>Електрозахранването на новите съоръженията да се предвиди от съществуващото главно разпределително табло маркирано на Ситуацията (Приложение 2 към настоящата документация).</w:t>
      </w:r>
    </w:p>
    <w:p w14:paraId="0FE3583C" w14:textId="77777777" w:rsidR="00345CEE" w:rsidRPr="00323445" w:rsidRDefault="00345CEE" w:rsidP="00323445">
      <w:pPr>
        <w:numPr>
          <w:ilvl w:val="1"/>
          <w:numId w:val="37"/>
        </w:numPr>
        <w:tabs>
          <w:tab w:val="right" w:pos="709"/>
          <w:tab w:val="num" w:pos="1985"/>
        </w:tabs>
        <w:spacing w:before="60" w:after="60"/>
        <w:ind w:left="567" w:right="181" w:hanging="567"/>
        <w:jc w:val="both"/>
        <w:rPr>
          <w:rFonts w:ascii="Verdana" w:hAnsi="Verdana"/>
          <w:sz w:val="20"/>
          <w:szCs w:val="20"/>
          <w:lang w:val="ru-RU"/>
        </w:rPr>
      </w:pPr>
      <w:r w:rsidRPr="00323445">
        <w:rPr>
          <w:rFonts w:ascii="Verdana" w:hAnsi="Verdana" w:cs="Calibri"/>
          <w:color w:val="000000"/>
          <w:sz w:val="20"/>
          <w:szCs w:val="20"/>
          <w:lang w:val="ru-RU"/>
        </w:rPr>
        <w:t xml:space="preserve"> Да се предвиди защита от пренапрежение в ел. таблата и локално – според необходимостта и изчисленията;</w:t>
      </w:r>
    </w:p>
    <w:p w14:paraId="1FBC9D70" w14:textId="77777777" w:rsidR="00345CEE" w:rsidRPr="00323445" w:rsidRDefault="00345CEE" w:rsidP="00323445">
      <w:pPr>
        <w:numPr>
          <w:ilvl w:val="1"/>
          <w:numId w:val="37"/>
        </w:numPr>
        <w:tabs>
          <w:tab w:val="num" w:pos="1985"/>
        </w:tabs>
        <w:suppressAutoHyphens/>
        <w:autoSpaceDN w:val="0"/>
        <w:spacing w:before="60" w:after="60"/>
        <w:ind w:left="567" w:right="181" w:hanging="567"/>
        <w:jc w:val="both"/>
        <w:textAlignment w:val="baseline"/>
        <w:rPr>
          <w:rFonts w:ascii="Verdana" w:eastAsia="SimSun" w:hAnsi="Verdana" w:cs="Calibri"/>
          <w:kern w:val="3"/>
          <w:sz w:val="20"/>
          <w:szCs w:val="20"/>
          <w:lang w:val="ru-RU"/>
        </w:rPr>
      </w:pPr>
      <w:r w:rsidRPr="00323445">
        <w:rPr>
          <w:rFonts w:ascii="Verdana" w:eastAsia="SimSun" w:hAnsi="Verdana" w:cs="Calibri"/>
          <w:kern w:val="3"/>
          <w:sz w:val="20"/>
          <w:szCs w:val="20"/>
          <w:lang w:val="ru-RU"/>
        </w:rPr>
        <w:lastRenderedPageBreak/>
        <w:t xml:space="preserve">  Да се вземат всички разумни и необходими мерки за защита на кабелите от механично увреждане, слънчева радиация, опасно високи температури и химически вещества.</w:t>
      </w:r>
    </w:p>
    <w:p w14:paraId="21F0888A" w14:textId="77777777" w:rsidR="00345CEE" w:rsidRPr="00323445" w:rsidRDefault="00345CEE" w:rsidP="00323445">
      <w:pPr>
        <w:numPr>
          <w:ilvl w:val="1"/>
          <w:numId w:val="37"/>
        </w:numPr>
        <w:tabs>
          <w:tab w:val="right" w:pos="709"/>
          <w:tab w:val="num" w:pos="2268"/>
        </w:tabs>
        <w:spacing w:before="60" w:after="60"/>
        <w:ind w:left="567" w:right="181" w:hanging="567"/>
        <w:jc w:val="both"/>
        <w:rPr>
          <w:rFonts w:ascii="Verdana" w:hAnsi="Verdana"/>
          <w:sz w:val="20"/>
          <w:szCs w:val="20"/>
          <w:lang w:val="ru-RU"/>
        </w:rPr>
      </w:pPr>
      <w:r w:rsidRPr="00323445">
        <w:rPr>
          <w:rFonts w:ascii="Verdana" w:hAnsi="Verdana"/>
          <w:sz w:val="20"/>
          <w:szCs w:val="20"/>
          <w:lang w:val="ru-RU"/>
        </w:rPr>
        <w:t xml:space="preserve">Всички сигнали от измерванията, както и работните състояния на съоръженията, трябва да имат възможност за интегриране в съществуващата </w:t>
      </w:r>
      <w:r w:rsidRPr="00323445">
        <w:rPr>
          <w:rFonts w:ascii="Verdana" w:hAnsi="Verdana"/>
          <w:sz w:val="20"/>
          <w:szCs w:val="20"/>
          <w:lang w:val="en-US"/>
        </w:rPr>
        <w:t>SCADA</w:t>
      </w:r>
      <w:r w:rsidRPr="00323445">
        <w:rPr>
          <w:rFonts w:ascii="Verdana" w:hAnsi="Verdana"/>
          <w:sz w:val="20"/>
          <w:szCs w:val="20"/>
          <w:lang w:val="ru-RU"/>
        </w:rPr>
        <w:t xml:space="preserve"> система Възложителя.</w:t>
      </w:r>
    </w:p>
    <w:p w14:paraId="23B2C81D" w14:textId="77777777" w:rsidR="00345CEE" w:rsidRPr="00323445" w:rsidRDefault="00345CEE" w:rsidP="00323445">
      <w:pPr>
        <w:numPr>
          <w:ilvl w:val="1"/>
          <w:numId w:val="37"/>
        </w:numPr>
        <w:tabs>
          <w:tab w:val="right" w:pos="709"/>
          <w:tab w:val="num" w:pos="2268"/>
        </w:tabs>
        <w:spacing w:before="60" w:after="60"/>
        <w:ind w:left="567" w:right="181" w:hanging="567"/>
        <w:jc w:val="both"/>
        <w:rPr>
          <w:rFonts w:ascii="Verdana" w:hAnsi="Verdana"/>
          <w:sz w:val="20"/>
          <w:szCs w:val="20"/>
          <w:lang w:val="ru-RU"/>
        </w:rPr>
      </w:pPr>
      <w:r w:rsidRPr="00323445">
        <w:rPr>
          <w:rFonts w:ascii="Verdana" w:hAnsi="Verdana"/>
          <w:sz w:val="20"/>
          <w:szCs w:val="20"/>
          <w:lang w:val="ru-RU"/>
        </w:rPr>
        <w:t xml:space="preserve">Доставеното и монтирано оборудване, предмет на договора следва да е напълно съвместимо със съществуващата </w:t>
      </w:r>
      <w:r w:rsidRPr="00323445">
        <w:rPr>
          <w:rFonts w:ascii="Verdana" w:hAnsi="Verdana"/>
          <w:sz w:val="20"/>
          <w:szCs w:val="20"/>
          <w:lang w:val="en-US"/>
        </w:rPr>
        <w:t>SCADA</w:t>
      </w:r>
      <w:r w:rsidRPr="00323445">
        <w:rPr>
          <w:rFonts w:ascii="Verdana" w:hAnsi="Verdana"/>
          <w:sz w:val="20"/>
          <w:szCs w:val="20"/>
          <w:lang w:val="ru-RU"/>
        </w:rPr>
        <w:t xml:space="preserve"> система на Възложителя.</w:t>
      </w:r>
    </w:p>
    <w:p w14:paraId="1CB3B9EF" w14:textId="4C75FB88" w:rsidR="00345CEE" w:rsidRPr="00323445" w:rsidRDefault="00323445" w:rsidP="00323445">
      <w:pPr>
        <w:numPr>
          <w:ilvl w:val="0"/>
          <w:numId w:val="37"/>
        </w:numPr>
        <w:spacing w:before="120" w:after="120"/>
        <w:ind w:left="426" w:right="181" w:hanging="426"/>
        <w:jc w:val="both"/>
        <w:rPr>
          <w:rFonts w:ascii="Verdana" w:hAnsi="Verdana"/>
          <w:b/>
          <w:sz w:val="20"/>
          <w:szCs w:val="20"/>
          <w:lang w:val="ru-RU"/>
        </w:rPr>
      </w:pPr>
      <w:r w:rsidRPr="00323445">
        <w:rPr>
          <w:rFonts w:ascii="Verdana" w:hAnsi="Verdana"/>
          <w:b/>
          <w:sz w:val="20"/>
          <w:szCs w:val="20"/>
          <w:lang w:val="ru-RU"/>
        </w:rPr>
        <w:t>ПЛАН ЗА БЕЗОПАСНОСТ И ЗДРАВЕ</w:t>
      </w:r>
    </w:p>
    <w:p w14:paraId="35F0BE8C" w14:textId="77777777" w:rsidR="00345CEE" w:rsidRPr="00323445" w:rsidRDefault="00345CEE" w:rsidP="00323445">
      <w:pPr>
        <w:pStyle w:val="bullet-1"/>
        <w:spacing w:before="60" w:after="60" w:line="276" w:lineRule="auto"/>
        <w:ind w:left="567" w:hanging="567"/>
        <w:rPr>
          <w:b/>
        </w:rPr>
      </w:pPr>
      <w:r w:rsidRPr="00323445">
        <w:t>Да се изготви „План за безопасност и здраве“ съгласно изискванията на Наредба №2 от 22.03.2004г. и действащата нормативна уредба, който включва най-малко следното:</w:t>
      </w:r>
    </w:p>
    <w:p w14:paraId="6FCAC797" w14:textId="77777777" w:rsidR="00345CEE" w:rsidRPr="00323445" w:rsidRDefault="00345CEE" w:rsidP="00323445">
      <w:pPr>
        <w:pStyle w:val="ListParagraph"/>
        <w:numPr>
          <w:ilvl w:val="2"/>
          <w:numId w:val="37"/>
        </w:numPr>
        <w:tabs>
          <w:tab w:val="clear" w:pos="2858"/>
          <w:tab w:val="left" w:pos="1418"/>
          <w:tab w:val="left" w:pos="1559"/>
          <w:tab w:val="num" w:pos="2694"/>
        </w:tabs>
        <w:spacing w:before="60" w:after="60"/>
        <w:ind w:left="1985" w:right="227"/>
        <w:contextualSpacing/>
        <w:jc w:val="both"/>
        <w:textboxTightWrap w:val="allLines"/>
        <w:rPr>
          <w:rFonts w:ascii="Verdana" w:hAnsi="Verdana"/>
          <w:color w:val="000000"/>
          <w:sz w:val="20"/>
          <w:szCs w:val="20"/>
        </w:rPr>
      </w:pPr>
      <w:r w:rsidRPr="00323445">
        <w:rPr>
          <w:rFonts w:ascii="Verdana" w:hAnsi="Verdana"/>
          <w:color w:val="000000"/>
          <w:sz w:val="20"/>
          <w:szCs w:val="20"/>
        </w:rPr>
        <w:t>Организационен план;</w:t>
      </w:r>
    </w:p>
    <w:p w14:paraId="5157D7AD" w14:textId="77777777" w:rsidR="00345CEE" w:rsidRPr="00323445" w:rsidRDefault="00345CEE" w:rsidP="00323445">
      <w:pPr>
        <w:pStyle w:val="ListParagraph"/>
        <w:numPr>
          <w:ilvl w:val="2"/>
          <w:numId w:val="37"/>
        </w:numPr>
        <w:tabs>
          <w:tab w:val="clear" w:pos="2858"/>
          <w:tab w:val="left" w:pos="1418"/>
          <w:tab w:val="left" w:pos="1559"/>
          <w:tab w:val="num" w:pos="2694"/>
        </w:tabs>
        <w:spacing w:before="60" w:after="60"/>
        <w:ind w:left="1985" w:right="227"/>
        <w:contextualSpacing/>
        <w:jc w:val="both"/>
        <w:textboxTightWrap w:val="allLines"/>
        <w:rPr>
          <w:rFonts w:ascii="Verdana" w:hAnsi="Verdana"/>
          <w:color w:val="000000"/>
          <w:sz w:val="20"/>
          <w:szCs w:val="20"/>
        </w:rPr>
      </w:pPr>
      <w:r w:rsidRPr="00323445">
        <w:rPr>
          <w:rFonts w:ascii="Verdana" w:hAnsi="Verdana"/>
          <w:color w:val="000000"/>
          <w:sz w:val="20"/>
          <w:szCs w:val="20"/>
        </w:rPr>
        <w:t>Строително-ситуационен план, включващ:</w:t>
      </w:r>
    </w:p>
    <w:p w14:paraId="31F9F060" w14:textId="77777777" w:rsidR="00345CEE" w:rsidRPr="00323445" w:rsidRDefault="00345CEE" w:rsidP="00323445">
      <w:pPr>
        <w:numPr>
          <w:ilvl w:val="0"/>
          <w:numId w:val="44"/>
        </w:numPr>
        <w:tabs>
          <w:tab w:val="left" w:pos="851"/>
          <w:tab w:val="right" w:pos="993"/>
        </w:tabs>
        <w:spacing w:before="60" w:after="60"/>
        <w:ind w:left="1418" w:right="227"/>
        <w:jc w:val="both"/>
        <w:rPr>
          <w:rFonts w:ascii="Verdana" w:hAnsi="Verdana" w:cs="Calibri"/>
          <w:color w:val="000000"/>
          <w:sz w:val="20"/>
          <w:szCs w:val="20"/>
          <w:lang w:val="ru-RU"/>
        </w:rPr>
      </w:pPr>
      <w:r w:rsidRPr="00323445">
        <w:rPr>
          <w:rFonts w:ascii="Verdana" w:hAnsi="Verdana" w:cs="Calibri"/>
          <w:color w:val="000000"/>
          <w:sz w:val="20"/>
          <w:szCs w:val="20"/>
          <w:lang w:val="ru-RU"/>
        </w:rPr>
        <w:t>Местоположение, граници и размери на строителната площадка;</w:t>
      </w:r>
    </w:p>
    <w:p w14:paraId="5C875543" w14:textId="77777777" w:rsidR="00345CEE" w:rsidRPr="00323445" w:rsidRDefault="00345CEE" w:rsidP="00323445">
      <w:pPr>
        <w:numPr>
          <w:ilvl w:val="0"/>
          <w:numId w:val="44"/>
        </w:numPr>
        <w:tabs>
          <w:tab w:val="left" w:pos="851"/>
          <w:tab w:val="right" w:pos="993"/>
        </w:tabs>
        <w:spacing w:before="60" w:after="60"/>
        <w:ind w:left="1418" w:right="227"/>
        <w:jc w:val="both"/>
        <w:rPr>
          <w:rFonts w:ascii="Verdana" w:hAnsi="Verdana" w:cs="Calibri"/>
          <w:color w:val="000000"/>
          <w:sz w:val="20"/>
          <w:szCs w:val="20"/>
          <w:lang w:val="ru-RU"/>
        </w:rPr>
      </w:pPr>
      <w:r w:rsidRPr="00323445">
        <w:rPr>
          <w:rFonts w:ascii="Verdana" w:hAnsi="Verdana" w:cs="Calibri"/>
          <w:color w:val="000000"/>
          <w:sz w:val="20"/>
          <w:szCs w:val="20"/>
          <w:lang w:val="ru-RU"/>
        </w:rPr>
        <w:t>Предвидените за запазване и проектираните нови съоръжения и мрежи;</w:t>
      </w:r>
    </w:p>
    <w:p w14:paraId="4EDEC2A1" w14:textId="77777777" w:rsidR="00345CEE" w:rsidRPr="00323445" w:rsidRDefault="00345CEE" w:rsidP="00323445">
      <w:pPr>
        <w:numPr>
          <w:ilvl w:val="0"/>
          <w:numId w:val="44"/>
        </w:numPr>
        <w:tabs>
          <w:tab w:val="left" w:pos="851"/>
          <w:tab w:val="right" w:pos="993"/>
        </w:tabs>
        <w:spacing w:before="60" w:after="60"/>
        <w:ind w:left="1418" w:right="227"/>
        <w:jc w:val="both"/>
        <w:rPr>
          <w:rFonts w:ascii="Verdana" w:hAnsi="Verdana" w:cs="Calibri"/>
          <w:color w:val="000000"/>
          <w:sz w:val="20"/>
          <w:szCs w:val="20"/>
          <w:lang w:val="ru-RU"/>
        </w:rPr>
      </w:pPr>
      <w:r w:rsidRPr="00323445">
        <w:rPr>
          <w:rFonts w:ascii="Verdana" w:hAnsi="Verdana" w:cs="Calibri"/>
          <w:color w:val="000000"/>
          <w:sz w:val="20"/>
          <w:szCs w:val="20"/>
          <w:lang w:val="ru-RU"/>
        </w:rPr>
        <w:t>Цялостно ситуационно, функционално и обемно решение и обвързването му с прилежащата територия;</w:t>
      </w:r>
    </w:p>
    <w:p w14:paraId="52DD8BC7" w14:textId="77777777" w:rsidR="00345CEE" w:rsidRPr="00323445" w:rsidRDefault="00345CEE" w:rsidP="00323445">
      <w:pPr>
        <w:numPr>
          <w:ilvl w:val="0"/>
          <w:numId w:val="44"/>
        </w:numPr>
        <w:tabs>
          <w:tab w:val="left" w:pos="851"/>
          <w:tab w:val="right" w:pos="993"/>
        </w:tabs>
        <w:spacing w:before="60" w:after="60"/>
        <w:ind w:left="1418" w:right="227"/>
        <w:jc w:val="both"/>
        <w:rPr>
          <w:rFonts w:ascii="Verdana" w:hAnsi="Verdana" w:cs="Calibri"/>
          <w:color w:val="000000"/>
          <w:sz w:val="20"/>
          <w:szCs w:val="20"/>
          <w:lang w:val="ru-RU"/>
        </w:rPr>
      </w:pPr>
      <w:r w:rsidRPr="00323445">
        <w:rPr>
          <w:rFonts w:ascii="Verdana" w:hAnsi="Verdana" w:cs="Calibri"/>
          <w:color w:val="000000"/>
          <w:sz w:val="20"/>
          <w:szCs w:val="20"/>
          <w:lang w:val="ru-RU"/>
        </w:rPr>
        <w:t>Решенията за изпълнение на връзките с надземните и подземните мрежи на техническата инфраструктура;</w:t>
      </w:r>
    </w:p>
    <w:p w14:paraId="184843B6" w14:textId="77777777" w:rsidR="00345CEE" w:rsidRPr="00323445" w:rsidRDefault="00345CEE" w:rsidP="00323445">
      <w:pPr>
        <w:numPr>
          <w:ilvl w:val="0"/>
          <w:numId w:val="44"/>
        </w:numPr>
        <w:tabs>
          <w:tab w:val="left" w:pos="851"/>
          <w:tab w:val="right" w:pos="993"/>
        </w:tabs>
        <w:spacing w:before="60" w:after="60"/>
        <w:ind w:left="1418" w:right="227"/>
        <w:jc w:val="both"/>
        <w:rPr>
          <w:rFonts w:ascii="Verdana" w:hAnsi="Verdana" w:cs="Calibri"/>
          <w:color w:val="000000"/>
          <w:sz w:val="20"/>
          <w:szCs w:val="20"/>
          <w:lang w:val="ru-RU"/>
        </w:rPr>
      </w:pPr>
      <w:r w:rsidRPr="00323445">
        <w:rPr>
          <w:rFonts w:ascii="Verdana" w:hAnsi="Verdana"/>
          <w:sz w:val="20"/>
          <w:szCs w:val="20"/>
          <w:lang w:val="ru-RU"/>
        </w:rPr>
        <w:t>Комплексен план-график за последователността на извършване на СМР;</w:t>
      </w:r>
    </w:p>
    <w:p w14:paraId="275A5E9B" w14:textId="77777777" w:rsidR="00345CEE" w:rsidRPr="00323445" w:rsidRDefault="00345CEE" w:rsidP="00323445">
      <w:pPr>
        <w:pStyle w:val="ListParagraph"/>
        <w:numPr>
          <w:ilvl w:val="0"/>
          <w:numId w:val="44"/>
        </w:numPr>
        <w:tabs>
          <w:tab w:val="right" w:pos="993"/>
          <w:tab w:val="left" w:pos="1418"/>
          <w:tab w:val="left" w:pos="1559"/>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Мерки и изисквания за осигуряване на безопасност и здраве при извършване на СМР, включително за местата със специфични рискове;</w:t>
      </w:r>
    </w:p>
    <w:p w14:paraId="50EC30B5" w14:textId="77777777" w:rsidR="00345CEE" w:rsidRPr="00323445" w:rsidRDefault="00345CEE" w:rsidP="00323445">
      <w:pPr>
        <w:pStyle w:val="ListParagraph"/>
        <w:numPr>
          <w:ilvl w:val="0"/>
          <w:numId w:val="44"/>
        </w:numPr>
        <w:tabs>
          <w:tab w:val="right" w:pos="993"/>
          <w:tab w:val="left" w:pos="1418"/>
          <w:tab w:val="left" w:pos="1559"/>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 при изпълнение на предвидените СМР, транспорт на материали и оборудване и други дейности по време на строителството;</w:t>
      </w:r>
    </w:p>
    <w:p w14:paraId="101565C6" w14:textId="77777777" w:rsidR="00345CEE" w:rsidRPr="00323445" w:rsidRDefault="00345CEE" w:rsidP="00323445">
      <w:pPr>
        <w:pStyle w:val="ListParagraph"/>
        <w:numPr>
          <w:ilvl w:val="0"/>
          <w:numId w:val="44"/>
        </w:numPr>
        <w:tabs>
          <w:tab w:val="right" w:pos="993"/>
          <w:tab w:val="left" w:pos="1418"/>
          <w:tab w:val="left" w:pos="1559"/>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Схема на местата за складиране на строителни продукти и оборудване, временни работилници и контейнери за отпадъци;</w:t>
      </w:r>
    </w:p>
    <w:p w14:paraId="1FEE247D" w14:textId="77777777" w:rsidR="00345CEE" w:rsidRPr="00323445" w:rsidRDefault="00345CEE" w:rsidP="00323445">
      <w:pPr>
        <w:pStyle w:val="ListParagraph"/>
        <w:numPr>
          <w:ilvl w:val="0"/>
          <w:numId w:val="44"/>
        </w:numPr>
        <w:tabs>
          <w:tab w:val="right" w:pos="993"/>
          <w:tab w:val="left" w:pos="1418"/>
          <w:tab w:val="left" w:pos="1559"/>
          <w:tab w:val="left" w:pos="3261"/>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Схема на разположението на санитарно-битовите помещения;</w:t>
      </w:r>
    </w:p>
    <w:p w14:paraId="0DFA94CC" w14:textId="77777777" w:rsidR="00345CEE" w:rsidRPr="00323445" w:rsidRDefault="00345CEE" w:rsidP="00323445">
      <w:pPr>
        <w:pStyle w:val="ListParagraph"/>
        <w:numPr>
          <w:ilvl w:val="0"/>
          <w:numId w:val="44"/>
        </w:numPr>
        <w:tabs>
          <w:tab w:val="right" w:pos="993"/>
          <w:tab w:val="left" w:pos="1418"/>
          <w:tab w:val="left" w:pos="1559"/>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Схема на захранване с ел.ток, вода и други;</w:t>
      </w:r>
    </w:p>
    <w:p w14:paraId="612B113A" w14:textId="77777777" w:rsidR="00345CEE" w:rsidRPr="00323445" w:rsidRDefault="00345CEE" w:rsidP="00323445">
      <w:pPr>
        <w:pStyle w:val="ListParagraph"/>
        <w:numPr>
          <w:ilvl w:val="0"/>
          <w:numId w:val="44"/>
        </w:numPr>
        <w:tabs>
          <w:tab w:val="right" w:pos="993"/>
          <w:tab w:val="left" w:pos="1418"/>
          <w:tab w:val="left" w:pos="1559"/>
        </w:tabs>
        <w:spacing w:before="60" w:after="60"/>
        <w:ind w:left="1418" w:right="227"/>
        <w:contextualSpacing/>
        <w:jc w:val="both"/>
        <w:textboxTightWrap w:val="allLines"/>
        <w:rPr>
          <w:rFonts w:ascii="Verdana" w:hAnsi="Verdana"/>
          <w:color w:val="000000"/>
          <w:sz w:val="20"/>
          <w:szCs w:val="20"/>
        </w:rPr>
      </w:pPr>
      <w:r w:rsidRPr="00323445">
        <w:rPr>
          <w:rFonts w:ascii="Verdana" w:hAnsi="Verdana"/>
          <w:color w:val="000000"/>
          <w:sz w:val="20"/>
          <w:szCs w:val="20"/>
        </w:rPr>
        <w:t>Схема и вид на сигнализацията за бедствие, авария, пожар или злополука, с определено място за оказване на първа помощ.</w:t>
      </w:r>
    </w:p>
    <w:p w14:paraId="4C40C3F9" w14:textId="77777777" w:rsidR="00345CEE" w:rsidRPr="00323445" w:rsidRDefault="00345CEE" w:rsidP="00323445">
      <w:pPr>
        <w:numPr>
          <w:ilvl w:val="0"/>
          <w:numId w:val="37"/>
        </w:numPr>
        <w:tabs>
          <w:tab w:val="right" w:pos="709"/>
        </w:tabs>
        <w:spacing w:before="120" w:after="120"/>
        <w:ind w:left="426" w:right="227" w:hanging="426"/>
        <w:jc w:val="both"/>
        <w:rPr>
          <w:rFonts w:ascii="Verdana" w:eastAsia="Arial Unicode MS" w:hAnsi="Verdana"/>
          <w:b/>
          <w:sz w:val="20"/>
          <w:szCs w:val="20"/>
        </w:rPr>
      </w:pPr>
      <w:r w:rsidRPr="00323445">
        <w:rPr>
          <w:rFonts w:ascii="Verdana" w:hAnsi="Verdana"/>
          <w:b/>
          <w:sz w:val="20"/>
          <w:szCs w:val="20"/>
        </w:rPr>
        <w:t xml:space="preserve">ОБЩИ ИЗИСКВАНИЯ </w:t>
      </w:r>
      <w:r w:rsidRPr="00323445">
        <w:rPr>
          <w:rFonts w:ascii="Verdana" w:eastAsia="Arial Unicode MS" w:hAnsi="Verdana"/>
          <w:b/>
          <w:sz w:val="20"/>
          <w:szCs w:val="20"/>
        </w:rPr>
        <w:t>ПРИ ПРОЕКТИРАНЕТО:</w:t>
      </w:r>
    </w:p>
    <w:p w14:paraId="6BAB027E" w14:textId="01CB277C" w:rsidR="00345CEE" w:rsidRPr="00323445" w:rsidRDefault="00345CEE" w:rsidP="00323445">
      <w:pPr>
        <w:numPr>
          <w:ilvl w:val="1"/>
          <w:numId w:val="37"/>
        </w:numPr>
        <w:tabs>
          <w:tab w:val="right" w:pos="709"/>
          <w:tab w:val="left" w:pos="851"/>
        </w:tabs>
        <w:spacing w:before="60" w:after="60"/>
        <w:ind w:left="567" w:right="227" w:hanging="567"/>
        <w:jc w:val="both"/>
        <w:rPr>
          <w:rFonts w:ascii="Verdana" w:hAnsi="Verdana" w:cs="Calibri"/>
          <w:sz w:val="20"/>
          <w:szCs w:val="20"/>
          <w:lang w:val="ru-RU"/>
        </w:rPr>
      </w:pPr>
      <w:r w:rsidRPr="00323445">
        <w:rPr>
          <w:rFonts w:ascii="Verdana" w:hAnsi="Verdana"/>
          <w:sz w:val="20"/>
          <w:szCs w:val="20"/>
          <w:lang w:val="ru-RU"/>
        </w:rPr>
        <w:t xml:space="preserve">Изпълнителят изготвя Работен проект за „Инженеринг с предмет: Проектиране, доставка, монтаж, реконструкция на съществуваща и изграждане на нова шахта и въвеждане в експлоатация на съоръжения за редуциране на налягането на довеждащ водопровод </w:t>
      </w:r>
      <w:r w:rsidRPr="00323445">
        <w:rPr>
          <w:rFonts w:ascii="Verdana" w:hAnsi="Verdana"/>
          <w:sz w:val="20"/>
          <w:szCs w:val="20"/>
        </w:rPr>
        <w:t>DN</w:t>
      </w:r>
      <w:r w:rsidRPr="00323445">
        <w:rPr>
          <w:rFonts w:ascii="Verdana" w:hAnsi="Verdana"/>
          <w:sz w:val="20"/>
          <w:szCs w:val="20"/>
          <w:lang w:val="ru-RU"/>
        </w:rPr>
        <w:t xml:space="preserve"> 1700ст. към довеждащ водопровод </w:t>
      </w:r>
      <w:r w:rsidRPr="00323445">
        <w:rPr>
          <w:rFonts w:ascii="Verdana" w:hAnsi="Verdana"/>
          <w:sz w:val="20"/>
          <w:szCs w:val="20"/>
        </w:rPr>
        <w:t>DN</w:t>
      </w:r>
      <w:r w:rsidRPr="00323445">
        <w:rPr>
          <w:rFonts w:ascii="Verdana" w:hAnsi="Verdana"/>
          <w:sz w:val="20"/>
          <w:szCs w:val="20"/>
          <w:lang w:val="ru-RU"/>
        </w:rPr>
        <w:t>1300ст., попадащи в имот ПИ 1611.2142. Срокът за изготвяне на проекта тече от датата на получаване на писмено възлагане от Възложителя.</w:t>
      </w:r>
      <w:r w:rsidR="00E524C5">
        <w:rPr>
          <w:rFonts w:ascii="Verdana" w:hAnsi="Verdana"/>
          <w:sz w:val="20"/>
          <w:szCs w:val="20"/>
          <w:lang w:val="ru-RU"/>
        </w:rPr>
        <w:t xml:space="preserve"> </w:t>
      </w:r>
      <w:r w:rsidRPr="00323445">
        <w:rPr>
          <w:rFonts w:ascii="Verdana" w:hAnsi="Verdana" w:cs="Calibri"/>
          <w:sz w:val="20"/>
          <w:szCs w:val="20"/>
          <w:lang w:val="ru-RU"/>
        </w:rPr>
        <w:t xml:space="preserve">Проектирането да бъде извършено в съответствие със Закона за устройство на територията и Наредба №4/2001г. за обхвата и </w:t>
      </w:r>
      <w:r w:rsidRPr="00323445">
        <w:rPr>
          <w:rFonts w:ascii="Verdana" w:hAnsi="Verdana" w:cs="Calibri"/>
          <w:sz w:val="20"/>
          <w:szCs w:val="20"/>
          <w:lang w:val="ru-RU"/>
        </w:rPr>
        <w:lastRenderedPageBreak/>
        <w:t xml:space="preserve">съдържанието на инвестиционните проекти, както и в пълно съответствие с </w:t>
      </w:r>
      <w:r w:rsidRPr="00323445">
        <w:rPr>
          <w:rFonts w:ascii="Verdana" w:hAnsi="Verdana" w:cs="Calibri"/>
          <w:color w:val="000000"/>
          <w:sz w:val="20"/>
          <w:szCs w:val="20"/>
          <w:lang w:val="ru-RU"/>
        </w:rPr>
        <w:t xml:space="preserve">действащата към момента законова и нормативна уредба, </w:t>
      </w:r>
      <w:r w:rsidRPr="00323445">
        <w:rPr>
          <w:rFonts w:ascii="Verdana" w:hAnsi="Verdana" w:cs="Calibri"/>
          <w:sz w:val="20"/>
          <w:szCs w:val="20"/>
          <w:lang w:val="ru-RU"/>
        </w:rPr>
        <w:t>съобразно техническите изисквания на настоящото задание, и в уговорения срок. Всички технически решения следва да бъдат съобразени с Еврокод, съществуващите стандарти, правилници и инструкции за безопасна работа и екологични норми.</w:t>
      </w:r>
    </w:p>
    <w:p w14:paraId="1A8B9037"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hAnsi="Verdana" w:cs="Calibri"/>
          <w:sz w:val="20"/>
          <w:szCs w:val="20"/>
          <w:lang w:val="ru-RU"/>
        </w:rPr>
      </w:pPr>
      <w:r w:rsidRPr="00323445">
        <w:rPr>
          <w:rFonts w:ascii="Verdana" w:hAnsi="Verdana" w:cs="Calibri"/>
          <w:sz w:val="20"/>
          <w:szCs w:val="20"/>
          <w:lang w:val="ru-RU"/>
        </w:rPr>
        <w:t>Работният проект да бъде изготвен на базата на съществуващото положение, както и на изискванията в настоящия договор и задание.</w:t>
      </w:r>
    </w:p>
    <w:p w14:paraId="77284BF1"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hAnsi="Verdana" w:cs="Calibri"/>
          <w:sz w:val="20"/>
          <w:szCs w:val="20"/>
          <w:lang w:val="ru-RU"/>
        </w:rPr>
      </w:pPr>
      <w:r w:rsidRPr="00323445">
        <w:rPr>
          <w:rFonts w:ascii="Verdana" w:hAnsi="Verdana" w:cs="Calibri"/>
          <w:sz w:val="20"/>
          <w:szCs w:val="20"/>
          <w:lang w:val="ru-RU"/>
        </w:rPr>
        <w:t xml:space="preserve">Работният проект </w:t>
      </w:r>
      <w:r w:rsidRPr="00323445">
        <w:rPr>
          <w:rFonts w:ascii="Verdana" w:eastAsia="Arial Unicode MS" w:hAnsi="Verdana" w:cs="Calibri"/>
          <w:sz w:val="20"/>
          <w:szCs w:val="20"/>
          <w:lang w:val="ru-RU"/>
        </w:rPr>
        <w:t>трябва да се разработи най-малко в следните части по специалности</w:t>
      </w:r>
      <w:r w:rsidRPr="00323445">
        <w:rPr>
          <w:rFonts w:ascii="Verdana" w:hAnsi="Verdana" w:cs="Calibri"/>
          <w:sz w:val="20"/>
          <w:szCs w:val="20"/>
          <w:lang w:val="ru-RU"/>
        </w:rPr>
        <w:t>:</w:t>
      </w:r>
    </w:p>
    <w:p w14:paraId="5FF66512"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rPr>
      </w:pPr>
      <w:r w:rsidRPr="00323445">
        <w:rPr>
          <w:rFonts w:ascii="Verdana" w:hAnsi="Verdana"/>
          <w:sz w:val="20"/>
          <w:szCs w:val="20"/>
        </w:rPr>
        <w:t>Строително-конструктивна</w:t>
      </w:r>
    </w:p>
    <w:p w14:paraId="0A903B95"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rPr>
      </w:pPr>
      <w:r w:rsidRPr="00323445">
        <w:rPr>
          <w:rFonts w:ascii="Verdana" w:hAnsi="Verdana"/>
          <w:sz w:val="20"/>
          <w:szCs w:val="20"/>
        </w:rPr>
        <w:t>ВиК</w:t>
      </w:r>
    </w:p>
    <w:p w14:paraId="5A4A8703"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rPr>
      </w:pPr>
      <w:r w:rsidRPr="00323445">
        <w:rPr>
          <w:rFonts w:ascii="Verdana" w:hAnsi="Verdana"/>
          <w:sz w:val="20"/>
          <w:szCs w:val="20"/>
        </w:rPr>
        <w:t>Електрическа</w:t>
      </w:r>
    </w:p>
    <w:p w14:paraId="782A6DA8"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rPr>
      </w:pPr>
      <w:r w:rsidRPr="00323445">
        <w:rPr>
          <w:rFonts w:ascii="Verdana" w:hAnsi="Verdana"/>
          <w:sz w:val="20"/>
          <w:szCs w:val="20"/>
        </w:rPr>
        <w:t>КИПиА</w:t>
      </w:r>
    </w:p>
    <w:p w14:paraId="0EBDB1A2"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rPr>
      </w:pPr>
      <w:r w:rsidRPr="00323445">
        <w:rPr>
          <w:rFonts w:ascii="Verdana" w:hAnsi="Verdana"/>
          <w:sz w:val="20"/>
          <w:szCs w:val="20"/>
        </w:rPr>
        <w:t>План за безопасност и здраве</w:t>
      </w:r>
    </w:p>
    <w:p w14:paraId="1E544109"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lang w:val="ru-RU"/>
        </w:rPr>
      </w:pPr>
      <w:r w:rsidRPr="00323445">
        <w:rPr>
          <w:rFonts w:ascii="Verdana" w:hAnsi="Verdana"/>
          <w:sz w:val="20"/>
          <w:szCs w:val="20"/>
          <w:lang w:val="ru-RU"/>
        </w:rPr>
        <w:t>Подробна Количествено-стойностна сметка към всяка проектна част</w:t>
      </w:r>
    </w:p>
    <w:p w14:paraId="214FBE0E" w14:textId="77777777" w:rsidR="00345CEE" w:rsidRPr="00323445" w:rsidRDefault="00345CEE" w:rsidP="00323445">
      <w:pPr>
        <w:numPr>
          <w:ilvl w:val="2"/>
          <w:numId w:val="37"/>
        </w:numPr>
        <w:tabs>
          <w:tab w:val="right" w:pos="709"/>
          <w:tab w:val="left" w:pos="851"/>
          <w:tab w:val="num" w:pos="2410"/>
        </w:tabs>
        <w:spacing w:before="60" w:after="60"/>
        <w:ind w:left="1418" w:right="227" w:hanging="851"/>
        <w:jc w:val="both"/>
        <w:rPr>
          <w:rFonts w:ascii="Verdana" w:hAnsi="Verdana"/>
          <w:sz w:val="20"/>
          <w:szCs w:val="20"/>
          <w:lang w:val="ru-RU"/>
        </w:rPr>
      </w:pPr>
      <w:r w:rsidRPr="00323445">
        <w:rPr>
          <w:rFonts w:ascii="Verdana" w:hAnsi="Verdana"/>
          <w:sz w:val="20"/>
          <w:szCs w:val="20"/>
          <w:lang w:val="ru-RU"/>
        </w:rPr>
        <w:t>Обобщена количествено-стойностна сметка (КСС)</w:t>
      </w:r>
    </w:p>
    <w:p w14:paraId="0B3AD304" w14:textId="77777777" w:rsidR="00345CEE" w:rsidRPr="00323445" w:rsidRDefault="00345CEE" w:rsidP="00323445">
      <w:pPr>
        <w:numPr>
          <w:ilvl w:val="1"/>
          <w:numId w:val="37"/>
        </w:numPr>
        <w:tabs>
          <w:tab w:val="left" w:pos="426"/>
          <w:tab w:val="right" w:pos="567"/>
        </w:tabs>
        <w:spacing w:before="60" w:after="60"/>
        <w:ind w:left="426" w:right="227" w:hanging="426"/>
        <w:jc w:val="both"/>
        <w:rPr>
          <w:rFonts w:ascii="Verdana" w:hAnsi="Verdana"/>
          <w:color w:val="000000"/>
          <w:sz w:val="20"/>
          <w:szCs w:val="20"/>
          <w:lang w:val="ru-RU"/>
        </w:rPr>
      </w:pPr>
      <w:r w:rsidRPr="00323445">
        <w:rPr>
          <w:rFonts w:ascii="Verdana" w:hAnsi="Verdana"/>
          <w:color w:val="000000"/>
          <w:sz w:val="20"/>
          <w:szCs w:val="20"/>
          <w:lang w:val="ru-RU"/>
        </w:rPr>
        <w:t>Всяка проектна част следва да съдържа най-малко:</w:t>
      </w:r>
    </w:p>
    <w:p w14:paraId="6ABDEF35" w14:textId="77777777" w:rsidR="00345CEE" w:rsidRPr="00323445" w:rsidRDefault="00345CEE" w:rsidP="00323445">
      <w:pPr>
        <w:numPr>
          <w:ilvl w:val="2"/>
          <w:numId w:val="37"/>
        </w:numPr>
        <w:tabs>
          <w:tab w:val="right" w:pos="709"/>
          <w:tab w:val="left" w:pos="851"/>
          <w:tab w:val="num" w:pos="2268"/>
        </w:tabs>
        <w:spacing w:before="60" w:after="60"/>
        <w:ind w:left="1418" w:right="227" w:hanging="851"/>
        <w:jc w:val="both"/>
        <w:rPr>
          <w:rFonts w:ascii="Verdana" w:hAnsi="Verdana"/>
          <w:color w:val="000000"/>
          <w:sz w:val="20"/>
          <w:szCs w:val="20"/>
          <w:lang w:val="ru-RU"/>
        </w:rPr>
      </w:pPr>
      <w:r w:rsidRPr="00323445">
        <w:rPr>
          <w:rFonts w:ascii="Verdana" w:hAnsi="Verdana"/>
          <w:color w:val="000000"/>
          <w:sz w:val="20"/>
          <w:szCs w:val="20"/>
          <w:lang w:val="ru-RU"/>
        </w:rPr>
        <w:t>Обяснителна записка, поясняваща предлаганите проектни решения;</w:t>
      </w:r>
    </w:p>
    <w:p w14:paraId="138EAB49" w14:textId="77777777" w:rsidR="00345CEE" w:rsidRPr="00323445" w:rsidRDefault="00345CEE" w:rsidP="00323445">
      <w:pPr>
        <w:numPr>
          <w:ilvl w:val="2"/>
          <w:numId w:val="37"/>
        </w:numPr>
        <w:tabs>
          <w:tab w:val="right" w:pos="709"/>
          <w:tab w:val="left" w:pos="851"/>
          <w:tab w:val="num" w:pos="2268"/>
        </w:tabs>
        <w:spacing w:before="60" w:after="60"/>
        <w:ind w:left="1418" w:right="227" w:hanging="851"/>
        <w:jc w:val="both"/>
        <w:rPr>
          <w:rFonts w:ascii="Verdana" w:hAnsi="Verdana"/>
          <w:color w:val="000000"/>
          <w:sz w:val="20"/>
          <w:szCs w:val="20"/>
        </w:rPr>
      </w:pPr>
      <w:r w:rsidRPr="00323445">
        <w:rPr>
          <w:rFonts w:ascii="Verdana" w:hAnsi="Verdana"/>
          <w:color w:val="000000"/>
          <w:sz w:val="20"/>
          <w:szCs w:val="20"/>
        </w:rPr>
        <w:t>Изчисления, обосноваващи проектните решения;</w:t>
      </w:r>
    </w:p>
    <w:p w14:paraId="634DB9A1" w14:textId="77777777" w:rsidR="00345CEE" w:rsidRPr="00323445" w:rsidRDefault="00345CEE" w:rsidP="00323445">
      <w:pPr>
        <w:numPr>
          <w:ilvl w:val="2"/>
          <w:numId w:val="37"/>
        </w:numPr>
        <w:tabs>
          <w:tab w:val="right" w:pos="709"/>
          <w:tab w:val="left" w:pos="851"/>
          <w:tab w:val="num" w:pos="2268"/>
        </w:tabs>
        <w:spacing w:before="60" w:after="60"/>
        <w:ind w:left="1418" w:right="227" w:hanging="851"/>
        <w:jc w:val="both"/>
        <w:rPr>
          <w:rFonts w:ascii="Verdana" w:hAnsi="Verdana"/>
          <w:color w:val="000000"/>
          <w:sz w:val="20"/>
          <w:szCs w:val="20"/>
          <w:lang w:val="ru-RU"/>
        </w:rPr>
      </w:pPr>
      <w:r w:rsidRPr="00323445">
        <w:rPr>
          <w:rFonts w:ascii="Verdana" w:hAnsi="Verdana"/>
          <w:color w:val="000000"/>
          <w:sz w:val="20"/>
          <w:szCs w:val="20"/>
          <w:lang w:val="ru-RU"/>
        </w:rPr>
        <w:t>Пълни работни чертежи, детайли в подходящи мащаби и технология по които се изпълняват отделните видове СМР;</w:t>
      </w:r>
    </w:p>
    <w:p w14:paraId="37D7327A" w14:textId="77777777" w:rsidR="00345CEE" w:rsidRPr="00323445" w:rsidRDefault="00345CEE" w:rsidP="00323445">
      <w:pPr>
        <w:numPr>
          <w:ilvl w:val="2"/>
          <w:numId w:val="37"/>
        </w:numPr>
        <w:tabs>
          <w:tab w:val="right" w:pos="709"/>
          <w:tab w:val="left" w:pos="851"/>
          <w:tab w:val="num" w:pos="2268"/>
        </w:tabs>
        <w:spacing w:before="60" w:after="60"/>
        <w:ind w:left="1418" w:right="227" w:hanging="851"/>
        <w:jc w:val="both"/>
        <w:rPr>
          <w:rFonts w:ascii="Verdana" w:hAnsi="Verdana"/>
          <w:color w:val="000000"/>
          <w:sz w:val="20"/>
          <w:szCs w:val="20"/>
        </w:rPr>
      </w:pPr>
      <w:r w:rsidRPr="00323445">
        <w:rPr>
          <w:rFonts w:ascii="Verdana" w:hAnsi="Verdana"/>
          <w:color w:val="000000"/>
          <w:sz w:val="20"/>
          <w:szCs w:val="20"/>
        </w:rPr>
        <w:t>Спецификация на материалите;</w:t>
      </w:r>
    </w:p>
    <w:p w14:paraId="55B835C1" w14:textId="77777777" w:rsidR="00345CEE" w:rsidRPr="00323445" w:rsidRDefault="00345CEE" w:rsidP="00323445">
      <w:pPr>
        <w:numPr>
          <w:ilvl w:val="2"/>
          <w:numId w:val="37"/>
        </w:numPr>
        <w:tabs>
          <w:tab w:val="right" w:pos="709"/>
          <w:tab w:val="left" w:pos="851"/>
          <w:tab w:val="num" w:pos="2268"/>
        </w:tabs>
        <w:spacing w:before="60" w:after="60"/>
        <w:ind w:left="1418" w:right="227" w:hanging="851"/>
        <w:jc w:val="both"/>
        <w:rPr>
          <w:rFonts w:ascii="Verdana" w:hAnsi="Verdana" w:cs="Arial"/>
          <w:color w:val="000000"/>
          <w:sz w:val="20"/>
          <w:szCs w:val="20"/>
          <w:lang w:val="ru-RU"/>
        </w:rPr>
      </w:pPr>
      <w:r w:rsidRPr="00323445">
        <w:rPr>
          <w:rFonts w:ascii="Verdana" w:hAnsi="Verdana"/>
          <w:color w:val="000000"/>
          <w:sz w:val="20"/>
          <w:szCs w:val="20"/>
          <w:lang w:val="ru-RU"/>
        </w:rPr>
        <w:t>Кол</w:t>
      </w:r>
      <w:r w:rsidRPr="00323445">
        <w:rPr>
          <w:rFonts w:ascii="Verdana" w:hAnsi="Verdana" w:cs="Arial"/>
          <w:color w:val="000000"/>
          <w:sz w:val="20"/>
          <w:szCs w:val="20"/>
          <w:lang w:val="ru-RU"/>
        </w:rPr>
        <w:t xml:space="preserve">ичествена сметка с подробно описани видове дейности. </w:t>
      </w:r>
    </w:p>
    <w:p w14:paraId="16F3193D"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hAnsi="Verdana"/>
          <w:sz w:val="20"/>
          <w:szCs w:val="20"/>
          <w:lang w:val="ru-RU"/>
        </w:rPr>
        <w:t>Изпълнителят предава на Възложителя изготвения проект с приемо-предавателен протокол. Контролиращият служител преглежда проекта в срок до 7 работни дни от датата на получаването му и изпраща на Изпълнителя писмено становище.</w:t>
      </w:r>
    </w:p>
    <w:p w14:paraId="071BF0C3"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t>В случай, че Възложителят констатира недостатъци в представения проект или има забележки и/или се нуждае от уточнение по представения проект, писмено изисква от Изпълнителя да предостави/изпълни уточненията и/или допълненията и/или измененията в извършените проектни работи като определя и подходящ срок, в който да бъдат предоставени/изпълнени. Срокът за уточнения и/или допълнения и/или изменения в извършените проектни работи трябва да бъде съобразен с констатираните недостатъци и не може да бъде по-голям от 10 работни дни.</w:t>
      </w:r>
    </w:p>
    <w:p w14:paraId="55F013C6"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t>След отстраняване на забележките по предходната алинея, Изпълнителят и Възложителят отново подписват приемо-приемателен протокол за предадения коригиран вариант на проекта.</w:t>
      </w:r>
    </w:p>
    <w:p w14:paraId="76336FD6"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t xml:space="preserve">По преценка на Възложителя, Изпълнителят на проекта представя изготвения проект на организиран от Възложителя експертен технико-икономически съвет. </w:t>
      </w:r>
    </w:p>
    <w:p w14:paraId="2E566DF0"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t>Изпълнителят е длъжен да предаде на Възложителя приетия окончателен вариант на проекта в 1 копие на електронен носител, 3 копия на хартиен носител</w:t>
      </w:r>
    </w:p>
    <w:p w14:paraId="44C45A24"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lastRenderedPageBreak/>
        <w:t>През цялото време на изпълнение на работите, Възложителят извършва текущ контрол по изпълнение на работата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w:t>
      </w:r>
    </w:p>
    <w:p w14:paraId="3BC2FBA2"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eastAsia="Arial Unicode MS" w:hAnsi="Verdana" w:cs="Arial Unicode MS"/>
          <w:sz w:val="20"/>
          <w:szCs w:val="20"/>
          <w:lang w:val="ru-RU"/>
        </w:rPr>
      </w:pPr>
      <w:r w:rsidRPr="00323445">
        <w:rPr>
          <w:rFonts w:ascii="Verdana" w:eastAsia="Arial Unicode MS" w:hAnsi="Verdana" w:cs="Arial Unicode MS"/>
          <w:sz w:val="20"/>
          <w:szCs w:val="20"/>
          <w:lang w:val="ru-RU"/>
        </w:rPr>
        <w:t xml:space="preserve">Възложителят може да откаже приемането на проекта в случай, че същият не отговаря на нормативните изисквания или не е изпълнено Техническото задание или указание на Възложителя. </w:t>
      </w:r>
    </w:p>
    <w:p w14:paraId="423C468D"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hAnsi="Verdana"/>
          <w:sz w:val="20"/>
          <w:szCs w:val="20"/>
          <w:lang w:val="ru-RU"/>
        </w:rPr>
      </w:pPr>
      <w:r w:rsidRPr="00323445">
        <w:rPr>
          <w:rFonts w:ascii="Verdana" w:hAnsi="Verdana"/>
          <w:sz w:val="20"/>
          <w:szCs w:val="20"/>
          <w:lang w:val="ru-RU"/>
        </w:rPr>
        <w:t>Изпълнителят се задължава да упражнява авторски надзор при изпълнение на проекта, което следва да се счита като част от предмета на поръчката.</w:t>
      </w:r>
    </w:p>
    <w:p w14:paraId="1D6B5AC1" w14:textId="77777777" w:rsidR="00345CEE" w:rsidRPr="00323445" w:rsidRDefault="00345CEE" w:rsidP="00323445">
      <w:pPr>
        <w:numPr>
          <w:ilvl w:val="1"/>
          <w:numId w:val="37"/>
        </w:numPr>
        <w:tabs>
          <w:tab w:val="right" w:pos="709"/>
          <w:tab w:val="left" w:pos="851"/>
        </w:tabs>
        <w:spacing w:before="60" w:after="60"/>
        <w:ind w:left="567" w:right="227" w:hanging="567"/>
        <w:jc w:val="both"/>
        <w:rPr>
          <w:rFonts w:ascii="Verdana" w:hAnsi="Verdana"/>
          <w:sz w:val="20"/>
          <w:szCs w:val="20"/>
          <w:lang w:val="ru-RU"/>
        </w:rPr>
      </w:pPr>
      <w:r w:rsidRPr="00323445">
        <w:rPr>
          <w:rFonts w:ascii="Verdana" w:hAnsi="Verdana"/>
          <w:sz w:val="20"/>
          <w:szCs w:val="20"/>
          <w:lang w:val="ru-RU"/>
        </w:rPr>
        <w:t>След въвеждане на обекта в експлоатация, авторското право върху изготвения проект се прехвърля върху Възложителя, по силата на настоящия договор.</w:t>
      </w:r>
    </w:p>
    <w:p w14:paraId="57C23069" w14:textId="5351342E" w:rsidR="00C9229A" w:rsidRPr="00323445" w:rsidRDefault="00345CEE" w:rsidP="00323445">
      <w:pPr>
        <w:numPr>
          <w:ilvl w:val="0"/>
          <w:numId w:val="37"/>
        </w:numPr>
        <w:tabs>
          <w:tab w:val="clear" w:pos="624"/>
          <w:tab w:val="num" w:pos="426"/>
          <w:tab w:val="right" w:pos="709"/>
          <w:tab w:val="left" w:pos="851"/>
        </w:tabs>
        <w:spacing w:before="120" w:after="120"/>
        <w:ind w:left="426" w:right="227" w:hanging="426"/>
        <w:jc w:val="both"/>
        <w:rPr>
          <w:rFonts w:ascii="Verdana" w:hAnsi="Verdana"/>
          <w:sz w:val="20"/>
          <w:szCs w:val="20"/>
          <w:lang w:val="ru-RU"/>
        </w:rPr>
      </w:pPr>
      <w:r w:rsidRPr="00323445">
        <w:rPr>
          <w:rFonts w:ascii="Verdana" w:hAnsi="Verdana"/>
          <w:b/>
          <w:sz w:val="20"/>
          <w:szCs w:val="20"/>
          <w:lang w:val="ru-RU"/>
        </w:rPr>
        <w:t>СРОК ЗА ИЗПЪЛНЕНИЕ</w:t>
      </w:r>
      <w:r w:rsidRPr="00323445">
        <w:rPr>
          <w:rFonts w:ascii="Verdana" w:hAnsi="Verdana"/>
          <w:sz w:val="20"/>
          <w:szCs w:val="20"/>
          <w:lang w:val="ru-RU"/>
        </w:rPr>
        <w:t xml:space="preserve"> </w:t>
      </w:r>
    </w:p>
    <w:p w14:paraId="020BA386" w14:textId="7DE0A2AA" w:rsidR="00C9229A" w:rsidRPr="00323445" w:rsidRDefault="00345CEE" w:rsidP="00323445">
      <w:pPr>
        <w:pStyle w:val="bullet-1"/>
        <w:tabs>
          <w:tab w:val="right" w:pos="709"/>
          <w:tab w:val="left" w:pos="851"/>
        </w:tabs>
        <w:spacing w:before="60" w:after="60" w:line="276" w:lineRule="auto"/>
        <w:ind w:right="227"/>
      </w:pPr>
      <w:r w:rsidRPr="00323445">
        <w:t xml:space="preserve">Срокът за проектиране </w:t>
      </w:r>
      <w:r w:rsidRPr="00323445">
        <w:rPr>
          <w:b/>
        </w:rPr>
        <w:t>не може да превишава</w:t>
      </w:r>
      <w:r w:rsidRPr="00323445">
        <w:t xml:space="preserve"> </w:t>
      </w:r>
      <w:r w:rsidRPr="00323445">
        <w:rPr>
          <w:b/>
        </w:rPr>
        <w:t>20 календарни дни</w:t>
      </w:r>
      <w:r w:rsidRPr="00323445">
        <w:t>, който срок започва да тече, считано от датата на</w:t>
      </w:r>
      <w:r w:rsidR="00B352B1">
        <w:rPr>
          <w:lang w:val="bg-BG"/>
        </w:rPr>
        <w:t xml:space="preserve"> </w:t>
      </w:r>
      <w:r w:rsidR="00B352B1" w:rsidRPr="00323445">
        <w:t>писмено</w:t>
      </w:r>
      <w:r w:rsidR="00B352B1">
        <w:rPr>
          <w:lang w:val="bg-BG"/>
        </w:rPr>
        <w:t>то</w:t>
      </w:r>
      <w:r w:rsidR="00B352B1" w:rsidRPr="00323445">
        <w:t xml:space="preserve"> възлагане от Възложителя</w:t>
      </w:r>
      <w:r w:rsidR="00B352B1" w:rsidRPr="00323445" w:rsidDel="00B352B1">
        <w:t xml:space="preserve"> </w:t>
      </w:r>
      <w:r w:rsidRPr="00323445">
        <w:t xml:space="preserve">. </w:t>
      </w:r>
    </w:p>
    <w:p w14:paraId="04BE10E1" w14:textId="4FA900E3" w:rsidR="00A02B77" w:rsidRPr="00B20D1E" w:rsidRDefault="00345CEE" w:rsidP="00323445">
      <w:pPr>
        <w:pStyle w:val="bullet-1"/>
        <w:tabs>
          <w:tab w:val="right" w:pos="709"/>
          <w:tab w:val="left" w:pos="851"/>
        </w:tabs>
        <w:spacing w:before="60" w:after="60" w:line="276" w:lineRule="auto"/>
        <w:ind w:right="227"/>
      </w:pPr>
      <w:r w:rsidRPr="00323445">
        <w:t>.</w:t>
      </w:r>
      <w:r w:rsidR="00A02B77">
        <w:rPr>
          <w:lang w:val="bg-BG"/>
        </w:rPr>
        <w:t xml:space="preserve"> Изпълнението на СМР ще бъде предмет на отделно възлагане от Възложителя.</w:t>
      </w:r>
      <w:r w:rsidR="00A02B77">
        <w:rPr>
          <w:lang w:val="bg-BG"/>
        </w:rPr>
        <w:br/>
      </w:r>
    </w:p>
    <w:p w14:paraId="3A855530" w14:textId="65035F23" w:rsidR="00345CEE" w:rsidRPr="00323445" w:rsidRDefault="00A02B77" w:rsidP="00323445">
      <w:pPr>
        <w:pStyle w:val="bullet-1"/>
        <w:tabs>
          <w:tab w:val="right" w:pos="709"/>
          <w:tab w:val="left" w:pos="851"/>
        </w:tabs>
        <w:spacing w:before="60" w:after="60" w:line="276" w:lineRule="auto"/>
        <w:ind w:right="227"/>
      </w:pPr>
      <w:r w:rsidRPr="00323445">
        <w:t>Ср</w:t>
      </w:r>
      <w:r>
        <w:t>окът за доставка на оборудване</w:t>
      </w:r>
      <w:r>
        <w:rPr>
          <w:lang w:val="bg-BG"/>
        </w:rPr>
        <w:t>то,</w:t>
      </w:r>
      <w:r w:rsidRPr="00323445">
        <w:t xml:space="preserve"> изпълнение</w:t>
      </w:r>
      <w:r>
        <w:rPr>
          <w:lang w:val="bg-BG"/>
        </w:rPr>
        <w:t>то</w:t>
      </w:r>
      <w:r w:rsidRPr="00323445">
        <w:t xml:space="preserve"> на СМР и въвеждане</w:t>
      </w:r>
      <w:r>
        <w:rPr>
          <w:lang w:val="bg-BG"/>
        </w:rPr>
        <w:t>то</w:t>
      </w:r>
      <w:r w:rsidRPr="00323445">
        <w:t xml:space="preserve"> в експлоатация </w:t>
      </w:r>
      <w:r w:rsidRPr="00323445">
        <w:rPr>
          <w:b/>
        </w:rPr>
        <w:t>не може да превишава 80 календарни дни</w:t>
      </w:r>
      <w:r w:rsidRPr="00323445">
        <w:t>, считано от датата на писмено</w:t>
      </w:r>
      <w:r>
        <w:rPr>
          <w:lang w:val="bg-BG"/>
        </w:rPr>
        <w:t>то</w:t>
      </w:r>
      <w:r w:rsidRPr="00323445">
        <w:t xml:space="preserve"> възлагане от страна на Възложител</w:t>
      </w:r>
      <w:r>
        <w:rPr>
          <w:lang w:val="bg-BG"/>
        </w:rPr>
        <w:t>я.</w:t>
      </w:r>
    </w:p>
    <w:p w14:paraId="2821D952" w14:textId="6BFFE7A2" w:rsidR="00345CEE" w:rsidRPr="00323445" w:rsidRDefault="00323445" w:rsidP="00323445">
      <w:pPr>
        <w:numPr>
          <w:ilvl w:val="0"/>
          <w:numId w:val="37"/>
        </w:numPr>
        <w:tabs>
          <w:tab w:val="clear" w:pos="624"/>
          <w:tab w:val="num" w:pos="426"/>
          <w:tab w:val="right" w:pos="709"/>
          <w:tab w:val="left" w:pos="851"/>
        </w:tabs>
        <w:spacing w:before="120" w:after="120"/>
        <w:ind w:left="426" w:right="227" w:hanging="426"/>
        <w:jc w:val="both"/>
        <w:rPr>
          <w:rFonts w:ascii="Verdana" w:hAnsi="Verdana"/>
          <w:b/>
          <w:bCs/>
          <w:iCs/>
          <w:sz w:val="20"/>
          <w:szCs w:val="20"/>
        </w:rPr>
      </w:pPr>
      <w:r w:rsidRPr="00323445">
        <w:rPr>
          <w:rFonts w:ascii="Verdana" w:hAnsi="Verdana"/>
          <w:b/>
          <w:bCs/>
          <w:iCs/>
          <w:sz w:val="20"/>
          <w:szCs w:val="20"/>
        </w:rPr>
        <w:t xml:space="preserve">ГАРАНЦИОННИ СРОКОВЕ </w:t>
      </w:r>
    </w:p>
    <w:p w14:paraId="359AF22F"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1449D549"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6F880DAF"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5181ED4E"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0079B78F"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5883A3D7"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4D316678"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7B34D618"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35064204" w14:textId="77777777" w:rsidR="00345CEE" w:rsidRPr="00323445" w:rsidRDefault="00345CEE" w:rsidP="006B21E0">
      <w:pPr>
        <w:pStyle w:val="ListParagraph"/>
        <w:keepNext/>
        <w:keepLines/>
        <w:numPr>
          <w:ilvl w:val="0"/>
          <w:numId w:val="45"/>
        </w:numPr>
        <w:tabs>
          <w:tab w:val="left" w:pos="851"/>
        </w:tabs>
        <w:suppressAutoHyphens/>
        <w:spacing w:before="60" w:after="60"/>
        <w:jc w:val="both"/>
        <w:rPr>
          <w:rFonts w:ascii="Verdana" w:eastAsia="Times New Roman" w:hAnsi="Verdana"/>
          <w:vanish/>
          <w:sz w:val="20"/>
          <w:szCs w:val="20"/>
          <w:lang w:val="ru-RU"/>
        </w:rPr>
      </w:pPr>
    </w:p>
    <w:p w14:paraId="4C1F717D" w14:textId="6586D934"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 xml:space="preserve">Гаранционният срок </w:t>
      </w:r>
      <w:r w:rsidR="002D7697">
        <w:rPr>
          <w:rFonts w:ascii="Verdana" w:hAnsi="Verdana"/>
          <w:sz w:val="20"/>
          <w:szCs w:val="20"/>
          <w:lang w:val="ru-RU"/>
        </w:rPr>
        <w:t xml:space="preserve">на оборудването </w:t>
      </w:r>
      <w:r w:rsidRPr="00323445">
        <w:rPr>
          <w:rFonts w:ascii="Verdana" w:hAnsi="Verdana"/>
          <w:sz w:val="20"/>
          <w:szCs w:val="20"/>
          <w:lang w:val="ru-RU"/>
        </w:rPr>
        <w:t>е 24 (двадесет и четири) месеца, считано от датата на подписания без възражения от страна на Възложителя протокол за въвеждането в експлоатация.</w:t>
      </w:r>
    </w:p>
    <w:p w14:paraId="6D51A0AC"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 xml:space="preserve">След приемане на оборудването в експлоатация, в рамките на гаранционния срок Изпълнителят се задължава да осъществява пълна сервизна поддръжка. </w:t>
      </w:r>
    </w:p>
    <w:p w14:paraId="6F8DE5A3"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31AF817F"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 xml:space="preserve">По време на гаранционния срок на оборудването, предмет на договора, Изпълнителят се задължава да подменя за своя 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3507B28A"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p>
    <w:p w14:paraId="035923F7"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0DC56751"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Всички извършени дейности се приемат чрез двустранен подписан без възражения от страна на контролиращия служител на Възложителя приемо–предавателен протокол.</w:t>
      </w:r>
    </w:p>
    <w:p w14:paraId="691944D2"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lastRenderedPageBreak/>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0972278D" w14:textId="77777777" w:rsidR="00345CEE" w:rsidRPr="00323445" w:rsidRDefault="00345CEE" w:rsidP="00323445">
      <w:pPr>
        <w:numPr>
          <w:ilvl w:val="1"/>
          <w:numId w:val="45"/>
        </w:numPr>
        <w:tabs>
          <w:tab w:val="left" w:pos="851"/>
        </w:tabs>
        <w:suppressAutoHyphens/>
        <w:spacing w:before="60" w:after="60"/>
        <w:ind w:left="567" w:hanging="567"/>
        <w:jc w:val="both"/>
        <w:rPr>
          <w:rFonts w:ascii="Verdana" w:hAnsi="Verdana"/>
          <w:sz w:val="20"/>
          <w:szCs w:val="20"/>
          <w:lang w:val="ru-RU"/>
        </w:rPr>
      </w:pPr>
      <w:r w:rsidRPr="00323445">
        <w:rPr>
          <w:rFonts w:ascii="Verdana" w:hAnsi="Verdana"/>
          <w:sz w:val="20"/>
          <w:szCs w:val="20"/>
          <w:lang w:val="ru-RU"/>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7B63F7FA" w14:textId="77777777" w:rsidR="00345CEE" w:rsidRPr="00323445" w:rsidRDefault="00345CEE" w:rsidP="00323445">
      <w:pPr>
        <w:numPr>
          <w:ilvl w:val="0"/>
          <w:numId w:val="37"/>
        </w:numPr>
        <w:tabs>
          <w:tab w:val="clear" w:pos="624"/>
          <w:tab w:val="num" w:pos="284"/>
          <w:tab w:val="right" w:pos="709"/>
          <w:tab w:val="left" w:pos="851"/>
        </w:tabs>
        <w:spacing w:before="120" w:after="120"/>
        <w:ind w:left="426" w:right="227" w:hanging="426"/>
        <w:jc w:val="both"/>
        <w:rPr>
          <w:rFonts w:ascii="Verdana" w:hAnsi="Verdana"/>
          <w:b/>
          <w:sz w:val="20"/>
          <w:szCs w:val="20"/>
          <w:lang w:val="ru-RU"/>
        </w:rPr>
      </w:pPr>
      <w:r w:rsidRPr="00323445">
        <w:rPr>
          <w:rFonts w:ascii="Verdana" w:hAnsi="Verdana"/>
          <w:b/>
          <w:sz w:val="20"/>
          <w:szCs w:val="20"/>
          <w:lang w:val="ru-RU"/>
        </w:rPr>
        <w:t>ИЗИСКВАНИЯ СВЪРЗАНИ СЪС СИГУРНОСТТА</w:t>
      </w:r>
    </w:p>
    <w:p w14:paraId="452D3505" w14:textId="77777777" w:rsidR="00345CEE" w:rsidRPr="00323445" w:rsidRDefault="00345CEE" w:rsidP="00323445">
      <w:pPr>
        <w:pStyle w:val="stily"/>
        <w:numPr>
          <w:ilvl w:val="0"/>
          <w:numId w:val="0"/>
        </w:numPr>
        <w:tabs>
          <w:tab w:val="clear" w:pos="708"/>
          <w:tab w:val="left" w:pos="567"/>
          <w:tab w:val="left" w:pos="760"/>
        </w:tabs>
        <w:snapToGrid w:val="0"/>
        <w:spacing w:before="60" w:after="60"/>
        <w:ind w:left="426"/>
        <w:jc w:val="both"/>
        <w:rPr>
          <w:rFonts w:ascii="Verdana" w:hAnsi="Verdana"/>
          <w:snapToGrid w:val="0"/>
          <w:sz w:val="20"/>
          <w:szCs w:val="20"/>
          <w:lang w:val="ru-RU" w:eastAsia="bg-BG"/>
        </w:rPr>
      </w:pPr>
      <w:r w:rsidRPr="00323445">
        <w:rPr>
          <w:rFonts w:ascii="Verdana" w:hAnsi="Verdana"/>
          <w:snapToGrid w:val="0"/>
          <w:sz w:val="20"/>
          <w:szCs w:val="20"/>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7257DCC0" w14:textId="77777777" w:rsidR="00345CEE" w:rsidRPr="00323445" w:rsidRDefault="00345CEE" w:rsidP="00323445">
      <w:pPr>
        <w:keepNext/>
        <w:keepLines/>
        <w:spacing w:before="60" w:after="60"/>
        <w:ind w:left="426"/>
        <w:jc w:val="both"/>
        <w:rPr>
          <w:rFonts w:ascii="Verdana" w:hAnsi="Verdana"/>
          <w:sz w:val="20"/>
          <w:szCs w:val="20"/>
          <w:lang w:val="ru-RU"/>
        </w:rPr>
      </w:pPr>
      <w:r w:rsidRPr="00323445">
        <w:rPr>
          <w:rFonts w:ascii="Verdana" w:hAnsi="Verdana"/>
          <w:sz w:val="20"/>
          <w:szCs w:val="20"/>
          <w:lang w:val="ru-RU"/>
        </w:rPr>
        <w:t xml:space="preserve">Необходимият комплект документи са както следва: </w:t>
      </w:r>
    </w:p>
    <w:p w14:paraId="2FBCAD15" w14:textId="77777777" w:rsidR="00345CEE" w:rsidRPr="00323445" w:rsidRDefault="00345CEE" w:rsidP="00323445">
      <w:pPr>
        <w:keepNext/>
        <w:keepLines/>
        <w:numPr>
          <w:ilvl w:val="0"/>
          <w:numId w:val="46"/>
        </w:numPr>
        <w:spacing w:before="60" w:after="60"/>
        <w:ind w:left="993" w:hanging="567"/>
        <w:jc w:val="both"/>
        <w:rPr>
          <w:rFonts w:ascii="Verdana" w:hAnsi="Verdana"/>
          <w:sz w:val="20"/>
          <w:szCs w:val="20"/>
        </w:rPr>
      </w:pPr>
      <w:r w:rsidRPr="00323445">
        <w:rPr>
          <w:rFonts w:ascii="Verdana" w:hAnsi="Verdana"/>
          <w:sz w:val="20"/>
          <w:szCs w:val="20"/>
        </w:rPr>
        <w:t>Свидетелство за съдимост;</w:t>
      </w:r>
    </w:p>
    <w:p w14:paraId="7448D7DE" w14:textId="77777777" w:rsidR="00345CEE" w:rsidRPr="00323445" w:rsidRDefault="00345CEE" w:rsidP="00323445">
      <w:pPr>
        <w:keepNext/>
        <w:keepLines/>
        <w:numPr>
          <w:ilvl w:val="0"/>
          <w:numId w:val="46"/>
        </w:numPr>
        <w:spacing w:before="60" w:after="60"/>
        <w:ind w:left="993" w:hanging="567"/>
        <w:jc w:val="both"/>
        <w:rPr>
          <w:rFonts w:ascii="Verdana" w:hAnsi="Verdana"/>
          <w:sz w:val="20"/>
          <w:szCs w:val="20"/>
          <w:lang w:val="ru-RU"/>
        </w:rPr>
      </w:pPr>
      <w:r w:rsidRPr="00323445">
        <w:rPr>
          <w:rFonts w:ascii="Verdana" w:hAnsi="Verdana"/>
          <w:sz w:val="20"/>
          <w:szCs w:val="20"/>
          <w:lang w:val="ru-RU"/>
        </w:rPr>
        <w:t>Медицинска справка от Център за психично здраве, че лицето не се води на диспансерен отчет;</w:t>
      </w:r>
    </w:p>
    <w:p w14:paraId="298E464D" w14:textId="77777777" w:rsidR="00345CEE" w:rsidRPr="00323445" w:rsidRDefault="00345CEE" w:rsidP="00323445">
      <w:pPr>
        <w:keepNext/>
        <w:keepLines/>
        <w:numPr>
          <w:ilvl w:val="0"/>
          <w:numId w:val="46"/>
        </w:numPr>
        <w:spacing w:before="60" w:after="60"/>
        <w:ind w:left="993" w:hanging="567"/>
        <w:jc w:val="both"/>
        <w:rPr>
          <w:rFonts w:ascii="Verdana" w:hAnsi="Verdana"/>
          <w:sz w:val="20"/>
          <w:szCs w:val="20"/>
        </w:rPr>
      </w:pPr>
      <w:r w:rsidRPr="00323445">
        <w:rPr>
          <w:rFonts w:ascii="Verdana" w:hAnsi="Verdana"/>
          <w:sz w:val="20"/>
          <w:szCs w:val="20"/>
          <w:lang w:val="ru-RU"/>
        </w:rPr>
        <w:t xml:space="preserve">Служебна бележка от органите на прокуратурата или НСлС за липса на водени досъдебни или съдебни производства (бул. </w:t>
      </w:r>
      <w:r w:rsidRPr="00323445">
        <w:rPr>
          <w:rFonts w:ascii="Verdana" w:hAnsi="Verdana"/>
          <w:sz w:val="20"/>
          <w:szCs w:val="20"/>
        </w:rPr>
        <w:t xml:space="preserve">Д-р Г.М. Димитров 42, София); </w:t>
      </w:r>
    </w:p>
    <w:p w14:paraId="522BCC1E" w14:textId="774837C7" w:rsidR="00345CEE" w:rsidRPr="00323445" w:rsidRDefault="00345CEE" w:rsidP="00323445">
      <w:pPr>
        <w:keepNext/>
        <w:keepLines/>
        <w:numPr>
          <w:ilvl w:val="0"/>
          <w:numId w:val="46"/>
        </w:numPr>
        <w:spacing w:before="60" w:after="60"/>
        <w:ind w:left="993" w:hanging="567"/>
        <w:jc w:val="both"/>
        <w:rPr>
          <w:rFonts w:ascii="Verdana" w:hAnsi="Verdana"/>
          <w:b/>
          <w:sz w:val="20"/>
          <w:szCs w:val="20"/>
          <w:lang w:val="ru-RU"/>
        </w:rPr>
      </w:pPr>
      <w:r w:rsidRPr="00323445">
        <w:rPr>
          <w:rFonts w:ascii="Verdana" w:hAnsi="Verdana"/>
          <w:sz w:val="20"/>
          <w:szCs w:val="20"/>
          <w:lang w:val="ru-RU"/>
        </w:rPr>
        <w:t>Попълнен въпросник - Приложение № 6 от „Правилника за прилагане на закона за ДАНС“ (по образец)</w:t>
      </w:r>
      <w:r w:rsidRPr="00323445">
        <w:rPr>
          <w:rFonts w:ascii="Verdana" w:hAnsi="Verdana"/>
          <w:bCs/>
          <w:sz w:val="20"/>
          <w:szCs w:val="20"/>
          <w:lang w:val="ru-RU"/>
        </w:rPr>
        <w:t>.</w:t>
      </w:r>
    </w:p>
    <w:p w14:paraId="2890B42C" w14:textId="743998B9" w:rsidR="00323445" w:rsidRDefault="00323445" w:rsidP="00323445">
      <w:pPr>
        <w:keepNext/>
        <w:keepLines/>
        <w:spacing w:before="60" w:after="60"/>
        <w:jc w:val="both"/>
        <w:rPr>
          <w:rFonts w:ascii="Verdana" w:hAnsi="Verdana"/>
          <w:bCs/>
          <w:sz w:val="20"/>
          <w:szCs w:val="20"/>
          <w:lang w:val="ru-RU"/>
        </w:rPr>
      </w:pPr>
    </w:p>
    <w:p w14:paraId="60A4EC8A" w14:textId="0CEEA273" w:rsidR="00323445" w:rsidRDefault="00323445" w:rsidP="00323445">
      <w:pPr>
        <w:keepNext/>
        <w:keepLines/>
        <w:spacing w:before="60" w:after="60"/>
        <w:jc w:val="both"/>
        <w:rPr>
          <w:rFonts w:ascii="Verdana" w:hAnsi="Verdana"/>
          <w:bCs/>
          <w:sz w:val="20"/>
          <w:szCs w:val="20"/>
          <w:lang w:val="ru-RU"/>
        </w:rPr>
      </w:pPr>
    </w:p>
    <w:p w14:paraId="39DAC3DC" w14:textId="28D86421" w:rsidR="00323445" w:rsidRDefault="00323445" w:rsidP="00323445">
      <w:pPr>
        <w:keepNext/>
        <w:keepLines/>
        <w:spacing w:before="60" w:after="60"/>
        <w:jc w:val="both"/>
        <w:rPr>
          <w:rFonts w:ascii="Verdana" w:hAnsi="Verdana"/>
          <w:bCs/>
          <w:sz w:val="20"/>
          <w:szCs w:val="20"/>
          <w:lang w:val="ru-RU"/>
        </w:rPr>
      </w:pPr>
    </w:p>
    <w:p w14:paraId="10861DBC" w14:textId="1182E526" w:rsidR="00323445" w:rsidRDefault="00323445" w:rsidP="00323445">
      <w:pPr>
        <w:keepNext/>
        <w:keepLines/>
        <w:spacing w:before="60" w:after="60"/>
        <w:jc w:val="both"/>
        <w:rPr>
          <w:rFonts w:ascii="Verdana" w:hAnsi="Verdana"/>
          <w:bCs/>
          <w:sz w:val="20"/>
          <w:szCs w:val="20"/>
          <w:lang w:val="ru-RU"/>
        </w:rPr>
      </w:pPr>
    </w:p>
    <w:p w14:paraId="659DA3FE" w14:textId="77777777" w:rsidR="00323445" w:rsidRPr="00323445" w:rsidRDefault="00323445" w:rsidP="00323445">
      <w:pPr>
        <w:keepNext/>
        <w:keepLines/>
        <w:spacing w:before="60" w:after="60"/>
        <w:jc w:val="both"/>
        <w:rPr>
          <w:rFonts w:ascii="Verdana" w:hAnsi="Verdana"/>
          <w:b/>
          <w:sz w:val="20"/>
          <w:szCs w:val="20"/>
          <w:lang w:val="ru-RU"/>
        </w:rPr>
      </w:pPr>
    </w:p>
    <w:p w14:paraId="20B64B42" w14:textId="55ED68CD" w:rsidR="00074AE1" w:rsidRDefault="00074AE1" w:rsidP="00074AE1">
      <w:pPr>
        <w:spacing w:before="60" w:after="60"/>
        <w:ind w:left="360"/>
        <w:jc w:val="both"/>
        <w:rPr>
          <w:rFonts w:ascii="Verdana" w:eastAsia="Arial Unicode MS" w:hAnsi="Verdana" w:cs="Calibri"/>
          <w:sz w:val="20"/>
          <w:szCs w:val="20"/>
          <w:lang w:val="ru-RU"/>
        </w:rPr>
      </w:pPr>
    </w:p>
    <w:p w14:paraId="0FDA6B06" w14:textId="03A94EAA" w:rsidR="00074AE1" w:rsidRDefault="00074AE1" w:rsidP="00074AE1">
      <w:pPr>
        <w:spacing w:before="60" w:after="60"/>
        <w:ind w:left="360"/>
        <w:jc w:val="both"/>
        <w:rPr>
          <w:rFonts w:ascii="Verdana" w:eastAsia="Arial Unicode MS" w:hAnsi="Verdana" w:cs="Calibri"/>
          <w:sz w:val="20"/>
          <w:szCs w:val="20"/>
          <w:lang w:val="ru-RU"/>
        </w:rPr>
      </w:pPr>
    </w:p>
    <w:p w14:paraId="36E2ACBB" w14:textId="77777777" w:rsidR="005F5F0D" w:rsidRPr="005F5F0D" w:rsidRDefault="005F5F0D" w:rsidP="00E03BE9">
      <w:pPr>
        <w:widowControl w:val="0"/>
        <w:spacing w:before="120" w:after="0"/>
        <w:ind w:left="1560" w:hanging="567"/>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1096357" w14:textId="77777777" w:rsidR="005F5F0D" w:rsidRPr="005F5F0D" w:rsidRDefault="005F5F0D" w:rsidP="005F5F0D">
      <w:pPr>
        <w:keepNext/>
        <w:keepLines/>
        <w:widowControl w:val="0"/>
        <w:spacing w:before="120" w:after="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r w:rsidRPr="005F5F0D">
        <w:rPr>
          <w:rFonts w:ascii="Verdana" w:hAnsi="Verdana"/>
          <w:b/>
          <w:sz w:val="20"/>
          <w:szCs w:val="20"/>
        </w:rPr>
        <w:lastRenderedPageBreak/>
        <w:t xml:space="preserve">РАЗДЕЛ Б: ЦЕНИ И ДАННИ </w:t>
      </w:r>
    </w:p>
    <w:p w14:paraId="5034DF8A" w14:textId="77777777" w:rsidR="005F5F0D" w:rsidRPr="005F5F0D" w:rsidRDefault="005F5F0D" w:rsidP="005F5F0D">
      <w:pPr>
        <w:keepNext/>
        <w:keepLines/>
        <w:widowControl w:val="0"/>
        <w:spacing w:before="120" w:after="0"/>
        <w:rPr>
          <w:rFonts w:ascii="Verdana" w:hAnsi="Verdana"/>
          <w:b/>
          <w:sz w:val="20"/>
          <w:szCs w:val="20"/>
        </w:rPr>
      </w:pPr>
      <w:r w:rsidRPr="005F5F0D">
        <w:rPr>
          <w:rFonts w:ascii="Verdana" w:hAnsi="Verdana"/>
          <w:b/>
          <w:sz w:val="20"/>
          <w:szCs w:val="20"/>
        </w:rPr>
        <w:lastRenderedPageBreak/>
        <w:t xml:space="preserve">РАЗДЕЛ Б: ЦЕНИ И ДАННИ </w:t>
      </w:r>
    </w:p>
    <w:p w14:paraId="1770904B" w14:textId="77777777" w:rsidR="005F5F0D" w:rsidRPr="005F5F0D" w:rsidRDefault="005F5F0D" w:rsidP="005F5F0D">
      <w:pPr>
        <w:keepNext/>
        <w:keepLines/>
        <w:widowControl w:val="0"/>
        <w:spacing w:after="0"/>
        <w:jc w:val="center"/>
        <w:rPr>
          <w:rFonts w:ascii="Verdana" w:hAnsi="Verdana"/>
          <w:b/>
          <w:sz w:val="20"/>
          <w:szCs w:val="20"/>
        </w:rPr>
      </w:pPr>
    </w:p>
    <w:p w14:paraId="293DD0A1"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 xml:space="preserve">Посочените цени в ценовата таблица от офертата на участника, оферирани от Изпълнителя за изпълнение и приети от Възложителя с подписването на договора, включват всички договорни задължения на Изпълнителя по договора. </w:t>
      </w:r>
    </w:p>
    <w:p w14:paraId="43798049" w14:textId="64EF809E"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Цените включват транспортните разходи до съответното място на изпълнение (DDP място за доставка/изпълнение съгласно Incoterms</w:t>
      </w:r>
      <w:r w:rsidR="000008C5">
        <w:rPr>
          <w:rFonts w:ascii="Verdana" w:eastAsia="Arial Unicode MS" w:hAnsi="Verdana" w:cs="Calibri"/>
          <w:sz w:val="20"/>
          <w:szCs w:val="20"/>
        </w:rPr>
        <w:t xml:space="preserve"> 2015</w:t>
      </w:r>
      <w:r w:rsidRPr="00345CEE">
        <w:rPr>
          <w:rFonts w:ascii="Verdana" w:eastAsia="Arial Unicode MS" w:hAnsi="Verdana" w:cs="Calibri"/>
          <w:sz w:val="20"/>
          <w:szCs w:val="20"/>
        </w:rPr>
        <w:t xml:space="preserve">), както и всички разходи и такси, платими от Възложителя. </w:t>
      </w:r>
    </w:p>
    <w:p w14:paraId="273B5B85"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 xml:space="preserve">Цените са без ДДС, закръглени с точност до втория знак след </w:t>
      </w:r>
      <w:r w:rsidRPr="00345CEE">
        <w:rPr>
          <w:rFonts w:ascii="Verdana" w:eastAsia="Arial Unicode MS" w:hAnsi="Verdana" w:cs="Calibri"/>
          <w:bCs/>
          <w:sz w:val="20"/>
          <w:szCs w:val="20"/>
        </w:rPr>
        <w:t>десетичната</w:t>
      </w:r>
      <w:r w:rsidRPr="00345CEE">
        <w:rPr>
          <w:rFonts w:ascii="Verdana" w:eastAsia="Arial Unicode MS" w:hAnsi="Verdana" w:cs="Calibri"/>
          <w:sz w:val="20"/>
          <w:szCs w:val="20"/>
        </w:rPr>
        <w:t xml:space="preserve"> запетая и изразени само в български лева.</w:t>
      </w:r>
    </w:p>
    <w:p w14:paraId="2B32BF7B"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bCs/>
          <w:sz w:val="20"/>
          <w:szCs w:val="20"/>
        </w:rPr>
      </w:pPr>
      <w:r w:rsidRPr="00345CEE">
        <w:rPr>
          <w:rFonts w:ascii="Verdana" w:eastAsia="Arial Unicode MS" w:hAnsi="Verdana" w:cs="Calibri"/>
          <w:bCs/>
          <w:sz w:val="20"/>
          <w:szCs w:val="20"/>
        </w:rPr>
        <w:t>На Изпълнителя не са гарантирани количества и продължителност на дейностите.</w:t>
      </w:r>
    </w:p>
    <w:p w14:paraId="54E89412"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Цените</w:t>
      </w:r>
      <w:r w:rsidRPr="00345CEE">
        <w:rPr>
          <w:rFonts w:ascii="Verdana" w:eastAsia="Arial Unicode MS" w:hAnsi="Verdana" w:cs="Calibri"/>
          <w:bCs/>
          <w:sz w:val="20"/>
          <w:szCs w:val="20"/>
        </w:rPr>
        <w:t xml:space="preserve"> са</w:t>
      </w:r>
      <w:r w:rsidRPr="00345CEE">
        <w:rPr>
          <w:rFonts w:ascii="Verdana" w:eastAsia="Arial Unicode MS" w:hAnsi="Verdana" w:cs="Calibri"/>
          <w:sz w:val="20"/>
          <w:szCs w:val="20"/>
        </w:rPr>
        <w:t xml:space="preserve"> постоянни за срока на Договора.</w:t>
      </w:r>
    </w:p>
    <w:p w14:paraId="79854DD4"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bookmarkStart w:id="1" w:name="_Ref68490191"/>
      <w:r w:rsidRPr="00345CEE">
        <w:rPr>
          <w:rFonts w:ascii="Verdana" w:eastAsia="Arial Unicode MS" w:hAnsi="Verdana" w:cs="Calibri"/>
          <w:sz w:val="20"/>
          <w:szCs w:val="20"/>
        </w:rPr>
        <w:t>Изпълнителят извършва работите, предмет на договора, съобразно посочените в приложената оферта, неразделна част от настоящия договор, цени, и технически спецификации.</w:t>
      </w:r>
    </w:p>
    <w:p w14:paraId="0A07AF50"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 xml:space="preserve">Възложителят заплаща на Изпълнителя за изпълнението на предмета на договора съответното възнаграждение за изпълнените дейности. </w:t>
      </w:r>
    </w:p>
    <w:p w14:paraId="63DD35C0"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Плащането ще се извърши след завършване на всички работи по обекта и успешно проведени от Изпълнителя 72 часови проби за въвеждане в експлоатация. От окончателното плащане се удържат всякакви дължими неустойки по реда на договора, ако има такива.</w:t>
      </w:r>
    </w:p>
    <w:p w14:paraId="3863EE9A"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p>
    <w:p w14:paraId="6CC55A57"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Срокът за представяне на финалния Констативен протокол за установяване годността за приемане на строежа е до 10 дни след цялостно приключване на строително-монтажните работи.</w:t>
      </w:r>
    </w:p>
    <w:p w14:paraId="6A27B7FC"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След като Протоколът по горната точка се подпише от двете страни без възражения, Изпълнителят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10CA2C78"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sz w:val="20"/>
          <w:szCs w:val="20"/>
        </w:rPr>
      </w:pPr>
      <w:r w:rsidRPr="00345CEE">
        <w:rPr>
          <w:rFonts w:ascii="Verdana" w:eastAsia="Arial Unicode MS" w:hAnsi="Verdana" w:cs="Calibri"/>
          <w:sz w:val="20"/>
          <w:szCs w:val="20"/>
        </w:rPr>
        <w:t>Плащането ще се извършва съгласно раздел чл.6 „Плащане, ДДС и гаранция за изпълнение” от раздел Г: „Общи условия на договора за строителство”.</w:t>
      </w:r>
    </w:p>
    <w:p w14:paraId="3718BCFA" w14:textId="77777777" w:rsidR="00345CEE" w:rsidRPr="00345CEE" w:rsidRDefault="00345CEE" w:rsidP="005F2625">
      <w:pPr>
        <w:widowControl w:val="0"/>
        <w:numPr>
          <w:ilvl w:val="0"/>
          <w:numId w:val="47"/>
        </w:numPr>
        <w:tabs>
          <w:tab w:val="left" w:pos="720"/>
          <w:tab w:val="num" w:pos="1440"/>
          <w:tab w:val="num" w:pos="1800"/>
          <w:tab w:val="left" w:pos="8639"/>
        </w:tabs>
        <w:autoSpaceDE w:val="0"/>
        <w:autoSpaceDN w:val="0"/>
        <w:adjustRightInd w:val="0"/>
        <w:spacing w:before="120" w:after="120"/>
        <w:ind w:right="-292"/>
        <w:jc w:val="both"/>
        <w:outlineLvl w:val="0"/>
        <w:rPr>
          <w:rFonts w:ascii="Verdana" w:eastAsia="Arial Unicode MS" w:hAnsi="Verdana" w:cs="Calibri"/>
          <w:iCs/>
          <w:sz w:val="20"/>
          <w:szCs w:val="20"/>
        </w:rPr>
      </w:pPr>
      <w:r w:rsidRPr="00345CEE">
        <w:rPr>
          <w:rFonts w:ascii="Verdana" w:eastAsia="Arial Unicode MS" w:hAnsi="Verdana" w:cs="Calibri"/>
          <w:sz w:val="20"/>
          <w:szCs w:val="20"/>
        </w:rPr>
        <w:t>Банковите</w:t>
      </w:r>
      <w:r w:rsidRPr="00345CEE">
        <w:rPr>
          <w:rFonts w:ascii="Verdana" w:eastAsia="Arial Unicode MS" w:hAnsi="Verdana" w:cs="Calibri"/>
          <w:iCs/>
          <w:sz w:val="20"/>
          <w:szCs w:val="20"/>
        </w:rPr>
        <w:t xml:space="preserve"> реквизити на изпълнителя са следните:</w:t>
      </w:r>
    </w:p>
    <w:p w14:paraId="4B16A44D" w14:textId="77777777" w:rsidR="00345CEE" w:rsidRPr="00345CEE" w:rsidRDefault="00345CEE" w:rsidP="00345CEE">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Calibri"/>
          <w:iCs/>
          <w:sz w:val="20"/>
          <w:szCs w:val="20"/>
          <w:lang w:val="en-GB"/>
        </w:rPr>
      </w:pPr>
      <w:r w:rsidRPr="00345CEE">
        <w:rPr>
          <w:rFonts w:ascii="Verdana" w:eastAsia="Arial Unicode MS" w:hAnsi="Verdana" w:cs="Calibri"/>
          <w:iCs/>
          <w:sz w:val="20"/>
          <w:szCs w:val="20"/>
          <w:lang w:val="en-GB"/>
        </w:rPr>
        <w:t>Банка: ………………</w:t>
      </w:r>
    </w:p>
    <w:p w14:paraId="3EAA03E0" w14:textId="77777777" w:rsidR="00345CEE" w:rsidRPr="00345CEE" w:rsidRDefault="00345CEE" w:rsidP="00345CEE">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Calibri"/>
          <w:iCs/>
          <w:sz w:val="20"/>
          <w:szCs w:val="20"/>
          <w:lang w:val="en-GB"/>
        </w:rPr>
      </w:pPr>
      <w:r w:rsidRPr="00345CEE">
        <w:rPr>
          <w:rFonts w:ascii="Verdana" w:eastAsia="Arial Unicode MS" w:hAnsi="Verdana" w:cs="Calibri"/>
          <w:iCs/>
          <w:sz w:val="20"/>
          <w:szCs w:val="20"/>
          <w:lang w:val="en-GB"/>
        </w:rPr>
        <w:t>BIC: ………………</w:t>
      </w:r>
    </w:p>
    <w:p w14:paraId="1B63836A" w14:textId="77777777" w:rsidR="00345CEE" w:rsidRPr="00345CEE" w:rsidRDefault="00345CEE" w:rsidP="00345CEE">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Calibri"/>
          <w:iCs/>
          <w:sz w:val="20"/>
          <w:szCs w:val="20"/>
          <w:lang w:val="en-GB"/>
        </w:rPr>
      </w:pPr>
      <w:r w:rsidRPr="00345CEE">
        <w:rPr>
          <w:rFonts w:ascii="Verdana" w:eastAsia="Arial Unicode MS" w:hAnsi="Verdana" w:cs="Calibri"/>
          <w:iCs/>
          <w:sz w:val="20"/>
          <w:szCs w:val="20"/>
          <w:lang w:val="en-GB"/>
        </w:rPr>
        <w:t>IBAN: …………….</w:t>
      </w:r>
    </w:p>
    <w:bookmarkEnd w:id="1"/>
    <w:p w14:paraId="606834D4" w14:textId="5E4D3767"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535359C3" w14:textId="081749A1"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00706807" w14:textId="7479A0A7"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791523B8" w14:textId="490CDDFC"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516D15F1" w14:textId="1E203E76" w:rsidR="00345CEE" w:rsidRDefault="00345CEE" w:rsidP="005F2625">
      <w:pPr>
        <w:pStyle w:val="p50"/>
        <w:numPr>
          <w:ilvl w:val="0"/>
          <w:numId w:val="47"/>
        </w:numPr>
        <w:tabs>
          <w:tab w:val="clear" w:pos="760"/>
          <w:tab w:val="num" w:pos="1440"/>
          <w:tab w:val="num" w:pos="1800"/>
        </w:tabs>
        <w:spacing w:before="120" w:after="120" w:line="240" w:lineRule="auto"/>
        <w:ind w:left="567" w:hanging="567"/>
        <w:rPr>
          <w:rFonts w:ascii="Verdana" w:hAnsi="Verdana" w:cs="Calibri"/>
          <w:b/>
          <w:bCs/>
          <w:sz w:val="20"/>
        </w:rPr>
      </w:pPr>
      <w:r w:rsidRPr="002052FC">
        <w:rPr>
          <w:rFonts w:ascii="Verdana" w:hAnsi="Verdana" w:cs="Calibri"/>
          <w:b/>
          <w:bCs/>
          <w:sz w:val="20"/>
        </w:rPr>
        <w:lastRenderedPageBreak/>
        <w:t>ЦЕНОВА ТАБЛИЦА</w:t>
      </w:r>
    </w:p>
    <w:p w14:paraId="5608E665" w14:textId="3238518C" w:rsidR="00345CEE" w:rsidRDefault="00345CEE" w:rsidP="00345CEE">
      <w:pPr>
        <w:pStyle w:val="p50"/>
        <w:tabs>
          <w:tab w:val="clear" w:pos="760"/>
          <w:tab w:val="num" w:pos="1800"/>
        </w:tabs>
        <w:spacing w:before="120" w:after="120" w:line="240" w:lineRule="auto"/>
        <w:rPr>
          <w:rFonts w:ascii="Verdana" w:hAnsi="Verdana" w:cs="Calibri"/>
          <w:b/>
          <w:bCs/>
          <w:sz w:val="20"/>
        </w:rPr>
      </w:pPr>
    </w:p>
    <w:p w14:paraId="359D2946" w14:textId="77777777" w:rsidR="00345CEE" w:rsidRPr="00B12172" w:rsidRDefault="00345CEE" w:rsidP="00345CEE">
      <w:pPr>
        <w:pStyle w:val="p50"/>
        <w:tabs>
          <w:tab w:val="clear" w:pos="760"/>
          <w:tab w:val="num" w:pos="1800"/>
        </w:tabs>
        <w:spacing w:before="120" w:after="120" w:line="240" w:lineRule="auto"/>
        <w:rPr>
          <w:rFonts w:ascii="Verdana" w:hAnsi="Verdana" w:cs="Calibri"/>
          <w:b/>
          <w:bCs/>
          <w:sz w:val="20"/>
        </w:rPr>
      </w:pPr>
    </w:p>
    <w:tbl>
      <w:tblPr>
        <w:tblW w:w="880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7"/>
        <w:gridCol w:w="5298"/>
        <w:gridCol w:w="2718"/>
      </w:tblGrid>
      <w:tr w:rsidR="00345CEE" w:rsidRPr="00B12172" w14:paraId="18B2641E" w14:textId="77777777" w:rsidTr="00345CEE">
        <w:trPr>
          <w:trHeight w:val="462"/>
        </w:trPr>
        <w:tc>
          <w:tcPr>
            <w:tcW w:w="787" w:type="dxa"/>
            <w:tcBorders>
              <w:top w:val="single" w:sz="4" w:space="0" w:color="auto"/>
              <w:left w:val="single" w:sz="4" w:space="0" w:color="auto"/>
              <w:bottom w:val="single" w:sz="4" w:space="0" w:color="auto"/>
              <w:right w:val="single" w:sz="4" w:space="0" w:color="auto"/>
            </w:tcBorders>
            <w:vAlign w:val="center"/>
            <w:hideMark/>
          </w:tcPr>
          <w:p w14:paraId="60EF91F2" w14:textId="77777777" w:rsidR="00345CEE" w:rsidRPr="00B12172" w:rsidRDefault="00345CEE" w:rsidP="004A0931">
            <w:pPr>
              <w:widowControl w:val="0"/>
              <w:spacing w:before="120" w:after="120"/>
              <w:jc w:val="center"/>
              <w:rPr>
                <w:rFonts w:ascii="Verdana" w:hAnsi="Verdana"/>
                <w:b/>
                <w:sz w:val="20"/>
                <w:szCs w:val="20"/>
              </w:rPr>
            </w:pPr>
            <w:r w:rsidRPr="00B12172">
              <w:rPr>
                <w:rFonts w:ascii="Verdana" w:hAnsi="Verdana"/>
                <w:b/>
                <w:sz w:val="20"/>
                <w:szCs w:val="20"/>
              </w:rPr>
              <w:t>№</w:t>
            </w:r>
          </w:p>
        </w:tc>
        <w:tc>
          <w:tcPr>
            <w:tcW w:w="5298" w:type="dxa"/>
            <w:tcBorders>
              <w:top w:val="single" w:sz="4" w:space="0" w:color="auto"/>
              <w:left w:val="single" w:sz="4" w:space="0" w:color="auto"/>
              <w:bottom w:val="single" w:sz="4" w:space="0" w:color="auto"/>
              <w:right w:val="single" w:sz="4" w:space="0" w:color="auto"/>
            </w:tcBorders>
            <w:vAlign w:val="center"/>
            <w:hideMark/>
          </w:tcPr>
          <w:p w14:paraId="61BED11F" w14:textId="77777777" w:rsidR="00345CEE" w:rsidRPr="00B12172" w:rsidRDefault="00345CEE" w:rsidP="004A0931">
            <w:pPr>
              <w:widowControl w:val="0"/>
              <w:spacing w:before="120" w:after="120"/>
              <w:jc w:val="center"/>
              <w:rPr>
                <w:rFonts w:ascii="Verdana" w:hAnsi="Verdana"/>
                <w:b/>
                <w:sz w:val="20"/>
                <w:szCs w:val="20"/>
              </w:rPr>
            </w:pPr>
            <w:r w:rsidRPr="00B12172">
              <w:rPr>
                <w:rFonts w:ascii="Verdana" w:hAnsi="Verdana"/>
                <w:b/>
                <w:sz w:val="20"/>
                <w:szCs w:val="20"/>
              </w:rPr>
              <w:t>Описание</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06974CA" w14:textId="77777777" w:rsidR="00345CEE" w:rsidRPr="00B12172" w:rsidRDefault="00345CEE" w:rsidP="004A0931">
            <w:pPr>
              <w:widowControl w:val="0"/>
              <w:spacing w:before="120" w:after="120"/>
              <w:jc w:val="center"/>
              <w:rPr>
                <w:rFonts w:ascii="Verdana" w:hAnsi="Verdana"/>
                <w:b/>
                <w:sz w:val="20"/>
                <w:szCs w:val="20"/>
                <w:lang w:val="ru-RU"/>
              </w:rPr>
            </w:pPr>
            <w:r w:rsidRPr="00B12172">
              <w:rPr>
                <w:rFonts w:ascii="Verdana" w:hAnsi="Verdana"/>
                <w:b/>
                <w:sz w:val="20"/>
                <w:szCs w:val="20"/>
                <w:lang w:val="ru-RU"/>
              </w:rPr>
              <w:t>Цена в лева, без ДДС</w:t>
            </w:r>
          </w:p>
        </w:tc>
      </w:tr>
      <w:tr w:rsidR="00345CEE" w:rsidRPr="00B12172" w14:paraId="42F312A1" w14:textId="77777777" w:rsidTr="00345CEE">
        <w:trPr>
          <w:trHeight w:val="462"/>
        </w:trPr>
        <w:tc>
          <w:tcPr>
            <w:tcW w:w="787" w:type="dxa"/>
            <w:tcBorders>
              <w:top w:val="single" w:sz="4" w:space="0" w:color="auto"/>
              <w:left w:val="single" w:sz="4" w:space="0" w:color="auto"/>
              <w:bottom w:val="single" w:sz="4" w:space="0" w:color="auto"/>
              <w:right w:val="single" w:sz="4" w:space="0" w:color="auto"/>
            </w:tcBorders>
            <w:vAlign w:val="center"/>
            <w:hideMark/>
          </w:tcPr>
          <w:p w14:paraId="0EB79AC2" w14:textId="77777777" w:rsidR="00345CEE" w:rsidRPr="00B12172" w:rsidRDefault="00345CEE" w:rsidP="004A0931">
            <w:pPr>
              <w:widowControl w:val="0"/>
              <w:spacing w:before="120" w:after="120"/>
              <w:jc w:val="center"/>
              <w:rPr>
                <w:rFonts w:ascii="Verdana" w:hAnsi="Verdana"/>
                <w:bCs/>
                <w:sz w:val="20"/>
                <w:szCs w:val="20"/>
              </w:rPr>
            </w:pPr>
            <w:r w:rsidRPr="00B12172">
              <w:rPr>
                <w:rFonts w:ascii="Verdana" w:hAnsi="Verdana"/>
                <w:bCs/>
                <w:sz w:val="20"/>
                <w:szCs w:val="20"/>
              </w:rPr>
              <w:t>I</w:t>
            </w:r>
          </w:p>
        </w:tc>
        <w:tc>
          <w:tcPr>
            <w:tcW w:w="5298" w:type="dxa"/>
            <w:tcBorders>
              <w:top w:val="single" w:sz="4" w:space="0" w:color="auto"/>
              <w:left w:val="single" w:sz="4" w:space="0" w:color="auto"/>
              <w:bottom w:val="single" w:sz="4" w:space="0" w:color="auto"/>
              <w:right w:val="single" w:sz="4" w:space="0" w:color="auto"/>
            </w:tcBorders>
            <w:vAlign w:val="center"/>
            <w:hideMark/>
          </w:tcPr>
          <w:p w14:paraId="34B8BF5F" w14:textId="77777777" w:rsidR="00345CEE" w:rsidRPr="00B12172" w:rsidRDefault="00345CEE" w:rsidP="004A0931">
            <w:pPr>
              <w:widowControl w:val="0"/>
              <w:spacing w:before="120" w:after="120"/>
              <w:rPr>
                <w:rFonts w:ascii="Verdana" w:hAnsi="Verdana"/>
                <w:sz w:val="20"/>
                <w:szCs w:val="20"/>
                <w:lang w:val="en-US"/>
              </w:rPr>
            </w:pPr>
            <w:r w:rsidRPr="00B12172">
              <w:rPr>
                <w:rFonts w:ascii="Verdana" w:hAnsi="Verdana"/>
                <w:sz w:val="20"/>
                <w:szCs w:val="20"/>
              </w:rPr>
              <w:t>Проектиране</w:t>
            </w:r>
            <w:r>
              <w:rPr>
                <w:rFonts w:ascii="Verdana" w:hAnsi="Verdana"/>
                <w:sz w:val="20"/>
                <w:szCs w:val="20"/>
                <w:lang w:val="en-US"/>
              </w:rPr>
              <w:t>*</w:t>
            </w:r>
          </w:p>
        </w:tc>
        <w:tc>
          <w:tcPr>
            <w:tcW w:w="2718" w:type="dxa"/>
            <w:tcBorders>
              <w:top w:val="single" w:sz="4" w:space="0" w:color="auto"/>
              <w:left w:val="single" w:sz="4" w:space="0" w:color="auto"/>
              <w:bottom w:val="single" w:sz="4" w:space="0" w:color="auto"/>
              <w:right w:val="single" w:sz="4" w:space="0" w:color="auto"/>
            </w:tcBorders>
            <w:vAlign w:val="center"/>
          </w:tcPr>
          <w:p w14:paraId="2E927083" w14:textId="77777777" w:rsidR="00345CEE" w:rsidRPr="00B12172" w:rsidRDefault="00345CEE" w:rsidP="004A0931">
            <w:pPr>
              <w:widowControl w:val="0"/>
              <w:spacing w:before="120" w:after="120"/>
              <w:jc w:val="center"/>
              <w:rPr>
                <w:rFonts w:ascii="Verdana" w:hAnsi="Verdana"/>
                <w:bCs/>
                <w:sz w:val="20"/>
                <w:szCs w:val="20"/>
              </w:rPr>
            </w:pPr>
          </w:p>
        </w:tc>
      </w:tr>
      <w:tr w:rsidR="00345CEE" w:rsidRPr="00B12172" w14:paraId="021DA55F" w14:textId="77777777" w:rsidTr="00345CEE">
        <w:trPr>
          <w:trHeight w:val="462"/>
        </w:trPr>
        <w:tc>
          <w:tcPr>
            <w:tcW w:w="787" w:type="dxa"/>
            <w:tcBorders>
              <w:top w:val="single" w:sz="4" w:space="0" w:color="auto"/>
              <w:left w:val="single" w:sz="4" w:space="0" w:color="auto"/>
              <w:bottom w:val="single" w:sz="4" w:space="0" w:color="auto"/>
              <w:right w:val="single" w:sz="4" w:space="0" w:color="auto"/>
            </w:tcBorders>
            <w:vAlign w:val="center"/>
            <w:hideMark/>
          </w:tcPr>
          <w:p w14:paraId="021E7772" w14:textId="77777777" w:rsidR="00345CEE" w:rsidRPr="00B12172" w:rsidRDefault="00345CEE" w:rsidP="004A0931">
            <w:pPr>
              <w:widowControl w:val="0"/>
              <w:spacing w:before="120" w:after="120"/>
              <w:jc w:val="center"/>
              <w:rPr>
                <w:rFonts w:ascii="Verdana" w:hAnsi="Verdana"/>
                <w:bCs/>
                <w:sz w:val="20"/>
                <w:szCs w:val="20"/>
              </w:rPr>
            </w:pPr>
            <w:r w:rsidRPr="00B12172">
              <w:rPr>
                <w:rFonts w:ascii="Verdana" w:hAnsi="Verdana"/>
                <w:bCs/>
                <w:sz w:val="20"/>
                <w:szCs w:val="20"/>
              </w:rPr>
              <w:t>II</w:t>
            </w:r>
          </w:p>
        </w:tc>
        <w:tc>
          <w:tcPr>
            <w:tcW w:w="5298" w:type="dxa"/>
            <w:tcBorders>
              <w:top w:val="single" w:sz="4" w:space="0" w:color="auto"/>
              <w:left w:val="single" w:sz="4" w:space="0" w:color="auto"/>
              <w:bottom w:val="single" w:sz="4" w:space="0" w:color="auto"/>
              <w:right w:val="single" w:sz="4" w:space="0" w:color="auto"/>
            </w:tcBorders>
            <w:vAlign w:val="center"/>
            <w:hideMark/>
          </w:tcPr>
          <w:p w14:paraId="65D8F26E" w14:textId="77777777" w:rsidR="00345CEE" w:rsidRPr="00B12172" w:rsidRDefault="00345CEE" w:rsidP="004A0931">
            <w:pPr>
              <w:widowControl w:val="0"/>
              <w:spacing w:before="120" w:after="120"/>
              <w:rPr>
                <w:rFonts w:ascii="Verdana" w:hAnsi="Verdana"/>
                <w:sz w:val="20"/>
                <w:szCs w:val="20"/>
                <w:lang w:val="ru-RU"/>
              </w:rPr>
            </w:pPr>
            <w:r w:rsidRPr="00B12172">
              <w:rPr>
                <w:rFonts w:ascii="Verdana" w:hAnsi="Verdana"/>
                <w:sz w:val="20"/>
                <w:szCs w:val="20"/>
                <w:lang w:val="ru-RU"/>
              </w:rPr>
              <w:t>Доставка на оборудване, изпълнение на СМР и въвеждане в експлоатация</w:t>
            </w:r>
          </w:p>
        </w:tc>
        <w:tc>
          <w:tcPr>
            <w:tcW w:w="2718" w:type="dxa"/>
            <w:tcBorders>
              <w:top w:val="single" w:sz="4" w:space="0" w:color="auto"/>
              <w:left w:val="single" w:sz="4" w:space="0" w:color="auto"/>
              <w:bottom w:val="single" w:sz="4" w:space="0" w:color="auto"/>
              <w:right w:val="single" w:sz="4" w:space="0" w:color="auto"/>
            </w:tcBorders>
            <w:vAlign w:val="center"/>
          </w:tcPr>
          <w:p w14:paraId="4ED951A2" w14:textId="77777777" w:rsidR="00345CEE" w:rsidRPr="00B12172" w:rsidRDefault="00345CEE" w:rsidP="004A0931">
            <w:pPr>
              <w:widowControl w:val="0"/>
              <w:spacing w:before="120" w:after="120"/>
              <w:jc w:val="center"/>
              <w:rPr>
                <w:rFonts w:ascii="Verdana" w:hAnsi="Verdana"/>
                <w:bCs/>
                <w:sz w:val="20"/>
                <w:szCs w:val="20"/>
                <w:lang w:val="ru-RU"/>
              </w:rPr>
            </w:pPr>
          </w:p>
        </w:tc>
      </w:tr>
      <w:tr w:rsidR="00345CEE" w:rsidRPr="00B12172" w14:paraId="1E895F23" w14:textId="77777777" w:rsidTr="00345CEE">
        <w:trPr>
          <w:trHeight w:val="462"/>
        </w:trPr>
        <w:tc>
          <w:tcPr>
            <w:tcW w:w="6085" w:type="dxa"/>
            <w:gridSpan w:val="2"/>
            <w:tcBorders>
              <w:top w:val="single" w:sz="4" w:space="0" w:color="auto"/>
              <w:left w:val="single" w:sz="4" w:space="0" w:color="auto"/>
              <w:bottom w:val="single" w:sz="4" w:space="0" w:color="auto"/>
              <w:right w:val="single" w:sz="4" w:space="0" w:color="auto"/>
            </w:tcBorders>
            <w:vAlign w:val="center"/>
            <w:hideMark/>
          </w:tcPr>
          <w:p w14:paraId="717B192F" w14:textId="77777777" w:rsidR="00345CEE" w:rsidRDefault="00345CEE" w:rsidP="00345CEE">
            <w:pPr>
              <w:widowControl w:val="0"/>
              <w:spacing w:before="120" w:after="0"/>
              <w:rPr>
                <w:rFonts w:ascii="Verdana" w:hAnsi="Verdana"/>
                <w:b/>
                <w:sz w:val="20"/>
                <w:szCs w:val="20"/>
                <w:lang w:val="ru-RU"/>
              </w:rPr>
            </w:pPr>
            <w:r w:rsidRPr="00B12172">
              <w:rPr>
                <w:rFonts w:ascii="Verdana" w:hAnsi="Verdana"/>
                <w:b/>
                <w:sz w:val="20"/>
                <w:szCs w:val="20"/>
                <w:lang w:val="ru-RU"/>
              </w:rPr>
              <w:t>Общо</w:t>
            </w:r>
            <w:r>
              <w:rPr>
                <w:rFonts w:ascii="Verdana" w:hAnsi="Verdana"/>
                <w:b/>
                <w:sz w:val="20"/>
                <w:szCs w:val="20"/>
                <w:lang w:val="ru-RU"/>
              </w:rPr>
              <w:t xml:space="preserve"> (</w:t>
            </w:r>
            <w:r>
              <w:rPr>
                <w:rFonts w:ascii="Verdana" w:hAnsi="Verdana"/>
                <w:b/>
                <w:sz w:val="20"/>
                <w:szCs w:val="20"/>
                <w:lang w:val="en-US"/>
              </w:rPr>
              <w:t>I</w:t>
            </w:r>
            <w:r w:rsidRPr="00CB210D">
              <w:rPr>
                <w:rFonts w:ascii="Verdana" w:hAnsi="Verdana"/>
                <w:b/>
                <w:sz w:val="20"/>
                <w:szCs w:val="20"/>
                <w:lang w:val="ru-RU"/>
              </w:rPr>
              <w:t>+</w:t>
            </w:r>
            <w:r>
              <w:rPr>
                <w:rFonts w:ascii="Verdana" w:hAnsi="Verdana"/>
                <w:b/>
                <w:sz w:val="20"/>
                <w:szCs w:val="20"/>
                <w:lang w:val="en-US"/>
              </w:rPr>
              <w:t>II</w:t>
            </w:r>
            <w:r w:rsidRPr="00CB210D">
              <w:rPr>
                <w:rFonts w:ascii="Verdana" w:hAnsi="Verdana"/>
                <w:b/>
                <w:sz w:val="20"/>
                <w:szCs w:val="20"/>
                <w:lang w:val="ru-RU"/>
              </w:rPr>
              <w:t>)</w:t>
            </w:r>
            <w:r w:rsidRPr="00B12172">
              <w:rPr>
                <w:rFonts w:ascii="Verdana" w:hAnsi="Verdana"/>
                <w:b/>
                <w:sz w:val="20"/>
                <w:szCs w:val="20"/>
                <w:lang w:val="ru-RU"/>
              </w:rPr>
              <w:t xml:space="preserve">: </w:t>
            </w:r>
          </w:p>
          <w:p w14:paraId="465DE81B" w14:textId="3E2E26A9" w:rsidR="00345CEE" w:rsidRPr="00B12172" w:rsidRDefault="00345CEE" w:rsidP="00345CEE">
            <w:pPr>
              <w:widowControl w:val="0"/>
              <w:spacing w:after="120"/>
              <w:rPr>
                <w:rFonts w:ascii="Verdana" w:hAnsi="Verdana"/>
                <w:b/>
                <w:sz w:val="20"/>
                <w:szCs w:val="20"/>
                <w:lang w:val="ru-RU"/>
              </w:rPr>
            </w:pPr>
            <w:r>
              <w:rPr>
                <w:rFonts w:ascii="Verdana" w:hAnsi="Verdana"/>
                <w:b/>
                <w:sz w:val="20"/>
                <w:szCs w:val="20"/>
                <w:lang w:val="ru-RU"/>
              </w:rPr>
              <w:t>П</w:t>
            </w:r>
            <w:r w:rsidRPr="00B12172">
              <w:rPr>
                <w:rFonts w:ascii="Verdana" w:hAnsi="Verdana"/>
                <w:b/>
                <w:sz w:val="20"/>
                <w:szCs w:val="20"/>
                <w:lang w:val="ru-RU"/>
              </w:rPr>
              <w:t xml:space="preserve">роектиране + цена за </w:t>
            </w:r>
            <w:r w:rsidRPr="00B12172">
              <w:rPr>
                <w:rFonts w:ascii="Verdana" w:hAnsi="Verdana"/>
                <w:b/>
                <w:bCs/>
                <w:iCs/>
                <w:sz w:val="20"/>
                <w:szCs w:val="20"/>
                <w:lang w:val="ru-RU"/>
              </w:rPr>
              <w:t>доставка на оборудване, изпълнение на СМР и въвеждане в експлоатация</w:t>
            </w:r>
          </w:p>
        </w:tc>
        <w:tc>
          <w:tcPr>
            <w:tcW w:w="2718" w:type="dxa"/>
            <w:tcBorders>
              <w:top w:val="single" w:sz="4" w:space="0" w:color="auto"/>
              <w:left w:val="single" w:sz="4" w:space="0" w:color="auto"/>
              <w:bottom w:val="single" w:sz="4" w:space="0" w:color="auto"/>
              <w:right w:val="single" w:sz="4" w:space="0" w:color="auto"/>
            </w:tcBorders>
            <w:vAlign w:val="center"/>
          </w:tcPr>
          <w:p w14:paraId="1B9E2F4D" w14:textId="77777777" w:rsidR="00345CEE" w:rsidRPr="00B12172" w:rsidRDefault="00345CEE" w:rsidP="004A0931">
            <w:pPr>
              <w:widowControl w:val="0"/>
              <w:spacing w:before="120" w:after="120"/>
              <w:jc w:val="both"/>
              <w:rPr>
                <w:rFonts w:ascii="Verdana" w:hAnsi="Verdana"/>
                <w:bCs/>
                <w:sz w:val="20"/>
                <w:szCs w:val="20"/>
                <w:lang w:val="ru-RU"/>
              </w:rPr>
            </w:pPr>
          </w:p>
        </w:tc>
      </w:tr>
    </w:tbl>
    <w:p w14:paraId="1713841B" w14:textId="77777777" w:rsidR="00345CEE" w:rsidRDefault="00345CEE" w:rsidP="00345CEE">
      <w:pPr>
        <w:pStyle w:val="ListParagraph"/>
        <w:tabs>
          <w:tab w:val="left" w:pos="900"/>
          <w:tab w:val="left" w:leader="dot" w:pos="12960"/>
        </w:tabs>
        <w:spacing w:after="120"/>
        <w:jc w:val="both"/>
        <w:rPr>
          <w:rFonts w:ascii="Bookman Old Style" w:hAnsi="Bookman Old Style"/>
        </w:rPr>
      </w:pPr>
    </w:p>
    <w:p w14:paraId="62BFB0BC" w14:textId="710EA657" w:rsidR="00345CEE" w:rsidRPr="00B12172" w:rsidRDefault="00345CEE" w:rsidP="00345CEE">
      <w:pPr>
        <w:pStyle w:val="ListParagraph"/>
        <w:tabs>
          <w:tab w:val="left" w:pos="900"/>
          <w:tab w:val="left" w:leader="dot" w:pos="12960"/>
        </w:tabs>
        <w:spacing w:after="120"/>
        <w:ind w:left="0"/>
        <w:jc w:val="both"/>
        <w:rPr>
          <w:rFonts w:ascii="Verdana" w:hAnsi="Verdana"/>
          <w:sz w:val="20"/>
          <w:szCs w:val="20"/>
        </w:rPr>
      </w:pPr>
      <w:r w:rsidRPr="00B12172">
        <w:rPr>
          <w:rFonts w:ascii="Verdana" w:hAnsi="Verdana"/>
          <w:sz w:val="20"/>
          <w:szCs w:val="20"/>
          <w:lang w:val="ru-RU"/>
        </w:rPr>
        <w:t>*</w:t>
      </w:r>
      <w:r w:rsidRPr="00B12172">
        <w:rPr>
          <w:rFonts w:ascii="Verdana" w:hAnsi="Verdana"/>
          <w:sz w:val="20"/>
          <w:szCs w:val="20"/>
        </w:rPr>
        <w:t xml:space="preserve">Забележка: Цената за проектиране (позиция </w:t>
      </w:r>
      <w:r w:rsidRPr="00B12172">
        <w:rPr>
          <w:rFonts w:ascii="Verdana" w:hAnsi="Verdana"/>
          <w:sz w:val="20"/>
          <w:szCs w:val="20"/>
          <w:lang w:val="en-US"/>
        </w:rPr>
        <w:t>I</w:t>
      </w:r>
      <w:r w:rsidRPr="00B12172">
        <w:rPr>
          <w:rFonts w:ascii="Verdana" w:hAnsi="Verdana"/>
          <w:sz w:val="20"/>
          <w:szCs w:val="20"/>
        </w:rPr>
        <w:t>) не може да надвишава 4% от Общата цена за изпълнение на договора</w:t>
      </w:r>
      <w:r w:rsidR="0011775B">
        <w:rPr>
          <w:rFonts w:ascii="Verdana" w:hAnsi="Verdana"/>
          <w:sz w:val="20"/>
          <w:szCs w:val="20"/>
        </w:rPr>
        <w:t xml:space="preserve"> </w:t>
      </w:r>
      <w:r w:rsidR="00B32954">
        <w:rPr>
          <w:rFonts w:ascii="Verdana" w:hAnsi="Verdana"/>
          <w:sz w:val="20"/>
          <w:szCs w:val="20"/>
        </w:rPr>
        <w:t>(сборът</w:t>
      </w:r>
      <w:r w:rsidR="0011775B">
        <w:rPr>
          <w:rFonts w:ascii="Verdana" w:hAnsi="Verdana"/>
          <w:sz w:val="20"/>
          <w:szCs w:val="20"/>
        </w:rPr>
        <w:t xml:space="preserve"> на стойностите за позиции </w:t>
      </w:r>
      <w:r w:rsidR="0011775B">
        <w:rPr>
          <w:rFonts w:ascii="Verdana" w:hAnsi="Verdana"/>
          <w:sz w:val="20"/>
          <w:szCs w:val="20"/>
          <w:lang w:val="en-US"/>
        </w:rPr>
        <w:t>I</w:t>
      </w:r>
      <w:r w:rsidR="0011775B" w:rsidRPr="00C829E1">
        <w:rPr>
          <w:rFonts w:ascii="Verdana" w:hAnsi="Verdana"/>
          <w:sz w:val="20"/>
          <w:szCs w:val="20"/>
          <w:lang w:val="ru-RU"/>
        </w:rPr>
        <w:t xml:space="preserve"> </w:t>
      </w:r>
      <w:r w:rsidR="0011775B">
        <w:rPr>
          <w:rFonts w:ascii="Verdana" w:hAnsi="Verdana"/>
          <w:sz w:val="20"/>
          <w:szCs w:val="20"/>
        </w:rPr>
        <w:t xml:space="preserve">и </w:t>
      </w:r>
      <w:r w:rsidR="0011775B">
        <w:rPr>
          <w:rFonts w:ascii="Verdana" w:hAnsi="Verdana"/>
          <w:sz w:val="20"/>
          <w:szCs w:val="20"/>
          <w:lang w:val="en-US"/>
        </w:rPr>
        <w:t>II</w:t>
      </w:r>
      <w:r w:rsidR="0011775B" w:rsidRPr="00C829E1">
        <w:rPr>
          <w:rFonts w:ascii="Verdana" w:hAnsi="Verdana"/>
          <w:sz w:val="20"/>
          <w:szCs w:val="20"/>
          <w:lang w:val="ru-RU"/>
        </w:rPr>
        <w:t>)</w:t>
      </w:r>
      <w:r w:rsidRPr="00B12172">
        <w:rPr>
          <w:rFonts w:ascii="Verdana" w:hAnsi="Verdana"/>
          <w:sz w:val="20"/>
          <w:szCs w:val="20"/>
        </w:rPr>
        <w:t xml:space="preserve">. </w:t>
      </w:r>
    </w:p>
    <w:p w14:paraId="6EEC0D96" w14:textId="77777777" w:rsidR="00345CEE" w:rsidRPr="00B12172" w:rsidRDefault="00345CEE" w:rsidP="00345CEE">
      <w:pPr>
        <w:jc w:val="both"/>
        <w:rPr>
          <w:rFonts w:ascii="Verdana" w:hAnsi="Verdana" w:cs="Calibri"/>
          <w:b/>
          <w:spacing w:val="-3"/>
          <w:sz w:val="20"/>
          <w:szCs w:val="20"/>
          <w:lang w:val="ru-RU"/>
        </w:rPr>
      </w:pPr>
    </w:p>
    <w:p w14:paraId="669C09A6" w14:textId="343863B9" w:rsidR="007931A5" w:rsidRDefault="007931A5" w:rsidP="00074AE1">
      <w:pPr>
        <w:spacing w:line="240" w:lineRule="auto"/>
        <w:jc w:val="both"/>
        <w:rPr>
          <w:rFonts w:ascii="Verdana" w:hAnsi="Verdana"/>
          <w:i/>
          <w:sz w:val="20"/>
          <w:szCs w:val="20"/>
        </w:rPr>
      </w:pPr>
    </w:p>
    <w:p w14:paraId="72568BC4" w14:textId="77777777" w:rsidR="007931A5" w:rsidRPr="00074AE1" w:rsidRDefault="007931A5" w:rsidP="00074AE1">
      <w:pPr>
        <w:spacing w:line="240" w:lineRule="auto"/>
        <w:jc w:val="both"/>
        <w:rPr>
          <w:rFonts w:ascii="Verdana" w:hAnsi="Verdana"/>
          <w:i/>
          <w:sz w:val="20"/>
          <w:szCs w:val="20"/>
        </w:rPr>
      </w:pPr>
    </w:p>
    <w:p w14:paraId="7EFC7108" w14:textId="092FEAB5" w:rsidR="00074AE1" w:rsidRDefault="00074AE1" w:rsidP="005F5F0D">
      <w:pPr>
        <w:spacing w:after="0" w:line="240" w:lineRule="auto"/>
        <w:rPr>
          <w:rFonts w:ascii="Verdana" w:eastAsia="Times New Roman" w:hAnsi="Verdana"/>
          <w:b/>
          <w:bCs/>
          <w:sz w:val="20"/>
          <w:szCs w:val="20"/>
          <w:lang w:eastAsia="x-none"/>
        </w:rPr>
      </w:pPr>
    </w:p>
    <w:p w14:paraId="4D408E1C" w14:textId="77777777" w:rsidR="005F5F0D" w:rsidRPr="005F5F0D" w:rsidRDefault="005F5F0D" w:rsidP="005F5F0D">
      <w:pPr>
        <w:rPr>
          <w:rFonts w:ascii="Verdana" w:eastAsia="Times New Roman" w:hAnsi="Verdana"/>
          <w:sz w:val="20"/>
          <w:szCs w:val="20"/>
          <w:lang w:eastAsia="x-none"/>
        </w:rPr>
        <w:sectPr w:rsidR="005F5F0D" w:rsidRPr="005F5F0D" w:rsidSect="002904CF">
          <w:pgSz w:w="11909" w:h="16834"/>
          <w:pgMar w:top="1440" w:right="1440" w:bottom="1440" w:left="1440" w:header="709" w:footer="657" w:gutter="0"/>
          <w:cols w:space="708"/>
          <w:vAlign w:val="center"/>
        </w:sectPr>
      </w:pPr>
    </w:p>
    <w:p w14:paraId="40989A85" w14:textId="77777777" w:rsidR="005F5F0D" w:rsidRPr="005F5F0D" w:rsidRDefault="005F5F0D" w:rsidP="005F5F0D">
      <w:pPr>
        <w:rPr>
          <w:rFonts w:ascii="Verdana" w:eastAsia="Times New Roman" w:hAnsi="Verdana"/>
          <w:sz w:val="20"/>
          <w:szCs w:val="20"/>
          <w:lang w:eastAsia="x-none"/>
        </w:rPr>
      </w:pPr>
    </w:p>
    <w:p w14:paraId="396CABB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t>РАЗДЕЛ В: СПЕЦИФИЧНИ УСЛОВИЯ НА ДОГОВОРА</w:t>
      </w:r>
    </w:p>
    <w:p w14:paraId="19039B2A" w14:textId="77777777" w:rsidR="005F5F0D" w:rsidRPr="005F5F0D" w:rsidRDefault="005F5F0D" w:rsidP="005F5F0D">
      <w:pPr>
        <w:widowControl w:val="0"/>
        <w:spacing w:before="120" w:after="12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A64696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lastRenderedPageBreak/>
        <w:t>РАЗДЕЛ В: СПЕЦИФИЧНИ УСЛОВИЯ НА ДОГОВОРА</w:t>
      </w:r>
    </w:p>
    <w:p w14:paraId="40559764" w14:textId="77777777" w:rsidR="00067C8A" w:rsidRPr="006410D9" w:rsidRDefault="00067C8A" w:rsidP="0090597A">
      <w:pPr>
        <w:numPr>
          <w:ilvl w:val="0"/>
          <w:numId w:val="22"/>
        </w:numPr>
        <w:spacing w:before="120" w:after="120"/>
        <w:ind w:left="426" w:hanging="357"/>
        <w:jc w:val="both"/>
        <w:rPr>
          <w:rFonts w:ascii="Verdana" w:hAnsi="Verdana"/>
          <w:b/>
          <w:sz w:val="20"/>
          <w:szCs w:val="20"/>
        </w:rPr>
      </w:pPr>
      <w:r w:rsidRPr="006410D9">
        <w:rPr>
          <w:rFonts w:ascii="Verdana" w:hAnsi="Verdana"/>
          <w:b/>
          <w:sz w:val="20"/>
          <w:szCs w:val="20"/>
        </w:rPr>
        <w:t>НЕУСТОЙКИ</w:t>
      </w:r>
    </w:p>
    <w:p w14:paraId="085CE3A0" w14:textId="39F653CF" w:rsidR="00345CEE" w:rsidRPr="00C57345" w:rsidRDefault="00345CEE" w:rsidP="00264BAA">
      <w:pPr>
        <w:pStyle w:val="p50"/>
        <w:numPr>
          <w:ilvl w:val="1"/>
          <w:numId w:val="22"/>
        </w:numPr>
        <w:tabs>
          <w:tab w:val="clear" w:pos="760"/>
          <w:tab w:val="left" w:pos="709"/>
          <w:tab w:val="num" w:pos="1440"/>
          <w:tab w:val="num" w:pos="1800"/>
          <w:tab w:val="num" w:pos="6840"/>
        </w:tabs>
        <w:spacing w:before="120" w:after="120" w:line="240" w:lineRule="auto"/>
        <w:ind w:left="709" w:hanging="709"/>
        <w:rPr>
          <w:rFonts w:ascii="Verdana" w:hAnsi="Verdana"/>
          <w:color w:val="auto"/>
          <w:sz w:val="20"/>
        </w:rPr>
      </w:pPr>
      <w:r w:rsidRPr="00C57345">
        <w:rPr>
          <w:rFonts w:ascii="Verdana" w:hAnsi="Verdana"/>
          <w:color w:val="auto"/>
          <w:sz w:val="20"/>
        </w:rPr>
        <w:t>В случай, че Изпълнителят не спази сроковете за изпълнение</w:t>
      </w:r>
      <w:r w:rsidR="0021620C">
        <w:rPr>
          <w:rFonts w:ascii="Verdana" w:hAnsi="Verdana"/>
          <w:color w:val="auto"/>
          <w:sz w:val="20"/>
        </w:rPr>
        <w:t>,</w:t>
      </w:r>
      <w:r w:rsidRPr="00C57345">
        <w:rPr>
          <w:rFonts w:ascii="Verdana" w:hAnsi="Verdana"/>
          <w:color w:val="auto"/>
          <w:sz w:val="20"/>
        </w:rPr>
        <w:t xml:space="preserve"> заложени по договора, както и ако не отстрани констатирани недостатъци по време на гаранционния срок, той дължи неустойка, както следва:</w:t>
      </w:r>
    </w:p>
    <w:p w14:paraId="6E9532C2" w14:textId="77777777" w:rsidR="00345CEE" w:rsidRPr="00C57345" w:rsidRDefault="00345CEE" w:rsidP="00264BAA">
      <w:pPr>
        <w:pStyle w:val="p50"/>
        <w:numPr>
          <w:ilvl w:val="1"/>
          <w:numId w:val="22"/>
        </w:numPr>
        <w:tabs>
          <w:tab w:val="clear" w:pos="760"/>
          <w:tab w:val="left" w:pos="709"/>
          <w:tab w:val="num" w:pos="1440"/>
          <w:tab w:val="num" w:pos="1800"/>
          <w:tab w:val="num" w:pos="6840"/>
        </w:tabs>
        <w:spacing w:before="120" w:after="120" w:line="240" w:lineRule="auto"/>
        <w:ind w:left="709" w:hanging="709"/>
        <w:rPr>
          <w:rFonts w:ascii="Verdana" w:hAnsi="Verdana"/>
          <w:sz w:val="20"/>
          <w:lang w:val="ru-RU"/>
        </w:rPr>
      </w:pPr>
      <w:r w:rsidRPr="00C57345">
        <w:rPr>
          <w:rFonts w:ascii="Verdana" w:hAnsi="Verdana"/>
          <w:sz w:val="20"/>
        </w:rPr>
        <w:t>В случай че Изпълнителят не спази срока за проектиране, съгласно Раздел А: Техническо задание – предмет на договора или не спази срока за отстраняване на корекции,</w:t>
      </w:r>
      <w:r>
        <w:rPr>
          <w:rFonts w:ascii="Verdana" w:hAnsi="Verdana"/>
          <w:sz w:val="20"/>
          <w:lang w:val="ru-RU"/>
        </w:rPr>
        <w:t xml:space="preserve"> съгласно</w:t>
      </w:r>
      <w:r w:rsidRPr="00C57345">
        <w:rPr>
          <w:rFonts w:ascii="Verdana" w:hAnsi="Verdana"/>
          <w:sz w:val="20"/>
        </w:rPr>
        <w:t xml:space="preserve"> Раздел А: Техническо задание – предмет на договора, за всеки календарен ден забава Изпълнителят дължи неустойка в размер на </w:t>
      </w:r>
      <w:r w:rsidRPr="00C57345">
        <w:rPr>
          <w:rFonts w:ascii="Verdana" w:hAnsi="Verdana"/>
          <w:sz w:val="20"/>
          <w:lang w:val="ru-RU"/>
        </w:rPr>
        <w:t>3</w:t>
      </w:r>
      <w:r w:rsidRPr="00C57345">
        <w:rPr>
          <w:rFonts w:ascii="Verdana" w:hAnsi="Verdana"/>
          <w:sz w:val="20"/>
        </w:rPr>
        <w:t>% (</w:t>
      </w:r>
      <w:r w:rsidRPr="00C57345">
        <w:rPr>
          <w:rFonts w:ascii="Verdana" w:hAnsi="Verdana"/>
          <w:sz w:val="20"/>
          <w:lang w:val="ru-RU"/>
        </w:rPr>
        <w:t>три процента</w:t>
      </w:r>
      <w:r w:rsidRPr="00C57345">
        <w:rPr>
          <w:rFonts w:ascii="Verdana" w:hAnsi="Verdana"/>
          <w:sz w:val="20"/>
        </w:rPr>
        <w:t xml:space="preserve">) от стойността на етап I „Проектиране“, посочена в Ценова таблица, Раздел Б: Цени и данни. Максималният размер на неустойката за неспазване на срока за проектиране </w:t>
      </w:r>
      <w:r w:rsidRPr="00794FB7">
        <w:rPr>
          <w:rFonts w:ascii="Verdana" w:hAnsi="Verdana"/>
          <w:sz w:val="20"/>
        </w:rPr>
        <w:t>или неспазване срока за отстраняване на корекции</w:t>
      </w:r>
      <w:r w:rsidRPr="00C57345">
        <w:rPr>
          <w:rFonts w:ascii="Verdana" w:hAnsi="Verdana"/>
          <w:sz w:val="20"/>
        </w:rPr>
        <w:t xml:space="preserve"> сумарно не може да надвишава  </w:t>
      </w:r>
      <w:r w:rsidRPr="00C57345">
        <w:rPr>
          <w:rFonts w:ascii="Verdana" w:hAnsi="Verdana"/>
          <w:sz w:val="20"/>
          <w:lang w:val="ru-RU"/>
        </w:rPr>
        <w:t>15</w:t>
      </w:r>
      <w:r w:rsidRPr="00C57345">
        <w:rPr>
          <w:rFonts w:ascii="Verdana" w:hAnsi="Verdana"/>
          <w:sz w:val="20"/>
        </w:rPr>
        <w:t>% (</w:t>
      </w:r>
      <w:r w:rsidRPr="00C57345">
        <w:rPr>
          <w:rFonts w:ascii="Verdana" w:hAnsi="Verdana"/>
          <w:sz w:val="20"/>
          <w:lang w:val="ru-RU"/>
        </w:rPr>
        <w:t xml:space="preserve">петнадесет </w:t>
      </w:r>
      <w:r w:rsidRPr="00C57345">
        <w:rPr>
          <w:rFonts w:ascii="Verdana" w:hAnsi="Verdana"/>
          <w:sz w:val="20"/>
        </w:rPr>
        <w:t>процента) от стойността на етап I „Проектиране“.</w:t>
      </w:r>
      <w:r w:rsidRPr="00C57345" w:rsidDel="002B7E24">
        <w:rPr>
          <w:rFonts w:ascii="Verdana" w:hAnsi="Verdana"/>
          <w:sz w:val="20"/>
          <w:lang w:val="ru-RU"/>
        </w:rPr>
        <w:t xml:space="preserve"> </w:t>
      </w:r>
    </w:p>
    <w:p w14:paraId="6CC9412C" w14:textId="77777777" w:rsidR="00345CEE" w:rsidRPr="00C57345" w:rsidRDefault="00345CEE" w:rsidP="00264BAA">
      <w:pPr>
        <w:pStyle w:val="p50"/>
        <w:numPr>
          <w:ilvl w:val="1"/>
          <w:numId w:val="22"/>
        </w:numPr>
        <w:tabs>
          <w:tab w:val="clear" w:pos="760"/>
          <w:tab w:val="left" w:pos="709"/>
          <w:tab w:val="num" w:pos="1440"/>
          <w:tab w:val="num" w:pos="1800"/>
          <w:tab w:val="num" w:pos="6840"/>
        </w:tabs>
        <w:spacing w:before="120" w:after="120" w:line="240" w:lineRule="auto"/>
        <w:ind w:left="709" w:hanging="709"/>
        <w:rPr>
          <w:rFonts w:ascii="Verdana" w:hAnsi="Verdana"/>
          <w:sz w:val="20"/>
        </w:rPr>
      </w:pPr>
      <w:r w:rsidRPr="00C57345">
        <w:rPr>
          <w:rFonts w:ascii="Verdana" w:hAnsi="Verdana"/>
          <w:sz w:val="20"/>
        </w:rPr>
        <w:t>При</w:t>
      </w:r>
      <w:r w:rsidRPr="00C57345">
        <w:rPr>
          <w:rFonts w:ascii="Verdana" w:hAnsi="Verdana"/>
          <w:sz w:val="20"/>
          <w:lang w:val="ru-RU"/>
        </w:rPr>
        <w:t xml:space="preserve"> неспазване на срока за </w:t>
      </w:r>
      <w:r>
        <w:rPr>
          <w:rFonts w:ascii="Verdana" w:hAnsi="Verdana"/>
          <w:bCs/>
          <w:iCs/>
          <w:sz w:val="20"/>
        </w:rPr>
        <w:t>доставка</w:t>
      </w:r>
      <w:r w:rsidRPr="00C57345">
        <w:rPr>
          <w:rFonts w:ascii="Verdana" w:hAnsi="Verdana"/>
          <w:bCs/>
          <w:iCs/>
          <w:sz w:val="20"/>
        </w:rPr>
        <w:t xml:space="preserve"> </w:t>
      </w:r>
      <w:r w:rsidRPr="00B12172">
        <w:rPr>
          <w:rFonts w:ascii="Verdana" w:hAnsi="Verdana"/>
          <w:sz w:val="20"/>
          <w:lang w:val="ru-RU"/>
        </w:rPr>
        <w:t>на оборудване, изпълнение на СМР и въвеждане в експлоатация</w:t>
      </w:r>
      <w:r w:rsidRPr="00C57345">
        <w:rPr>
          <w:rFonts w:ascii="Verdana" w:hAnsi="Verdana"/>
          <w:sz w:val="20"/>
          <w:lang w:val="ru-RU"/>
        </w:rPr>
        <w:t>,</w:t>
      </w:r>
      <w:r w:rsidRPr="00C57345">
        <w:rPr>
          <w:rFonts w:ascii="Verdana" w:hAnsi="Verdana"/>
          <w:sz w:val="20"/>
        </w:rPr>
        <w:t xml:space="preserve"> съгласно Раздел А: Техническо задание – предмет на договора,</w:t>
      </w:r>
      <w:r w:rsidRPr="00C57345">
        <w:rPr>
          <w:rFonts w:ascii="Verdana" w:hAnsi="Verdana"/>
          <w:sz w:val="20"/>
          <w:lang w:val="ru-RU"/>
        </w:rPr>
        <w:t xml:space="preserve"> за всеки ден забава Изпълнителят дължи неустойка в размер на </w:t>
      </w:r>
      <w:r w:rsidRPr="00C57345">
        <w:rPr>
          <w:rFonts w:ascii="Verdana" w:hAnsi="Verdana"/>
          <w:sz w:val="20"/>
        </w:rPr>
        <w:t>1</w:t>
      </w:r>
      <w:r w:rsidRPr="00C57345">
        <w:rPr>
          <w:rFonts w:ascii="Verdana" w:hAnsi="Verdana"/>
          <w:sz w:val="20"/>
          <w:lang w:val="ru-RU"/>
        </w:rPr>
        <w:t>% (</w:t>
      </w:r>
      <w:r w:rsidRPr="00C57345">
        <w:rPr>
          <w:rFonts w:ascii="Verdana" w:hAnsi="Verdana"/>
          <w:sz w:val="20"/>
        </w:rPr>
        <w:t>един процент</w:t>
      </w:r>
      <w:r w:rsidRPr="00C57345">
        <w:rPr>
          <w:rFonts w:ascii="Verdana" w:hAnsi="Verdana"/>
          <w:sz w:val="20"/>
          <w:lang w:val="ru-RU"/>
        </w:rPr>
        <w:t>) от стойността на “</w:t>
      </w:r>
      <w:r w:rsidRPr="00C2652F">
        <w:rPr>
          <w:rFonts w:ascii="Verdana" w:hAnsi="Verdana"/>
          <w:sz w:val="20"/>
          <w:lang w:val="ru-RU"/>
        </w:rPr>
        <w:t xml:space="preserve"> </w:t>
      </w:r>
      <w:r>
        <w:rPr>
          <w:rFonts w:ascii="Verdana" w:hAnsi="Verdana"/>
          <w:sz w:val="20"/>
          <w:lang w:val="ru-RU"/>
        </w:rPr>
        <w:t xml:space="preserve">Доставка </w:t>
      </w:r>
      <w:r w:rsidRPr="00B12172">
        <w:rPr>
          <w:rFonts w:ascii="Verdana" w:hAnsi="Verdana"/>
          <w:sz w:val="20"/>
          <w:lang w:val="ru-RU"/>
        </w:rPr>
        <w:t>на оборудване, изпълнение на СМР и въвеждане в експлоатация</w:t>
      </w:r>
      <w:r w:rsidRPr="00C57345">
        <w:rPr>
          <w:rFonts w:ascii="Verdana" w:hAnsi="Verdana"/>
          <w:sz w:val="20"/>
        </w:rPr>
        <w:t xml:space="preserve"> </w:t>
      </w:r>
      <w:r>
        <w:rPr>
          <w:rFonts w:ascii="Verdana" w:hAnsi="Verdana"/>
          <w:sz w:val="20"/>
        </w:rPr>
        <w:t>(II</w:t>
      </w:r>
      <w:r w:rsidRPr="00C57345">
        <w:rPr>
          <w:rFonts w:ascii="Verdana" w:hAnsi="Verdana"/>
          <w:sz w:val="20"/>
        </w:rPr>
        <w:t>)</w:t>
      </w:r>
      <w:r w:rsidRPr="00C57345">
        <w:rPr>
          <w:rFonts w:ascii="Verdana" w:hAnsi="Verdana"/>
          <w:sz w:val="20"/>
          <w:lang w:val="ru-RU"/>
        </w:rPr>
        <w:t xml:space="preserve">”, </w:t>
      </w:r>
      <w:r w:rsidRPr="00C57345">
        <w:rPr>
          <w:rFonts w:ascii="Verdana" w:hAnsi="Verdana"/>
          <w:sz w:val="20"/>
        </w:rPr>
        <w:t>посочена в Ценова таблица, Раздел Б: Цени и данни</w:t>
      </w:r>
      <w:r w:rsidRPr="00C57345">
        <w:rPr>
          <w:rFonts w:ascii="Verdana" w:hAnsi="Verdana"/>
          <w:sz w:val="20"/>
          <w:lang w:val="ru-RU"/>
        </w:rPr>
        <w:t xml:space="preserve">. Максималният размер </w:t>
      </w:r>
      <w:r w:rsidRPr="00C57345">
        <w:rPr>
          <w:rFonts w:ascii="Verdana" w:hAnsi="Verdana"/>
          <w:sz w:val="20"/>
        </w:rPr>
        <w:t xml:space="preserve">на </w:t>
      </w:r>
      <w:r w:rsidRPr="00C57345">
        <w:rPr>
          <w:rFonts w:ascii="Verdana" w:hAnsi="Verdana"/>
          <w:sz w:val="20"/>
          <w:lang w:val="ru-RU"/>
        </w:rPr>
        <w:t>неустойка</w:t>
      </w:r>
      <w:r w:rsidRPr="00C57345">
        <w:rPr>
          <w:rFonts w:ascii="Verdana" w:hAnsi="Verdana"/>
          <w:sz w:val="20"/>
        </w:rPr>
        <w:t>та</w:t>
      </w:r>
      <w:r w:rsidRPr="00C57345">
        <w:rPr>
          <w:rFonts w:ascii="Verdana" w:hAnsi="Verdana"/>
          <w:sz w:val="20"/>
          <w:lang w:val="ru-RU"/>
        </w:rPr>
        <w:t xml:space="preserve"> за неспазване на срока </w:t>
      </w:r>
      <w:r w:rsidRPr="00C57345">
        <w:rPr>
          <w:rFonts w:ascii="Verdana" w:hAnsi="Verdana"/>
          <w:sz w:val="20"/>
        </w:rPr>
        <w:t>по тази точка</w:t>
      </w:r>
      <w:r w:rsidRPr="00C57345">
        <w:rPr>
          <w:rFonts w:ascii="Verdana" w:hAnsi="Verdana"/>
          <w:sz w:val="20"/>
          <w:lang w:val="ru-RU"/>
        </w:rPr>
        <w:t xml:space="preserve"> е </w:t>
      </w:r>
      <w:r w:rsidRPr="00C57345">
        <w:rPr>
          <w:rFonts w:ascii="Verdana" w:hAnsi="Verdana"/>
          <w:sz w:val="20"/>
        </w:rPr>
        <w:t>15</w:t>
      </w:r>
      <w:r w:rsidRPr="00C57345">
        <w:rPr>
          <w:rFonts w:ascii="Verdana" w:hAnsi="Verdana"/>
          <w:sz w:val="20"/>
          <w:lang w:val="ru-RU"/>
        </w:rPr>
        <w:t>% (</w:t>
      </w:r>
      <w:r w:rsidRPr="00C57345">
        <w:rPr>
          <w:rFonts w:ascii="Verdana" w:hAnsi="Verdana"/>
          <w:sz w:val="20"/>
        </w:rPr>
        <w:t>петна</w:t>
      </w:r>
      <w:r w:rsidRPr="00C57345">
        <w:rPr>
          <w:rFonts w:ascii="Verdana" w:hAnsi="Verdana"/>
          <w:sz w:val="20"/>
          <w:lang w:val="ru-RU"/>
        </w:rPr>
        <w:t>десет процента) от стойността на “</w:t>
      </w:r>
      <w:r>
        <w:rPr>
          <w:rFonts w:ascii="Verdana" w:hAnsi="Verdana"/>
          <w:sz w:val="20"/>
          <w:lang w:val="ru-RU"/>
        </w:rPr>
        <w:t xml:space="preserve">Доставка </w:t>
      </w:r>
      <w:r w:rsidRPr="00B12172">
        <w:rPr>
          <w:rFonts w:ascii="Verdana" w:hAnsi="Verdana"/>
          <w:sz w:val="20"/>
          <w:lang w:val="ru-RU"/>
        </w:rPr>
        <w:t>на оборудване, изпълнение на СМР и въвеждане в експлоатация</w:t>
      </w:r>
      <w:r>
        <w:rPr>
          <w:rFonts w:ascii="Verdana" w:hAnsi="Verdana"/>
          <w:sz w:val="20"/>
        </w:rPr>
        <w:t xml:space="preserve"> (II</w:t>
      </w:r>
      <w:r w:rsidRPr="00C57345">
        <w:rPr>
          <w:rFonts w:ascii="Verdana" w:hAnsi="Verdana"/>
          <w:sz w:val="20"/>
        </w:rPr>
        <w:t>)</w:t>
      </w:r>
      <w:r w:rsidRPr="00C57345">
        <w:rPr>
          <w:rFonts w:ascii="Verdana" w:hAnsi="Verdana"/>
          <w:sz w:val="20"/>
          <w:lang w:val="ru-RU"/>
        </w:rPr>
        <w:t>”.</w:t>
      </w:r>
    </w:p>
    <w:p w14:paraId="7FD62932" w14:textId="77777777" w:rsidR="00345CEE" w:rsidRPr="00C57345" w:rsidRDefault="00345CEE" w:rsidP="00264BAA">
      <w:pPr>
        <w:pStyle w:val="p50"/>
        <w:numPr>
          <w:ilvl w:val="1"/>
          <w:numId w:val="22"/>
        </w:numPr>
        <w:tabs>
          <w:tab w:val="clear" w:pos="760"/>
          <w:tab w:val="left" w:pos="709"/>
          <w:tab w:val="num" w:pos="1440"/>
          <w:tab w:val="num" w:pos="1800"/>
          <w:tab w:val="num" w:pos="6840"/>
        </w:tabs>
        <w:spacing w:before="120" w:after="120" w:line="240" w:lineRule="auto"/>
        <w:ind w:left="709" w:hanging="709"/>
        <w:rPr>
          <w:rFonts w:ascii="Verdana" w:hAnsi="Verdana"/>
          <w:sz w:val="20"/>
        </w:rPr>
      </w:pPr>
      <w:r w:rsidRPr="00C57345">
        <w:rPr>
          <w:rFonts w:ascii="Verdana" w:hAnsi="Verdana"/>
          <w:sz w:val="20"/>
        </w:rPr>
        <w:t>В случай че изпълнителят се забави с толкова дни, че Възложителят има право да получи максималния размер на неустойката по т.1.2, т.1.3 или 1.8 от настоящия раздел, ще се счита, че Изпълнителят е в съществено неизпълнение на договора. В такъв случай, Възложителят има право:</w:t>
      </w:r>
    </w:p>
    <w:p w14:paraId="55F758E0" w14:textId="77777777" w:rsidR="00345CEE" w:rsidRPr="00C57345" w:rsidRDefault="00345CEE" w:rsidP="00345CEE">
      <w:pPr>
        <w:pStyle w:val="p50"/>
        <w:numPr>
          <w:ilvl w:val="2"/>
          <w:numId w:val="22"/>
        </w:numPr>
        <w:tabs>
          <w:tab w:val="clear" w:pos="760"/>
          <w:tab w:val="left" w:pos="426"/>
          <w:tab w:val="left" w:pos="851"/>
        </w:tabs>
        <w:spacing w:after="120" w:line="240" w:lineRule="auto"/>
        <w:rPr>
          <w:rFonts w:ascii="Verdana" w:hAnsi="Verdana"/>
          <w:iCs/>
          <w:color w:val="auto"/>
          <w:sz w:val="20"/>
        </w:rPr>
      </w:pPr>
      <w:r w:rsidRPr="00C57345">
        <w:rPr>
          <w:rFonts w:ascii="Verdana" w:hAnsi="Verdana"/>
          <w:iCs/>
          <w:color w:val="auto"/>
          <w:sz w:val="20"/>
        </w:rPr>
        <w:t>да прекрати едностранно Договора, поради неизпълнение от страна на Изпълнителя, и да задържи представената от Изпълнителя гаранция за изпълнение.</w:t>
      </w:r>
    </w:p>
    <w:p w14:paraId="2410EEDC" w14:textId="13F3C5AE" w:rsidR="00345CEE" w:rsidRPr="00345CEE" w:rsidRDefault="00345CEE" w:rsidP="00345CEE">
      <w:pPr>
        <w:pStyle w:val="p50"/>
        <w:numPr>
          <w:ilvl w:val="2"/>
          <w:numId w:val="22"/>
        </w:numPr>
        <w:tabs>
          <w:tab w:val="clear" w:pos="760"/>
          <w:tab w:val="left" w:pos="426"/>
          <w:tab w:val="left" w:pos="851"/>
        </w:tabs>
        <w:spacing w:after="120" w:line="240" w:lineRule="auto"/>
        <w:rPr>
          <w:rFonts w:ascii="Verdana" w:hAnsi="Verdana"/>
          <w:color w:val="auto"/>
          <w:sz w:val="20"/>
        </w:rPr>
      </w:pPr>
      <w:r w:rsidRPr="00C57345">
        <w:rPr>
          <w:rFonts w:ascii="Verdana" w:hAnsi="Verdana"/>
          <w:iCs/>
          <w:color w:val="auto"/>
          <w:sz w:val="20"/>
        </w:rPr>
        <w:t>да възложи неизвършените работи и/или да поръча недоставен</w:t>
      </w:r>
      <w:r w:rsidRPr="00C57345">
        <w:rPr>
          <w:rFonts w:ascii="Verdana" w:hAnsi="Verdana"/>
          <w:color w:val="auto"/>
          <w:sz w:val="20"/>
        </w:rPr>
        <w:t xml:space="preserve">ото оборудване на трета страна, като Изпълнителят не получава заплащане за тази </w:t>
      </w:r>
      <w:r w:rsidRPr="00C57345">
        <w:rPr>
          <w:rFonts w:ascii="Verdana" w:hAnsi="Verdana"/>
          <w:iCs/>
          <w:color w:val="auto"/>
          <w:sz w:val="20"/>
        </w:rPr>
        <w:t>част</w:t>
      </w:r>
      <w:r w:rsidRPr="00C57345">
        <w:rPr>
          <w:rFonts w:ascii="Verdana" w:hAnsi="Verdana"/>
          <w:color w:val="auto"/>
          <w:sz w:val="20"/>
        </w:rPr>
        <w:t xml:space="preserve">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38A829F1" w14:textId="77777777" w:rsidR="00345CEE" w:rsidRPr="00C57345" w:rsidRDefault="00345CEE" w:rsidP="00345CEE">
      <w:pPr>
        <w:numPr>
          <w:ilvl w:val="1"/>
          <w:numId w:val="22"/>
        </w:numPr>
        <w:tabs>
          <w:tab w:val="left" w:pos="709"/>
        </w:tabs>
        <w:ind w:left="709" w:hanging="709"/>
        <w:jc w:val="both"/>
        <w:rPr>
          <w:rFonts w:ascii="Verdana" w:hAnsi="Verdana"/>
          <w:sz w:val="20"/>
          <w:szCs w:val="20"/>
          <w:lang w:val="ru-RU"/>
        </w:rPr>
      </w:pPr>
      <w:r w:rsidRPr="00C57345">
        <w:rPr>
          <w:rFonts w:ascii="Verdana" w:hAnsi="Verdana"/>
          <w:sz w:val="20"/>
          <w:szCs w:val="20"/>
          <w:lang w:val="ru-RU"/>
        </w:rPr>
        <w:t xml:space="preserve">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 </w:t>
      </w:r>
      <w:r w:rsidRPr="00C57345">
        <w:rPr>
          <w:rFonts w:ascii="Verdana" w:hAnsi="Verdana"/>
          <w:snapToGrid w:val="0"/>
          <w:sz w:val="20"/>
          <w:szCs w:val="20"/>
          <w:lang w:val="ru-RU"/>
        </w:rPr>
        <w:t>Задължението на Изпълнителя за отстраняване на недостатъците не отменя сро</w:t>
      </w:r>
      <w:r>
        <w:rPr>
          <w:rFonts w:ascii="Verdana" w:hAnsi="Verdana"/>
          <w:snapToGrid w:val="0"/>
          <w:sz w:val="20"/>
          <w:szCs w:val="20"/>
          <w:lang w:val="ru-RU"/>
        </w:rPr>
        <w:t>ковете за изпълнение, съгласно</w:t>
      </w:r>
      <w:r w:rsidRPr="00C57345">
        <w:rPr>
          <w:rFonts w:ascii="Verdana" w:hAnsi="Verdana"/>
          <w:snapToGrid w:val="0"/>
          <w:sz w:val="20"/>
          <w:szCs w:val="20"/>
          <w:lang w:val="ru-RU"/>
        </w:rPr>
        <w:t xml:space="preserve"> раздел А: Техническо задание – предмет на договора.</w:t>
      </w:r>
    </w:p>
    <w:p w14:paraId="265DC8FC" w14:textId="0811D6B3" w:rsidR="00345CEE" w:rsidRPr="00C57345" w:rsidRDefault="00345CEE" w:rsidP="00345CEE">
      <w:pPr>
        <w:pStyle w:val="p50"/>
        <w:numPr>
          <w:ilvl w:val="1"/>
          <w:numId w:val="22"/>
        </w:numPr>
        <w:tabs>
          <w:tab w:val="clear" w:pos="760"/>
          <w:tab w:val="left" w:pos="709"/>
          <w:tab w:val="left" w:pos="851"/>
          <w:tab w:val="num" w:pos="1440"/>
          <w:tab w:val="num" w:pos="1800"/>
          <w:tab w:val="num" w:pos="6840"/>
        </w:tabs>
        <w:spacing w:before="120" w:after="120" w:line="240" w:lineRule="auto"/>
        <w:ind w:left="709" w:hanging="709"/>
        <w:rPr>
          <w:rFonts w:ascii="Verdana" w:hAnsi="Verdana"/>
          <w:color w:val="auto"/>
          <w:sz w:val="20"/>
        </w:rPr>
      </w:pPr>
      <w:r w:rsidRPr="00C57345">
        <w:rPr>
          <w:rFonts w:ascii="Verdana" w:hAnsi="Verdana"/>
          <w:color w:val="auto"/>
          <w:sz w:val="20"/>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друга фирма, като всички допълнителни разходи, произтичащи от това, ще бъдат приспаднати от фактурите за изпълнение на Изпълнителя.</w:t>
      </w:r>
    </w:p>
    <w:p w14:paraId="76F43B7E" w14:textId="02EF1F91" w:rsidR="00345CEE" w:rsidRPr="00C57345" w:rsidRDefault="00345CEE" w:rsidP="00345CEE">
      <w:pPr>
        <w:pStyle w:val="p50"/>
        <w:numPr>
          <w:ilvl w:val="1"/>
          <w:numId w:val="22"/>
        </w:numPr>
        <w:tabs>
          <w:tab w:val="clear" w:pos="760"/>
          <w:tab w:val="left" w:pos="709"/>
          <w:tab w:val="left" w:pos="851"/>
          <w:tab w:val="num" w:pos="1440"/>
          <w:tab w:val="num" w:pos="1800"/>
          <w:tab w:val="num" w:pos="6840"/>
        </w:tabs>
        <w:spacing w:before="120" w:after="120" w:line="240" w:lineRule="auto"/>
        <w:ind w:left="709" w:hanging="709"/>
        <w:rPr>
          <w:rFonts w:ascii="Verdana" w:hAnsi="Verdana"/>
          <w:color w:val="auto"/>
          <w:sz w:val="20"/>
        </w:rPr>
      </w:pPr>
      <w:r w:rsidRPr="00C57345">
        <w:rPr>
          <w:rFonts w:ascii="Verdana" w:hAnsi="Verdana"/>
          <w:color w:val="auto"/>
          <w:sz w:val="20"/>
        </w:rPr>
        <w:t xml:space="preserve">При пълно неизпълнение, частично и/или лошо изпълнение на възложената от Възложителя работа, освен цитираните по-горе санкции, Изпълнителят </w:t>
      </w:r>
      <w:r w:rsidRPr="00C57345">
        <w:rPr>
          <w:rFonts w:ascii="Verdana" w:hAnsi="Verdana"/>
          <w:color w:val="auto"/>
          <w:sz w:val="20"/>
        </w:rPr>
        <w:lastRenderedPageBreak/>
        <w:t>дължи и неустойка в размер на 10% (десет процента) от стойността на въпросните частично или лошо изпълнени работи,</w:t>
      </w:r>
      <w:r w:rsidRPr="00C57345">
        <w:rPr>
          <w:rFonts w:ascii="Verdana" w:hAnsi="Verdana"/>
          <w:sz w:val="20"/>
          <w:lang w:val="ru-RU"/>
        </w:rPr>
        <w:t xml:space="preserve"> но не по-малко от 500 лева.</w:t>
      </w:r>
    </w:p>
    <w:p w14:paraId="129B49B6" w14:textId="52FC610A" w:rsidR="00345CEE" w:rsidRPr="00C57345" w:rsidRDefault="00345CEE" w:rsidP="00345CEE">
      <w:pPr>
        <w:pStyle w:val="p50"/>
        <w:numPr>
          <w:ilvl w:val="1"/>
          <w:numId w:val="22"/>
        </w:numPr>
        <w:tabs>
          <w:tab w:val="clear" w:pos="760"/>
          <w:tab w:val="left" w:pos="709"/>
          <w:tab w:val="left" w:pos="851"/>
          <w:tab w:val="num" w:pos="1440"/>
          <w:tab w:val="num" w:pos="1800"/>
          <w:tab w:val="num" w:pos="6840"/>
        </w:tabs>
        <w:spacing w:before="120" w:after="120" w:line="240" w:lineRule="auto"/>
        <w:ind w:left="709" w:hanging="709"/>
        <w:rPr>
          <w:rFonts w:ascii="Verdana" w:hAnsi="Verdana"/>
          <w:sz w:val="20"/>
          <w:lang w:val="ru-RU"/>
        </w:rPr>
      </w:pPr>
      <w:r w:rsidRPr="00C57345">
        <w:rPr>
          <w:rFonts w:ascii="Verdana" w:hAnsi="Verdana"/>
          <w:sz w:val="20"/>
          <w:lang w:val="ru-RU"/>
        </w:rPr>
        <w:t>В случай че Изпълнителят не спази сроковете за отстраняване на констатирани недостатъци по време на гаранционния срок, съгласно</w:t>
      </w:r>
      <w:r w:rsidRPr="00C57345">
        <w:rPr>
          <w:rFonts w:ascii="Verdana" w:hAnsi="Verdana"/>
          <w:sz w:val="20"/>
        </w:rPr>
        <w:t xml:space="preserve"> условията на</w:t>
      </w:r>
      <w:r w:rsidRPr="00C57345">
        <w:rPr>
          <w:rFonts w:ascii="Verdana" w:hAnsi="Verdana"/>
          <w:sz w:val="20"/>
          <w:lang w:val="ru-RU"/>
        </w:rPr>
        <w:t xml:space="preserve"> Договора, Изпълнителят дължи неустойка в размер на 0,5% (нула цяло и пет процента) от максималната стойност на </w:t>
      </w:r>
      <w:r w:rsidR="001E4FBF">
        <w:rPr>
          <w:rFonts w:ascii="Verdana" w:hAnsi="Verdana"/>
          <w:sz w:val="20"/>
          <w:lang w:val="ru-RU"/>
        </w:rPr>
        <w:t>д</w:t>
      </w:r>
      <w:r w:rsidR="001E4FBF" w:rsidRPr="00B12172">
        <w:rPr>
          <w:rFonts w:ascii="Verdana" w:hAnsi="Verdana"/>
          <w:sz w:val="20"/>
          <w:lang w:val="ru-RU"/>
        </w:rPr>
        <w:t>оставка</w:t>
      </w:r>
      <w:r w:rsidR="001E4FBF">
        <w:rPr>
          <w:rFonts w:ascii="Verdana" w:hAnsi="Verdana"/>
          <w:sz w:val="20"/>
          <w:lang w:val="ru-RU"/>
        </w:rPr>
        <w:t>та</w:t>
      </w:r>
      <w:r w:rsidR="001E4FBF" w:rsidRPr="00B12172">
        <w:rPr>
          <w:rFonts w:ascii="Verdana" w:hAnsi="Verdana"/>
          <w:sz w:val="20"/>
          <w:lang w:val="ru-RU"/>
        </w:rPr>
        <w:t xml:space="preserve"> на оборудване</w:t>
      </w:r>
      <w:r w:rsidR="001E4FBF">
        <w:rPr>
          <w:rFonts w:ascii="Verdana" w:hAnsi="Verdana"/>
          <w:sz w:val="20"/>
          <w:lang w:val="ru-RU"/>
        </w:rPr>
        <w:t>то</w:t>
      </w:r>
      <w:r w:rsidR="001E4FBF" w:rsidRPr="00B12172">
        <w:rPr>
          <w:rFonts w:ascii="Verdana" w:hAnsi="Verdana"/>
          <w:sz w:val="20"/>
          <w:lang w:val="ru-RU"/>
        </w:rPr>
        <w:t>, изпълнение</w:t>
      </w:r>
      <w:r w:rsidR="001E4FBF">
        <w:rPr>
          <w:rFonts w:ascii="Verdana" w:hAnsi="Verdana"/>
          <w:sz w:val="20"/>
          <w:lang w:val="ru-RU"/>
        </w:rPr>
        <w:t>то</w:t>
      </w:r>
      <w:r w:rsidR="001E4FBF" w:rsidRPr="00B12172">
        <w:rPr>
          <w:rFonts w:ascii="Verdana" w:hAnsi="Verdana"/>
          <w:sz w:val="20"/>
          <w:lang w:val="ru-RU"/>
        </w:rPr>
        <w:t xml:space="preserve"> на СМР и въвеждане</w:t>
      </w:r>
      <w:r w:rsidR="001E4FBF">
        <w:rPr>
          <w:rFonts w:ascii="Verdana" w:hAnsi="Verdana"/>
          <w:sz w:val="20"/>
          <w:lang w:val="ru-RU"/>
        </w:rPr>
        <w:t>то</w:t>
      </w:r>
      <w:r w:rsidR="001E4FBF" w:rsidRPr="00B12172">
        <w:rPr>
          <w:rFonts w:ascii="Verdana" w:hAnsi="Verdana"/>
          <w:sz w:val="20"/>
          <w:lang w:val="ru-RU"/>
        </w:rPr>
        <w:t xml:space="preserve"> в експлоатация</w:t>
      </w:r>
      <w:r w:rsidRPr="00C57345">
        <w:rPr>
          <w:rFonts w:ascii="Verdana" w:hAnsi="Verdana"/>
          <w:sz w:val="20"/>
          <w:lang w:val="ru-RU"/>
        </w:rPr>
        <w:t xml:space="preserve"> без ДДС за всеки ден забава, но не повече от 10% (десет процента) от максималната стойност на договора. </w:t>
      </w:r>
    </w:p>
    <w:p w14:paraId="6A67852F" w14:textId="77777777" w:rsidR="00345CEE" w:rsidRPr="00C57345" w:rsidRDefault="00345CEE" w:rsidP="00345CEE">
      <w:pPr>
        <w:pStyle w:val="p50"/>
        <w:numPr>
          <w:ilvl w:val="1"/>
          <w:numId w:val="22"/>
        </w:numPr>
        <w:tabs>
          <w:tab w:val="clear" w:pos="760"/>
          <w:tab w:val="left" w:pos="709"/>
          <w:tab w:val="left" w:pos="851"/>
          <w:tab w:val="num" w:pos="1440"/>
          <w:tab w:val="num" w:pos="1800"/>
          <w:tab w:val="num" w:pos="6840"/>
        </w:tabs>
        <w:spacing w:before="120" w:after="120" w:line="240" w:lineRule="auto"/>
        <w:ind w:left="709" w:hanging="709"/>
        <w:rPr>
          <w:rFonts w:ascii="Verdana" w:hAnsi="Verdana"/>
          <w:sz w:val="20"/>
          <w:lang w:val="ru-RU"/>
        </w:rPr>
      </w:pPr>
      <w:r w:rsidRPr="00C57345">
        <w:rPr>
          <w:rFonts w:ascii="Verdana" w:hAnsi="Verdana"/>
          <w:sz w:val="20"/>
          <w:lang w:val="ru-RU"/>
        </w:rPr>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w:t>
      </w:r>
      <w:r w:rsidRPr="00C57345">
        <w:rPr>
          <w:rFonts w:ascii="Verdana" w:hAnsi="Verdana"/>
          <w:sz w:val="20"/>
        </w:rPr>
        <w:t xml:space="preserve">- </w:t>
      </w:r>
      <w:r w:rsidRPr="00C57345">
        <w:rPr>
          <w:rFonts w:ascii="Verdana" w:hAnsi="Verdana"/>
          <w:sz w:val="20"/>
          <w:lang w:val="ru-RU"/>
        </w:rPr>
        <w:t xml:space="preserve">1 500 лв., </w:t>
      </w:r>
      <w:r w:rsidRPr="00C57345">
        <w:rPr>
          <w:rFonts w:ascii="Verdana" w:hAnsi="Verdana"/>
          <w:sz w:val="20"/>
        </w:rPr>
        <w:t>а при</w:t>
      </w:r>
      <w:r w:rsidRPr="00C57345">
        <w:rPr>
          <w:rFonts w:ascii="Verdana" w:hAnsi="Verdana"/>
          <w:sz w:val="20"/>
          <w:lang w:val="ru-RU"/>
        </w:rPr>
        <w:t xml:space="preserve"> трето</w:t>
      </w:r>
      <w:r w:rsidRPr="00C57345">
        <w:rPr>
          <w:rFonts w:ascii="Verdana" w:hAnsi="Verdana"/>
          <w:sz w:val="20"/>
        </w:rPr>
        <w:t xml:space="preserve"> и всяко следващо</w:t>
      </w:r>
      <w:r w:rsidRPr="00C57345">
        <w:rPr>
          <w:rFonts w:ascii="Verdana" w:hAnsi="Verdana"/>
          <w:sz w:val="20"/>
          <w:lang w:val="ru-RU"/>
        </w:rPr>
        <w:t xml:space="preserve"> нарушение </w:t>
      </w:r>
      <w:r w:rsidRPr="00C57345">
        <w:rPr>
          <w:rFonts w:ascii="Verdana" w:hAnsi="Verdana"/>
          <w:sz w:val="20"/>
        </w:rPr>
        <w:t xml:space="preserve">- </w:t>
      </w:r>
      <w:r w:rsidRPr="00C57345">
        <w:rPr>
          <w:rFonts w:ascii="Verdana" w:hAnsi="Verdana"/>
          <w:sz w:val="20"/>
          <w:lang w:val="ru-RU"/>
        </w:rPr>
        <w:t xml:space="preserve">3 000 лв. </w:t>
      </w:r>
      <w:r w:rsidRPr="00C57345">
        <w:rPr>
          <w:rFonts w:ascii="Verdana" w:hAnsi="Verdana"/>
          <w:sz w:val="20"/>
        </w:rPr>
        <w:t>При повече от три нарушения</w:t>
      </w:r>
      <w:r w:rsidRPr="00C57345">
        <w:rPr>
          <w:rFonts w:ascii="Verdana" w:hAnsi="Verdana"/>
          <w:sz w:val="20"/>
          <w:lang w:val="ru-RU"/>
        </w:rPr>
        <w:t xml:space="preserve"> Възложителят може едностранно незабавно да прекрати договора без предизвестие и да </w:t>
      </w:r>
      <w:r w:rsidRPr="00C57345">
        <w:rPr>
          <w:rFonts w:ascii="Verdana" w:hAnsi="Verdana"/>
          <w:sz w:val="20"/>
        </w:rPr>
        <w:t xml:space="preserve">задържи </w:t>
      </w:r>
      <w:r w:rsidRPr="00C57345">
        <w:rPr>
          <w:rFonts w:ascii="Verdana" w:hAnsi="Verdana"/>
          <w:sz w:val="20"/>
          <w:lang w:val="ru-RU"/>
        </w:rPr>
        <w:t>пред</w:t>
      </w:r>
      <w:r w:rsidRPr="00C57345">
        <w:rPr>
          <w:rFonts w:ascii="Verdana" w:hAnsi="Verdana"/>
          <w:sz w:val="20"/>
        </w:rPr>
        <w:t>о</w:t>
      </w:r>
      <w:r w:rsidRPr="00C57345">
        <w:rPr>
          <w:rFonts w:ascii="Verdana" w:hAnsi="Verdana"/>
          <w:sz w:val="20"/>
          <w:lang w:val="ru-RU"/>
        </w:rPr>
        <w:t>ставената от Изпълнителя гаранция за изпълнение.</w:t>
      </w:r>
    </w:p>
    <w:p w14:paraId="206D5383" w14:textId="77777777" w:rsidR="00345CEE" w:rsidRPr="00C57345" w:rsidRDefault="00345CEE" w:rsidP="00345CEE">
      <w:pPr>
        <w:pStyle w:val="p50"/>
        <w:numPr>
          <w:ilvl w:val="1"/>
          <w:numId w:val="22"/>
        </w:numPr>
        <w:tabs>
          <w:tab w:val="clear" w:pos="760"/>
          <w:tab w:val="left" w:pos="426"/>
          <w:tab w:val="left" w:pos="851"/>
          <w:tab w:val="num" w:pos="1440"/>
          <w:tab w:val="num" w:pos="1800"/>
          <w:tab w:val="num" w:pos="6840"/>
        </w:tabs>
        <w:spacing w:before="120" w:after="120" w:line="240" w:lineRule="auto"/>
        <w:ind w:left="709" w:hanging="709"/>
        <w:rPr>
          <w:rFonts w:ascii="Verdana" w:hAnsi="Verdana"/>
          <w:color w:val="auto"/>
          <w:sz w:val="20"/>
        </w:rPr>
      </w:pPr>
      <w:r w:rsidRPr="00C57345">
        <w:rPr>
          <w:rFonts w:ascii="Verdana" w:hAnsi="Verdana"/>
          <w:color w:val="auto"/>
          <w:sz w:val="20"/>
        </w:rPr>
        <w:t>В случай че Изпълнителят едностранно прекрати настоящия договор, без да има правно основание за това, дължи на Възложителя неустойка в размер на 20% (двадесет процента) от стойността на договора без ДДС.</w:t>
      </w:r>
    </w:p>
    <w:p w14:paraId="5E32EE7C" w14:textId="33CD4CAE" w:rsidR="007931A5" w:rsidRPr="00345CEE" w:rsidRDefault="00345CEE" w:rsidP="00345CEE">
      <w:pPr>
        <w:pStyle w:val="p50"/>
        <w:numPr>
          <w:ilvl w:val="1"/>
          <w:numId w:val="22"/>
        </w:numPr>
        <w:tabs>
          <w:tab w:val="clear" w:pos="760"/>
          <w:tab w:val="left" w:pos="426"/>
          <w:tab w:val="left" w:pos="851"/>
          <w:tab w:val="num" w:pos="1440"/>
          <w:tab w:val="num" w:pos="1800"/>
          <w:tab w:val="num" w:pos="6840"/>
        </w:tabs>
        <w:spacing w:before="120" w:after="120" w:line="240" w:lineRule="auto"/>
        <w:ind w:left="709" w:hanging="709"/>
        <w:rPr>
          <w:rFonts w:ascii="Verdana" w:hAnsi="Verdana"/>
          <w:color w:val="auto"/>
          <w:sz w:val="20"/>
        </w:rPr>
      </w:pPr>
      <w:r w:rsidRPr="00C57345">
        <w:rPr>
          <w:rFonts w:ascii="Verdana" w:hAnsi="Verdana"/>
          <w:color w:val="auto"/>
          <w:sz w:val="20"/>
        </w:rPr>
        <w:t>Неустойките съгласно този раздел се приспадат от дължимите на Изпълнителя суми или се заплащат от Изпълнителя в срок от 5 работни дни от уведомяването му за тяхното налагане.</w:t>
      </w:r>
    </w:p>
    <w:p w14:paraId="2A766EF0" w14:textId="77777777" w:rsidR="00067C8A" w:rsidRPr="006410D9" w:rsidRDefault="00067C8A" w:rsidP="0090597A">
      <w:pPr>
        <w:numPr>
          <w:ilvl w:val="0"/>
          <w:numId w:val="22"/>
        </w:numPr>
        <w:spacing w:before="120" w:after="120"/>
        <w:ind w:left="426" w:hanging="426"/>
        <w:jc w:val="both"/>
        <w:rPr>
          <w:rFonts w:ascii="Verdana" w:hAnsi="Verdana"/>
          <w:b/>
          <w:sz w:val="20"/>
          <w:szCs w:val="20"/>
          <w:lang w:val="ru-RU"/>
        </w:rPr>
      </w:pPr>
      <w:r w:rsidRPr="006410D9">
        <w:rPr>
          <w:rFonts w:ascii="Verdana" w:hAnsi="Verdana"/>
          <w:b/>
          <w:sz w:val="20"/>
          <w:szCs w:val="20"/>
          <w:lang w:val="ru-RU"/>
        </w:rPr>
        <w:t>САНКЦИИ, НАЛАГАНИ НА “СОФИЙСКА ВОДА” АД</w:t>
      </w:r>
    </w:p>
    <w:p w14:paraId="16684BCC" w14:textId="3ADD9661" w:rsidR="007931A5" w:rsidRPr="007931A5" w:rsidRDefault="007931A5" w:rsidP="007931A5">
      <w:pPr>
        <w:spacing w:before="120"/>
        <w:ind w:right="49"/>
        <w:jc w:val="both"/>
        <w:rPr>
          <w:rFonts w:ascii="Verdana" w:hAnsi="Verdana"/>
          <w:sz w:val="20"/>
          <w:szCs w:val="20"/>
          <w:lang w:val="ru-RU"/>
        </w:rPr>
      </w:pPr>
      <w:r w:rsidRPr="007931A5">
        <w:rPr>
          <w:rFonts w:ascii="Verdana" w:hAnsi="Verdana"/>
          <w:sz w:val="20"/>
          <w:szCs w:val="20"/>
          <w:lang w:val="ru-RU"/>
        </w:rPr>
        <w:t>В случай, че в който и да е момент, във връзка с изпълнение на д</w:t>
      </w:r>
      <w:r w:rsidR="004A0931">
        <w:rPr>
          <w:rFonts w:ascii="Verdana" w:hAnsi="Verdana"/>
          <w:sz w:val="20"/>
          <w:szCs w:val="20"/>
          <w:lang w:val="ru-RU"/>
        </w:rPr>
        <w:t>ейностите</w:t>
      </w:r>
      <w:r w:rsidRPr="007931A5">
        <w:rPr>
          <w:rFonts w:ascii="Verdana" w:hAnsi="Verdana"/>
          <w:sz w:val="20"/>
          <w:szCs w:val="20"/>
          <w:lang w:val="ru-RU"/>
        </w:rPr>
        <w:t xml:space="preserve"> в договора, поради действие или бездействие от страна на </w:t>
      </w:r>
      <w:r w:rsidR="004A0931">
        <w:rPr>
          <w:rFonts w:ascii="Verdana" w:hAnsi="Verdana"/>
          <w:sz w:val="20"/>
          <w:szCs w:val="20"/>
          <w:lang w:val="ru-RU"/>
        </w:rPr>
        <w:t>Изпълнителя</w:t>
      </w:r>
      <w:r w:rsidRPr="007931A5">
        <w:rPr>
          <w:rFonts w:ascii="Verdana" w:hAnsi="Verdana"/>
          <w:sz w:val="20"/>
          <w:szCs w:val="20"/>
          <w:lang w:val="ru-RU"/>
        </w:rPr>
        <w:t xml:space="preserve"> и/или негови служители, на “Софийска вода” АД бъдат наложени санкции по силата на действащото законодателство, </w:t>
      </w:r>
      <w:r w:rsidR="004A0931">
        <w:rPr>
          <w:rFonts w:ascii="Verdana" w:hAnsi="Verdana"/>
          <w:sz w:val="20"/>
          <w:szCs w:val="20"/>
          <w:lang w:val="ru-RU"/>
        </w:rPr>
        <w:t>Изпълнителят</w:t>
      </w:r>
      <w:r w:rsidRPr="007931A5">
        <w:rPr>
          <w:rFonts w:ascii="Verdana" w:hAnsi="Verdana"/>
          <w:sz w:val="20"/>
          <w:szCs w:val="20"/>
          <w:lang w:val="ru-RU"/>
        </w:rPr>
        <w:t xml:space="preserve"> се задължава да обезщети Възложителя по всички санкции в пълния им размер.</w:t>
      </w:r>
    </w:p>
    <w:p w14:paraId="13278789" w14:textId="6127ED9D" w:rsidR="00067C8A" w:rsidRPr="007931A5" w:rsidRDefault="00067C8A" w:rsidP="0090597A">
      <w:pPr>
        <w:pStyle w:val="ListParagraph"/>
        <w:numPr>
          <w:ilvl w:val="0"/>
          <w:numId w:val="22"/>
        </w:numPr>
        <w:spacing w:before="120"/>
        <w:ind w:left="426" w:right="49"/>
        <w:jc w:val="both"/>
        <w:rPr>
          <w:rFonts w:ascii="Verdana" w:hAnsi="Verdana"/>
          <w:b/>
          <w:sz w:val="20"/>
          <w:szCs w:val="20"/>
        </w:rPr>
      </w:pPr>
      <w:r w:rsidRPr="007931A5">
        <w:rPr>
          <w:rFonts w:ascii="Verdana" w:hAnsi="Verdana"/>
          <w:b/>
          <w:sz w:val="20"/>
          <w:szCs w:val="20"/>
        </w:rPr>
        <w:t>ГАРАНЦИЯ ЗА ИЗПЪЛНЕНИЕ НА ДОГОВОРА</w:t>
      </w:r>
    </w:p>
    <w:p w14:paraId="6E875CF2" w14:textId="77777777" w:rsidR="00067C8A" w:rsidRPr="00392223" w:rsidRDefault="00067C8A" w:rsidP="0090597A">
      <w:pPr>
        <w:numPr>
          <w:ilvl w:val="1"/>
          <w:numId w:val="18"/>
        </w:numPr>
        <w:spacing w:before="120" w:after="120"/>
        <w:ind w:left="709" w:hanging="709"/>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 xml:space="preserve">Изпълнителят е внесъл/представил гаранция за изпълнение на настоящия  </w:t>
      </w:r>
      <w:r w:rsidRPr="00392223">
        <w:rPr>
          <w:rFonts w:ascii="Verdana" w:eastAsia="Times New Roman" w:hAnsi="Verdana"/>
          <w:snapToGrid w:val="0"/>
          <w:color w:val="000000"/>
          <w:sz w:val="20"/>
          <w:szCs w:val="20"/>
        </w:rPr>
        <w:t xml:space="preserve"> </w:t>
      </w:r>
      <w:r w:rsidRPr="00392223">
        <w:rPr>
          <w:rFonts w:ascii="Verdana" w:eastAsia="Times New Roman" w:hAnsi="Verdana"/>
          <w:snapToGrid w:val="0"/>
          <w:color w:val="000000"/>
          <w:sz w:val="20"/>
          <w:szCs w:val="20"/>
          <w:lang w:val="ru-RU"/>
        </w:rPr>
        <w:t>Договор в размер на 5 % (пет процента) от стойността на договора, подчинена на Еднообразните правила за гаранции до поискване” (</w:t>
      </w:r>
      <w:r w:rsidRPr="00392223">
        <w:rPr>
          <w:rFonts w:ascii="Verdana" w:eastAsia="Times New Roman" w:hAnsi="Verdana"/>
          <w:snapToGrid w:val="0"/>
          <w:color w:val="000000"/>
          <w:sz w:val="20"/>
          <w:szCs w:val="20"/>
          <w:lang w:val="en-GB"/>
        </w:rPr>
        <w:t>URDG</w:t>
      </w:r>
      <w:r w:rsidRPr="00392223">
        <w:rPr>
          <w:rFonts w:ascii="Verdana" w:eastAsia="Times New Roman" w:hAnsi="Verdana"/>
          <w:snapToGrid w:val="0"/>
          <w:color w:val="000000"/>
          <w:sz w:val="20"/>
          <w:szCs w:val="20"/>
          <w:lang w:val="ru-RU"/>
        </w:rPr>
        <w:t xml:space="preserve"> – </w:t>
      </w:r>
      <w:r w:rsidRPr="00392223">
        <w:rPr>
          <w:rFonts w:ascii="Verdana" w:eastAsia="Times New Roman" w:hAnsi="Verdana"/>
          <w:snapToGrid w:val="0"/>
          <w:color w:val="000000"/>
          <w:sz w:val="20"/>
          <w:szCs w:val="20"/>
          <w:lang w:val="en-GB"/>
        </w:rPr>
        <w:t>Uniform</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Rules</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for</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Demand</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Guarantees</w:t>
      </w:r>
      <w:r w:rsidRPr="00392223">
        <w:rPr>
          <w:rFonts w:ascii="Verdana" w:eastAsia="Times New Roman" w:hAnsi="Verdana"/>
          <w:snapToGrid w:val="0"/>
          <w:color w:val="000000"/>
          <w:sz w:val="20"/>
          <w:szCs w:val="20"/>
          <w:lang w:val="ru-RU"/>
        </w:rPr>
        <w:t>) на Международната търговска камара (</w:t>
      </w:r>
      <w:r w:rsidRPr="00392223">
        <w:rPr>
          <w:rFonts w:ascii="Verdana" w:eastAsia="Times New Roman" w:hAnsi="Verdana"/>
          <w:snapToGrid w:val="0"/>
          <w:color w:val="000000"/>
          <w:sz w:val="20"/>
          <w:szCs w:val="20"/>
          <w:lang w:val="en-GB"/>
        </w:rPr>
        <w:t>ICC</w:t>
      </w:r>
      <w:r w:rsidRPr="00392223">
        <w:rPr>
          <w:rFonts w:ascii="Verdana" w:eastAsia="Times New Roman" w:hAnsi="Verdana"/>
          <w:snapToGrid w:val="0"/>
          <w:color w:val="000000"/>
          <w:sz w:val="20"/>
          <w:szCs w:val="20"/>
          <w:lang w:val="ru-RU"/>
        </w:rPr>
        <w:t>), Париж и тяхната последна действаща публикация и ревизия.</w:t>
      </w:r>
    </w:p>
    <w:p w14:paraId="5A05A95F" w14:textId="77777777" w:rsidR="00067C8A" w:rsidRPr="00392223" w:rsidRDefault="00067C8A" w:rsidP="0090597A">
      <w:pPr>
        <w:numPr>
          <w:ilvl w:val="0"/>
          <w:numId w:val="23"/>
        </w:numPr>
        <w:spacing w:before="120" w:after="120"/>
        <w:ind w:left="709" w:hanging="709"/>
        <w:contextualSpacing/>
        <w:jc w:val="both"/>
        <w:rPr>
          <w:rFonts w:ascii="Verdana" w:eastAsia="Times New Roman" w:hAnsi="Verdana"/>
          <w:snapToGrid w:val="0"/>
          <w:vanish/>
          <w:color w:val="000000"/>
          <w:sz w:val="20"/>
          <w:szCs w:val="20"/>
        </w:rPr>
      </w:pPr>
    </w:p>
    <w:p w14:paraId="263F8C49" w14:textId="77777777" w:rsidR="00067C8A" w:rsidRPr="00392223" w:rsidRDefault="00067C8A" w:rsidP="0090597A">
      <w:pPr>
        <w:numPr>
          <w:ilvl w:val="0"/>
          <w:numId w:val="23"/>
        </w:numPr>
        <w:spacing w:before="120" w:after="120"/>
        <w:ind w:left="709" w:hanging="709"/>
        <w:contextualSpacing/>
        <w:jc w:val="both"/>
        <w:rPr>
          <w:rFonts w:ascii="Verdana" w:eastAsia="Times New Roman" w:hAnsi="Verdana"/>
          <w:snapToGrid w:val="0"/>
          <w:vanish/>
          <w:color w:val="000000"/>
          <w:sz w:val="20"/>
          <w:szCs w:val="20"/>
        </w:rPr>
      </w:pPr>
    </w:p>
    <w:p w14:paraId="6EF5A023"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00D53D3" w14:textId="65329938"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 xml:space="preserve">Изпълнителят отправя </w:t>
      </w:r>
      <w:r w:rsidR="00553109">
        <w:rPr>
          <w:rFonts w:ascii="Verdana" w:eastAsia="Times New Roman" w:hAnsi="Verdana"/>
          <w:snapToGrid w:val="0"/>
          <w:color w:val="000000"/>
          <w:sz w:val="20"/>
          <w:szCs w:val="20"/>
        </w:rPr>
        <w:t xml:space="preserve">писмено </w:t>
      </w:r>
      <w:r w:rsidRPr="00392223">
        <w:rPr>
          <w:rFonts w:ascii="Verdana" w:eastAsia="Times New Roman" w:hAnsi="Verdana"/>
          <w:snapToGrid w:val="0"/>
          <w:color w:val="000000"/>
          <w:sz w:val="20"/>
          <w:szCs w:val="20"/>
        </w:rPr>
        <w:t>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A55C241"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70A3A70"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E70BA38"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5A4E6E2" w14:textId="77777777" w:rsidR="00067C8A" w:rsidRPr="00392223" w:rsidRDefault="00067C8A" w:rsidP="0090597A">
      <w:pPr>
        <w:numPr>
          <w:ilvl w:val="2"/>
          <w:numId w:val="23"/>
        </w:numPr>
        <w:tabs>
          <w:tab w:val="left" w:pos="1701"/>
          <w:tab w:val="left" w:pos="1985"/>
        </w:tabs>
        <w:spacing w:before="120" w:after="120"/>
        <w:ind w:left="1276" w:hanging="567"/>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523A65B6" w14:textId="77777777" w:rsidR="00067C8A" w:rsidRPr="00392223" w:rsidRDefault="00067C8A" w:rsidP="0090597A">
      <w:pPr>
        <w:numPr>
          <w:ilvl w:val="2"/>
          <w:numId w:val="23"/>
        </w:numPr>
        <w:tabs>
          <w:tab w:val="left" w:pos="1701"/>
          <w:tab w:val="left" w:pos="1985"/>
        </w:tabs>
        <w:spacing w:before="120" w:after="120"/>
        <w:ind w:left="1276" w:hanging="567"/>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да бъде за изискания в договора срок;</w:t>
      </w:r>
    </w:p>
    <w:p w14:paraId="255CC977"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3A9A59B"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E43212C"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05C6430"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37C38B0"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F979B11"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AF854EF" w14:textId="77777777" w:rsidR="00067C8A" w:rsidRDefault="00067C8A" w:rsidP="007931A5">
      <w:pPr>
        <w:tabs>
          <w:tab w:val="num" w:pos="709"/>
          <w:tab w:val="left" w:pos="993"/>
        </w:tabs>
        <w:spacing w:before="120" w:after="120"/>
        <w:ind w:hanging="714"/>
        <w:jc w:val="both"/>
        <w:rPr>
          <w:rFonts w:ascii="Verdana" w:hAnsi="Verdana" w:cs="Calibri"/>
          <w:spacing w:val="-3"/>
          <w:sz w:val="20"/>
          <w:szCs w:val="20"/>
          <w:lang w:val="ru-RU"/>
        </w:rPr>
        <w:sectPr w:rsidR="00067C8A" w:rsidSect="00261FE7">
          <w:pgSz w:w="11909" w:h="16834"/>
          <w:pgMar w:top="1440" w:right="1440" w:bottom="1440" w:left="1440" w:header="709" w:footer="657" w:gutter="0"/>
          <w:cols w:space="708"/>
          <w:vAlign w:val="center"/>
        </w:sectPr>
      </w:pPr>
    </w:p>
    <w:p w14:paraId="515B2468" w14:textId="41B229BF" w:rsidR="005F5F0D" w:rsidRPr="005F5F0D" w:rsidRDefault="005F5F0D" w:rsidP="005F5F0D">
      <w:pPr>
        <w:tabs>
          <w:tab w:val="left" w:pos="993"/>
        </w:tabs>
        <w:spacing w:before="120" w:after="120"/>
        <w:jc w:val="both"/>
        <w:rPr>
          <w:rFonts w:ascii="Verdana" w:hAnsi="Verdana" w:cs="Calibri"/>
          <w:spacing w:val="-3"/>
          <w:sz w:val="20"/>
          <w:szCs w:val="20"/>
          <w:lang w:val="ru-RU"/>
        </w:rPr>
      </w:pPr>
    </w:p>
    <w:p w14:paraId="6E4F93A2" w14:textId="77777777" w:rsidR="00672031" w:rsidRPr="00650F7A" w:rsidRDefault="00672031" w:rsidP="00672031">
      <w:pPr>
        <w:keepNext/>
        <w:jc w:val="center"/>
        <w:outlineLvl w:val="0"/>
        <w:rPr>
          <w:rFonts w:ascii="Verdana" w:hAnsi="Verdana"/>
          <w:b/>
          <w:bCs/>
          <w:sz w:val="20"/>
          <w:szCs w:val="20"/>
        </w:rPr>
        <w:sectPr w:rsidR="00672031" w:rsidRPr="00650F7A" w:rsidSect="0084318B">
          <w:pgSz w:w="11909" w:h="16834"/>
          <w:pgMar w:top="1440" w:right="1440" w:bottom="1440" w:left="1440" w:header="709" w:footer="0" w:gutter="0"/>
          <w:cols w:space="708"/>
          <w:vAlign w:val="center"/>
        </w:sectPr>
      </w:pPr>
      <w:bookmarkStart w:id="2" w:name="_Ref534250049"/>
      <w:bookmarkStart w:id="3" w:name="_Ref67824871"/>
      <w:bookmarkStart w:id="4" w:name="раздела"/>
      <w:r w:rsidRPr="00650F7A">
        <w:rPr>
          <w:rFonts w:ascii="Verdana" w:hAnsi="Verdana"/>
          <w:b/>
          <w:bCs/>
          <w:sz w:val="20"/>
          <w:szCs w:val="20"/>
        </w:rPr>
        <w:t xml:space="preserve">РАЗДЕЛ Г: ОБЩИ УСЛОВИЯ НА ДОГОВОРА ЗА </w:t>
      </w:r>
      <w:bookmarkEnd w:id="2"/>
      <w:r w:rsidRPr="00650F7A">
        <w:rPr>
          <w:rFonts w:ascii="Verdana" w:hAnsi="Verdana"/>
          <w:b/>
          <w:bCs/>
          <w:sz w:val="20"/>
          <w:szCs w:val="20"/>
        </w:rPr>
        <w:t>СТРОИТЕЛСТВО</w:t>
      </w:r>
      <w:bookmarkEnd w:id="3"/>
      <w:bookmarkEnd w:id="4"/>
    </w:p>
    <w:p w14:paraId="7DDFAAFA" w14:textId="77777777" w:rsidR="00672031" w:rsidRPr="00650F7A" w:rsidRDefault="00672031" w:rsidP="00672031">
      <w:pPr>
        <w:widowControl w:val="0"/>
        <w:spacing w:after="240"/>
        <w:jc w:val="both"/>
        <w:outlineLvl w:val="0"/>
        <w:rPr>
          <w:rFonts w:ascii="Verdana" w:hAnsi="Verdana"/>
          <w:sz w:val="20"/>
          <w:szCs w:val="20"/>
        </w:rPr>
      </w:pPr>
      <w:bookmarkStart w:id="5" w:name="_Ref46137828"/>
      <w:r w:rsidRPr="00650F7A">
        <w:rPr>
          <w:rFonts w:ascii="Verdana" w:hAnsi="Verdana"/>
          <w:b/>
          <w:bCs/>
          <w:sz w:val="20"/>
          <w:szCs w:val="20"/>
        </w:rPr>
        <w:lastRenderedPageBreak/>
        <w:t xml:space="preserve">РАЗДЕЛ Г: ОБЩИ УСЛОВИЯ НА ДОГОВОРА ЗА </w:t>
      </w:r>
      <w:bookmarkEnd w:id="5"/>
      <w:r w:rsidRPr="00650F7A">
        <w:rPr>
          <w:rFonts w:ascii="Verdana" w:hAnsi="Verdana"/>
          <w:b/>
          <w:bCs/>
          <w:sz w:val="20"/>
          <w:szCs w:val="20"/>
        </w:rPr>
        <w:t>СТРОИТЕЛСТВО</w:t>
      </w:r>
    </w:p>
    <w:p w14:paraId="08AF4637" w14:textId="77777777" w:rsidR="00672031" w:rsidRPr="00650F7A" w:rsidRDefault="00672031" w:rsidP="00672031">
      <w:pPr>
        <w:spacing w:before="120" w:after="360"/>
        <w:ind w:right="431"/>
        <w:rPr>
          <w:rFonts w:ascii="Verdana" w:hAnsi="Verdana"/>
          <w:b/>
          <w:bCs/>
          <w:sz w:val="20"/>
          <w:szCs w:val="20"/>
        </w:rPr>
      </w:pPr>
      <w:bookmarkStart w:id="6" w:name="_Ref46649143"/>
      <w:r w:rsidRPr="00650F7A">
        <w:rPr>
          <w:rFonts w:ascii="Verdana" w:hAnsi="Verdana"/>
          <w:b/>
          <w:bCs/>
          <w:sz w:val="20"/>
          <w:szCs w:val="20"/>
        </w:rPr>
        <w:t>Съдържание:</w:t>
      </w:r>
      <w:bookmarkEnd w:id="6"/>
    </w:p>
    <w:p w14:paraId="4725562A" w14:textId="77777777" w:rsidR="00672031" w:rsidRPr="00650F7A" w:rsidRDefault="00672031" w:rsidP="00672031">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7E676D3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0D5964B"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CF3A7D0"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2A79DE56"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205341D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3510A7B9"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5AFF31E8"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0B2A78FC"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77701E0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233C10FD"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26480DE"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74B09F02"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6D1122D"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0DB32B5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2D920D5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7164B39"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0D509F4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68FB2AE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06A9BE08"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38EBF1C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4EA733F6"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7F8147F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1DB1F81E"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4F884B46" w14:textId="77777777" w:rsidR="00672031"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ПРИЛОЖИМО ПРАВО</w:t>
      </w:r>
    </w:p>
    <w:p w14:paraId="3ABC94FF" w14:textId="77777777" w:rsidR="00672031" w:rsidRPr="00672031"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72031">
        <w:rPr>
          <w:rFonts w:ascii="Verdana" w:hAnsi="Verdana"/>
          <w:sz w:val="20"/>
          <w:szCs w:val="20"/>
        </w:rPr>
        <w:t>ЗАЩИТА НА ЛИЧНИТЕ ДАННИ</w:t>
      </w:r>
    </w:p>
    <w:p w14:paraId="6FACC8EF" w14:textId="77777777" w:rsidR="00672031" w:rsidRPr="00672031" w:rsidRDefault="00672031" w:rsidP="0090597A">
      <w:pPr>
        <w:numPr>
          <w:ilvl w:val="0"/>
          <w:numId w:val="24"/>
        </w:numPr>
        <w:tabs>
          <w:tab w:val="clear" w:pos="720"/>
          <w:tab w:val="num" w:pos="426"/>
          <w:tab w:val="num" w:pos="1080"/>
        </w:tabs>
        <w:spacing w:after="120" w:line="240" w:lineRule="auto"/>
        <w:ind w:right="431" w:hanging="720"/>
        <w:rPr>
          <w:rFonts w:ascii="Verdana" w:hAnsi="Verdana"/>
          <w:sz w:val="20"/>
          <w:szCs w:val="20"/>
        </w:rPr>
      </w:pPr>
      <w:r w:rsidRPr="00672031">
        <w:rPr>
          <w:rFonts w:ascii="Verdana" w:hAnsi="Verdana"/>
          <w:sz w:val="20"/>
          <w:szCs w:val="20"/>
        </w:rPr>
        <w:t xml:space="preserve">    АНТИКОРУПЦИОННА КЛАУЗА</w:t>
      </w:r>
    </w:p>
    <w:p w14:paraId="52A571E8" w14:textId="77777777" w:rsidR="00672031" w:rsidRPr="00AF064C" w:rsidRDefault="00672031" w:rsidP="00672031">
      <w:pPr>
        <w:tabs>
          <w:tab w:val="num" w:pos="1080"/>
        </w:tabs>
        <w:spacing w:after="120"/>
        <w:ind w:right="431"/>
        <w:rPr>
          <w:rFonts w:ascii="Verdana" w:hAnsi="Verdana"/>
          <w:sz w:val="20"/>
          <w:szCs w:val="20"/>
          <w:highlight w:val="yellow"/>
        </w:rPr>
      </w:pPr>
    </w:p>
    <w:p w14:paraId="300FBF8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673272C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5694D7A"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03CE025D"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13D5060" w14:textId="77777777" w:rsidR="00672031" w:rsidRPr="00650F7A" w:rsidRDefault="00672031" w:rsidP="00672031">
      <w:pPr>
        <w:tabs>
          <w:tab w:val="right" w:pos="9000"/>
        </w:tabs>
        <w:spacing w:after="240" w:line="360" w:lineRule="auto"/>
        <w:ind w:right="431"/>
        <w:jc w:val="center"/>
        <w:rPr>
          <w:rFonts w:ascii="Verdana" w:hAnsi="Verdana"/>
          <w:b/>
          <w:sz w:val="20"/>
          <w:szCs w:val="20"/>
        </w:rPr>
        <w:sectPr w:rsidR="00672031" w:rsidRPr="00650F7A" w:rsidSect="0084318B">
          <w:headerReference w:type="default" r:id="rId15"/>
          <w:footerReference w:type="default" r:id="rId16"/>
          <w:pgSz w:w="11909" w:h="16834" w:code="9"/>
          <w:pgMar w:top="851" w:right="930" w:bottom="1440" w:left="1440" w:header="709" w:footer="0" w:gutter="0"/>
          <w:cols w:space="708"/>
        </w:sectPr>
      </w:pPr>
    </w:p>
    <w:p w14:paraId="78413B4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798B1848" w14:textId="77777777" w:rsidR="00672031" w:rsidRPr="00650F7A" w:rsidRDefault="00672031" w:rsidP="00672031">
      <w:pPr>
        <w:tabs>
          <w:tab w:val="left" w:pos="0"/>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682F831B" w14:textId="77777777" w:rsidR="00672031" w:rsidRPr="00650F7A" w:rsidRDefault="00672031" w:rsidP="0090597A">
      <w:pPr>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ДЕФИНИЦИИ </w:t>
      </w:r>
    </w:p>
    <w:p w14:paraId="01C593E1"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3C6D5E3"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E0833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2BA590B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9AD20E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w:t>
      </w:r>
      <w:bookmarkStart w:id="7" w:name="инвеститорскиконтрол"/>
      <w:r w:rsidRPr="00650F7A">
        <w:rPr>
          <w:rFonts w:ascii="Verdana" w:hAnsi="Verdana"/>
          <w:b/>
          <w:bCs/>
          <w:sz w:val="20"/>
          <w:szCs w:val="20"/>
        </w:rPr>
        <w:t>Инвеститорски контрол</w:t>
      </w:r>
      <w:bookmarkEnd w:id="7"/>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1D444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5745F29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1784D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6F40BA6D" w14:textId="77777777" w:rsidR="00672031" w:rsidRPr="00650F7A" w:rsidRDefault="00EC0CBB" w:rsidP="0090597A">
      <w:pPr>
        <w:numPr>
          <w:ilvl w:val="0"/>
          <w:numId w:val="19"/>
        </w:numPr>
        <w:tabs>
          <w:tab w:val="num" w:pos="1080"/>
        </w:tabs>
        <w:spacing w:after="0" w:line="240" w:lineRule="auto"/>
        <w:ind w:left="1080" w:right="431"/>
        <w:jc w:val="both"/>
        <w:rPr>
          <w:rFonts w:ascii="Verdana" w:hAnsi="Verdana"/>
          <w:sz w:val="20"/>
          <w:szCs w:val="20"/>
        </w:rPr>
      </w:pPr>
      <w:hyperlink w:anchor="_ПРОЕКТО-ДОГОВОР" w:tooltip="Договор" w:history="1">
        <w:r w:rsidR="00672031" w:rsidRPr="00650F7A">
          <w:rPr>
            <w:rFonts w:ascii="Verdana" w:hAnsi="Verdana"/>
            <w:sz w:val="20"/>
            <w:szCs w:val="20"/>
          </w:rPr>
          <w:t>Договор</w:t>
        </w:r>
      </w:hyperlink>
      <w:r w:rsidR="00672031" w:rsidRPr="00650F7A">
        <w:rPr>
          <w:rFonts w:ascii="Verdana" w:hAnsi="Verdana"/>
          <w:sz w:val="20"/>
          <w:szCs w:val="20"/>
        </w:rPr>
        <w:t>;</w:t>
      </w:r>
    </w:p>
    <w:p w14:paraId="213CCC87"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347F244C"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Б: Цени и данни;</w:t>
      </w:r>
    </w:p>
    <w:p w14:paraId="0CA03581"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В: Специфични условия;</w:t>
      </w:r>
    </w:p>
    <w:p w14:paraId="79314AAF"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Г: Общи условия;</w:t>
      </w:r>
    </w:p>
    <w:p w14:paraId="730B1DF2" w14:textId="77777777" w:rsidR="00672031" w:rsidRPr="00650F7A" w:rsidRDefault="00672031" w:rsidP="00672031">
      <w:pPr>
        <w:ind w:left="720" w:right="431"/>
        <w:jc w:val="both"/>
        <w:rPr>
          <w:rFonts w:ascii="Verdana" w:hAnsi="Verdana"/>
          <w:sz w:val="20"/>
          <w:szCs w:val="20"/>
        </w:rPr>
      </w:pPr>
    </w:p>
    <w:p w14:paraId="0C88CF3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782460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BC5343D"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3771DCE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263474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4564D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49B157D0"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3829B9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498695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60F0F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8" w:name="графикзаизпълнение"/>
      <w:bookmarkEnd w:id="8"/>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ADBC8A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CACDC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E875E5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A3B589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“Цялостно прик</w:t>
      </w:r>
      <w:bookmarkStart w:id="9" w:name="цялостноприключване"/>
      <w:bookmarkEnd w:id="9"/>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1C1A38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lastRenderedPageBreak/>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CAAEE1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10" w:name="строителеннадзор"/>
      <w:bookmarkEnd w:id="10"/>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47C10B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“Запо</w:t>
      </w:r>
      <w:bookmarkStart w:id="11" w:name="заповеднакнига"/>
      <w:bookmarkEnd w:id="11"/>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6991C3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ADC0926"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b/>
          <w:bCs/>
          <w:sz w:val="20"/>
          <w:szCs w:val="20"/>
        </w:rPr>
      </w:pPr>
      <w:r w:rsidRPr="00650F7A">
        <w:rPr>
          <w:rFonts w:ascii="Verdana" w:hAnsi="Verdana"/>
          <w:b/>
          <w:bCs/>
          <w:sz w:val="20"/>
          <w:szCs w:val="20"/>
        </w:rPr>
        <w:t>ОБЩИ ПОЛОЖЕНИЯ</w:t>
      </w:r>
    </w:p>
    <w:p w14:paraId="1657E63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4527F67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29262FC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904DB1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A56A2E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8B3662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5563E7B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74BE7FF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4B3F66E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A5B1BF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44C6BC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32CEBE9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0720A2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1FC8A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006AA39B" w14:textId="77777777" w:rsidR="00672031" w:rsidRPr="00650F7A" w:rsidRDefault="00672031" w:rsidP="00672031">
      <w:pPr>
        <w:widowControl w:val="0"/>
        <w:tabs>
          <w:tab w:val="num" w:pos="72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16132E6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E6F42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F30D13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ED651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F0AB30D"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672031" w:rsidRPr="00650F7A">
            <w:rPr>
              <w:rFonts w:ascii="Verdana" w:hAnsi="Verdana"/>
              <w:snapToGrid w:val="0"/>
              <w:sz w:val="20"/>
              <w:szCs w:val="20"/>
              <w:lang w:eastAsia="x-none"/>
            </w:rPr>
            <w:t>Изпълнителят</w:t>
          </w:r>
        </w:hyperlink>
      </w:hyperlink>
      <w:r w:rsidR="00672031"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7883C91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2C59F16"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2751065"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представя фактури за плащане съгласно чл.6 ПЛАЩАНЕ, ДДС И ГАРАНЦИЯ ЗА ИЗПЪЛНЕНИЕ.</w:t>
      </w:r>
    </w:p>
    <w:p w14:paraId="0002C0D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4ACE34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79704B6" w14:textId="72AC4C32" w:rsidR="00672031" w:rsidRPr="00650F7A" w:rsidRDefault="00522602" w:rsidP="0090597A">
      <w:pPr>
        <w:numPr>
          <w:ilvl w:val="1"/>
          <w:numId w:val="6"/>
        </w:numPr>
        <w:tabs>
          <w:tab w:val="num" w:pos="720"/>
        </w:tabs>
        <w:spacing w:after="240" w:line="240" w:lineRule="auto"/>
        <w:ind w:left="720" w:right="431"/>
        <w:jc w:val="both"/>
        <w:outlineLvl w:val="0"/>
        <w:rPr>
          <w:rFonts w:ascii="Verdana" w:hAnsi="Verdana"/>
          <w:sz w:val="20"/>
          <w:szCs w:val="20"/>
        </w:rPr>
      </w:pPr>
      <w:r>
        <w:rPr>
          <w:rFonts w:ascii="Verdana" w:hAnsi="Verdana"/>
          <w:sz w:val="20"/>
          <w:szCs w:val="20"/>
        </w:rPr>
        <w:t>Изпълнителят</w:t>
      </w:r>
      <w:r w:rsidR="00672031" w:rsidRPr="00650F7A">
        <w:rPr>
          <w:rFonts w:ascii="Verdana" w:hAnsi="Verdana"/>
          <w:sz w:val="20"/>
          <w:szCs w:val="20"/>
        </w:rPr>
        <w:t xml:space="preserve">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79CA87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4FF7786E" w14:textId="77777777" w:rsidR="00672031" w:rsidRPr="00650F7A" w:rsidRDefault="00672031" w:rsidP="00672031">
      <w:pPr>
        <w:tabs>
          <w:tab w:val="num" w:pos="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63D3EB6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53FAA74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w:t>
      </w:r>
      <w:r w:rsidRPr="00650F7A">
        <w:rPr>
          <w:rFonts w:ascii="Verdana" w:hAnsi="Verdana"/>
          <w:snapToGrid w:val="0"/>
          <w:sz w:val="20"/>
          <w:szCs w:val="20"/>
          <w:lang w:eastAsia="x-none"/>
        </w:rPr>
        <w:lastRenderedPageBreak/>
        <w:t>правомощие, следва да се приеме, че такова му е дадено и липсата му не може да се противопостави на Изпълнителя.</w:t>
      </w:r>
    </w:p>
    <w:p w14:paraId="51F05F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D86021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90C0240" w14:textId="77777777" w:rsidR="00672031" w:rsidRPr="00650F7A" w:rsidRDefault="00672031" w:rsidP="0090597A">
      <w:pPr>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CBF4ACA" w14:textId="77777777" w:rsidR="00672031" w:rsidRPr="00650F7A" w:rsidRDefault="00672031" w:rsidP="0090597A">
      <w:pPr>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21A4CC53"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4A3F54A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7AA090D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7CE09A8F"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спрямо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4F964AD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bCs/>
          <w:sz w:val="20"/>
          <w:szCs w:val="20"/>
        </w:rPr>
      </w:pPr>
      <w:r w:rsidRPr="00650F7A">
        <w:rPr>
          <w:rFonts w:ascii="Verdana" w:hAnsi="Verdana"/>
          <w:b/>
          <w:bCs/>
          <w:sz w:val="20"/>
          <w:szCs w:val="20"/>
        </w:rPr>
        <w:t xml:space="preserve">НЕУСТОЙКИ </w:t>
      </w:r>
    </w:p>
    <w:p w14:paraId="53C32EA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E13D6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38FE04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0405E2F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70E0520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2"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2"/>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68B8AB6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94001C" w14:textId="46CC4242"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w:t>
      </w:r>
      <w:r w:rsidR="00B607A2">
        <w:rPr>
          <w:rFonts w:ascii="Verdana" w:hAnsi="Verdana"/>
          <w:sz w:val="20"/>
          <w:szCs w:val="20"/>
        </w:rPr>
        <w:t>60</w:t>
      </w:r>
      <w:r w:rsidR="00B607A2" w:rsidRPr="00650F7A">
        <w:rPr>
          <w:rFonts w:ascii="Verdana" w:hAnsi="Verdana"/>
          <w:sz w:val="20"/>
          <w:szCs w:val="20"/>
        </w:rPr>
        <w:t xml:space="preserve"> </w:t>
      </w:r>
      <w:r w:rsidRPr="00650F7A">
        <w:rPr>
          <w:rFonts w:ascii="Verdana" w:hAnsi="Verdana"/>
          <w:sz w:val="20"/>
          <w:szCs w:val="20"/>
        </w:rPr>
        <w:t>(</w:t>
      </w:r>
      <w:r w:rsidR="00B607A2">
        <w:rPr>
          <w:rFonts w:ascii="Verdana" w:hAnsi="Verdana"/>
          <w:sz w:val="20"/>
          <w:szCs w:val="20"/>
        </w:rPr>
        <w:t>шестдесет</w:t>
      </w:r>
      <w:r w:rsidRPr="00650F7A">
        <w:rPr>
          <w:rFonts w:ascii="Verdana" w:hAnsi="Verdana"/>
          <w:sz w:val="20"/>
          <w:szCs w:val="20"/>
        </w:rPr>
        <w:t xml:space="preserve">)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3BD4F16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33E2E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3915B0C"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предоставя авансови плащания по този договор.</w:t>
      </w:r>
    </w:p>
    <w:p w14:paraId="6A5E97D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49F369E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ИНТЕЛЕКТУАЛНА СОБСТВЕНОСТ</w:t>
      </w:r>
    </w:p>
    <w:p w14:paraId="1A3253C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17C4CE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423F9AF"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както следва: “Собственост на “Софийска вода” АД ............(дата)”.</w:t>
      </w:r>
    </w:p>
    <w:p w14:paraId="232EB5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5204EDD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2224BD7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7685B48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КОНФИДЕНЦИАЛНОСТ</w:t>
      </w:r>
    </w:p>
    <w:p w14:paraId="026B9CA0"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646A15"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8469E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82EAFD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ПУБЛИЧНОСТ</w:t>
      </w:r>
    </w:p>
    <w:p w14:paraId="721B906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267EE6E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6D6DFE84"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sz w:val="20"/>
          <w:szCs w:val="20"/>
        </w:rPr>
      </w:pPr>
      <w:r w:rsidRPr="00650F7A">
        <w:rPr>
          <w:rFonts w:ascii="Verdana" w:hAnsi="Verdana"/>
          <w:b/>
          <w:sz w:val="20"/>
          <w:szCs w:val="20"/>
        </w:rPr>
        <w:t>НОРМАТИВНИ И ВЪТРЕШНИ ПРАВИЛА</w:t>
      </w:r>
    </w:p>
    <w:p w14:paraId="2FCA07CA" w14:textId="77777777" w:rsidR="00672031" w:rsidRPr="00650F7A" w:rsidRDefault="00672031" w:rsidP="00672031">
      <w:pPr>
        <w:tabs>
          <w:tab w:val="num" w:pos="1440"/>
        </w:tabs>
        <w:spacing w:after="240"/>
        <w:ind w:left="720"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7499915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lastRenderedPageBreak/>
        <w:t>ЗАПОЗНАВАНЕ С УСЛОВИЯТА НА ОБЕКТИТЕ</w:t>
      </w:r>
    </w:p>
    <w:p w14:paraId="4269C9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6F5CF513"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C32D32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24DABBA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765E02FB"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необходимия за това достъп.</w:t>
      </w:r>
    </w:p>
    <w:p w14:paraId="0FA5470E"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пътища, маршрути, подстъпи и др.</w:t>
      </w:r>
    </w:p>
    <w:p w14:paraId="52A39EE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6A13F44F"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може с предварителното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1A906639"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0AE6549"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D706D6C" w14:textId="77777777" w:rsidR="00672031" w:rsidRPr="00650F7A" w:rsidRDefault="00EC0CBB"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необходимото възпрепятстването да е минимално.</w:t>
      </w:r>
    </w:p>
    <w:p w14:paraId="4D22A226"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44B36472"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1213EA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ПРЕДОСТАВЕНИ АКТИВИ</w:t>
      </w:r>
    </w:p>
    <w:p w14:paraId="636E8E2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23511C95"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9C2377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2AD80C4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3D5B030A"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hyperlink w:anchor="възложител" w:history="1">
        <w:r w:rsidR="00672031" w:rsidRPr="00650F7A">
          <w:rPr>
            <w:rFonts w:ascii="Verdana" w:hAnsi="Verdana"/>
            <w:snapToGrid w:val="0"/>
            <w:sz w:val="20"/>
            <w:szCs w:val="20"/>
            <w:lang w:eastAsia="x-none"/>
          </w:rPr>
          <w:t>Възложителят</w:t>
        </w:r>
      </w:hyperlink>
      <w:r w:rsidR="00672031"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672031" w:rsidRPr="00650F7A">
          <w:rPr>
            <w:rFonts w:ascii="Verdana" w:hAnsi="Verdana"/>
            <w:snapToGrid w:val="0"/>
            <w:sz w:val="20"/>
            <w:szCs w:val="20"/>
            <w:lang w:eastAsia="x-none"/>
          </w:rPr>
          <w:t>Изпълнителя</w:t>
        </w:r>
      </w:hyperlink>
      <w:r w:rsidR="00672031" w:rsidRPr="00650F7A">
        <w:rPr>
          <w:rFonts w:ascii="Verdana" w:hAnsi="Verdana"/>
          <w:snapToGrid w:val="0"/>
          <w:sz w:val="20"/>
          <w:szCs w:val="20"/>
          <w:lang w:eastAsia="x-none"/>
        </w:rPr>
        <w:t xml:space="preserve"> за извършване на работите.</w:t>
      </w:r>
    </w:p>
    <w:p w14:paraId="67905FE9"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28BC6036"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5DC3C70A"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AB7B92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УВЕДОМЯВАНЕ ЗА ИНЦИДЕНТИ</w:t>
      </w:r>
    </w:p>
    <w:p w14:paraId="3546E3F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BA32EB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3E4371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ОПАСНИ МАТЕРИАЛИ </w:t>
      </w:r>
    </w:p>
    <w:p w14:paraId="3C7676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27A6373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2EA092B2" w14:textId="77777777" w:rsidR="00672031" w:rsidRPr="00650F7A" w:rsidRDefault="00672031" w:rsidP="0090597A">
      <w:pPr>
        <w:widowControl w:val="0"/>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6128711B"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7880CB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695CEEF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2D489129"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53F5AF67"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1356F6A3"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0A407421"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65B3D035"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3E476043"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lastRenderedPageBreak/>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5344D077"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FE552D"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516610F"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269661C1"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7230F2C4"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ADE383F"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A20AA39"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22EF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0FDEFFF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ТЕСТВАНЕ </w:t>
      </w:r>
    </w:p>
    <w:p w14:paraId="790F0D95"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да поръча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w:t>
      </w:r>
    </w:p>
    <w:p w14:paraId="5188FF5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0FB7BFB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7436C1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ГАРАНЦИИ </w:t>
      </w:r>
    </w:p>
    <w:p w14:paraId="10955059" w14:textId="77777777" w:rsidR="00672031" w:rsidRPr="00650F7A" w:rsidRDefault="00EC0CBB"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B38121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1AD93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3E0B08A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ФОРС МАЖОР </w:t>
      </w:r>
    </w:p>
    <w:p w14:paraId="48582FC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A2D02AF"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2BCCF24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ОТГОВОРНОСТ И ЗАСТРАХОВАНЕ</w:t>
      </w:r>
    </w:p>
    <w:p w14:paraId="70776DA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0B5792E"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CF69C79"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5BDDA1BA" w14:textId="77777777" w:rsidR="00672031" w:rsidRPr="00650F7A" w:rsidRDefault="00672031" w:rsidP="00672031">
      <w:pPr>
        <w:spacing w:after="240"/>
        <w:ind w:right="431"/>
        <w:jc w:val="both"/>
        <w:outlineLvl w:val="0"/>
        <w:rPr>
          <w:rFonts w:ascii="Verdana" w:hAnsi="Verdana"/>
          <w:sz w:val="20"/>
          <w:szCs w:val="20"/>
        </w:rPr>
      </w:pPr>
      <w:r w:rsidRPr="00650F7A">
        <w:rPr>
          <w:rFonts w:ascii="Verdana" w:hAnsi="Verdana"/>
          <w:sz w:val="20"/>
          <w:szCs w:val="20"/>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0923941"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64AB66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1E97822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35693B5B" w14:textId="77777777" w:rsidR="00672031" w:rsidRPr="00650F7A" w:rsidRDefault="00EC0CBB" w:rsidP="0090597A">
      <w:pPr>
        <w:numPr>
          <w:ilvl w:val="1"/>
          <w:numId w:val="6"/>
        </w:numPr>
        <w:tabs>
          <w:tab w:val="left"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w:t>
      </w:r>
    </w:p>
    <w:p w14:paraId="2116F172" w14:textId="77777777" w:rsidR="00672031" w:rsidRPr="00650F7A" w:rsidRDefault="00EC0CBB"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08395EA9"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ПРЕКРАТЯВАНЕ</w:t>
      </w:r>
    </w:p>
    <w:p w14:paraId="1BF12E5F" w14:textId="77777777" w:rsidR="00672031" w:rsidRPr="00672031" w:rsidRDefault="00EC0CBB" w:rsidP="0090597A">
      <w:pPr>
        <w:numPr>
          <w:ilvl w:val="1"/>
          <w:numId w:val="6"/>
        </w:numPr>
        <w:tabs>
          <w:tab w:val="left" w:pos="720"/>
        </w:tabs>
        <w:spacing w:after="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при </w:t>
      </w:r>
      <w:r w:rsidR="00672031" w:rsidRPr="00672031">
        <w:rPr>
          <w:rFonts w:ascii="Verdana" w:hAnsi="Verdana"/>
          <w:sz w:val="20"/>
          <w:szCs w:val="20"/>
        </w:rPr>
        <w:t>следните обстоятелства:</w:t>
      </w:r>
    </w:p>
    <w:p w14:paraId="0E8CB61A" w14:textId="77777777" w:rsidR="00672031" w:rsidRPr="00672031" w:rsidRDefault="00672031" w:rsidP="0090597A">
      <w:pPr>
        <w:numPr>
          <w:ilvl w:val="2"/>
          <w:numId w:val="6"/>
        </w:numPr>
        <w:tabs>
          <w:tab w:val="left" w:pos="1620"/>
        </w:tabs>
        <w:spacing w:after="0" w:line="240" w:lineRule="auto"/>
        <w:ind w:left="1620" w:right="431" w:hanging="900"/>
        <w:jc w:val="both"/>
        <w:outlineLvl w:val="0"/>
        <w:rPr>
          <w:rFonts w:ascii="Verdana" w:hAnsi="Verdana"/>
          <w:sz w:val="20"/>
          <w:szCs w:val="20"/>
        </w:rPr>
      </w:pPr>
      <w:r w:rsidRPr="00672031">
        <w:rPr>
          <w:rFonts w:ascii="Verdana" w:hAnsi="Verdana"/>
          <w:sz w:val="20"/>
          <w:szCs w:val="20"/>
        </w:rPr>
        <w:t xml:space="preserve">ако Изпълнителят и/или служителите на </w:t>
      </w:r>
      <w:hyperlink w:anchor="изпълнител" w:history="1">
        <w:r w:rsidRPr="00672031">
          <w:rPr>
            <w:rFonts w:ascii="Verdana" w:hAnsi="Verdana"/>
            <w:sz w:val="20"/>
            <w:szCs w:val="20"/>
          </w:rPr>
          <w:t>Изпълнителя</w:t>
        </w:r>
      </w:hyperlink>
      <w:r w:rsidRPr="0067203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C829E1">
        <w:rPr>
          <w:rFonts w:ascii="Verdana" w:hAnsi="Verdana"/>
          <w:sz w:val="20"/>
          <w:szCs w:val="20"/>
          <w:lang w:val="ru-RU"/>
        </w:rPr>
        <w:t xml:space="preserve"> </w:t>
      </w:r>
      <w:r w:rsidRPr="0067203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732B0C7" w14:textId="77777777" w:rsidR="00672031" w:rsidRPr="00672031" w:rsidRDefault="00672031" w:rsidP="0090597A">
      <w:pPr>
        <w:numPr>
          <w:ilvl w:val="2"/>
          <w:numId w:val="6"/>
        </w:numPr>
        <w:tabs>
          <w:tab w:val="left" w:pos="1620"/>
        </w:tabs>
        <w:spacing w:after="240" w:line="240" w:lineRule="auto"/>
        <w:ind w:left="1620" w:right="431" w:hanging="900"/>
        <w:jc w:val="both"/>
        <w:outlineLvl w:val="0"/>
        <w:rPr>
          <w:rFonts w:ascii="Verdana" w:hAnsi="Verdana"/>
          <w:sz w:val="20"/>
          <w:szCs w:val="20"/>
        </w:rPr>
      </w:pPr>
      <w:r w:rsidRPr="00672031">
        <w:rPr>
          <w:rFonts w:ascii="Verdana" w:hAnsi="Verdana"/>
          <w:sz w:val="20"/>
          <w:szCs w:val="20"/>
        </w:rPr>
        <w:t>ако за Изпълнителя е открито производство по несъстоятелност.</w:t>
      </w:r>
    </w:p>
    <w:p w14:paraId="7EB4980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72031">
        <w:rPr>
          <w:rFonts w:ascii="Verdana" w:hAnsi="Verdana"/>
          <w:sz w:val="20"/>
          <w:szCs w:val="20"/>
        </w:rPr>
        <w:t xml:space="preserve">Всяка страна има право едностранно да прекрати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изцяло или отчасти, в случай че другата страна е в неизпълнение на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 не поправи това положение в четиринадесетдневен срок от получаването</w:t>
      </w:r>
      <w:r w:rsidRPr="00650F7A">
        <w:rPr>
          <w:rFonts w:ascii="Verdana" w:hAnsi="Verdana"/>
          <w:sz w:val="20"/>
          <w:szCs w:val="20"/>
        </w:rPr>
        <w:t xml:space="preserve"> на писмено уведомление за това неизпълнение от изправната страна.</w:t>
      </w:r>
    </w:p>
    <w:p w14:paraId="71387D2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257DA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C527D0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Страните могат да прекратят договора по всяко време по взаимно съгласие.</w:t>
      </w:r>
    </w:p>
    <w:p w14:paraId="039478ED" w14:textId="77777777" w:rsidR="00672031" w:rsidRPr="00650F7A" w:rsidRDefault="00672031" w:rsidP="0090597A">
      <w:pPr>
        <w:numPr>
          <w:ilvl w:val="1"/>
          <w:numId w:val="6"/>
        </w:numPr>
        <w:spacing w:after="240" w:line="240" w:lineRule="auto"/>
        <w:ind w:left="720" w:right="431"/>
        <w:jc w:val="both"/>
        <w:outlineLvl w:val="0"/>
        <w:rPr>
          <w:rFonts w:ascii="Verdana" w:hAnsi="Verdana"/>
          <w:sz w:val="20"/>
          <w:szCs w:val="20"/>
        </w:rPr>
      </w:pPr>
      <w:r w:rsidRPr="00650F7A">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1EFD2D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изтичане или прекратяване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879866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РАЗДЕЛНОСТ</w:t>
      </w:r>
    </w:p>
    <w:p w14:paraId="092541A2" w14:textId="77777777" w:rsidR="00672031" w:rsidRPr="00650F7A" w:rsidRDefault="00672031" w:rsidP="00672031">
      <w:pPr>
        <w:spacing w:after="240"/>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650F7A">
          <w:rPr>
            <w:rFonts w:ascii="Verdana" w:hAnsi="Verdana"/>
            <w:snapToGrid w:val="0"/>
            <w:sz w:val="20"/>
            <w:szCs w:val="20"/>
            <w:lang w:eastAsia="x-none"/>
          </w:rPr>
          <w:t>договора</w:t>
        </w:r>
      </w:hyperlink>
      <w:r w:rsidRPr="00650F7A">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7553AA22"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ПРИЛОЖИМО ПРАВО</w:t>
      </w:r>
    </w:p>
    <w:p w14:paraId="25B2C2BB" w14:textId="77777777" w:rsidR="00672031" w:rsidRDefault="00672031" w:rsidP="00672031">
      <w:pPr>
        <w:tabs>
          <w:tab w:val="left" w:pos="720"/>
        </w:tabs>
        <w:spacing w:after="240"/>
        <w:ind w:right="431"/>
        <w:jc w:val="both"/>
        <w:outlineLvl w:val="0"/>
        <w:rPr>
          <w:rFonts w:ascii="Verdana" w:hAnsi="Verdana"/>
          <w:sz w:val="20"/>
          <w:szCs w:val="20"/>
        </w:rPr>
      </w:pPr>
      <w:r w:rsidRPr="00650F7A">
        <w:rPr>
          <w:rFonts w:ascii="Verdana" w:hAnsi="Verdana"/>
          <w:sz w:val="20"/>
          <w:szCs w:val="20"/>
        </w:rPr>
        <w:t>Към този договор ще се прилагат и той ще се тълкува съобразно разпоредбите на българското право.</w:t>
      </w:r>
    </w:p>
    <w:p w14:paraId="55E53475"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ЗАЩИТА НА ЛИЧНИТЕ ДАННИ</w:t>
      </w:r>
    </w:p>
    <w:p w14:paraId="551A5301"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DEF39C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88A77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Във връзка с обработването на лични данни Изпълнителят е длъжен:</w:t>
      </w:r>
    </w:p>
    <w:p w14:paraId="4E8E4DB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a) да обработва личните данни само по документирано нареждане на Възложителя;</w:t>
      </w:r>
    </w:p>
    <w:p w14:paraId="444911A5"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236B372"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78EE15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г) да спазва условията за включване на друг обработващ лични данни;</w:t>
      </w:r>
    </w:p>
    <w:p w14:paraId="4F67F15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w:t>
      </w:r>
      <w:r w:rsidRPr="00672031">
        <w:rPr>
          <w:rFonts w:ascii="Verdana" w:hAnsi="Verdana"/>
          <w:sz w:val="20"/>
          <w:szCs w:val="20"/>
        </w:rPr>
        <w:lastRenderedPageBreak/>
        <w:t>упражняване на предвидените в глава III от Регламента права на субектите на данни;</w:t>
      </w:r>
    </w:p>
    <w:p w14:paraId="61A37B6A"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7C26A4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874C8D0"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348C04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6905797F"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212FA32"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АНТИКОРУПЦИОННА КЛАЗУА</w:t>
      </w:r>
    </w:p>
    <w:p w14:paraId="7D1509B5"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B2251C7"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EA7FDDB"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w:t>
      </w:r>
      <w:r w:rsidRPr="00672031">
        <w:rPr>
          <w:rFonts w:ascii="Verdana" w:hAnsi="Verdana"/>
          <w:sz w:val="20"/>
          <w:szCs w:val="20"/>
        </w:rPr>
        <w:lastRenderedPageBreak/>
        <w:t xml:space="preserve">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DC2AE1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приема да уведомява Възложителя за всяко нарушаване на условие от този член в разумен срок.   </w:t>
      </w:r>
    </w:p>
    <w:p w14:paraId="609DD25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219C3F89"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23E2704"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56B796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Ако Изпълнителят наруши някое условие на настоящия раздел: </w:t>
      </w:r>
    </w:p>
    <w:p w14:paraId="271E348D"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4CD2C98F"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D8B3F9A" w14:textId="77777777" w:rsidR="00672031" w:rsidRPr="00672031" w:rsidRDefault="00672031" w:rsidP="00672031">
      <w:pPr>
        <w:tabs>
          <w:tab w:val="left" w:pos="720"/>
        </w:tabs>
        <w:spacing w:after="240"/>
        <w:ind w:right="431"/>
        <w:jc w:val="both"/>
        <w:outlineLvl w:val="0"/>
        <w:rPr>
          <w:rFonts w:ascii="Verdana" w:hAnsi="Verdana"/>
          <w:sz w:val="20"/>
          <w:szCs w:val="20"/>
        </w:rPr>
      </w:pPr>
    </w:p>
    <w:p w14:paraId="7EF599DD" w14:textId="77777777" w:rsidR="00994143" w:rsidRPr="00672031" w:rsidRDefault="00994143" w:rsidP="00994143"/>
    <w:p w14:paraId="18ACC267" w14:textId="77777777" w:rsidR="00994143" w:rsidRPr="00672031" w:rsidRDefault="00994143" w:rsidP="00AE4ED2">
      <w:pPr>
        <w:keepNext/>
        <w:spacing w:after="0" w:line="240" w:lineRule="auto"/>
        <w:jc w:val="center"/>
        <w:outlineLvl w:val="0"/>
        <w:rPr>
          <w:rFonts w:ascii="Verdana" w:eastAsia="Times New Roman" w:hAnsi="Verdana"/>
          <w:b/>
          <w:bCs/>
          <w:sz w:val="20"/>
          <w:szCs w:val="20"/>
          <w:lang w:eastAsia="x-none"/>
        </w:rPr>
        <w:sectPr w:rsidR="00994143" w:rsidRPr="00672031" w:rsidSect="002904CF">
          <w:pgSz w:w="11909" w:h="16834"/>
          <w:pgMar w:top="1440" w:right="1440" w:bottom="1440" w:left="1440" w:header="709" w:footer="657" w:gutter="0"/>
          <w:cols w:space="708"/>
          <w:vAlign w:val="center"/>
        </w:sectPr>
      </w:pPr>
    </w:p>
    <w:p w14:paraId="36748A32" w14:textId="370842E9" w:rsidR="00522602" w:rsidRDefault="00AE4ED2" w:rsidP="00AE4ED2">
      <w:pPr>
        <w:keepNext/>
        <w:spacing w:after="0" w:line="240" w:lineRule="auto"/>
        <w:jc w:val="center"/>
        <w:outlineLvl w:val="0"/>
        <w:rPr>
          <w:rFonts w:ascii="Verdana" w:eastAsia="Times New Roman" w:hAnsi="Verdana"/>
          <w:b/>
          <w:bCs/>
          <w:sz w:val="20"/>
          <w:szCs w:val="20"/>
          <w:lang w:eastAsia="x-none"/>
        </w:rPr>
        <w:sectPr w:rsidR="0052260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ПРИЛОЖЕНИЯ</w:t>
      </w:r>
    </w:p>
    <w:p w14:paraId="2BA5D47B" w14:textId="77777777" w:rsidR="00522602" w:rsidRPr="006E0F60" w:rsidRDefault="00522602" w:rsidP="00522602">
      <w:pPr>
        <w:spacing w:after="0"/>
        <w:jc w:val="center"/>
        <w:rPr>
          <w:b/>
          <w:sz w:val="24"/>
        </w:rPr>
      </w:pPr>
      <w:r w:rsidRPr="006E0F60">
        <w:rPr>
          <w:b/>
          <w:sz w:val="24"/>
        </w:rPr>
        <w:lastRenderedPageBreak/>
        <w:t>Споразумение</w:t>
      </w:r>
    </w:p>
    <w:p w14:paraId="13D52D48" w14:textId="77777777" w:rsidR="00522602" w:rsidRPr="006E0F60" w:rsidRDefault="00522602" w:rsidP="00522602">
      <w:pPr>
        <w:spacing w:after="0"/>
        <w:jc w:val="center"/>
      </w:pPr>
      <w:r w:rsidRPr="006E0F60">
        <w:t>към договор №............</w:t>
      </w:r>
    </w:p>
    <w:p w14:paraId="7436D847" w14:textId="77777777" w:rsidR="00522602" w:rsidRPr="006E0F60" w:rsidRDefault="00522602" w:rsidP="00522602">
      <w:pPr>
        <w:spacing w:after="0"/>
        <w:jc w:val="center"/>
      </w:pPr>
    </w:p>
    <w:p w14:paraId="771413AD" w14:textId="77777777" w:rsidR="00522602" w:rsidRPr="006E0F60" w:rsidRDefault="00522602" w:rsidP="00522602">
      <w:r w:rsidRPr="006E0F60">
        <w:rPr>
          <w:rFonts w:cstheme="minorHAnsi"/>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6E0F60">
        <w:t xml:space="preserve">обекти, помещения, работни площадки и затворени зони, експлоатирани от „Софийска вода“ АД </w:t>
      </w:r>
    </w:p>
    <w:p w14:paraId="5843C5AA" w14:textId="77777777" w:rsidR="00522602" w:rsidRPr="006E0F60" w:rsidRDefault="00522602" w:rsidP="00522602">
      <w:pPr>
        <w:jc w:val="both"/>
        <w:rPr>
          <w:rFonts w:cstheme="minorHAnsi"/>
          <w:b/>
        </w:rPr>
      </w:pPr>
      <w:r w:rsidRPr="006E0F60">
        <w:rPr>
          <w:rFonts w:cstheme="minorHAnsi"/>
          <w:b/>
        </w:rPr>
        <w:t>Общи изисквания</w:t>
      </w:r>
    </w:p>
    <w:p w14:paraId="3B02E14D"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788A18F1"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64EBCAD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44D071BE"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0BA85A3F" w14:textId="77777777" w:rsidR="00522602" w:rsidRPr="006E0F60" w:rsidRDefault="00522602" w:rsidP="00522602">
      <w:pPr>
        <w:pStyle w:val="ListParagraph"/>
        <w:numPr>
          <w:ilvl w:val="0"/>
          <w:numId w:val="29"/>
        </w:numPr>
        <w:spacing w:after="0"/>
        <w:contextualSpacing/>
        <w:jc w:val="both"/>
        <w:rPr>
          <w:rFonts w:cstheme="minorHAnsi"/>
        </w:rPr>
      </w:pPr>
      <w:r w:rsidRPr="006E0F60">
        <w:rPr>
          <w:rFonts w:cstheme="minorHAnsi"/>
        </w:rPr>
        <w:t>ВЪЗЛОЖИТЕЛЯТ информира писмено ИЗПЪЛНИТЕЛЯ  за:</w:t>
      </w:r>
    </w:p>
    <w:p w14:paraId="549ADCA8"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540FF498" w14:textId="77777777" w:rsidR="00522602" w:rsidRPr="006E0F60" w:rsidRDefault="00522602" w:rsidP="00522602">
      <w:pPr>
        <w:spacing w:after="0"/>
        <w:ind w:left="1080"/>
        <w:jc w:val="both"/>
        <w:rPr>
          <w:rFonts w:cstheme="minorHAnsi"/>
        </w:rPr>
      </w:pPr>
      <w:r w:rsidRPr="006E0F60">
        <w:rPr>
          <w:rFonts w:cstheme="minorHAnsi"/>
        </w:rPr>
        <w:t>5.2.правилата за вътрешния трудов ред;</w:t>
      </w:r>
    </w:p>
    <w:p w14:paraId="032743B7"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общите правила за безопасност и здраве на зоната;</w:t>
      </w:r>
    </w:p>
    <w:p w14:paraId="145D6474"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лични предпазни средства (ЛПС) и специално работно облекло (СРО) за защита от специфични за зоната опасности;</w:t>
      </w:r>
    </w:p>
    <w:p w14:paraId="5DE3669F"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77E4C03E"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изискванията към транспортни средства;</w:t>
      </w:r>
    </w:p>
    <w:p w14:paraId="1DB00C9A"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рисковите зони/места и използваните знаци и сигнали;</w:t>
      </w:r>
    </w:p>
    <w:p w14:paraId="05E03003"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местата за хранене, пушене и почивка;</w:t>
      </w:r>
    </w:p>
    <w:p w14:paraId="049EA22F"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план за евакуация и очаквани действия при извънредни ситуации;</w:t>
      </w:r>
    </w:p>
    <w:p w14:paraId="54C0964D" w14:textId="77777777" w:rsidR="00522602" w:rsidRPr="006E0F60" w:rsidRDefault="00522602" w:rsidP="00522602">
      <w:pPr>
        <w:pStyle w:val="ListParagraph"/>
        <w:numPr>
          <w:ilvl w:val="1"/>
          <w:numId w:val="30"/>
        </w:numPr>
        <w:spacing w:after="0"/>
        <w:contextualSpacing/>
        <w:jc w:val="both"/>
        <w:rPr>
          <w:rFonts w:cstheme="minorHAnsi"/>
        </w:rPr>
      </w:pPr>
      <w:r w:rsidRPr="006E0F60">
        <w:rPr>
          <w:rFonts w:cstheme="minorHAnsi"/>
        </w:rPr>
        <w:t xml:space="preserve">друга информация с отношение към безопасността и здравето и правилата за  вътрешния ред. </w:t>
      </w:r>
    </w:p>
    <w:p w14:paraId="7B52EEC5"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379F03DD" w14:textId="77777777" w:rsidR="00522602" w:rsidRPr="006E0F60" w:rsidRDefault="00522602" w:rsidP="00522602">
      <w:pPr>
        <w:pStyle w:val="ListParagraph"/>
        <w:numPr>
          <w:ilvl w:val="0"/>
          <w:numId w:val="29"/>
        </w:numPr>
        <w:contextualSpacing/>
        <w:jc w:val="both"/>
        <w:rPr>
          <w:rFonts w:cstheme="minorHAnsi"/>
        </w:rPr>
      </w:pPr>
      <w:r w:rsidRPr="006E0F60">
        <w:rPr>
          <w:rFonts w:cstheme="minorHAnsi"/>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6A63F858" w14:textId="77777777" w:rsidR="00522602" w:rsidRPr="006E0F60" w:rsidRDefault="00522602" w:rsidP="00522602">
      <w:pPr>
        <w:pStyle w:val="ListParagraph"/>
        <w:numPr>
          <w:ilvl w:val="0"/>
          <w:numId w:val="29"/>
        </w:numPr>
        <w:contextualSpacing/>
        <w:jc w:val="both"/>
        <w:rPr>
          <w:rFonts w:cstheme="minorHAnsi"/>
        </w:rPr>
      </w:pPr>
      <w:r w:rsidRPr="006E0F60">
        <w:rPr>
          <w:rFonts w:cstheme="minorHAnsi"/>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183B379D" w14:textId="77777777" w:rsidR="00522602" w:rsidRPr="006E0F60" w:rsidRDefault="00522602" w:rsidP="00522602">
      <w:pPr>
        <w:pStyle w:val="ListParagraph"/>
        <w:numPr>
          <w:ilvl w:val="0"/>
          <w:numId w:val="29"/>
        </w:numPr>
        <w:contextualSpacing/>
        <w:jc w:val="both"/>
        <w:rPr>
          <w:rFonts w:cstheme="minorHAnsi"/>
        </w:rPr>
      </w:pPr>
      <w:r w:rsidRPr="006E0F60">
        <w:rPr>
          <w:rFonts w:cstheme="minorHAns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32D14E3D" w14:textId="77777777" w:rsidR="00522602" w:rsidRPr="006E0F60" w:rsidRDefault="00522602" w:rsidP="00522602">
      <w:pPr>
        <w:pStyle w:val="ListParagraph"/>
        <w:numPr>
          <w:ilvl w:val="0"/>
          <w:numId w:val="29"/>
        </w:numPr>
        <w:contextualSpacing/>
        <w:jc w:val="both"/>
        <w:rPr>
          <w:rFonts w:cstheme="minorHAnsi"/>
        </w:rPr>
      </w:pPr>
      <w:r w:rsidRPr="006E0F60">
        <w:rPr>
          <w:rFonts w:cstheme="minorHAnsi"/>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22B34996"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lastRenderedPageBreak/>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531AC7A6"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управлява рисковете за безопасността и здравето при  изпълнение на СМР, чрез:</w:t>
      </w:r>
    </w:p>
    <w:p w14:paraId="456A0212" w14:textId="77777777" w:rsidR="00522602" w:rsidRPr="006E0F60" w:rsidRDefault="00522602" w:rsidP="00522602">
      <w:pPr>
        <w:spacing w:after="0"/>
        <w:ind w:left="1080"/>
        <w:jc w:val="both"/>
        <w:rPr>
          <w:rFonts w:cstheme="minorHAnsi"/>
        </w:rPr>
      </w:pPr>
      <w:r w:rsidRPr="006E0F60">
        <w:rPr>
          <w:rFonts w:cstheme="minorHAnsi"/>
        </w:rPr>
        <w:t>12.1.определяне на отговорно лице по безопасност и здраве при работа за етапа на изпълнение на СМР;</w:t>
      </w:r>
    </w:p>
    <w:p w14:paraId="0EDE536B" w14:textId="77777777" w:rsidR="00522602" w:rsidRPr="006E0F60" w:rsidRDefault="00522602" w:rsidP="00522602">
      <w:pPr>
        <w:spacing w:after="0"/>
        <w:ind w:left="1080"/>
        <w:jc w:val="both"/>
        <w:rPr>
          <w:rFonts w:cstheme="minorHAnsi"/>
        </w:rPr>
      </w:pPr>
      <w:r w:rsidRPr="006E0F60">
        <w:rPr>
          <w:rFonts w:cstheme="minorHAnsi"/>
        </w:rPr>
        <w:t>12.2. извършване, документиране и запознаване на работещите с оценка на риска за дейностите, които са предмет на договора;</w:t>
      </w:r>
    </w:p>
    <w:p w14:paraId="0232F269" w14:textId="77777777" w:rsidR="00522602" w:rsidRPr="006E0F60" w:rsidRDefault="00522602" w:rsidP="00522602">
      <w:pPr>
        <w:spacing w:after="0"/>
        <w:ind w:left="1080"/>
        <w:jc w:val="both"/>
        <w:rPr>
          <w:rFonts w:cstheme="minorHAnsi"/>
        </w:rPr>
      </w:pPr>
      <w:r w:rsidRPr="006E0F60">
        <w:rPr>
          <w:rFonts w:cstheme="minorHAnsi"/>
        </w:rPr>
        <w:t>12.3. въвеждане, оповестяване и прилагане на процедури, инструкции и правила за безопасна работа на дейностите;</w:t>
      </w:r>
    </w:p>
    <w:p w14:paraId="778A6502" w14:textId="77777777" w:rsidR="00522602" w:rsidRPr="006E0F60" w:rsidRDefault="00522602" w:rsidP="00522602">
      <w:pPr>
        <w:spacing w:after="0"/>
        <w:ind w:left="1080"/>
        <w:jc w:val="both"/>
        <w:rPr>
          <w:rFonts w:cstheme="minorHAnsi"/>
        </w:rPr>
      </w:pPr>
      <w:r w:rsidRPr="006E0F60">
        <w:rPr>
          <w:rFonts w:cstheme="minorHAnsi"/>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1351E6C8" w14:textId="77777777" w:rsidR="00522602" w:rsidRPr="006E0F60" w:rsidRDefault="00522602" w:rsidP="00522602">
      <w:pPr>
        <w:spacing w:after="0"/>
        <w:ind w:left="1080"/>
        <w:jc w:val="both"/>
        <w:rPr>
          <w:rFonts w:cstheme="minorHAnsi"/>
        </w:rPr>
      </w:pPr>
      <w:r w:rsidRPr="006E0F60">
        <w:rPr>
          <w:rFonts w:cstheme="minorHAnsi"/>
        </w:rPr>
        <w:t>12.5. Правоспособен и квалифициран персонал, който може да докаже правоспособността си незабавно при поискване от страна на Възложителя;</w:t>
      </w:r>
    </w:p>
    <w:p w14:paraId="480F442C" w14:textId="77777777" w:rsidR="00522602" w:rsidRPr="006E0F60" w:rsidRDefault="00522602" w:rsidP="00522602">
      <w:pPr>
        <w:spacing w:after="0"/>
        <w:ind w:left="1080"/>
        <w:jc w:val="both"/>
        <w:rPr>
          <w:rFonts w:cstheme="minorHAnsi"/>
        </w:rPr>
      </w:pPr>
      <w:r w:rsidRPr="006E0F60">
        <w:rPr>
          <w:rFonts w:cstheme="minorHAnsi"/>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0CB72AB2" w14:textId="77777777" w:rsidR="00522602" w:rsidRPr="006E0F60" w:rsidRDefault="00522602" w:rsidP="00522602">
      <w:pPr>
        <w:spacing w:after="0"/>
        <w:ind w:left="1080"/>
        <w:jc w:val="both"/>
        <w:rPr>
          <w:rFonts w:cstheme="minorHAnsi"/>
        </w:rPr>
      </w:pPr>
      <w:r w:rsidRPr="006E0F60">
        <w:rPr>
          <w:rFonts w:cstheme="minorHAnsi"/>
        </w:rPr>
        <w:t>12.7. Разрешение за дейности с азбестосъдържащи продукти (по чл.73 от Закона за здравето), когато е приложимо.</w:t>
      </w:r>
    </w:p>
    <w:p w14:paraId="69EDB8EA" w14:textId="77777777" w:rsidR="00522602" w:rsidRPr="006E0F60" w:rsidRDefault="00522602" w:rsidP="00522602">
      <w:pPr>
        <w:pStyle w:val="ListParagraph"/>
        <w:numPr>
          <w:ilvl w:val="0"/>
          <w:numId w:val="29"/>
        </w:numPr>
        <w:spacing w:after="0"/>
        <w:contextualSpacing/>
        <w:jc w:val="both"/>
        <w:rPr>
          <w:rFonts w:cstheme="minorHAnsi"/>
        </w:rPr>
      </w:pPr>
      <w:r w:rsidRPr="006E0F60">
        <w:rPr>
          <w:rFonts w:cstheme="minorHAnsi"/>
        </w:rPr>
        <w:t>Изпълнителят осигурява и поддържа:</w:t>
      </w:r>
    </w:p>
    <w:p w14:paraId="5FDBE96F" w14:textId="77777777" w:rsidR="00522602" w:rsidRPr="006E0F60" w:rsidRDefault="00522602" w:rsidP="00522602">
      <w:pPr>
        <w:spacing w:after="0"/>
        <w:ind w:left="1080"/>
        <w:jc w:val="both"/>
        <w:rPr>
          <w:rFonts w:cstheme="minorHAnsi"/>
        </w:rPr>
      </w:pPr>
      <w:r w:rsidRPr="006E0F60">
        <w:rPr>
          <w:rFonts w:cstheme="minorHAnsi"/>
        </w:rPr>
        <w:t>13.1. изправно работно оборудване, автомобилна техника, и приспособления в съответствие с характера на извършваната дейност;</w:t>
      </w:r>
    </w:p>
    <w:p w14:paraId="12972DE7" w14:textId="77777777" w:rsidR="00522602" w:rsidRPr="006E0F60" w:rsidRDefault="00522602" w:rsidP="00522602">
      <w:pPr>
        <w:spacing w:after="0"/>
        <w:ind w:left="1080"/>
        <w:jc w:val="both"/>
        <w:rPr>
          <w:rFonts w:cstheme="minorHAnsi"/>
        </w:rPr>
      </w:pPr>
      <w:r w:rsidRPr="006E0F60">
        <w:rPr>
          <w:rFonts w:cstheme="minorHAnsi"/>
        </w:rPr>
        <w:t>13.2. подходящи, възможно най-безопасни материали и вещества;</w:t>
      </w:r>
    </w:p>
    <w:p w14:paraId="4CC8C3F2" w14:textId="77777777" w:rsidR="00522602" w:rsidRPr="006E0F60" w:rsidRDefault="00522602" w:rsidP="00522602">
      <w:pPr>
        <w:spacing w:after="0"/>
        <w:ind w:left="1080"/>
        <w:jc w:val="both"/>
        <w:rPr>
          <w:rFonts w:cstheme="minorHAnsi"/>
        </w:rPr>
      </w:pPr>
      <w:r w:rsidRPr="006E0F60">
        <w:rPr>
          <w:rFonts w:cstheme="minorHAnsi"/>
        </w:rPr>
        <w:t>13.3. съответствие с нормите и изискванията за пожарна безопасност;</w:t>
      </w:r>
    </w:p>
    <w:p w14:paraId="4D11EA43" w14:textId="77777777" w:rsidR="00522602" w:rsidRPr="006E0F60" w:rsidRDefault="00522602" w:rsidP="00522602">
      <w:pPr>
        <w:spacing w:after="0"/>
        <w:ind w:left="1080"/>
        <w:jc w:val="both"/>
        <w:rPr>
          <w:rFonts w:cstheme="minorHAnsi"/>
        </w:rPr>
      </w:pPr>
      <w:r w:rsidRPr="006E0F60">
        <w:rPr>
          <w:rFonts w:cstheme="minorHAnsi"/>
        </w:rPr>
        <w:t>13.4. съответствие с нормите за безопасност за съоръженията с повишена опасност, когато се използват такива;</w:t>
      </w:r>
    </w:p>
    <w:p w14:paraId="4354F3E4" w14:textId="77777777" w:rsidR="00522602" w:rsidRPr="006E0F60" w:rsidRDefault="00522602" w:rsidP="00522602">
      <w:pPr>
        <w:spacing w:after="0"/>
        <w:ind w:left="1080"/>
        <w:jc w:val="both"/>
        <w:rPr>
          <w:rFonts w:cstheme="minorHAnsi"/>
        </w:rPr>
      </w:pPr>
      <w:r w:rsidRPr="006E0F60">
        <w:rPr>
          <w:rFonts w:cstheme="minorHAnsi"/>
        </w:rPr>
        <w:t>13.5. техническа поддръжка и ремонт, прегледи, проверки, лабораторни и технически изпитвания на използваното оборудване.</w:t>
      </w:r>
    </w:p>
    <w:p w14:paraId="2D1D4CB8" w14:textId="77777777" w:rsidR="00522602" w:rsidRPr="006E0F60" w:rsidRDefault="00522602" w:rsidP="00522602">
      <w:pPr>
        <w:pStyle w:val="ListParagraph"/>
        <w:numPr>
          <w:ilvl w:val="0"/>
          <w:numId w:val="29"/>
        </w:numPr>
        <w:spacing w:after="0"/>
        <w:contextualSpacing/>
        <w:jc w:val="both"/>
        <w:rPr>
          <w:rFonts w:cstheme="minorHAnsi"/>
        </w:rPr>
      </w:pPr>
      <w:r w:rsidRPr="006E0F60">
        <w:rPr>
          <w:rFonts w:cstheme="minorHAnsi"/>
        </w:rPr>
        <w:t xml:space="preserve">Изпълнителят се задължава да спазва пропусквателния режим на обектите и зоните на </w:t>
      </w:r>
    </w:p>
    <w:p w14:paraId="5814EEFB" w14:textId="77777777" w:rsidR="00522602" w:rsidRPr="006E0F60" w:rsidRDefault="00522602" w:rsidP="00522602">
      <w:pPr>
        <w:spacing w:after="0"/>
        <w:jc w:val="both"/>
        <w:rPr>
          <w:rFonts w:cstheme="minorHAnsi"/>
        </w:rPr>
      </w:pPr>
      <w:r w:rsidRPr="006E0F60">
        <w:rPr>
          <w:rFonts w:cstheme="minorHAnsi"/>
        </w:rPr>
        <w:t>Възложителя и правилата за реда в тях.</w:t>
      </w:r>
    </w:p>
    <w:p w14:paraId="3620FF9B"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2AFAB0C8"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Възложителят издава карти-пропуск за всички автомобили на Изпълнителя.</w:t>
      </w:r>
    </w:p>
    <w:p w14:paraId="6E5CA977"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73DE3F0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Забранява се достъпа до затворените зони на лица и автомобили, за които не е поискан допуск. </w:t>
      </w:r>
    </w:p>
    <w:p w14:paraId="3023DE1C"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Възложителят посочва работната площадка и маршрутите за движение на хора и коли на Изпълнителя.</w:t>
      </w:r>
    </w:p>
    <w:p w14:paraId="6B0C9C6E"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Забранено е пребиваване на работници и техника на Изпълнителя извън посочените места.</w:t>
      </w:r>
    </w:p>
    <w:p w14:paraId="5DDA1402"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123E67DF"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lastRenderedPageBreak/>
        <w:t>Превозните средства се паркират на определените за това места, ориентирани по посока към изхода на станцията.</w:t>
      </w:r>
    </w:p>
    <w:p w14:paraId="7F23930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12CB61A9"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6E5136"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62E3CA9"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16DA1A81"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На всеки обект, в който се работи до 24 часа, Изпълнителят осигурява наличие на следните документи:</w:t>
      </w:r>
    </w:p>
    <w:p w14:paraId="48378B0C" w14:textId="77777777" w:rsidR="00522602" w:rsidRPr="006E0F60" w:rsidRDefault="00522602" w:rsidP="00522602">
      <w:pPr>
        <w:pStyle w:val="ListParagraph"/>
        <w:numPr>
          <w:ilvl w:val="1"/>
          <w:numId w:val="34"/>
        </w:numPr>
        <w:spacing w:after="0"/>
        <w:ind w:firstLine="334"/>
        <w:contextualSpacing/>
        <w:jc w:val="both"/>
        <w:rPr>
          <w:rFonts w:cstheme="minorHAnsi"/>
        </w:rPr>
      </w:pPr>
      <w:r w:rsidRPr="006E0F60">
        <w:rPr>
          <w:rFonts w:cstheme="minorHAnsi"/>
        </w:rPr>
        <w:t>Инструкции по безопасност и здраве за извършваните дейности;</w:t>
      </w:r>
    </w:p>
    <w:p w14:paraId="15DE3071"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Информационни листове за безопасност на използваните химични вещества;</w:t>
      </w:r>
    </w:p>
    <w:p w14:paraId="07F513CE"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Споразумение за съвместно осигуряване на ЗБУТ със „Софийска вода“ АД;</w:t>
      </w:r>
    </w:p>
    <w:p w14:paraId="60057484"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Удостоверения/ свидетелства за правоспособност;</w:t>
      </w:r>
    </w:p>
    <w:p w14:paraId="4C53CC03"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Документите за техническата годност на използваните съоръжения;</w:t>
      </w:r>
    </w:p>
    <w:p w14:paraId="45C663AF"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Здравни книжки (когато е приложимо)</w:t>
      </w:r>
    </w:p>
    <w:p w14:paraId="66EB0D2F"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Книга за ежедневен инструктаж;</w:t>
      </w:r>
    </w:p>
    <w:p w14:paraId="6265B165" w14:textId="77777777" w:rsidR="00522602" w:rsidRPr="006E0F60" w:rsidRDefault="00522602" w:rsidP="00522602">
      <w:pPr>
        <w:pStyle w:val="ListParagraph"/>
        <w:numPr>
          <w:ilvl w:val="1"/>
          <w:numId w:val="35"/>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72534A0D"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На всеки обект, в който се работи повече от 48 часа, Изпълнителят, освен документите по чл. 27, осигурява и наличие на следните документи:</w:t>
      </w:r>
    </w:p>
    <w:p w14:paraId="004CD72D"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1EE795F8"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Проект за временна организация на движението (при наличие на разрешение за строеж по ЗУТ);</w:t>
      </w:r>
    </w:p>
    <w:p w14:paraId="3570FC8D"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A956A97"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Сертификати/протоколи от проверка на колективни средства за защита и съоръжения с повишена опасност;</w:t>
      </w:r>
    </w:p>
    <w:p w14:paraId="6126F3A0"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Здравни книжки (когато е приложимо);</w:t>
      </w:r>
    </w:p>
    <w:p w14:paraId="2E5D39FC"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Книга за ежедневен инструктаж;</w:t>
      </w:r>
    </w:p>
    <w:p w14:paraId="498651DC" w14:textId="77777777" w:rsidR="00522602" w:rsidRPr="006E0F60" w:rsidRDefault="00522602" w:rsidP="00522602">
      <w:pPr>
        <w:pStyle w:val="ListParagraph"/>
        <w:numPr>
          <w:ilvl w:val="1"/>
          <w:numId w:val="33"/>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40FF528B"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Специалното и работно облекло, ЛПС и изправни колективни средства за защита, за работния обект се осигуряват от Изпълнителя</w:t>
      </w:r>
      <w:r w:rsidRPr="00C829E1">
        <w:rPr>
          <w:rFonts w:cstheme="minorHAnsi"/>
          <w:lang w:val="ru-RU"/>
        </w:rPr>
        <w:t>,</w:t>
      </w:r>
      <w:r w:rsidRPr="006E0F60">
        <w:rPr>
          <w:rFonts w:cstheme="minorHAnsi"/>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1E0E6E5F" w14:textId="77777777" w:rsidR="00522602" w:rsidRPr="006E0F60" w:rsidRDefault="00522602" w:rsidP="00522602">
      <w:pPr>
        <w:pStyle w:val="CommentText"/>
        <w:jc w:val="both"/>
        <w:rPr>
          <w:rFonts w:cstheme="minorHAnsi"/>
          <w:sz w:val="22"/>
          <w:szCs w:val="22"/>
        </w:rPr>
      </w:pPr>
      <w:r w:rsidRPr="006E0F60">
        <w:rPr>
          <w:rFonts w:cstheme="minorHAnsi"/>
          <w:sz w:val="22"/>
          <w:szCs w:val="22"/>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2AACFE1E"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изисква използване на необходимите ЛПС от лица, които посещават обекта, където той извършва дейност.</w:t>
      </w:r>
    </w:p>
    <w:p w14:paraId="499D82F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lastRenderedPageBreak/>
        <w:t>Възложителят има право да отстранява от работната площадка лица без определените ЛПС и СРО.</w:t>
      </w:r>
    </w:p>
    <w:p w14:paraId="3AB51A50" w14:textId="77777777" w:rsidR="00522602" w:rsidRPr="006E0F60" w:rsidRDefault="00522602" w:rsidP="00522602">
      <w:pPr>
        <w:spacing w:after="0"/>
        <w:jc w:val="both"/>
        <w:rPr>
          <w:rFonts w:cstheme="minorHAnsi"/>
        </w:rPr>
      </w:pPr>
    </w:p>
    <w:p w14:paraId="50BF42D5" w14:textId="77777777" w:rsidR="00522602" w:rsidRPr="006E0F60" w:rsidRDefault="00522602" w:rsidP="00522602">
      <w:pPr>
        <w:spacing w:after="0"/>
        <w:jc w:val="both"/>
        <w:rPr>
          <w:rFonts w:cstheme="minorHAnsi"/>
          <w:b/>
        </w:rPr>
      </w:pPr>
      <w:r w:rsidRPr="006E0F60">
        <w:rPr>
          <w:rFonts w:cstheme="minorHAnsi"/>
          <w:b/>
        </w:rPr>
        <w:t>Санитарно хигиенни условия</w:t>
      </w:r>
    </w:p>
    <w:p w14:paraId="5473C21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Забранено е консумирането на храна и напитки на работни площадки.</w:t>
      </w:r>
    </w:p>
    <w:p w14:paraId="77E8D419"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Измиването на  ръцете с подходящи измиващи и дезинфекциращи  препарати е задължително.</w:t>
      </w:r>
    </w:p>
    <w:p w14:paraId="3A1DBFB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оборудва преносима аптечка за първа долекарска помощ с медикаменти и превързочни материали в срок на годност.</w:t>
      </w:r>
    </w:p>
    <w:p w14:paraId="224F9F7A"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Забранено е тютюнопушене извън определените за целта места</w:t>
      </w:r>
    </w:p>
    <w:p w14:paraId="63A5CB4F" w14:textId="77777777" w:rsidR="00522602" w:rsidRPr="006E0F60" w:rsidRDefault="00522602" w:rsidP="00522602">
      <w:pPr>
        <w:spacing w:after="0"/>
        <w:jc w:val="both"/>
        <w:rPr>
          <w:rFonts w:cstheme="minorHAnsi"/>
        </w:rPr>
      </w:pPr>
    </w:p>
    <w:p w14:paraId="6A75742E" w14:textId="77777777" w:rsidR="00522602" w:rsidRPr="006E0F60" w:rsidRDefault="00522602" w:rsidP="00522602">
      <w:pPr>
        <w:spacing w:after="0"/>
        <w:jc w:val="both"/>
        <w:rPr>
          <w:rFonts w:cstheme="minorHAnsi"/>
        </w:rPr>
      </w:pPr>
      <w:r w:rsidRPr="006E0F60">
        <w:rPr>
          <w:rFonts w:cstheme="minorHAnsi"/>
          <w:b/>
        </w:rPr>
        <w:t>Трудови злополуки, инциденти и почти инциденти</w:t>
      </w:r>
    </w:p>
    <w:p w14:paraId="36F70ACA"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3E65A772"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ежемесечно докладва на Възложителя брой отработени човекодни, общ брой работещи, почти инциденти, инциденти и злополуки.</w:t>
      </w:r>
    </w:p>
    <w:p w14:paraId="5CD5A5DE" w14:textId="77777777" w:rsidR="00522602" w:rsidRPr="006E0F60" w:rsidRDefault="00522602" w:rsidP="00522602">
      <w:pPr>
        <w:spacing w:after="0"/>
        <w:jc w:val="both"/>
        <w:rPr>
          <w:rFonts w:cstheme="minorHAnsi"/>
        </w:rPr>
      </w:pPr>
    </w:p>
    <w:p w14:paraId="0B490D3E" w14:textId="77777777" w:rsidR="00522602" w:rsidRPr="006E0F60" w:rsidRDefault="00522602" w:rsidP="00522602">
      <w:pPr>
        <w:spacing w:after="0"/>
        <w:jc w:val="both"/>
        <w:rPr>
          <w:rFonts w:cstheme="minorHAnsi"/>
          <w:b/>
        </w:rPr>
      </w:pPr>
      <w:r w:rsidRPr="006E0F60">
        <w:rPr>
          <w:rFonts w:cstheme="minorHAnsi"/>
          <w:b/>
        </w:rPr>
        <w:t>Временна организация и безопасност на движението</w:t>
      </w:r>
    </w:p>
    <w:p w14:paraId="0C8DC3F7"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35A3964D"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FC9CAF5"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При извършване на капиталови СМР се прилага проект за ВОБД, който е неразделна част от инвестиционния проект.</w:t>
      </w:r>
    </w:p>
    <w:p w14:paraId="5B7C01AD" w14:textId="77777777" w:rsidR="00522602" w:rsidRPr="006E0F60" w:rsidRDefault="00522602" w:rsidP="00522602">
      <w:pPr>
        <w:spacing w:after="0"/>
        <w:jc w:val="both"/>
        <w:rPr>
          <w:rFonts w:cstheme="minorHAnsi"/>
        </w:rPr>
      </w:pPr>
    </w:p>
    <w:p w14:paraId="3F594089" w14:textId="77777777" w:rsidR="00522602" w:rsidRPr="006E0F60" w:rsidRDefault="00522602" w:rsidP="00522602">
      <w:pPr>
        <w:spacing w:after="0"/>
        <w:jc w:val="both"/>
        <w:rPr>
          <w:rFonts w:cstheme="minorHAnsi"/>
        </w:rPr>
      </w:pPr>
      <w:r w:rsidRPr="006E0F60">
        <w:rPr>
          <w:rFonts w:cstheme="minorHAnsi"/>
          <w:b/>
        </w:rPr>
        <w:t>Изкопни работи</w:t>
      </w:r>
    </w:p>
    <w:p w14:paraId="5E0D96D1"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При извършване на изкопни работи, Изпълнителят огражда и сигнализира изкопите, съгласно действащото законодателство.</w:t>
      </w:r>
    </w:p>
    <w:p w14:paraId="4A5FC1F7"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6A10C1A"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7B5A2672"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Не се допуска разполагането на земна маса, превозни средства, машини или материали на разстояние по-малко от 1 м от ръба на изкопа.</w:t>
      </w:r>
    </w:p>
    <w:p w14:paraId="4C81DDEC"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2D2B7FFA"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Не се допуска използване на строителна техника за влизане и излизане от изкопа.</w:t>
      </w:r>
    </w:p>
    <w:p w14:paraId="78D95A1B"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Не се допуска извършване на изкопни работи чрез подкопаване.</w:t>
      </w:r>
    </w:p>
    <w:p w14:paraId="4562B82B"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Не се допуска използване на криви, корозирали, изгнили или без необходимата якост укрепителни елементи.</w:t>
      </w:r>
    </w:p>
    <w:p w14:paraId="774014EC"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706F90A0"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lastRenderedPageBreak/>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030C43BD"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088F55A6"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7DD56651" w14:textId="77777777" w:rsidR="00522602" w:rsidRPr="006E0F60" w:rsidRDefault="00522602" w:rsidP="00522602">
      <w:pPr>
        <w:spacing w:after="0"/>
        <w:jc w:val="both"/>
        <w:rPr>
          <w:rFonts w:cstheme="minorHAnsi"/>
        </w:rPr>
      </w:pPr>
    </w:p>
    <w:p w14:paraId="7EC33E47" w14:textId="77777777" w:rsidR="00522602" w:rsidRPr="006E0F60" w:rsidRDefault="00522602" w:rsidP="00522602">
      <w:pPr>
        <w:spacing w:after="0"/>
        <w:jc w:val="both"/>
        <w:rPr>
          <w:rFonts w:cstheme="minorHAnsi"/>
        </w:rPr>
      </w:pPr>
      <w:r w:rsidRPr="006E0F60">
        <w:rPr>
          <w:rFonts w:cstheme="minorHAnsi"/>
          <w:b/>
        </w:rPr>
        <w:t>Работа в ограничени пространства</w:t>
      </w:r>
    </w:p>
    <w:p w14:paraId="23392D72"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Капаците на шахтите се отварят с изправни инструменти и приспособления.</w:t>
      </w:r>
    </w:p>
    <w:p w14:paraId="6391276F"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Забранено е повдигането на капаците на шахтите с вкарване на ръце под тях.</w:t>
      </w:r>
    </w:p>
    <w:p w14:paraId="52A2AFEE"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464418CC" w14:textId="77777777" w:rsidR="00522602" w:rsidRPr="006E0F60" w:rsidRDefault="00522602" w:rsidP="00522602">
      <w:pPr>
        <w:pStyle w:val="ListParagraph"/>
        <w:numPr>
          <w:ilvl w:val="0"/>
          <w:numId w:val="29"/>
        </w:numPr>
        <w:spacing w:after="0"/>
        <w:ind w:left="0" w:firstLine="357"/>
        <w:contextualSpacing/>
        <w:jc w:val="both"/>
        <w:rPr>
          <w:rFonts w:cstheme="minorHAnsi"/>
        </w:rPr>
      </w:pPr>
      <w:r w:rsidRPr="006E0F60">
        <w:rPr>
          <w:rFonts w:cstheme="minorHAnsi"/>
        </w:rPr>
        <w:t>Допускането до работа в ограничено пространство се дава с издаване на документ/разрешително за работа, като:</w:t>
      </w:r>
    </w:p>
    <w:p w14:paraId="3D78340F"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771F725"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Минималните екипи за работа в ограничено пространство, които изпълнителят трябва да има в наличност са не по-малко от два;</w:t>
      </w:r>
    </w:p>
    <w:p w14:paraId="7A231C28"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До работа в ограничено пространство се допускат само лица, които са обучени за работа в ограничени пространства;</w:t>
      </w:r>
    </w:p>
    <w:p w14:paraId="2FFC22F1"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 xml:space="preserve">Класът на взривозащита на оборудването следва да е съобразен със средата, в която ще се работи;  </w:t>
      </w:r>
    </w:p>
    <w:p w14:paraId="76D54D7E"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Всеки работещ в ограниченото пространство, следва да има:</w:t>
      </w:r>
    </w:p>
    <w:p w14:paraId="700AC1B9" w14:textId="77777777" w:rsidR="00522602" w:rsidRPr="006E0F60" w:rsidRDefault="00522602" w:rsidP="00522602">
      <w:pPr>
        <w:spacing w:after="0"/>
        <w:ind w:left="1418"/>
        <w:jc w:val="both"/>
        <w:rPr>
          <w:rFonts w:cstheme="minorHAnsi"/>
        </w:rPr>
      </w:pPr>
      <w:r w:rsidRPr="006E0F60">
        <w:rPr>
          <w:rFonts w:cstheme="minorHAnsi"/>
        </w:rPr>
        <w:t>57.5.1.Газ детектор;</w:t>
      </w:r>
    </w:p>
    <w:p w14:paraId="67B6C639" w14:textId="77777777" w:rsidR="00522602" w:rsidRPr="006E0F60" w:rsidRDefault="00522602" w:rsidP="00522602">
      <w:pPr>
        <w:spacing w:after="0"/>
        <w:ind w:left="1418"/>
        <w:jc w:val="both"/>
        <w:rPr>
          <w:rFonts w:cstheme="minorHAnsi"/>
        </w:rPr>
      </w:pPr>
      <w:r w:rsidRPr="006E0F60">
        <w:rPr>
          <w:rFonts w:cstheme="minorHAnsi"/>
        </w:rPr>
        <w:t>57.5.2.Самоспасителен дихателен апарат;</w:t>
      </w:r>
    </w:p>
    <w:p w14:paraId="69DF67D3" w14:textId="77777777" w:rsidR="00522602" w:rsidRPr="006E0F60" w:rsidRDefault="00522602" w:rsidP="00522602">
      <w:pPr>
        <w:spacing w:after="0"/>
        <w:ind w:left="1418"/>
        <w:jc w:val="both"/>
        <w:rPr>
          <w:rFonts w:cstheme="minorHAnsi"/>
        </w:rPr>
      </w:pPr>
      <w:r w:rsidRPr="006E0F60">
        <w:rPr>
          <w:rFonts w:cstheme="minorHAnsi"/>
        </w:rPr>
        <w:t>57. 5.3. Ударозащитна каска за работа на височина с начелно осветление;</w:t>
      </w:r>
    </w:p>
    <w:p w14:paraId="3A9EF1CE" w14:textId="77777777" w:rsidR="00522602" w:rsidRPr="006E0F60" w:rsidRDefault="00522602" w:rsidP="00522602">
      <w:pPr>
        <w:spacing w:after="0"/>
        <w:ind w:left="1418"/>
        <w:jc w:val="both"/>
        <w:rPr>
          <w:rFonts w:cstheme="minorHAnsi"/>
        </w:rPr>
      </w:pPr>
      <w:r w:rsidRPr="006E0F60">
        <w:rPr>
          <w:rFonts w:cstheme="minorHAnsi"/>
        </w:rPr>
        <w:t>57.5.4. Сбруя за цяло тяло.</w:t>
      </w:r>
    </w:p>
    <w:p w14:paraId="7EAF31BE"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Всеки екип за работа в ограничено пространство следва да е оборудван с:</w:t>
      </w:r>
    </w:p>
    <w:p w14:paraId="221431EC" w14:textId="77777777" w:rsidR="00522602" w:rsidRPr="006E0F60" w:rsidRDefault="00522602" w:rsidP="00522602">
      <w:pPr>
        <w:pStyle w:val="ListParagraph"/>
        <w:numPr>
          <w:ilvl w:val="2"/>
          <w:numId w:val="31"/>
        </w:numPr>
        <w:spacing w:after="0"/>
        <w:ind w:hanging="12"/>
        <w:contextualSpacing/>
        <w:jc w:val="both"/>
        <w:rPr>
          <w:rFonts w:cstheme="minorHAnsi"/>
        </w:rPr>
      </w:pPr>
      <w:r w:rsidRPr="006E0F60">
        <w:rPr>
          <w:rFonts w:cstheme="minorHAnsi"/>
        </w:rPr>
        <w:t>Трипод със съответното оборудване за достъп и евакуация– лебедка/и, спирачни устройства, спасителни устройства, въжета, карабинери и др.</w:t>
      </w:r>
    </w:p>
    <w:p w14:paraId="7BCBF3C9" w14:textId="77777777" w:rsidR="00522602" w:rsidRPr="006E0F60" w:rsidRDefault="00522602" w:rsidP="00522602">
      <w:pPr>
        <w:pStyle w:val="ListParagraph"/>
        <w:numPr>
          <w:ilvl w:val="2"/>
          <w:numId w:val="31"/>
        </w:numPr>
        <w:spacing w:after="0"/>
        <w:ind w:hanging="12"/>
        <w:contextualSpacing/>
        <w:jc w:val="both"/>
        <w:rPr>
          <w:rFonts w:cstheme="minorHAnsi"/>
        </w:rPr>
      </w:pPr>
      <w:r w:rsidRPr="006E0F60">
        <w:rPr>
          <w:rFonts w:cstheme="minorHAnsi"/>
        </w:rPr>
        <w:t>Средства за обезопасяване на работната площадка/шахтата.</w:t>
      </w:r>
    </w:p>
    <w:p w14:paraId="5A546A0B" w14:textId="77777777" w:rsidR="00522602" w:rsidRPr="006E0F60" w:rsidRDefault="00522602" w:rsidP="00522602">
      <w:pPr>
        <w:pStyle w:val="ListParagraph"/>
        <w:numPr>
          <w:ilvl w:val="1"/>
          <w:numId w:val="31"/>
        </w:numPr>
        <w:spacing w:after="0"/>
        <w:ind w:firstLine="416"/>
        <w:contextualSpacing/>
        <w:jc w:val="both"/>
        <w:rPr>
          <w:rFonts w:cstheme="minorHAnsi"/>
        </w:rPr>
      </w:pPr>
      <w:r w:rsidRPr="006E0F60">
        <w:rPr>
          <w:rFonts w:cstheme="minorHAnsi"/>
        </w:rPr>
        <w:t>Разрешителните за работа в ОП се издават както следва:</w:t>
      </w:r>
    </w:p>
    <w:p w14:paraId="737503EE" w14:textId="77777777" w:rsidR="00522602" w:rsidRPr="006E0F60" w:rsidRDefault="00522602" w:rsidP="00522602">
      <w:pPr>
        <w:pStyle w:val="ListParagraph"/>
        <w:numPr>
          <w:ilvl w:val="2"/>
          <w:numId w:val="31"/>
        </w:numPr>
        <w:spacing w:after="0"/>
        <w:ind w:left="2127"/>
        <w:contextualSpacing/>
        <w:jc w:val="both"/>
        <w:rPr>
          <w:rFonts w:cstheme="minorHAnsi"/>
        </w:rPr>
      </w:pPr>
      <w:r w:rsidRPr="006E0F60">
        <w:rPr>
          <w:rFonts w:cstheme="minorHAnsi"/>
        </w:rPr>
        <w:t>в затворени зони на Възложителя  -  от длъжностни лица на Възложителя;</w:t>
      </w:r>
    </w:p>
    <w:p w14:paraId="6B24BCCA" w14:textId="77777777" w:rsidR="00522602" w:rsidRPr="006E0F60" w:rsidRDefault="00522602" w:rsidP="00522602">
      <w:pPr>
        <w:pStyle w:val="ListParagraph"/>
        <w:numPr>
          <w:ilvl w:val="2"/>
          <w:numId w:val="31"/>
        </w:numPr>
        <w:spacing w:after="0"/>
        <w:contextualSpacing/>
        <w:jc w:val="both"/>
        <w:rPr>
          <w:rFonts w:cstheme="minorHAnsi"/>
        </w:rPr>
      </w:pPr>
      <w:r w:rsidRPr="006E0F60">
        <w:rPr>
          <w:rFonts w:cstheme="minorHAnsi"/>
        </w:rPr>
        <w:t>от длъжностни лица на Изпълнителя в останалите случаи.</w:t>
      </w:r>
    </w:p>
    <w:p w14:paraId="7B6B90FB" w14:textId="77777777" w:rsidR="00522602" w:rsidRPr="006E0F60" w:rsidRDefault="00522602" w:rsidP="00522602">
      <w:pPr>
        <w:spacing w:after="0"/>
        <w:jc w:val="both"/>
        <w:rPr>
          <w:rFonts w:cstheme="minorHAnsi"/>
          <w:b/>
        </w:rPr>
      </w:pPr>
    </w:p>
    <w:p w14:paraId="68A5FA45" w14:textId="77777777" w:rsidR="00522602" w:rsidRPr="006E0F60" w:rsidRDefault="00522602" w:rsidP="00522602">
      <w:pPr>
        <w:spacing w:after="0"/>
        <w:jc w:val="both"/>
        <w:rPr>
          <w:rFonts w:cstheme="minorHAnsi"/>
        </w:rPr>
      </w:pPr>
      <w:r w:rsidRPr="006E0F60">
        <w:rPr>
          <w:rFonts w:cstheme="minorHAnsi"/>
          <w:b/>
        </w:rPr>
        <w:t>Работа с опасни вещества</w:t>
      </w:r>
    </w:p>
    <w:p w14:paraId="427F2A78"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работа с химични вещества на работната площадка се спазват приложимите изисквания за безопасна работа и опазване на околната среда.</w:t>
      </w:r>
    </w:p>
    <w:p w14:paraId="238D0BAC"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7505834C"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lastRenderedPageBreak/>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F8AF53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6E0F60">
        <w:rPr>
          <w:rFonts w:cstheme="minorHAnsi"/>
          <w:lang w:val="en-US"/>
        </w:rPr>
        <w:t>P</w:t>
      </w:r>
      <w:r w:rsidRPr="00C829E1">
        <w:rPr>
          <w:rFonts w:cstheme="minorHAnsi"/>
          <w:lang w:val="ru-RU"/>
        </w:rPr>
        <w:t>3</w:t>
      </w:r>
      <w:r w:rsidRPr="006E0F60">
        <w:rPr>
          <w:rFonts w:cstheme="minorHAnsi"/>
        </w:rPr>
        <w:t>.</w:t>
      </w:r>
    </w:p>
    <w:p w14:paraId="40ED38EF"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работа по канализационни мрежи и съоръжения се предприемат всички мерки за защита от биологични агенти.</w:t>
      </w:r>
    </w:p>
    <w:p w14:paraId="67AE0476" w14:textId="77777777" w:rsidR="00522602" w:rsidRPr="006E0F60" w:rsidRDefault="00522602" w:rsidP="00522602">
      <w:pPr>
        <w:spacing w:after="0"/>
        <w:jc w:val="both"/>
        <w:rPr>
          <w:rFonts w:cstheme="minorHAnsi"/>
        </w:rPr>
      </w:pPr>
    </w:p>
    <w:p w14:paraId="19EE0254" w14:textId="77777777" w:rsidR="00522602" w:rsidRPr="006E0F60" w:rsidRDefault="00522602" w:rsidP="00522602">
      <w:pPr>
        <w:spacing w:after="0"/>
        <w:jc w:val="both"/>
        <w:rPr>
          <w:rFonts w:cstheme="minorHAnsi"/>
          <w:b/>
        </w:rPr>
      </w:pPr>
      <w:r w:rsidRPr="006E0F60">
        <w:rPr>
          <w:rFonts w:cstheme="minorHAnsi"/>
          <w:b/>
        </w:rPr>
        <w:t>Работа на височина</w:t>
      </w:r>
    </w:p>
    <w:p w14:paraId="5ADC13BA"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работа на височина хората, оборудването и материалите се защитават от падане.</w:t>
      </w:r>
    </w:p>
    <w:p w14:paraId="47ED9DC9"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01CB1259"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668B8A24"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използване на единични стълби с дължина, по-голяма от 5 m, се вземат мерки срещу деформиране (подпиране в средата и др.).</w:t>
      </w:r>
    </w:p>
    <w:p w14:paraId="123F6E8F"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26812883"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Експлоатацията на скелета започва след документирана проверка от длъжностни лица на Изпълнителя.</w:t>
      </w:r>
    </w:p>
    <w:p w14:paraId="43FBE4C9"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Скелето следва да бъде проверявано веднъж седмично или след тежки неблагоприятни атмосферни условия или след съществена модификация.</w:t>
      </w:r>
    </w:p>
    <w:p w14:paraId="3184B987"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4BCE46F6"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438519D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 xml:space="preserve">Скелетата и платформите изграждат/позиционират  върху стабилна основа/терен. </w:t>
      </w:r>
    </w:p>
    <w:p w14:paraId="643C4795"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Изкачване и слизане по скеле се допуска само по обезопасени проходи чрез стълби, които са елемент на скелето.</w:t>
      </w:r>
    </w:p>
    <w:p w14:paraId="7793051A"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Подвижните скелета се застопоряват срещу внезапни премествания.</w:t>
      </w:r>
    </w:p>
    <w:p w14:paraId="5E37BED0"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1BA021E2"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Забранено е прекачване на работещите в сградите и на покривите на сградите от подвижни работни площадки.</w:t>
      </w:r>
    </w:p>
    <w:p w14:paraId="6940994A"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6E45A2F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0088E972"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1F70717D" w14:textId="77777777" w:rsidR="00522602" w:rsidRPr="006E0F60" w:rsidRDefault="00522602" w:rsidP="00522602">
      <w:pPr>
        <w:pStyle w:val="ListParagraph"/>
        <w:spacing w:after="0"/>
        <w:ind w:left="0"/>
        <w:jc w:val="both"/>
        <w:rPr>
          <w:rFonts w:cstheme="minorHAnsi"/>
        </w:rPr>
      </w:pPr>
    </w:p>
    <w:p w14:paraId="37BE8F4B" w14:textId="77777777" w:rsidR="00522602" w:rsidRPr="006E0F60" w:rsidRDefault="00522602" w:rsidP="00522602">
      <w:pPr>
        <w:spacing w:after="0"/>
        <w:jc w:val="both"/>
        <w:rPr>
          <w:rFonts w:cstheme="minorHAnsi"/>
        </w:rPr>
      </w:pPr>
      <w:r w:rsidRPr="006E0F60">
        <w:rPr>
          <w:rFonts w:cstheme="minorHAnsi"/>
          <w:b/>
        </w:rPr>
        <w:t>Повдигателни дейности</w:t>
      </w:r>
    </w:p>
    <w:p w14:paraId="248C0F25"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Повдигателните съоръжения се управляват и обслужват само от правоспособни лица, включително и лицата окачващи товарите.</w:t>
      </w:r>
    </w:p>
    <w:p w14:paraId="2C2DC6F9"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lastRenderedPageBreak/>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733711B3"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2AEF8AA"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използване на собствено и/или наето повдигателно съоръжение, Изпълнителят осигурява:</w:t>
      </w:r>
    </w:p>
    <w:p w14:paraId="2D865652" w14:textId="77777777" w:rsidR="00522602" w:rsidRPr="006E0F60" w:rsidRDefault="00522602" w:rsidP="00522602">
      <w:pPr>
        <w:pStyle w:val="ListParagraph"/>
        <w:numPr>
          <w:ilvl w:val="1"/>
          <w:numId w:val="32"/>
        </w:numPr>
        <w:spacing w:after="0"/>
        <w:contextualSpacing/>
        <w:jc w:val="both"/>
        <w:rPr>
          <w:rFonts w:cstheme="minorHAnsi"/>
        </w:rPr>
      </w:pPr>
      <w:r w:rsidRPr="006E0F60">
        <w:rPr>
          <w:rFonts w:cstheme="minorHAnsi"/>
        </w:rPr>
        <w:t>Повдигателното съоръжение да е преминало редовен технически преглед;</w:t>
      </w:r>
    </w:p>
    <w:p w14:paraId="15AA42FC" w14:textId="77777777" w:rsidR="00522602" w:rsidRPr="006E0F60" w:rsidRDefault="00522602" w:rsidP="00522602">
      <w:pPr>
        <w:pStyle w:val="ListParagraph"/>
        <w:numPr>
          <w:ilvl w:val="1"/>
          <w:numId w:val="32"/>
        </w:numPr>
        <w:spacing w:after="0"/>
        <w:contextualSpacing/>
        <w:jc w:val="both"/>
        <w:rPr>
          <w:rFonts w:cstheme="minorHAnsi"/>
        </w:rPr>
      </w:pPr>
      <w:r w:rsidRPr="006E0F60">
        <w:rPr>
          <w:rFonts w:cstheme="minorHAnsi"/>
        </w:rPr>
        <w:t>Товарозахватните приспособления да са изправни и с валидна маркировка;</w:t>
      </w:r>
    </w:p>
    <w:p w14:paraId="3FD8840E"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704EE400" w14:textId="77777777" w:rsidR="00522602" w:rsidRPr="006E0F60" w:rsidRDefault="00522602" w:rsidP="00522602">
      <w:pPr>
        <w:pStyle w:val="ListParagraph"/>
        <w:spacing w:after="0"/>
        <w:ind w:left="0"/>
        <w:jc w:val="both"/>
        <w:rPr>
          <w:rFonts w:cstheme="minorHAnsi"/>
        </w:rPr>
      </w:pPr>
    </w:p>
    <w:p w14:paraId="1D8DC8D1" w14:textId="77777777" w:rsidR="00522602" w:rsidRPr="006E0F60" w:rsidRDefault="00522602" w:rsidP="00522602">
      <w:pPr>
        <w:spacing w:after="0"/>
        <w:jc w:val="both"/>
        <w:rPr>
          <w:rFonts w:cstheme="minorHAnsi"/>
        </w:rPr>
      </w:pPr>
      <w:r w:rsidRPr="006E0F60">
        <w:rPr>
          <w:rFonts w:cstheme="minorHAnsi"/>
          <w:b/>
        </w:rPr>
        <w:t xml:space="preserve">Работа с опасни енергии </w:t>
      </w:r>
    </w:p>
    <w:p w14:paraId="635DB44B"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CDA8E32"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078DCBB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65CBE944"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5AC0B6BC"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Изкопните дейности с дълбочина над 0.5 m, непосредствено до стълб и/или в зоната на подземни технически проводи се извършват с наряд.</w:t>
      </w:r>
    </w:p>
    <w:p w14:paraId="2E2F2CC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работа на обекти на „Софийска вода“ АД Изпълнителят:</w:t>
      </w:r>
    </w:p>
    <w:p w14:paraId="62D4B583" w14:textId="77777777" w:rsidR="00522602" w:rsidRPr="006E0F60" w:rsidRDefault="00522602" w:rsidP="00522602">
      <w:pPr>
        <w:pStyle w:val="ListParagraph"/>
        <w:spacing w:after="0"/>
        <w:ind w:left="1423"/>
        <w:jc w:val="both"/>
        <w:rPr>
          <w:rFonts w:cstheme="minorHAnsi"/>
        </w:rPr>
      </w:pPr>
      <w:r w:rsidRPr="006E0F60">
        <w:rPr>
          <w:rFonts w:cstheme="minorHAnsi"/>
        </w:rPr>
        <w:t>90.1.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154454C9" w14:textId="77777777" w:rsidR="00522602" w:rsidRPr="006E0F60" w:rsidRDefault="00522602" w:rsidP="00522602">
      <w:pPr>
        <w:pStyle w:val="ListParagraph"/>
        <w:spacing w:after="0"/>
        <w:ind w:left="1423"/>
        <w:jc w:val="both"/>
        <w:rPr>
          <w:rFonts w:cstheme="minorHAnsi"/>
        </w:rPr>
      </w:pPr>
      <w:r w:rsidRPr="006E0F60">
        <w:rPr>
          <w:rFonts w:cstheme="minorHAnsi"/>
        </w:rPr>
        <w:t>90.2.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9754F99" w14:textId="77777777" w:rsidR="00522602" w:rsidRPr="006E0F60" w:rsidRDefault="00522602" w:rsidP="00522602">
      <w:pPr>
        <w:pStyle w:val="ListParagraph"/>
        <w:spacing w:after="0"/>
        <w:ind w:left="1423"/>
        <w:jc w:val="both"/>
        <w:rPr>
          <w:rFonts w:cstheme="minorHAnsi"/>
        </w:rPr>
      </w:pPr>
      <w:r w:rsidRPr="006E0F60">
        <w:rPr>
          <w:rFonts w:cstheme="minorHAnsi"/>
        </w:rPr>
        <w:t>90.3.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247BA3B5" w14:textId="77777777" w:rsidR="00522602" w:rsidRPr="006E0F60" w:rsidRDefault="00522602" w:rsidP="00522602">
      <w:pPr>
        <w:pStyle w:val="ListParagraph"/>
        <w:spacing w:after="0"/>
        <w:ind w:left="1423"/>
        <w:jc w:val="both"/>
        <w:rPr>
          <w:rFonts w:cstheme="minorHAnsi"/>
        </w:rPr>
      </w:pPr>
      <w:r w:rsidRPr="006E0F60">
        <w:rPr>
          <w:rFonts w:cstheme="minorHAnsi"/>
        </w:rPr>
        <w:t>90.4.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6442BCC" w14:textId="77777777" w:rsidR="00522602" w:rsidRPr="006E0F60" w:rsidRDefault="00522602" w:rsidP="00522602">
      <w:pPr>
        <w:pStyle w:val="ListParagraph"/>
        <w:spacing w:after="0"/>
        <w:ind w:left="1423"/>
        <w:jc w:val="both"/>
        <w:rPr>
          <w:rFonts w:cstheme="minorHAnsi"/>
        </w:rPr>
      </w:pPr>
      <w:r w:rsidRPr="006E0F60">
        <w:rPr>
          <w:rFonts w:cstheme="minorHAnsi"/>
        </w:rPr>
        <w:t>90.5. Изпълнителят използва електрическите съоръжения по начин, изключващ директния и индиректния допир;</w:t>
      </w:r>
    </w:p>
    <w:p w14:paraId="7051112A" w14:textId="77777777" w:rsidR="00522602" w:rsidRPr="006E0F60" w:rsidRDefault="00522602" w:rsidP="00522602">
      <w:pPr>
        <w:pStyle w:val="ListParagraph"/>
        <w:spacing w:after="0"/>
        <w:ind w:left="1423"/>
        <w:jc w:val="both"/>
        <w:rPr>
          <w:rFonts w:cstheme="minorHAnsi"/>
        </w:rPr>
      </w:pPr>
      <w:r w:rsidRPr="006E0F60">
        <w:rPr>
          <w:rFonts w:cstheme="minorHAnsi"/>
        </w:rPr>
        <w:t xml:space="preserve">90.6. Нарядите за работата по ел. мрежи и съоръжения на територия на затворени зони на Възложителя се издават от Възложителя; </w:t>
      </w:r>
    </w:p>
    <w:p w14:paraId="710C7336" w14:textId="77777777" w:rsidR="00522602" w:rsidRPr="006E0F60" w:rsidRDefault="00522602" w:rsidP="00522602">
      <w:pPr>
        <w:pStyle w:val="ListParagraph"/>
        <w:spacing w:after="0"/>
        <w:ind w:left="1423"/>
        <w:jc w:val="both"/>
        <w:rPr>
          <w:rFonts w:cstheme="minorHAnsi"/>
        </w:rPr>
      </w:pPr>
      <w:r w:rsidRPr="006E0F60">
        <w:rPr>
          <w:rFonts w:cstheme="minorHAnsi"/>
        </w:rPr>
        <w:t>90.7. Изготвяне и поддържа авариен план.</w:t>
      </w:r>
    </w:p>
    <w:p w14:paraId="05ACE1AC" w14:textId="77777777" w:rsidR="00522602" w:rsidRPr="006E0F60" w:rsidRDefault="00522602" w:rsidP="00522602">
      <w:pPr>
        <w:pStyle w:val="ListParagraph"/>
        <w:spacing w:after="0"/>
        <w:ind w:left="1423"/>
        <w:jc w:val="both"/>
        <w:rPr>
          <w:rFonts w:cstheme="minorHAnsi"/>
        </w:rPr>
      </w:pPr>
      <w:r w:rsidRPr="006E0F60">
        <w:rPr>
          <w:rFonts w:cstheme="minorHAnsi"/>
        </w:rPr>
        <w:t xml:space="preserve"> </w:t>
      </w:r>
    </w:p>
    <w:p w14:paraId="545A2B1F"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2235217A"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lastRenderedPageBreak/>
        <w:t>При риск от поражение от опасна енергия, тя се изолира/ блокира така, че да не застрашава работещите и посетителите на обекта.</w:t>
      </w:r>
    </w:p>
    <w:p w14:paraId="6B51F74C"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Местата определени за изолиране, се маркират ясно и видимо.</w:t>
      </w:r>
    </w:p>
    <w:p w14:paraId="4288FE5E"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Работата по неелектрически уредби и мрежи в затворени зони на „Софийска вода“ АД се извършва по наряд, издаден от Възложителя.</w:t>
      </w:r>
    </w:p>
    <w:p w14:paraId="1C933B63" w14:textId="77777777" w:rsidR="00522602" w:rsidRPr="006E0F60" w:rsidRDefault="00522602" w:rsidP="00522602">
      <w:pPr>
        <w:spacing w:after="0"/>
        <w:jc w:val="both"/>
        <w:rPr>
          <w:rFonts w:cstheme="minorHAnsi"/>
        </w:rPr>
      </w:pPr>
    </w:p>
    <w:p w14:paraId="5759F345" w14:textId="77777777" w:rsidR="00522602" w:rsidRPr="006E0F60" w:rsidRDefault="00522602" w:rsidP="00522602">
      <w:pPr>
        <w:spacing w:after="0"/>
        <w:jc w:val="both"/>
        <w:rPr>
          <w:rFonts w:cstheme="minorHAnsi"/>
        </w:rPr>
      </w:pPr>
      <w:r w:rsidRPr="006E0F60">
        <w:rPr>
          <w:rFonts w:cstheme="minorHAnsi"/>
          <w:b/>
        </w:rPr>
        <w:t>Огневи работи и пожарна безопасност</w:t>
      </w:r>
    </w:p>
    <w:p w14:paraId="30D681A6"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30388024"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Изпълнителят определя писмено Отговорен ръководител, Изпълнител и Наблюдател на огневите работи за всеки обект.</w:t>
      </w:r>
    </w:p>
    <w:p w14:paraId="0298BFD2"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 xml:space="preserve">Валидността на Акта е 1 работен ден и се отнася за дейността и условията, при които се извършва. </w:t>
      </w:r>
    </w:p>
    <w:p w14:paraId="39038D7E"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5857E913"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Местата, където се извършват огневи работи се почистват предварително от горими материали, суха растителност и др.</w:t>
      </w:r>
    </w:p>
    <w:p w14:paraId="3F9567A0"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61B54A47"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Огневи работи в изкопи се предприемат след повърхностно отводняване.</w:t>
      </w:r>
    </w:p>
    <w:p w14:paraId="02EF67E1"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Изпълнителят осигурява за своя сметка необходимият вид и количества, изправни и проверени пожарогасителни средства.</w:t>
      </w:r>
    </w:p>
    <w:p w14:paraId="3570CD4C"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4380BD0B" w14:textId="77777777" w:rsidR="00522602" w:rsidRPr="006E0F60" w:rsidRDefault="00522602" w:rsidP="00522602">
      <w:pPr>
        <w:pStyle w:val="ListParagraph"/>
        <w:numPr>
          <w:ilvl w:val="0"/>
          <w:numId w:val="29"/>
        </w:numPr>
        <w:spacing w:after="0"/>
        <w:ind w:left="0" w:firstLine="0"/>
        <w:contextualSpacing/>
        <w:jc w:val="both"/>
        <w:rPr>
          <w:rFonts w:cstheme="minorHAnsi"/>
        </w:rPr>
      </w:pPr>
      <w:r w:rsidRPr="006E0F60">
        <w:rPr>
          <w:rFonts w:cstheme="minorHAnsi"/>
        </w:rPr>
        <w:t>Не се допуска достъп на неупълномощени и външни лица до зоната, където се работи с вода под високо налягане.</w:t>
      </w:r>
    </w:p>
    <w:p w14:paraId="3CE13712" w14:textId="77777777" w:rsidR="00522602" w:rsidRPr="006E0F60" w:rsidRDefault="00522602" w:rsidP="00522602">
      <w:pPr>
        <w:spacing w:after="0"/>
        <w:jc w:val="both"/>
        <w:rPr>
          <w:rFonts w:cstheme="minorHAnsi"/>
        </w:rPr>
      </w:pPr>
    </w:p>
    <w:p w14:paraId="270A92D8" w14:textId="77777777" w:rsidR="00522602" w:rsidRPr="006E0F60" w:rsidRDefault="00522602" w:rsidP="00522602">
      <w:pPr>
        <w:pStyle w:val="ListParagraph"/>
        <w:ind w:left="0"/>
        <w:rPr>
          <w:b/>
        </w:rPr>
      </w:pPr>
      <w:r w:rsidRPr="006E0F60">
        <w:rPr>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BB0321F" w14:textId="77777777" w:rsidR="00522602" w:rsidRPr="006E0F60" w:rsidRDefault="00522602" w:rsidP="00522602">
      <w:pPr>
        <w:pStyle w:val="ListParagraph"/>
        <w:ind w:left="0"/>
        <w:rPr>
          <w:b/>
        </w:rPr>
      </w:pPr>
      <w:r w:rsidRPr="006E0F60">
        <w:rPr>
          <w:b/>
        </w:rPr>
        <w:t>(от страна на) Възложителя – ……………………………………………………………………………………………</w:t>
      </w:r>
    </w:p>
    <w:p w14:paraId="117FBE4F" w14:textId="77777777" w:rsidR="00522602" w:rsidRPr="006E0F60" w:rsidRDefault="00522602" w:rsidP="00522602">
      <w:pPr>
        <w:pStyle w:val="ListParagraph"/>
        <w:ind w:left="0"/>
        <w:rPr>
          <w:b/>
        </w:rPr>
      </w:pPr>
      <w:r w:rsidRPr="006E0F60">
        <w:rPr>
          <w:b/>
        </w:rPr>
        <w:t>………………………………………………………………………………………, (име, длъжност, тел.)</w:t>
      </w:r>
    </w:p>
    <w:p w14:paraId="6CB49784" w14:textId="77777777" w:rsidR="00522602" w:rsidRPr="006E0F60" w:rsidRDefault="00522602" w:rsidP="00522602">
      <w:pPr>
        <w:pStyle w:val="ListParagraph"/>
        <w:ind w:left="0"/>
        <w:rPr>
          <w:b/>
        </w:rPr>
      </w:pPr>
      <w:r w:rsidRPr="006E0F60">
        <w:rPr>
          <w:b/>
        </w:rPr>
        <w:t xml:space="preserve"> (от страна на) Изпълнителя – ……………………………………………...……………………………………………</w:t>
      </w:r>
    </w:p>
    <w:p w14:paraId="67259358" w14:textId="77777777" w:rsidR="00522602" w:rsidRPr="006E0F60" w:rsidRDefault="00522602" w:rsidP="00522602">
      <w:pPr>
        <w:pStyle w:val="ListParagraph"/>
        <w:ind w:left="0"/>
        <w:rPr>
          <w:b/>
        </w:rPr>
      </w:pPr>
      <w:r w:rsidRPr="006E0F60">
        <w:rPr>
          <w:b/>
        </w:rPr>
        <w:t>…………………………………………………………………………………………………, (име, длъжност, тел.)</w:t>
      </w:r>
    </w:p>
    <w:p w14:paraId="2792827E" w14:textId="77777777" w:rsidR="00522602" w:rsidRPr="006E0F60" w:rsidRDefault="00522602" w:rsidP="00522602">
      <w:pPr>
        <w:ind w:left="284"/>
      </w:pPr>
    </w:p>
    <w:p w14:paraId="3AA4E85A" w14:textId="77777777" w:rsidR="00522602" w:rsidRDefault="00522602" w:rsidP="00522602">
      <w:pPr>
        <w:sectPr w:rsidR="00522602" w:rsidSect="002A3C54">
          <w:headerReference w:type="default" r:id="rId17"/>
          <w:headerReference w:type="first" r:id="rId18"/>
          <w:footerReference w:type="first" r:id="rId19"/>
          <w:endnotePr>
            <w:numFmt w:val="decimal"/>
          </w:endnotePr>
          <w:pgSz w:w="11905" w:h="16837" w:code="9"/>
          <w:pgMar w:top="851" w:right="680" w:bottom="680" w:left="1259" w:header="284" w:footer="454" w:gutter="0"/>
          <w:cols w:space="708"/>
          <w:noEndnote/>
          <w:docGrid w:linePitch="272"/>
        </w:sectPr>
      </w:pPr>
      <w:r w:rsidRPr="006E0F60">
        <w:t>ВЪЗЛОЖИТЕЛ:                                                                                           ИЗПЪЛНИТЕЛ:</w:t>
      </w:r>
    </w:p>
    <w:p w14:paraId="63729099" w14:textId="77777777" w:rsidR="00522602" w:rsidRPr="006E0F60" w:rsidRDefault="00522602" w:rsidP="00522602"/>
    <w:p w14:paraId="3D22177F" w14:textId="77777777" w:rsidR="00522602" w:rsidRPr="006E0F60" w:rsidRDefault="00522602" w:rsidP="00522602">
      <w:pPr>
        <w:spacing w:after="0"/>
        <w:jc w:val="both"/>
        <w:rPr>
          <w:rFonts w:cstheme="minorHAnsi"/>
        </w:rPr>
      </w:pPr>
    </w:p>
    <w:p w14:paraId="5FEC3BC6" w14:textId="77777777" w:rsidR="00522602" w:rsidRPr="00E05637" w:rsidRDefault="00522602" w:rsidP="00522602">
      <w:pPr>
        <w:pStyle w:val="Title"/>
        <w:spacing w:line="276" w:lineRule="auto"/>
        <w:rPr>
          <w:sz w:val="18"/>
          <w:szCs w:val="18"/>
        </w:rPr>
      </w:pPr>
      <w:r w:rsidRPr="00E05637">
        <w:rPr>
          <w:sz w:val="18"/>
          <w:szCs w:val="18"/>
        </w:rPr>
        <w:t>СПОРАЗУМЕНИЕ</w:t>
      </w:r>
    </w:p>
    <w:p w14:paraId="04BE1691" w14:textId="77777777" w:rsidR="00522602" w:rsidRPr="00E05637" w:rsidRDefault="00522602" w:rsidP="00522602">
      <w:pPr>
        <w:jc w:val="center"/>
        <w:rPr>
          <w:rFonts w:ascii="Times New Roman" w:eastAsia="Times New Roman"/>
          <w:b/>
          <w:bCs/>
          <w:sz w:val="18"/>
          <w:szCs w:val="18"/>
        </w:rPr>
      </w:pPr>
    </w:p>
    <w:p w14:paraId="0B7460EA" w14:textId="77777777" w:rsidR="00522602" w:rsidRPr="00E05637" w:rsidRDefault="00522602" w:rsidP="00522602">
      <w:pPr>
        <w:jc w:val="center"/>
        <w:rPr>
          <w:rFonts w:ascii="Times New Roman"/>
          <w:sz w:val="18"/>
          <w:szCs w:val="18"/>
        </w:rPr>
      </w:pPr>
      <w:r w:rsidRPr="00E05637">
        <w:rPr>
          <w:rFonts w:ascii="Times New Roman"/>
          <w:sz w:val="18"/>
          <w:szCs w:val="18"/>
        </w:rPr>
        <w:t>Към</w:t>
      </w:r>
      <w:r w:rsidRPr="00E05637">
        <w:rPr>
          <w:rFonts w:ascii="Times New Roman"/>
          <w:sz w:val="18"/>
          <w:szCs w:val="18"/>
        </w:rPr>
        <w:t xml:space="preserve"> </w:t>
      </w:r>
      <w:r w:rsidRPr="00E05637">
        <w:rPr>
          <w:rFonts w:ascii="Times New Roman"/>
          <w:sz w:val="18"/>
          <w:szCs w:val="18"/>
        </w:rPr>
        <w:t>договор</w:t>
      </w:r>
      <w:r w:rsidRPr="00E05637">
        <w:rPr>
          <w:rFonts w:ascii="Times New Roman"/>
          <w:sz w:val="18"/>
          <w:szCs w:val="18"/>
        </w:rPr>
        <w:t xml:space="preserve"> </w:t>
      </w:r>
      <w:r w:rsidRPr="00E05637">
        <w:rPr>
          <w:rFonts w:ascii="Times New Roman"/>
          <w:sz w:val="18"/>
          <w:szCs w:val="18"/>
        </w:rPr>
        <w:t>№</w:t>
      </w:r>
      <w:r w:rsidRPr="00E05637">
        <w:rPr>
          <w:rFonts w:ascii="Times New Roman"/>
          <w:sz w:val="18"/>
          <w:szCs w:val="18"/>
        </w:rPr>
        <w:t xml:space="preserve"> ........................</w:t>
      </w:r>
    </w:p>
    <w:p w14:paraId="0AB6B93E" w14:textId="77777777" w:rsidR="00522602" w:rsidRPr="00C829E1" w:rsidRDefault="00522602" w:rsidP="00522602">
      <w:pPr>
        <w:pStyle w:val="BodyText"/>
        <w:jc w:val="center"/>
        <w:rPr>
          <w:b/>
          <w:sz w:val="18"/>
          <w:szCs w:val="18"/>
          <w:lang w:val="ru-RU"/>
        </w:rPr>
      </w:pPr>
    </w:p>
    <w:p w14:paraId="1EED36E6" w14:textId="77777777" w:rsidR="00522602" w:rsidRPr="00E05637" w:rsidRDefault="00522602" w:rsidP="00522602">
      <w:pPr>
        <w:pStyle w:val="BodyText"/>
        <w:jc w:val="center"/>
        <w:rPr>
          <w:b/>
          <w:sz w:val="18"/>
          <w:szCs w:val="18"/>
        </w:rPr>
      </w:pPr>
      <w:r w:rsidRPr="00E05637">
        <w:rPr>
          <w:b/>
          <w:sz w:val="18"/>
          <w:szCs w:val="18"/>
        </w:rPr>
        <w:t xml:space="preserve">за съвместно осигуряване опазването на околната среда, </w:t>
      </w:r>
    </w:p>
    <w:p w14:paraId="0D5FD1F3" w14:textId="77777777" w:rsidR="00522602" w:rsidRPr="00E05637" w:rsidRDefault="00522602" w:rsidP="00522602">
      <w:pPr>
        <w:pStyle w:val="BodyText"/>
        <w:jc w:val="center"/>
        <w:rPr>
          <w:b/>
          <w:sz w:val="18"/>
          <w:szCs w:val="18"/>
        </w:rPr>
      </w:pPr>
      <w:r w:rsidRPr="00E05637">
        <w:rPr>
          <w:b/>
          <w:sz w:val="18"/>
          <w:szCs w:val="18"/>
        </w:rPr>
        <w:t xml:space="preserve">при извършване на строително-монтажни работи (СМР) и ремонти, възложени от “Софийска вода” АД </w:t>
      </w:r>
    </w:p>
    <w:p w14:paraId="30061A31" w14:textId="77777777" w:rsidR="00522602" w:rsidRPr="00C829E1" w:rsidRDefault="00522602" w:rsidP="00522602">
      <w:pPr>
        <w:pStyle w:val="BodyText"/>
        <w:jc w:val="both"/>
        <w:rPr>
          <w:b/>
          <w:sz w:val="18"/>
          <w:szCs w:val="18"/>
          <w:lang w:val="ru-RU"/>
        </w:rPr>
      </w:pPr>
    </w:p>
    <w:p w14:paraId="75278524" w14:textId="77777777" w:rsidR="00522602" w:rsidRPr="00E05637" w:rsidRDefault="00522602" w:rsidP="00522602">
      <w:pPr>
        <w:pStyle w:val="BodyText"/>
        <w:jc w:val="both"/>
        <w:rPr>
          <w:sz w:val="18"/>
          <w:szCs w:val="18"/>
        </w:rPr>
      </w:pPr>
      <w:r w:rsidRPr="00E05637">
        <w:rPr>
          <w:sz w:val="18"/>
          <w:szCs w:val="18"/>
        </w:rPr>
        <w:t xml:space="preserve">На </w:t>
      </w:r>
      <w:r w:rsidRPr="00E05637">
        <w:rPr>
          <w:b/>
          <w:bCs/>
          <w:sz w:val="18"/>
          <w:szCs w:val="18"/>
        </w:rPr>
        <w:t>..................</w:t>
      </w:r>
      <w:r w:rsidRPr="00C829E1">
        <w:rPr>
          <w:b/>
          <w:bCs/>
          <w:sz w:val="18"/>
          <w:szCs w:val="18"/>
          <w:lang w:val="ru-RU"/>
        </w:rPr>
        <w:t xml:space="preserve">.. </w:t>
      </w:r>
      <w:r w:rsidRPr="00E05637">
        <w:rPr>
          <w:sz w:val="18"/>
          <w:szCs w:val="18"/>
        </w:rPr>
        <w:t>г.</w:t>
      </w:r>
      <w:r w:rsidRPr="00C829E1">
        <w:rPr>
          <w:sz w:val="18"/>
          <w:szCs w:val="18"/>
          <w:lang w:val="ru-RU"/>
        </w:rPr>
        <w:t>,</w:t>
      </w:r>
      <w:r w:rsidRPr="00E05637">
        <w:rPr>
          <w:sz w:val="18"/>
          <w:szCs w:val="18"/>
        </w:rPr>
        <w:t xml:space="preserve"> на основание чл.9 от Закона за опазване на околната среда и</w:t>
      </w:r>
      <w:r>
        <w:rPr>
          <w:sz w:val="18"/>
          <w:szCs w:val="18"/>
        </w:rPr>
        <w:t xml:space="preserve"> съгласно изискванията на</w:t>
      </w:r>
      <w:r w:rsidRPr="00E05637">
        <w:rPr>
          <w:sz w:val="18"/>
          <w:szCs w:val="18"/>
        </w:rPr>
        <w:t xml:space="preserve"> БДС EN ISO 14001:2015, се сключи настоящето Споразумение между: </w:t>
      </w:r>
    </w:p>
    <w:p w14:paraId="082BB0E4" w14:textId="77777777" w:rsidR="00522602" w:rsidRPr="00E05637" w:rsidRDefault="00522602" w:rsidP="00522602">
      <w:pPr>
        <w:pStyle w:val="BodyText"/>
        <w:jc w:val="both"/>
        <w:rPr>
          <w:sz w:val="18"/>
          <w:szCs w:val="18"/>
        </w:rPr>
      </w:pPr>
      <w:r w:rsidRPr="00E05637">
        <w:rPr>
          <w:b/>
          <w:sz w:val="18"/>
          <w:szCs w:val="18"/>
        </w:rPr>
        <w:t>Възложителя</w:t>
      </w:r>
      <w:r w:rsidRPr="00E05637">
        <w:rPr>
          <w:sz w:val="18"/>
          <w:szCs w:val="18"/>
        </w:rPr>
        <w:t xml:space="preserve"> – “Софийска вода” АД </w:t>
      </w:r>
      <w:r w:rsidRPr="00E05637">
        <w:rPr>
          <w:b/>
          <w:sz w:val="18"/>
          <w:szCs w:val="18"/>
        </w:rPr>
        <w:t xml:space="preserve">и </w:t>
      </w:r>
    </w:p>
    <w:p w14:paraId="0F2DC338" w14:textId="77777777" w:rsidR="00522602" w:rsidRPr="00E05637" w:rsidRDefault="00522602" w:rsidP="00522602">
      <w:pPr>
        <w:pStyle w:val="BodyText"/>
        <w:jc w:val="both"/>
        <w:rPr>
          <w:sz w:val="18"/>
          <w:szCs w:val="18"/>
        </w:rPr>
      </w:pPr>
      <w:r w:rsidRPr="00E05637">
        <w:rPr>
          <w:b/>
          <w:sz w:val="18"/>
          <w:szCs w:val="18"/>
        </w:rPr>
        <w:t xml:space="preserve">Изпълнителя </w:t>
      </w:r>
      <w:r w:rsidRPr="00E05637">
        <w:rPr>
          <w:sz w:val="18"/>
          <w:szCs w:val="18"/>
        </w:rPr>
        <w:t>– ………………………………………………………………………………………………………………</w:t>
      </w:r>
    </w:p>
    <w:p w14:paraId="69A6EB25" w14:textId="77777777" w:rsidR="00522602" w:rsidRPr="00E05637" w:rsidRDefault="00522602" w:rsidP="00522602">
      <w:pPr>
        <w:pStyle w:val="BodyText"/>
        <w:jc w:val="both"/>
        <w:rPr>
          <w:b/>
          <w:sz w:val="18"/>
          <w:szCs w:val="18"/>
        </w:rPr>
      </w:pPr>
      <w:r w:rsidRPr="00E05637">
        <w:rPr>
          <w:bCs/>
          <w:sz w:val="18"/>
          <w:szCs w:val="18"/>
        </w:rPr>
        <w:t>Координирането на съвместното прилагане на настоящото Споразумение</w:t>
      </w:r>
      <w:r w:rsidRPr="00E05637">
        <w:rPr>
          <w:b/>
          <w:sz w:val="18"/>
          <w:szCs w:val="18"/>
        </w:rPr>
        <w:t>,</w:t>
      </w:r>
      <w:r w:rsidRPr="00E05637">
        <w:rPr>
          <w:bCs/>
          <w:sz w:val="18"/>
          <w:szCs w:val="18"/>
        </w:rPr>
        <w:t xml:space="preserve"> при извършване на дейности, предмет на договор, се възлага на </w:t>
      </w:r>
      <w:r w:rsidRPr="00E05637">
        <w:rPr>
          <w:b/>
          <w:bCs/>
          <w:sz w:val="18"/>
          <w:szCs w:val="18"/>
        </w:rPr>
        <w:t>контролиращи служители</w:t>
      </w:r>
      <w:r w:rsidRPr="00E05637">
        <w:rPr>
          <w:b/>
          <w:sz w:val="18"/>
          <w:szCs w:val="18"/>
        </w:rPr>
        <w:t>:</w:t>
      </w:r>
    </w:p>
    <w:p w14:paraId="4397E64C" w14:textId="77777777" w:rsidR="00522602" w:rsidRPr="00C829E1" w:rsidRDefault="00522602" w:rsidP="00522602">
      <w:pPr>
        <w:pStyle w:val="BodyText"/>
        <w:jc w:val="both"/>
        <w:rPr>
          <w:bCs/>
          <w:sz w:val="18"/>
          <w:szCs w:val="18"/>
          <w:lang w:val="ru-RU"/>
        </w:rPr>
      </w:pPr>
      <w:r w:rsidRPr="00E05637">
        <w:rPr>
          <w:sz w:val="18"/>
          <w:szCs w:val="18"/>
        </w:rPr>
        <w:t>(от страна на)</w:t>
      </w:r>
      <w:r w:rsidRPr="00E05637">
        <w:rPr>
          <w:b/>
          <w:sz w:val="18"/>
          <w:szCs w:val="18"/>
        </w:rPr>
        <w:t xml:space="preserve"> Възложителя</w:t>
      </w:r>
      <w:r w:rsidRPr="00E05637">
        <w:rPr>
          <w:bCs/>
          <w:sz w:val="18"/>
          <w:szCs w:val="18"/>
        </w:rPr>
        <w:t xml:space="preserve"> –</w:t>
      </w:r>
      <w:r w:rsidRPr="00C829E1">
        <w:rPr>
          <w:bCs/>
          <w:sz w:val="18"/>
          <w:szCs w:val="18"/>
          <w:lang w:val="ru-RU"/>
        </w:rPr>
        <w:t xml:space="preserve"> ……………………………………………………………………………………………</w:t>
      </w:r>
    </w:p>
    <w:p w14:paraId="356AD51D" w14:textId="77777777" w:rsidR="00522602" w:rsidRPr="00C829E1" w:rsidRDefault="00522602" w:rsidP="00522602">
      <w:pPr>
        <w:pStyle w:val="BodyText"/>
        <w:jc w:val="both"/>
        <w:rPr>
          <w:sz w:val="18"/>
          <w:szCs w:val="18"/>
          <w:lang w:val="ru-RU"/>
        </w:rPr>
      </w:pPr>
      <w:r w:rsidRPr="00E05637">
        <w:rPr>
          <w:sz w:val="18"/>
          <w:szCs w:val="18"/>
        </w:rPr>
        <w:t>………………………………………………………………………………………..…</w:t>
      </w:r>
      <w:r w:rsidRPr="00C829E1">
        <w:rPr>
          <w:sz w:val="18"/>
          <w:szCs w:val="18"/>
          <w:lang w:val="ru-RU"/>
        </w:rPr>
        <w:t>………………………………………</w:t>
      </w:r>
    </w:p>
    <w:p w14:paraId="5E7E9BC4" w14:textId="77777777" w:rsidR="00522602" w:rsidRPr="00E05637" w:rsidRDefault="00522602" w:rsidP="00522602">
      <w:pPr>
        <w:pStyle w:val="BodyText"/>
        <w:ind w:left="3540" w:firstLine="708"/>
        <w:jc w:val="both"/>
        <w:rPr>
          <w:bCs/>
          <w:i/>
          <w:sz w:val="18"/>
          <w:szCs w:val="18"/>
        </w:rPr>
      </w:pPr>
      <w:r w:rsidRPr="00E05637">
        <w:rPr>
          <w:bCs/>
          <w:i/>
          <w:sz w:val="18"/>
          <w:szCs w:val="18"/>
        </w:rPr>
        <w:t>(име, длъжност, тел.)</w:t>
      </w:r>
    </w:p>
    <w:p w14:paraId="3A2A8D10" w14:textId="77777777" w:rsidR="00522602" w:rsidRPr="00E05637" w:rsidRDefault="00522602" w:rsidP="00522602">
      <w:pPr>
        <w:pStyle w:val="BodyText"/>
        <w:jc w:val="both"/>
        <w:rPr>
          <w:bCs/>
          <w:i/>
          <w:sz w:val="18"/>
          <w:szCs w:val="18"/>
        </w:rPr>
      </w:pPr>
      <w:r w:rsidRPr="00E05637">
        <w:rPr>
          <w:sz w:val="18"/>
          <w:szCs w:val="18"/>
        </w:rPr>
        <w:t xml:space="preserve"> (от страна на)</w:t>
      </w:r>
      <w:r w:rsidRPr="00E05637">
        <w:rPr>
          <w:b/>
          <w:sz w:val="18"/>
          <w:szCs w:val="18"/>
        </w:rPr>
        <w:t xml:space="preserve"> Изпълнителя </w:t>
      </w:r>
      <w:r w:rsidRPr="00E05637">
        <w:rPr>
          <w:bCs/>
          <w:sz w:val="18"/>
          <w:szCs w:val="18"/>
        </w:rPr>
        <w:t>–</w:t>
      </w:r>
      <w:r w:rsidRPr="00E05637">
        <w:rPr>
          <w:sz w:val="18"/>
          <w:szCs w:val="18"/>
        </w:rPr>
        <w:t xml:space="preserve"> ……………………………………………...……………………………………………</w:t>
      </w:r>
    </w:p>
    <w:p w14:paraId="0D727702" w14:textId="77777777" w:rsidR="00522602" w:rsidRPr="00C829E1" w:rsidRDefault="00522602" w:rsidP="00522602">
      <w:pPr>
        <w:pStyle w:val="BodyText"/>
        <w:jc w:val="both"/>
        <w:rPr>
          <w:sz w:val="18"/>
          <w:szCs w:val="18"/>
          <w:lang w:val="ru-RU"/>
        </w:rPr>
      </w:pPr>
      <w:r w:rsidRPr="00C829E1">
        <w:rPr>
          <w:sz w:val="18"/>
          <w:szCs w:val="18"/>
          <w:lang w:val="ru-RU"/>
        </w:rPr>
        <w:t>…………………………………………………………………………………………………………………………..………</w:t>
      </w:r>
    </w:p>
    <w:p w14:paraId="7B4C332F" w14:textId="77777777" w:rsidR="00522602" w:rsidRPr="00C829E1" w:rsidRDefault="00522602" w:rsidP="00522602">
      <w:pPr>
        <w:pStyle w:val="BodyText"/>
        <w:ind w:left="3540" w:firstLine="708"/>
        <w:jc w:val="both"/>
        <w:rPr>
          <w:bCs/>
          <w:i/>
          <w:sz w:val="18"/>
          <w:szCs w:val="18"/>
          <w:lang w:val="ru-RU"/>
        </w:rPr>
      </w:pPr>
      <w:r w:rsidRPr="00E05637">
        <w:rPr>
          <w:bCs/>
          <w:i/>
          <w:sz w:val="18"/>
          <w:szCs w:val="18"/>
        </w:rPr>
        <w:t>(име, длъжност, тел.)</w:t>
      </w:r>
    </w:p>
    <w:p w14:paraId="35547967"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„Софийска</w:t>
      </w:r>
      <w:r w:rsidRPr="00E05637">
        <w:rPr>
          <w:rFonts w:ascii="Times New Roman" w:eastAsia="Times New Roman"/>
          <w:sz w:val="18"/>
          <w:szCs w:val="18"/>
        </w:rPr>
        <w:t xml:space="preserve"> </w:t>
      </w:r>
      <w:r w:rsidRPr="00E05637">
        <w:rPr>
          <w:rFonts w:ascii="Times New Roman" w:eastAsia="Times New Roman"/>
          <w:sz w:val="18"/>
          <w:szCs w:val="18"/>
        </w:rPr>
        <w:t>вода”</w:t>
      </w:r>
      <w:r w:rsidRPr="00E05637">
        <w:rPr>
          <w:rFonts w:ascii="Times New Roman" w:eastAsia="Times New Roman"/>
          <w:sz w:val="18"/>
          <w:szCs w:val="18"/>
        </w:rPr>
        <w:t xml:space="preserve"> </w:t>
      </w:r>
      <w:r w:rsidRPr="00E05637">
        <w:rPr>
          <w:rFonts w:ascii="Times New Roman" w:eastAsia="Times New Roman"/>
          <w:sz w:val="18"/>
          <w:szCs w:val="18"/>
        </w:rPr>
        <w:t>АД</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стреми</w:t>
      </w:r>
      <w:r w:rsidRPr="00E05637">
        <w:rPr>
          <w:rFonts w:ascii="Times New Roman" w:eastAsia="Times New Roman"/>
          <w:sz w:val="18"/>
          <w:szCs w:val="18"/>
        </w:rPr>
        <w:t xml:space="preserve"> </w:t>
      </w:r>
      <w:r w:rsidRPr="00E05637">
        <w:rPr>
          <w:rFonts w:ascii="Times New Roman" w:eastAsia="Times New Roman"/>
          <w:sz w:val="18"/>
          <w:szCs w:val="18"/>
        </w:rPr>
        <w:t>към</w:t>
      </w:r>
      <w:r w:rsidRPr="00E05637">
        <w:rPr>
          <w:rFonts w:ascii="Times New Roman" w:eastAsia="Times New Roman"/>
          <w:sz w:val="18"/>
          <w:szCs w:val="18"/>
        </w:rPr>
        <w:t xml:space="preserve"> </w:t>
      </w:r>
      <w:r w:rsidRPr="00E05637">
        <w:rPr>
          <w:rFonts w:ascii="Times New Roman" w:eastAsia="Times New Roman"/>
          <w:sz w:val="18"/>
          <w:szCs w:val="18"/>
        </w:rPr>
        <w:t>непрекъснато</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своите</w:t>
      </w:r>
      <w:r w:rsidRPr="00E05637">
        <w:rPr>
          <w:rFonts w:ascii="Times New Roman" w:eastAsia="Times New Roman"/>
          <w:sz w:val="18"/>
          <w:szCs w:val="18"/>
        </w:rPr>
        <w:t xml:space="preserve"> </w:t>
      </w:r>
      <w:r w:rsidRPr="00E05637">
        <w:rPr>
          <w:rFonts w:ascii="Times New Roman" w:eastAsia="Times New Roman"/>
          <w:sz w:val="18"/>
          <w:szCs w:val="18"/>
        </w:rPr>
        <w:t>работни</w:t>
      </w:r>
      <w:r w:rsidRPr="00E05637">
        <w:rPr>
          <w:rFonts w:ascii="Times New Roman" w:eastAsia="Times New Roman"/>
          <w:sz w:val="18"/>
          <w:szCs w:val="18"/>
        </w:rPr>
        <w:t xml:space="preserve"> </w:t>
      </w:r>
      <w:r w:rsidRPr="00E05637">
        <w:rPr>
          <w:rFonts w:ascii="Times New Roman" w:eastAsia="Times New Roman"/>
          <w:sz w:val="18"/>
          <w:szCs w:val="18"/>
        </w:rPr>
        <w:t>процеси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предоставянето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„ВиК“</w:t>
      </w:r>
      <w:r w:rsidRPr="00E05637">
        <w:rPr>
          <w:rFonts w:ascii="Times New Roman" w:eastAsia="Times New Roman"/>
          <w:sz w:val="18"/>
          <w:szCs w:val="18"/>
        </w:rPr>
        <w:t xml:space="preserve"> </w:t>
      </w:r>
      <w:r w:rsidRPr="00E05637">
        <w:rPr>
          <w:rFonts w:ascii="Times New Roman" w:eastAsia="Times New Roman"/>
          <w:sz w:val="18"/>
          <w:szCs w:val="18"/>
        </w:rPr>
        <w:t>услуги</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едновременно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ангажира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осигуряване</w:t>
      </w:r>
      <w:r w:rsidRPr="00E05637">
        <w:rPr>
          <w:rFonts w:ascii="Times New Roman" w:eastAsia="Times New Roman"/>
          <w:sz w:val="18"/>
          <w:szCs w:val="18"/>
        </w:rPr>
        <w:t xml:space="preserve"> </w:t>
      </w:r>
      <w:r w:rsidRPr="00E05637">
        <w:rPr>
          <w:rFonts w:ascii="Times New Roman" w:eastAsia="Times New Roman"/>
          <w:sz w:val="18"/>
          <w:szCs w:val="18"/>
        </w:rPr>
        <w:t>опазването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 xml:space="preserve">. </w:t>
      </w:r>
    </w:p>
    <w:p w14:paraId="04C22A7B" w14:textId="77777777" w:rsidR="00522602" w:rsidRPr="00E05637" w:rsidRDefault="00522602" w:rsidP="00522602">
      <w:pPr>
        <w:tabs>
          <w:tab w:val="left" w:pos="360"/>
        </w:tabs>
        <w:jc w:val="both"/>
        <w:rPr>
          <w:rFonts w:ascii="Times New Roman" w:eastAsia="Times New Roman"/>
          <w:sz w:val="18"/>
          <w:szCs w:val="18"/>
        </w:rPr>
      </w:pPr>
    </w:p>
    <w:p w14:paraId="27E45DCB" w14:textId="77777777" w:rsidR="00522602" w:rsidRPr="00E05637" w:rsidRDefault="00522602" w:rsidP="00522602">
      <w:pPr>
        <w:jc w:val="both"/>
        <w:rPr>
          <w:rFonts w:ascii="Times New Roman"/>
          <w:sz w:val="18"/>
          <w:szCs w:val="18"/>
        </w:rPr>
      </w:pP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изисква</w:t>
      </w:r>
      <w:r w:rsidRPr="00E05637">
        <w:rPr>
          <w:rFonts w:ascii="Times New Roman" w:eastAsia="Times New Roman"/>
          <w:sz w:val="18"/>
          <w:szCs w:val="18"/>
        </w:rPr>
        <w:t xml:space="preserve"> </w:t>
      </w:r>
      <w:r w:rsidRPr="00E05637">
        <w:rPr>
          <w:rFonts w:ascii="Times New Roman" w:eastAsia="Times New Roman"/>
          <w:sz w:val="18"/>
          <w:szCs w:val="18"/>
        </w:rPr>
        <w:t>спазването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приложимите</w:t>
      </w:r>
      <w:r w:rsidRPr="00E05637">
        <w:rPr>
          <w:rFonts w:ascii="Times New Roman" w:eastAsia="Times New Roman"/>
          <w:sz w:val="18"/>
          <w:szCs w:val="18"/>
        </w:rPr>
        <w:t xml:space="preserve"> </w:t>
      </w:r>
      <w:r w:rsidRPr="00E05637">
        <w:rPr>
          <w:rFonts w:ascii="Times New Roman" w:eastAsia="Times New Roman"/>
          <w:sz w:val="18"/>
          <w:szCs w:val="18"/>
        </w:rPr>
        <w:t>законодателни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Pr>
          <w:rFonts w:ascii="Times New Roman" w:eastAsia="Times New Roman"/>
          <w:sz w:val="18"/>
          <w:szCs w:val="18"/>
        </w:rPr>
        <w:t>в</w:t>
      </w:r>
      <w:r>
        <w:rPr>
          <w:rFonts w:ascii="Times New Roman" w:eastAsia="Times New Roman"/>
          <w:sz w:val="18"/>
          <w:szCs w:val="18"/>
        </w:rPr>
        <w:t xml:space="preserve"> </w:t>
      </w:r>
      <w:r>
        <w:rPr>
          <w:rFonts w:ascii="Times New Roman" w:eastAsia="Times New Roman"/>
          <w:sz w:val="18"/>
          <w:szCs w:val="18"/>
        </w:rPr>
        <w:t>областта</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опазване</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околната</w:t>
      </w:r>
      <w:r>
        <w:rPr>
          <w:rFonts w:ascii="Times New Roman" w:eastAsia="Times New Roman"/>
          <w:sz w:val="18"/>
          <w:szCs w:val="18"/>
        </w:rPr>
        <w:t xml:space="preserve"> </w:t>
      </w:r>
      <w:r>
        <w:rPr>
          <w:rFonts w:ascii="Times New Roman" w:eastAsia="Times New Roman"/>
          <w:sz w:val="18"/>
          <w:szCs w:val="18"/>
        </w:rPr>
        <w:t>среда</w:t>
      </w:r>
      <w:r>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възприетите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2B372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извършването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територията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експлоатираните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Pr>
          <w:rFonts w:ascii="Times New Roman" w:eastAsia="Times New Roman"/>
          <w:b/>
          <w:sz w:val="18"/>
          <w:szCs w:val="18"/>
        </w:rPr>
        <w:t>В</w:t>
      </w:r>
      <w:r w:rsidRPr="00E05637">
        <w:rPr>
          <w:rFonts w:ascii="Times New Roman" w:eastAsia="Times New Roman"/>
          <w:b/>
          <w:sz w:val="18"/>
          <w:szCs w:val="18"/>
        </w:rPr>
        <w:t>ъзложителя</w:t>
      </w:r>
      <w:r w:rsidRPr="00E05637">
        <w:rPr>
          <w:rFonts w:ascii="Times New Roman" w:eastAsia="Times New Roman"/>
          <w:sz w:val="18"/>
          <w:szCs w:val="18"/>
        </w:rPr>
        <w:t xml:space="preserve"> </w:t>
      </w:r>
      <w:r w:rsidRPr="00E05637">
        <w:rPr>
          <w:rFonts w:ascii="Times New Roman" w:eastAsia="Times New Roman"/>
          <w:sz w:val="18"/>
          <w:szCs w:val="18"/>
        </w:rPr>
        <w:t>площадки</w:t>
      </w:r>
      <w:r w:rsidRPr="00E05637">
        <w:rPr>
          <w:rFonts w:ascii="Times New Roman" w:eastAsia="Times New Roman"/>
          <w:sz w:val="18"/>
          <w:szCs w:val="18"/>
        </w:rPr>
        <w:t xml:space="preserve">. </w:t>
      </w:r>
    </w:p>
    <w:p w14:paraId="7EEEF58E" w14:textId="77777777" w:rsidR="00522602" w:rsidRPr="00E05637" w:rsidRDefault="00522602" w:rsidP="00522602">
      <w:pPr>
        <w:numPr>
          <w:ilvl w:val="0"/>
          <w:numId w:val="36"/>
        </w:numPr>
        <w:spacing w:after="0"/>
        <w:jc w:val="both"/>
        <w:rPr>
          <w:rFonts w:ascii="Times New Roman"/>
          <w:sz w:val="18"/>
          <w:szCs w:val="18"/>
        </w:rPr>
      </w:pPr>
      <w:r w:rsidRPr="00E05637">
        <w:rPr>
          <w:rFonts w:ascii="Times New Roman"/>
          <w:sz w:val="18"/>
          <w:szCs w:val="18"/>
        </w:rPr>
        <w:t>Изпълнителят</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задължава</w:t>
      </w:r>
      <w:r w:rsidRPr="00E05637">
        <w:rPr>
          <w:rFonts w:ascii="Times New Roman"/>
          <w:sz w:val="18"/>
          <w:szCs w:val="18"/>
        </w:rPr>
        <w:t xml:space="preserve"> </w:t>
      </w:r>
      <w:r w:rsidRPr="00E05637">
        <w:rPr>
          <w:rFonts w:ascii="Times New Roman"/>
          <w:sz w:val="18"/>
          <w:szCs w:val="18"/>
        </w:rPr>
        <w:t>да</w:t>
      </w:r>
      <w:r w:rsidRPr="00E05637">
        <w:rPr>
          <w:rFonts w:ascii="Times New Roman"/>
          <w:sz w:val="18"/>
          <w:szCs w:val="18"/>
        </w:rPr>
        <w:t xml:space="preserve"> </w:t>
      </w:r>
      <w:r w:rsidRPr="00E05637">
        <w:rPr>
          <w:rFonts w:ascii="Times New Roman"/>
          <w:sz w:val="18"/>
          <w:szCs w:val="18"/>
        </w:rPr>
        <w:t>спазва</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Споразумението</w:t>
      </w:r>
      <w:r w:rsidRPr="00E05637">
        <w:rPr>
          <w:rFonts w:ascii="Times New Roman"/>
          <w:sz w:val="18"/>
          <w:szCs w:val="18"/>
        </w:rPr>
        <w:t xml:space="preserve"> </w:t>
      </w:r>
      <w:r w:rsidRPr="00E05637">
        <w:rPr>
          <w:rFonts w:ascii="Times New Roman"/>
          <w:sz w:val="18"/>
          <w:szCs w:val="18"/>
        </w:rPr>
        <w:t>от</w:t>
      </w:r>
      <w:r w:rsidRPr="00E05637">
        <w:rPr>
          <w:rFonts w:ascii="Times New Roman"/>
          <w:sz w:val="18"/>
          <w:szCs w:val="18"/>
        </w:rPr>
        <w:t xml:space="preserve"> </w:t>
      </w:r>
      <w:r w:rsidRPr="00E05637">
        <w:rPr>
          <w:rFonts w:ascii="Times New Roman"/>
          <w:sz w:val="18"/>
          <w:szCs w:val="18"/>
        </w:rPr>
        <w:t>страна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свои</w:t>
      </w:r>
      <w:r w:rsidRPr="00E05637">
        <w:rPr>
          <w:rFonts w:ascii="Times New Roman"/>
          <w:b/>
          <w:sz w:val="18"/>
          <w:szCs w:val="18"/>
        </w:rPr>
        <w:t xml:space="preserve"> </w:t>
      </w:r>
      <w:r w:rsidRPr="00E05637">
        <w:rPr>
          <w:rFonts w:ascii="Times New Roman"/>
          <w:b/>
          <w:sz w:val="18"/>
          <w:szCs w:val="18"/>
        </w:rPr>
        <w:t>работещи</w:t>
      </w:r>
      <w:r w:rsidRPr="00E05637">
        <w:rPr>
          <w:rFonts w:ascii="Times New Roman"/>
          <w:b/>
          <w:sz w:val="18"/>
          <w:szCs w:val="18"/>
        </w:rPr>
        <w:t xml:space="preserve"> </w:t>
      </w:r>
      <w:r w:rsidRPr="00E05637">
        <w:rPr>
          <w:rFonts w:ascii="Times New Roman"/>
          <w:b/>
          <w:sz w:val="18"/>
          <w:szCs w:val="18"/>
        </w:rPr>
        <w:t>на</w:t>
      </w:r>
      <w:r w:rsidRPr="00E05637">
        <w:rPr>
          <w:rFonts w:ascii="Times New Roman"/>
          <w:b/>
          <w:sz w:val="18"/>
          <w:szCs w:val="18"/>
        </w:rPr>
        <w:t xml:space="preserve"> </w:t>
      </w:r>
      <w:r w:rsidRPr="00E05637">
        <w:rPr>
          <w:rFonts w:ascii="Times New Roman"/>
          <w:b/>
          <w:sz w:val="18"/>
          <w:szCs w:val="18"/>
        </w:rPr>
        <w:t>обекта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фирмите</w:t>
      </w:r>
      <w:r w:rsidRPr="00E05637">
        <w:rPr>
          <w:rFonts w:ascii="Times New Roman"/>
          <w:b/>
          <w:sz w:val="18"/>
          <w:szCs w:val="18"/>
        </w:rPr>
        <w:t xml:space="preserve"> </w:t>
      </w:r>
      <w:r w:rsidRPr="00E05637">
        <w:rPr>
          <w:rFonts w:ascii="Times New Roman"/>
          <w:b/>
          <w:sz w:val="18"/>
          <w:szCs w:val="18"/>
        </w:rPr>
        <w:t>подизпълнители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са</w:t>
      </w:r>
      <w:r w:rsidRPr="00E05637">
        <w:rPr>
          <w:rFonts w:ascii="Times New Roman"/>
          <w:sz w:val="18"/>
          <w:szCs w:val="18"/>
        </w:rPr>
        <w:t xml:space="preserve"> </w:t>
      </w:r>
      <w:r w:rsidRPr="00E05637">
        <w:rPr>
          <w:rFonts w:ascii="Times New Roman"/>
          <w:sz w:val="18"/>
          <w:szCs w:val="18"/>
        </w:rPr>
        <w:t>възложили</w:t>
      </w:r>
      <w:r w:rsidRPr="00E05637">
        <w:rPr>
          <w:rFonts w:ascii="Times New Roman"/>
          <w:sz w:val="18"/>
          <w:szCs w:val="18"/>
        </w:rPr>
        <w:t xml:space="preserve"> </w:t>
      </w:r>
      <w:r w:rsidRPr="00E05637">
        <w:rPr>
          <w:rFonts w:ascii="Times New Roman"/>
          <w:sz w:val="18"/>
          <w:szCs w:val="18"/>
        </w:rPr>
        <w:t>работата</w:t>
      </w:r>
      <w:r w:rsidRPr="00E05637">
        <w:rPr>
          <w:rFonts w:ascii="Times New Roman"/>
          <w:sz w:val="18"/>
          <w:szCs w:val="18"/>
        </w:rPr>
        <w:t xml:space="preserve"> </w:t>
      </w:r>
      <w:r w:rsidRPr="00E05637">
        <w:rPr>
          <w:rFonts w:ascii="Times New Roman"/>
          <w:sz w:val="18"/>
          <w:szCs w:val="18"/>
        </w:rPr>
        <w:t>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физически</w:t>
      </w:r>
      <w:r w:rsidRPr="00E05637">
        <w:rPr>
          <w:rFonts w:ascii="Times New Roman"/>
          <w:b/>
          <w:sz w:val="18"/>
          <w:szCs w:val="18"/>
        </w:rPr>
        <w:t xml:space="preserve"> </w:t>
      </w:r>
      <w:r w:rsidRPr="00E05637">
        <w:rPr>
          <w:rFonts w:ascii="Times New Roman"/>
          <w:b/>
          <w:sz w:val="18"/>
          <w:szCs w:val="18"/>
        </w:rPr>
        <w:t>и</w:t>
      </w:r>
      <w:r w:rsidRPr="00E05637">
        <w:rPr>
          <w:rFonts w:ascii="Times New Roman"/>
          <w:b/>
          <w:sz w:val="18"/>
          <w:szCs w:val="18"/>
        </w:rPr>
        <w:t xml:space="preserve"> </w:t>
      </w:r>
      <w:r w:rsidRPr="00E05637">
        <w:rPr>
          <w:rFonts w:ascii="Times New Roman"/>
          <w:b/>
          <w:sz w:val="18"/>
          <w:szCs w:val="18"/>
        </w:rPr>
        <w:t>юридически</w:t>
      </w:r>
      <w:r w:rsidRPr="00E05637">
        <w:rPr>
          <w:rFonts w:ascii="Times New Roman"/>
          <w:b/>
          <w:sz w:val="18"/>
          <w:szCs w:val="18"/>
        </w:rPr>
        <w:t xml:space="preserve"> </w:t>
      </w:r>
      <w:r w:rsidRPr="00E05637">
        <w:rPr>
          <w:rFonts w:ascii="Times New Roman"/>
          <w:b/>
          <w:sz w:val="18"/>
          <w:szCs w:val="18"/>
        </w:rPr>
        <w:t>лица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намират</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територията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p>
    <w:p w14:paraId="304F4D5C" w14:textId="77777777" w:rsidR="00522602" w:rsidRPr="00E05637" w:rsidRDefault="00522602" w:rsidP="00522602">
      <w:pPr>
        <w:tabs>
          <w:tab w:val="left" w:pos="360"/>
        </w:tabs>
        <w:jc w:val="both"/>
        <w:rPr>
          <w:rFonts w:ascii="Times New Roman" w:eastAsia="Times New Roman"/>
          <w:b/>
          <w:bCs/>
          <w:sz w:val="18"/>
          <w:szCs w:val="18"/>
        </w:rPr>
      </w:pPr>
      <w:r w:rsidRPr="00E05637">
        <w:rPr>
          <w:rFonts w:ascii="Times New Roman" w:eastAsia="Times New Roman"/>
          <w:b/>
          <w:bCs/>
          <w:sz w:val="18"/>
          <w:szCs w:val="18"/>
        </w:rPr>
        <w:t>ОБМЕН</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ИНФОРМАЦИЯ</w:t>
      </w:r>
      <w:r w:rsidRPr="00E05637">
        <w:rPr>
          <w:rFonts w:ascii="Times New Roman" w:eastAsia="Times New Roman"/>
          <w:b/>
          <w:bCs/>
          <w:sz w:val="18"/>
          <w:szCs w:val="18"/>
        </w:rPr>
        <w:t>:</w:t>
      </w:r>
    </w:p>
    <w:p w14:paraId="6D57972A" w14:textId="77777777" w:rsidR="00522602" w:rsidRPr="00E05637" w:rsidRDefault="00522602" w:rsidP="00522602">
      <w:pPr>
        <w:numPr>
          <w:ilvl w:val="0"/>
          <w:numId w:val="36"/>
        </w:numPr>
        <w:spacing w:after="0"/>
        <w:jc w:val="both"/>
        <w:rPr>
          <w:rFonts w:ascii="Times New Roman"/>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обменят</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въпроси</w:t>
      </w:r>
      <w:r w:rsidRPr="00E05637">
        <w:rPr>
          <w:rFonts w:ascii="Times New Roman" w:eastAsia="Times New Roman"/>
          <w:sz w:val="18"/>
          <w:szCs w:val="18"/>
        </w:rPr>
        <w:t xml:space="preserve"> </w:t>
      </w:r>
      <w:r w:rsidRPr="00E05637">
        <w:rPr>
          <w:rFonts w:ascii="Times New Roman" w:eastAsia="Times New Roman"/>
          <w:sz w:val="18"/>
          <w:szCs w:val="18"/>
        </w:rPr>
        <w:t>засягащи</w:t>
      </w:r>
      <w:r w:rsidRPr="00E05637">
        <w:rPr>
          <w:rFonts w:ascii="Times New Roman" w:eastAsia="Times New Roman"/>
          <w:sz w:val="18"/>
          <w:szCs w:val="18"/>
        </w:rPr>
        <w:t xml:space="preserve"> </w:t>
      </w:r>
      <w:r w:rsidRPr="00E05637">
        <w:rPr>
          <w:rFonts w:ascii="Times New Roman" w:eastAsia="Times New Roman"/>
          <w:sz w:val="18"/>
          <w:szCs w:val="18"/>
        </w:rPr>
        <w:t>управлението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аспектите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 xml:space="preserve">, </w:t>
      </w:r>
      <w:r w:rsidRPr="00E05637">
        <w:rPr>
          <w:rFonts w:ascii="Times New Roman" w:eastAsia="Times New Roman"/>
          <w:sz w:val="18"/>
          <w:szCs w:val="18"/>
        </w:rPr>
        <w:t>предложения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инциденти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w:t>
      </w:r>
    </w:p>
    <w:p w14:paraId="544F10CE" w14:textId="77777777" w:rsidR="00522602" w:rsidRPr="00E05637" w:rsidRDefault="00522602" w:rsidP="00522602">
      <w:pPr>
        <w:numPr>
          <w:ilvl w:val="0"/>
          <w:numId w:val="36"/>
        </w:numPr>
        <w:tabs>
          <w:tab w:val="left" w:pos="0"/>
        </w:tabs>
        <w:spacing w:after="0"/>
        <w:jc w:val="both"/>
        <w:rPr>
          <w:rFonts w:ascii="Times New Roman" w:eastAsia="Times New Roman"/>
          <w:b/>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документираните</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вътрешни</w:t>
      </w:r>
      <w:r w:rsidRPr="00E05637">
        <w:rPr>
          <w:rFonts w:ascii="Times New Roman" w:eastAsia="Times New Roman"/>
          <w:sz w:val="18"/>
          <w:szCs w:val="18"/>
        </w:rPr>
        <w:t xml:space="preserve"> </w:t>
      </w:r>
      <w:r w:rsidRPr="00E05637">
        <w:rPr>
          <w:rFonts w:ascii="Times New Roman" w:eastAsia="Times New Roman"/>
          <w:sz w:val="18"/>
          <w:szCs w:val="18"/>
        </w:rPr>
        <w:t>правила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извършване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w:t>
      </w:r>
      <w:r w:rsidRPr="00E05637">
        <w:rPr>
          <w:rFonts w:ascii="Times New Roman" w:eastAsia="Times New Roman"/>
          <w:sz w:val="18"/>
          <w:szCs w:val="18"/>
        </w:rPr>
        <w:t>процедури</w:t>
      </w:r>
      <w:r w:rsidRPr="00E05637">
        <w:rPr>
          <w:rFonts w:ascii="Times New Roman" w:eastAsia="Times New Roman"/>
          <w:sz w:val="18"/>
          <w:szCs w:val="18"/>
        </w:rPr>
        <w:t xml:space="preserve">, </w:t>
      </w:r>
      <w:r w:rsidRPr="00E05637">
        <w:rPr>
          <w:rFonts w:ascii="Times New Roman" w:eastAsia="Times New Roman"/>
          <w:sz w:val="18"/>
          <w:szCs w:val="18"/>
        </w:rPr>
        <w:t>инструкции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w:t>
      </w:r>
    </w:p>
    <w:p w14:paraId="78449410" w14:textId="77777777" w:rsidR="00522602" w:rsidRPr="00E05637" w:rsidRDefault="00522602" w:rsidP="00522602">
      <w:pPr>
        <w:numPr>
          <w:ilvl w:val="0"/>
          <w:numId w:val="36"/>
        </w:numPr>
        <w:spacing w:after="0"/>
        <w:jc w:val="both"/>
        <w:rPr>
          <w:rFonts w:ascii="Times New Roman"/>
          <w:sz w:val="18"/>
          <w:szCs w:val="18"/>
        </w:rPr>
      </w:pPr>
      <w:r w:rsidRPr="00E05637">
        <w:rPr>
          <w:rFonts w:ascii="Times New Roman"/>
          <w:sz w:val="18"/>
          <w:szCs w:val="18"/>
        </w:rPr>
        <w:t>Служителите</w:t>
      </w:r>
      <w:r w:rsidRPr="00E05637">
        <w:rPr>
          <w:rFonts w:ascii="Times New Roman"/>
          <w:sz w:val="18"/>
          <w:szCs w:val="18"/>
        </w:rPr>
        <w:t xml:space="preserve"> </w:t>
      </w:r>
      <w:r w:rsidRPr="00E05637">
        <w:rPr>
          <w:rFonts w:ascii="Times New Roman"/>
          <w:sz w:val="18"/>
          <w:szCs w:val="18"/>
        </w:rPr>
        <w:t>на</w:t>
      </w:r>
      <w:r w:rsidRPr="00E05637">
        <w:rPr>
          <w:rFonts w:ascii="Times New Roman"/>
          <w:b/>
          <w:sz w:val="18"/>
          <w:szCs w:val="18"/>
        </w:rPr>
        <w:t xml:space="preserve"> </w:t>
      </w:r>
      <w:r w:rsidRPr="00E05637">
        <w:rPr>
          <w:rFonts w:ascii="Times New Roman"/>
          <w:b/>
          <w:sz w:val="18"/>
          <w:szCs w:val="18"/>
        </w:rPr>
        <w:t>Изпълнителя</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запознават</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Възложителя</w:t>
      </w:r>
      <w:r w:rsidRPr="00E05637">
        <w:rPr>
          <w:rFonts w:ascii="Times New Roman"/>
          <w:b/>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настоящото</w:t>
      </w:r>
      <w:r w:rsidRPr="00E05637">
        <w:rPr>
          <w:rFonts w:ascii="Times New Roman"/>
          <w:sz w:val="18"/>
          <w:szCs w:val="18"/>
        </w:rPr>
        <w:t xml:space="preserve"> </w:t>
      </w:r>
      <w:r w:rsidRPr="00E05637">
        <w:rPr>
          <w:rFonts w:ascii="Times New Roman"/>
          <w:sz w:val="18"/>
          <w:szCs w:val="18"/>
        </w:rPr>
        <w:t>Споразумение</w:t>
      </w:r>
      <w:r w:rsidRPr="00E05637">
        <w:rPr>
          <w:rFonts w:ascii="Times New Roman"/>
          <w:sz w:val="18"/>
          <w:szCs w:val="18"/>
        </w:rPr>
        <w:t xml:space="preserve">, </w:t>
      </w:r>
      <w:r w:rsidRPr="00E05637">
        <w:rPr>
          <w:rFonts w:ascii="Times New Roman"/>
          <w:sz w:val="18"/>
          <w:szCs w:val="18"/>
        </w:rPr>
        <w:t>както</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предоставени</w:t>
      </w:r>
      <w:r w:rsidRPr="00E05637">
        <w:rPr>
          <w:rFonts w:ascii="Times New Roman"/>
          <w:sz w:val="18"/>
          <w:szCs w:val="18"/>
        </w:rPr>
        <w:t xml:space="preserve"> </w:t>
      </w:r>
      <w:r w:rsidRPr="00E05637">
        <w:rPr>
          <w:rFonts w:ascii="Times New Roman"/>
          <w:sz w:val="18"/>
          <w:szCs w:val="18"/>
        </w:rPr>
        <w:t>вътрешно</w:t>
      </w:r>
      <w:r w:rsidRPr="00E05637">
        <w:rPr>
          <w:rFonts w:ascii="Times New Roman"/>
          <w:sz w:val="18"/>
          <w:szCs w:val="18"/>
        </w:rPr>
        <w:t>-</w:t>
      </w:r>
      <w:r w:rsidRPr="00E05637">
        <w:rPr>
          <w:rFonts w:ascii="Times New Roman"/>
          <w:sz w:val="18"/>
          <w:szCs w:val="18"/>
        </w:rPr>
        <w:t>регулативни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w:t>
      </w:r>
    </w:p>
    <w:p w14:paraId="79F112DC" w14:textId="77777777" w:rsidR="00522602" w:rsidRPr="00E05637" w:rsidRDefault="00522602" w:rsidP="00522602">
      <w:pPr>
        <w:numPr>
          <w:ilvl w:val="0"/>
          <w:numId w:val="36"/>
        </w:numPr>
        <w:spacing w:after="0"/>
        <w:jc w:val="both"/>
        <w:rPr>
          <w:rFonts w:ascii="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документирана</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компетентността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квалификацията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служителите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2B3727">
        <w:rPr>
          <w:rFonts w:ascii="Times New Roman" w:eastAsia="Times New Roman"/>
          <w:b/>
          <w:sz w:val="18"/>
          <w:szCs w:val="18"/>
        </w:rPr>
        <w:t>Изпълнителя</w:t>
      </w:r>
      <w:r w:rsidRPr="00E05637">
        <w:rPr>
          <w:rFonts w:ascii="Times New Roman" w:eastAsia="Times New Roman"/>
          <w:sz w:val="18"/>
          <w:szCs w:val="18"/>
        </w:rPr>
        <w:t>.</w:t>
      </w:r>
    </w:p>
    <w:p w14:paraId="306D753D" w14:textId="77777777" w:rsidR="00522602" w:rsidRPr="00E05637" w:rsidRDefault="00522602" w:rsidP="00522602">
      <w:pPr>
        <w:numPr>
          <w:ilvl w:val="0"/>
          <w:numId w:val="36"/>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изправни</w:t>
      </w:r>
      <w:r w:rsidRPr="00E05637">
        <w:rPr>
          <w:rFonts w:ascii="Times New Roman" w:eastAsia="Times New Roman"/>
          <w:sz w:val="18"/>
          <w:szCs w:val="18"/>
        </w:rPr>
        <w:t xml:space="preserve"> </w:t>
      </w:r>
      <w:r w:rsidRPr="00E05637">
        <w:rPr>
          <w:rFonts w:ascii="Times New Roman" w:eastAsia="Times New Roman"/>
          <w:sz w:val="18"/>
          <w:szCs w:val="18"/>
        </w:rPr>
        <w:t>машини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моторни</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притежават</w:t>
      </w:r>
      <w:r w:rsidRPr="00E05637">
        <w:rPr>
          <w:rFonts w:ascii="Times New Roman" w:eastAsia="Times New Roman"/>
          <w:sz w:val="18"/>
          <w:szCs w:val="18"/>
        </w:rPr>
        <w:t xml:space="preserve"> </w:t>
      </w:r>
      <w:r w:rsidRPr="00E05637">
        <w:rPr>
          <w:rFonts w:ascii="Times New Roman" w:eastAsia="Times New Roman"/>
          <w:sz w:val="18"/>
          <w:szCs w:val="18"/>
        </w:rPr>
        <w:t>валидни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периода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периодични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прегледи</w:t>
      </w:r>
      <w:r w:rsidRPr="00E05637">
        <w:rPr>
          <w:rFonts w:ascii="Times New Roman" w:eastAsia="Times New Roman"/>
          <w:sz w:val="18"/>
          <w:szCs w:val="18"/>
        </w:rPr>
        <w:t>.</w:t>
      </w:r>
    </w:p>
    <w:p w14:paraId="72376D9D"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влизане</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пътищата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непочистени</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замърсява</w:t>
      </w:r>
      <w:r w:rsidRPr="00E05637">
        <w:rPr>
          <w:rFonts w:ascii="Times New Roman" w:eastAsia="Times New Roman"/>
          <w:sz w:val="18"/>
          <w:szCs w:val="18"/>
        </w:rPr>
        <w:t xml:space="preserve"> </w:t>
      </w:r>
      <w:r w:rsidRPr="00E05637">
        <w:rPr>
          <w:rFonts w:ascii="Times New Roman" w:eastAsia="Times New Roman"/>
          <w:sz w:val="18"/>
          <w:szCs w:val="18"/>
        </w:rPr>
        <w:t>пътното</w:t>
      </w:r>
      <w:r w:rsidRPr="00E05637">
        <w:rPr>
          <w:rFonts w:ascii="Times New Roman" w:eastAsia="Times New Roman"/>
          <w:sz w:val="18"/>
          <w:szCs w:val="18"/>
        </w:rPr>
        <w:t xml:space="preserve"> </w:t>
      </w:r>
      <w:r w:rsidRPr="00E05637">
        <w:rPr>
          <w:rFonts w:ascii="Times New Roman" w:eastAsia="Times New Roman"/>
          <w:sz w:val="18"/>
          <w:szCs w:val="18"/>
        </w:rPr>
        <w:t>платно</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принадлежности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кал</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w:t>
      </w:r>
    </w:p>
    <w:p w14:paraId="537512AD"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грижи</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чистотата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добрата</w:t>
      </w:r>
      <w:r w:rsidRPr="00E05637">
        <w:rPr>
          <w:rFonts w:ascii="Times New Roman"/>
          <w:sz w:val="18"/>
          <w:szCs w:val="18"/>
        </w:rPr>
        <w:t xml:space="preserve"> </w:t>
      </w:r>
      <w:r w:rsidRPr="00E05637">
        <w:rPr>
          <w:rFonts w:ascii="Times New Roman"/>
          <w:sz w:val="18"/>
          <w:szCs w:val="18"/>
        </w:rPr>
        <w:t>организация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работната</w:t>
      </w:r>
      <w:r w:rsidRPr="00E05637">
        <w:rPr>
          <w:rFonts w:ascii="Times New Roman"/>
          <w:sz w:val="18"/>
          <w:szCs w:val="18"/>
        </w:rPr>
        <w:t xml:space="preserve"> </w:t>
      </w:r>
      <w:r w:rsidRPr="00E05637">
        <w:rPr>
          <w:rFonts w:ascii="Times New Roman"/>
          <w:sz w:val="18"/>
          <w:szCs w:val="18"/>
        </w:rPr>
        <w:t>площадка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време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w:t>
      </w:r>
      <w:r w:rsidRPr="00E05637">
        <w:rPr>
          <w:rFonts w:ascii="Times New Roman" w:eastAsia="Times New Roman"/>
          <w:sz w:val="18"/>
          <w:szCs w:val="18"/>
        </w:rPr>
        <w:t xml:space="preserve"> </w:t>
      </w:r>
    </w:p>
    <w:p w14:paraId="4D5A4D64"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след</w:t>
      </w:r>
      <w:r w:rsidRPr="00E05637">
        <w:rPr>
          <w:rFonts w:ascii="Times New Roman"/>
          <w:sz w:val="18"/>
          <w:szCs w:val="18"/>
        </w:rPr>
        <w:t xml:space="preserve"> </w:t>
      </w:r>
      <w:r w:rsidRPr="00E05637">
        <w:rPr>
          <w:rFonts w:ascii="Times New Roman"/>
          <w:sz w:val="18"/>
          <w:szCs w:val="18"/>
        </w:rPr>
        <w:t>приключване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 xml:space="preserve"> </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ремонт</w:t>
      </w:r>
      <w:r w:rsidRPr="00E05637">
        <w:rPr>
          <w:rFonts w:ascii="Times New Roman"/>
          <w:sz w:val="18"/>
          <w:szCs w:val="18"/>
        </w:rPr>
        <w:t xml:space="preserve">, </w:t>
      </w:r>
      <w:r w:rsidRPr="00E05637">
        <w:rPr>
          <w:rFonts w:ascii="Times New Roman"/>
          <w:sz w:val="18"/>
          <w:szCs w:val="18"/>
        </w:rPr>
        <w:t>оставя</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r w:rsidRPr="00E05637">
        <w:rPr>
          <w:rFonts w:ascii="Times New Roman"/>
          <w:sz w:val="18"/>
          <w:szCs w:val="18"/>
        </w:rPr>
        <w:t>напълно</w:t>
      </w:r>
      <w:r w:rsidRPr="00E05637">
        <w:rPr>
          <w:rFonts w:ascii="Times New Roman"/>
          <w:sz w:val="18"/>
          <w:szCs w:val="18"/>
        </w:rPr>
        <w:t xml:space="preserve"> </w:t>
      </w:r>
      <w:r w:rsidRPr="00E05637">
        <w:rPr>
          <w:rFonts w:ascii="Times New Roman"/>
          <w:sz w:val="18"/>
          <w:szCs w:val="18"/>
        </w:rPr>
        <w:t>почистен</w:t>
      </w:r>
      <w:r w:rsidRPr="00E05637">
        <w:rPr>
          <w:rFonts w:ascii="Times New Roman"/>
          <w:sz w:val="18"/>
          <w:szCs w:val="18"/>
        </w:rPr>
        <w:t xml:space="preserve">. </w:t>
      </w:r>
    </w:p>
    <w:p w14:paraId="1C57C74D" w14:textId="77777777" w:rsidR="00522602" w:rsidRPr="00E05637" w:rsidRDefault="00522602" w:rsidP="00522602">
      <w:pPr>
        <w:tabs>
          <w:tab w:val="left" w:pos="360"/>
        </w:tabs>
        <w:ind w:left="360"/>
        <w:jc w:val="both"/>
        <w:rPr>
          <w:rFonts w:ascii="Times New Roman"/>
          <w:sz w:val="18"/>
          <w:szCs w:val="18"/>
        </w:rPr>
      </w:pPr>
      <w:r w:rsidRPr="00E05637">
        <w:rPr>
          <w:rFonts w:ascii="Times New Roman" w:eastAsia="Times New Roman"/>
          <w:b/>
          <w:bCs/>
          <w:sz w:val="18"/>
          <w:szCs w:val="18"/>
        </w:rPr>
        <w:lastRenderedPageBreak/>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С</w:t>
      </w:r>
      <w:r w:rsidRPr="00E05637">
        <w:rPr>
          <w:rFonts w:ascii="Times New Roman" w:eastAsia="Times New Roman"/>
          <w:b/>
          <w:bCs/>
          <w:sz w:val="18"/>
          <w:szCs w:val="18"/>
        </w:rPr>
        <w:t xml:space="preserve"> </w:t>
      </w:r>
      <w:r w:rsidRPr="00E05637">
        <w:rPr>
          <w:rFonts w:ascii="Times New Roman" w:eastAsia="Times New Roman"/>
          <w:b/>
          <w:bCs/>
          <w:sz w:val="18"/>
          <w:szCs w:val="18"/>
        </w:rPr>
        <w:t>ХИМИЧНИ</w:t>
      </w:r>
      <w:r w:rsidRPr="00E05637">
        <w:rPr>
          <w:rFonts w:ascii="Times New Roman" w:eastAsia="Times New Roman"/>
          <w:b/>
          <w:bCs/>
          <w:sz w:val="18"/>
          <w:szCs w:val="18"/>
        </w:rPr>
        <w:t xml:space="preserve"> </w:t>
      </w:r>
      <w:r w:rsidRPr="00E05637">
        <w:rPr>
          <w:rFonts w:ascii="Times New Roman" w:eastAsia="Times New Roman"/>
          <w:b/>
          <w:bCs/>
          <w:sz w:val="18"/>
          <w:szCs w:val="18"/>
        </w:rPr>
        <w:t>ВЕЩЕСТВА</w:t>
      </w:r>
      <w:r w:rsidRPr="00E05637">
        <w:rPr>
          <w:rFonts w:ascii="Times New Roman" w:eastAsia="Times New Roman"/>
          <w:b/>
          <w:bCs/>
          <w:sz w:val="18"/>
          <w:szCs w:val="18"/>
        </w:rPr>
        <w:t xml:space="preserve">, </w:t>
      </w:r>
      <w:r w:rsidRPr="00E05637">
        <w:rPr>
          <w:rFonts w:ascii="Times New Roman" w:eastAsia="Times New Roman"/>
          <w:b/>
          <w:bCs/>
          <w:sz w:val="18"/>
          <w:szCs w:val="18"/>
        </w:rPr>
        <w:t>ГОРИВА</w:t>
      </w:r>
      <w:r w:rsidRPr="00E05637">
        <w:rPr>
          <w:rFonts w:ascii="Times New Roman" w:eastAsia="Times New Roman"/>
          <w:b/>
          <w:bCs/>
          <w:sz w:val="18"/>
          <w:szCs w:val="18"/>
        </w:rPr>
        <w:t xml:space="preserve"> </w:t>
      </w:r>
      <w:r w:rsidRPr="00E05637">
        <w:rPr>
          <w:rFonts w:ascii="Times New Roman" w:eastAsia="Times New Roman"/>
          <w:b/>
          <w:bCs/>
          <w:sz w:val="18"/>
          <w:szCs w:val="18"/>
        </w:rPr>
        <w:t>И</w:t>
      </w:r>
      <w:r w:rsidRPr="00E05637">
        <w:rPr>
          <w:rFonts w:ascii="Times New Roman" w:eastAsia="Times New Roman"/>
          <w:b/>
          <w:bCs/>
          <w:sz w:val="18"/>
          <w:szCs w:val="18"/>
        </w:rPr>
        <w:t xml:space="preserve"> </w:t>
      </w:r>
      <w:r w:rsidRPr="00E05637">
        <w:rPr>
          <w:rFonts w:ascii="Times New Roman" w:eastAsia="Times New Roman"/>
          <w:b/>
          <w:bCs/>
          <w:sz w:val="18"/>
          <w:szCs w:val="18"/>
        </w:rPr>
        <w:t>СМЕСИ</w:t>
      </w:r>
      <w:r w:rsidRPr="00E05637">
        <w:rPr>
          <w:rFonts w:ascii="Times New Roman" w:eastAsia="Times New Roman"/>
          <w:b/>
          <w:bCs/>
          <w:sz w:val="18"/>
          <w:szCs w:val="18"/>
        </w:rPr>
        <w:t>:</w:t>
      </w:r>
    </w:p>
    <w:p w14:paraId="6E85A3DF" w14:textId="77777777" w:rsidR="00522602" w:rsidRPr="00E05637" w:rsidRDefault="00522602" w:rsidP="00522602">
      <w:pPr>
        <w:numPr>
          <w:ilvl w:val="0"/>
          <w:numId w:val="36"/>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течове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w:t>
      </w:r>
    </w:p>
    <w:p w14:paraId="17EC861E"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разполага</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eastAsia="Times New Roman"/>
          <w:sz w:val="18"/>
          <w:szCs w:val="18"/>
        </w:rPr>
        <w:t>Информационни</w:t>
      </w:r>
      <w:r w:rsidRPr="00E05637">
        <w:rPr>
          <w:rFonts w:ascii="Times New Roman" w:eastAsia="Times New Roman"/>
          <w:sz w:val="18"/>
          <w:szCs w:val="18"/>
        </w:rPr>
        <w:t xml:space="preserve"> </w:t>
      </w:r>
      <w:r w:rsidRPr="00E05637">
        <w:rPr>
          <w:rFonts w:ascii="Times New Roman" w:eastAsia="Times New Roman"/>
          <w:sz w:val="18"/>
          <w:szCs w:val="18"/>
        </w:rPr>
        <w:t>листа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безопасност</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български</w:t>
      </w:r>
      <w:r>
        <w:rPr>
          <w:rFonts w:ascii="Times New Roman" w:eastAsia="Times New Roman"/>
          <w:sz w:val="18"/>
          <w:szCs w:val="18"/>
        </w:rPr>
        <w:t xml:space="preserve"> </w:t>
      </w:r>
      <w:r>
        <w:rPr>
          <w:rFonts w:ascii="Times New Roman" w:eastAsia="Times New Roman"/>
          <w:sz w:val="18"/>
          <w:szCs w:val="18"/>
        </w:rPr>
        <w:t>език</w:t>
      </w:r>
      <w:r>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производителя</w:t>
      </w:r>
      <w:r w:rsidRPr="00E05637">
        <w:rPr>
          <w:rFonts w:ascii="Times New Roman" w:eastAsia="Times New Roman"/>
          <w:sz w:val="18"/>
          <w:szCs w:val="18"/>
        </w:rPr>
        <w:t>/</w:t>
      </w:r>
      <w:r w:rsidRPr="00E05637">
        <w:rPr>
          <w:rFonts w:ascii="Times New Roman" w:eastAsia="Times New Roman"/>
          <w:sz w:val="18"/>
          <w:szCs w:val="18"/>
        </w:rPr>
        <w:t>доставчика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мястото</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p>
    <w:p w14:paraId="67E1FA26"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p>
    <w:p w14:paraId="6346680F"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презареждането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преносими</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агрегати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апаратури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специално</w:t>
      </w:r>
      <w:r w:rsidRPr="00E05637">
        <w:rPr>
          <w:rFonts w:ascii="Times New Roman" w:eastAsia="Times New Roman"/>
          <w:sz w:val="18"/>
          <w:szCs w:val="18"/>
        </w:rPr>
        <w:t xml:space="preserve"> </w:t>
      </w:r>
      <w:r w:rsidRPr="00E05637">
        <w:rPr>
          <w:rFonts w:ascii="Times New Roman" w:eastAsia="Times New Roman"/>
          <w:sz w:val="18"/>
          <w:szCs w:val="18"/>
        </w:rPr>
        <w:t>определените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целта</w:t>
      </w:r>
      <w:r w:rsidRPr="00E05637">
        <w:rPr>
          <w:rFonts w:ascii="Times New Roman" w:eastAsia="Times New Roman"/>
          <w:sz w:val="18"/>
          <w:szCs w:val="18"/>
        </w:rPr>
        <w:t xml:space="preserve"> </w:t>
      </w:r>
      <w:r w:rsidRPr="00E05637">
        <w:rPr>
          <w:rFonts w:ascii="Times New Roman" w:eastAsia="Times New Roman"/>
          <w:sz w:val="18"/>
          <w:szCs w:val="18"/>
        </w:rPr>
        <w:t>места</w:t>
      </w:r>
      <w:r w:rsidRPr="00E05637">
        <w:rPr>
          <w:rFonts w:ascii="Times New Roman" w:eastAsia="Times New Roman"/>
          <w:sz w:val="18"/>
          <w:szCs w:val="18"/>
        </w:rPr>
        <w:t xml:space="preserve"> -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непропусклива</w:t>
      </w:r>
      <w:r w:rsidRPr="00E05637">
        <w:rPr>
          <w:rFonts w:ascii="Times New Roman" w:eastAsia="Times New Roman"/>
          <w:sz w:val="18"/>
          <w:szCs w:val="18"/>
        </w:rPr>
        <w:t xml:space="preserve"> </w:t>
      </w:r>
      <w:r w:rsidRPr="00E05637">
        <w:rPr>
          <w:rFonts w:ascii="Times New Roman" w:eastAsia="Times New Roman"/>
          <w:sz w:val="18"/>
          <w:szCs w:val="18"/>
        </w:rPr>
        <w:t>повърхност</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разстояние</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малко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10 </w:t>
      </w:r>
      <w:r w:rsidRPr="00E05637">
        <w:rPr>
          <w:rFonts w:ascii="Times New Roman" w:eastAsia="Times New Roman"/>
          <w:sz w:val="18"/>
          <w:szCs w:val="18"/>
        </w:rPr>
        <w:t>м</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дренажни</w:t>
      </w:r>
      <w:r w:rsidRPr="00E05637">
        <w:rPr>
          <w:rFonts w:ascii="Times New Roman" w:eastAsia="Times New Roman"/>
          <w:sz w:val="18"/>
          <w:szCs w:val="18"/>
        </w:rPr>
        <w:t xml:space="preserve"> </w:t>
      </w:r>
      <w:r w:rsidRPr="00E05637">
        <w:rPr>
          <w:rFonts w:ascii="Times New Roman" w:eastAsia="Times New Roman"/>
          <w:sz w:val="18"/>
          <w:szCs w:val="18"/>
        </w:rPr>
        <w:t>системи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водни</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w:t>
      </w:r>
    </w:p>
    <w:p w14:paraId="1F12E2A4" w14:textId="77777777" w:rsidR="00522602"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употребява</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етикетирани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съдове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течности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работи</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намират</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работната</w:t>
      </w:r>
      <w:r w:rsidRPr="00E05637">
        <w:rPr>
          <w:rFonts w:ascii="Times New Roman" w:eastAsia="Times New Roman"/>
          <w:sz w:val="18"/>
          <w:szCs w:val="18"/>
        </w:rPr>
        <w:t xml:space="preserve"> </w:t>
      </w:r>
      <w:r w:rsidRPr="00E05637">
        <w:rPr>
          <w:rFonts w:ascii="Times New Roman" w:eastAsia="Times New Roman"/>
          <w:sz w:val="18"/>
          <w:szCs w:val="18"/>
        </w:rPr>
        <w:t>площадка</w:t>
      </w:r>
      <w:r w:rsidRPr="00E05637">
        <w:rPr>
          <w:rFonts w:ascii="Times New Roman" w:eastAsia="Times New Roman"/>
          <w:sz w:val="18"/>
          <w:szCs w:val="18"/>
        </w:rPr>
        <w:t>.</w:t>
      </w:r>
    </w:p>
    <w:p w14:paraId="328D633A" w14:textId="77777777" w:rsidR="00522602" w:rsidRDefault="00522602" w:rsidP="00522602">
      <w:pPr>
        <w:tabs>
          <w:tab w:val="left" w:pos="360"/>
        </w:tabs>
        <w:jc w:val="both"/>
        <w:rPr>
          <w:rFonts w:ascii="Times New Roman" w:eastAsia="Times New Roman"/>
          <w:sz w:val="18"/>
          <w:szCs w:val="18"/>
        </w:rPr>
      </w:pPr>
    </w:p>
    <w:p w14:paraId="75248401" w14:textId="77777777" w:rsidR="00522602" w:rsidRDefault="00522602" w:rsidP="00522602">
      <w:pPr>
        <w:tabs>
          <w:tab w:val="left" w:pos="360"/>
        </w:tabs>
        <w:jc w:val="both"/>
        <w:rPr>
          <w:rFonts w:ascii="Times New Roman" w:eastAsia="Times New Roman"/>
          <w:sz w:val="18"/>
          <w:szCs w:val="18"/>
        </w:rPr>
      </w:pPr>
    </w:p>
    <w:p w14:paraId="14E915B3" w14:textId="77777777" w:rsidR="00522602" w:rsidRPr="00E05637" w:rsidRDefault="00522602" w:rsidP="00522602">
      <w:pPr>
        <w:tabs>
          <w:tab w:val="left" w:pos="360"/>
        </w:tabs>
        <w:jc w:val="both"/>
        <w:rPr>
          <w:rFonts w:ascii="Times New Roman" w:eastAsia="Times New Roman"/>
          <w:sz w:val="18"/>
          <w:szCs w:val="18"/>
        </w:rPr>
      </w:pPr>
    </w:p>
    <w:p w14:paraId="4CF226E7" w14:textId="77777777" w:rsidR="00522602" w:rsidRPr="00E05637" w:rsidRDefault="00522602" w:rsidP="00522602">
      <w:pPr>
        <w:tabs>
          <w:tab w:val="left" w:pos="360"/>
        </w:tabs>
        <w:ind w:left="360"/>
        <w:jc w:val="both"/>
        <w:rPr>
          <w:rFonts w:ascii="Times New Roman" w:eastAsia="Times New Roman"/>
          <w:b/>
          <w:bCs/>
          <w:sz w:val="18"/>
          <w:szCs w:val="18"/>
        </w:rPr>
      </w:pPr>
      <w:r w:rsidRPr="00E05637">
        <w:rPr>
          <w:rFonts w:ascii="Times New Roman" w:eastAsia="Times New Roman"/>
          <w:b/>
          <w:bCs/>
          <w:sz w:val="18"/>
          <w:szCs w:val="18"/>
        </w:rPr>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В</w:t>
      </w:r>
      <w:r w:rsidRPr="00E05637">
        <w:rPr>
          <w:rFonts w:ascii="Times New Roman" w:eastAsia="Times New Roman"/>
          <w:b/>
          <w:bCs/>
          <w:sz w:val="18"/>
          <w:szCs w:val="18"/>
        </w:rPr>
        <w:t xml:space="preserve"> </w:t>
      </w:r>
      <w:r w:rsidRPr="00E05637">
        <w:rPr>
          <w:rFonts w:ascii="Times New Roman" w:eastAsia="Times New Roman"/>
          <w:b/>
          <w:bCs/>
          <w:sz w:val="18"/>
          <w:szCs w:val="18"/>
        </w:rPr>
        <w:t>ЗЕЛЕНИ</w:t>
      </w:r>
      <w:r w:rsidRPr="00E05637">
        <w:rPr>
          <w:rFonts w:ascii="Times New Roman" w:eastAsia="Times New Roman"/>
          <w:b/>
          <w:bCs/>
          <w:sz w:val="18"/>
          <w:szCs w:val="18"/>
        </w:rPr>
        <w:t xml:space="preserve"> </w:t>
      </w:r>
      <w:r w:rsidRPr="00E05637">
        <w:rPr>
          <w:rFonts w:ascii="Times New Roman" w:eastAsia="Times New Roman"/>
          <w:b/>
          <w:bCs/>
          <w:sz w:val="18"/>
          <w:szCs w:val="18"/>
        </w:rPr>
        <w:t>ПЛОЩИ</w:t>
      </w:r>
      <w:r w:rsidRPr="00E05637">
        <w:rPr>
          <w:rFonts w:ascii="Times New Roman" w:eastAsia="Times New Roman"/>
          <w:b/>
          <w:bCs/>
          <w:sz w:val="18"/>
          <w:szCs w:val="18"/>
        </w:rPr>
        <w:t>:</w:t>
      </w:r>
    </w:p>
    <w:p w14:paraId="00CB5293" w14:textId="77777777" w:rsidR="00522602" w:rsidRPr="00E05637" w:rsidRDefault="00522602" w:rsidP="00522602">
      <w:pPr>
        <w:numPr>
          <w:ilvl w:val="0"/>
          <w:numId w:val="36"/>
        </w:numPr>
        <w:spacing w:after="0"/>
        <w:jc w:val="both"/>
        <w:rPr>
          <w:rFonts w:ascii="Times New Roman" w:eastAsia="Times New Roman"/>
          <w:sz w:val="18"/>
          <w:szCs w:val="18"/>
        </w:rPr>
      </w:pP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работа</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зелени</w:t>
      </w:r>
      <w:r w:rsidRPr="00E05637">
        <w:rPr>
          <w:rFonts w:ascii="Times New Roman"/>
          <w:sz w:val="18"/>
          <w:szCs w:val="18"/>
        </w:rPr>
        <w:t xml:space="preserve"> </w:t>
      </w:r>
      <w:r w:rsidRPr="00E05637">
        <w:rPr>
          <w:rFonts w:ascii="Times New Roman"/>
          <w:sz w:val="18"/>
          <w:szCs w:val="18"/>
        </w:rPr>
        <w:t>площи</w:t>
      </w:r>
      <w:r w:rsidRPr="00E05637">
        <w:rPr>
          <w:rFonts w:ascii="Times New Roman"/>
          <w:sz w:val="18"/>
          <w:szCs w:val="18"/>
        </w:rPr>
        <w:t xml:space="preserve">, </w:t>
      </w: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повърхностния</w:t>
      </w:r>
      <w:r w:rsidRPr="00E05637">
        <w:rPr>
          <w:rFonts w:ascii="Times New Roman" w:eastAsia="Times New Roman"/>
          <w:sz w:val="18"/>
          <w:szCs w:val="18"/>
        </w:rPr>
        <w:t xml:space="preserve"> </w:t>
      </w:r>
      <w:r w:rsidRPr="00E05637">
        <w:rPr>
          <w:rFonts w:ascii="Times New Roman" w:eastAsia="Times New Roman"/>
          <w:sz w:val="18"/>
          <w:szCs w:val="18"/>
        </w:rPr>
        <w:t>слой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почвата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дебелина</w:t>
      </w:r>
      <w:r w:rsidRPr="00E05637">
        <w:rPr>
          <w:rFonts w:ascii="Times New Roman" w:eastAsia="Times New Roman"/>
          <w:sz w:val="18"/>
          <w:szCs w:val="18"/>
        </w:rPr>
        <w:t xml:space="preserve"> 30 </w:t>
      </w:r>
      <w:r w:rsidRPr="00E05637">
        <w:rPr>
          <w:rFonts w:ascii="Times New Roman" w:eastAsia="Times New Roman"/>
          <w:sz w:val="18"/>
          <w:szCs w:val="18"/>
        </w:rPr>
        <w:t>см</w:t>
      </w:r>
      <w:r w:rsidRPr="00E05637">
        <w:rPr>
          <w:rFonts w:ascii="Times New Roman" w:eastAsia="Times New Roman"/>
          <w:sz w:val="18"/>
          <w:szCs w:val="18"/>
        </w:rPr>
        <w:t xml:space="preserve">, </w:t>
      </w:r>
      <w:r w:rsidRPr="00E05637">
        <w:rPr>
          <w:rFonts w:ascii="Times New Roman" w:eastAsia="Times New Roman"/>
          <w:sz w:val="18"/>
          <w:szCs w:val="18"/>
        </w:rPr>
        <w:t>съхранението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обратно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възможно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длъжен</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го</w:t>
      </w:r>
      <w:r w:rsidRPr="00E05637">
        <w:rPr>
          <w:rFonts w:ascii="Times New Roman" w:eastAsia="Times New Roman"/>
          <w:sz w:val="18"/>
          <w:szCs w:val="18"/>
        </w:rPr>
        <w:t xml:space="preserve"> </w:t>
      </w:r>
      <w:r w:rsidRPr="00E05637">
        <w:rPr>
          <w:rFonts w:ascii="Times New Roman" w:eastAsia="Times New Roman"/>
          <w:sz w:val="18"/>
          <w:szCs w:val="18"/>
        </w:rPr>
        <w:t>замени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притежаваща</w:t>
      </w:r>
      <w:r w:rsidRPr="00E05637">
        <w:rPr>
          <w:rFonts w:ascii="Times New Roman" w:eastAsia="Times New Roman"/>
          <w:sz w:val="18"/>
          <w:szCs w:val="18"/>
        </w:rPr>
        <w:t xml:space="preserve"> </w:t>
      </w:r>
      <w:r w:rsidRPr="00E05637">
        <w:rPr>
          <w:rFonts w:ascii="Times New Roman" w:eastAsia="Times New Roman"/>
          <w:sz w:val="18"/>
          <w:szCs w:val="18"/>
        </w:rPr>
        <w:t>сертификат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качество</w:t>
      </w:r>
      <w:r w:rsidRPr="00E05637">
        <w:rPr>
          <w:rFonts w:ascii="Times New Roman" w:eastAsia="Times New Roman"/>
          <w:sz w:val="18"/>
          <w:szCs w:val="18"/>
        </w:rPr>
        <w:t xml:space="preserve"> </w:t>
      </w:r>
      <w:r w:rsidRPr="00E05637">
        <w:rPr>
          <w:rFonts w:ascii="Times New Roman" w:eastAsia="Times New Roman"/>
          <w:sz w:val="18"/>
          <w:szCs w:val="18"/>
        </w:rPr>
        <w:t>плодородна</w:t>
      </w:r>
      <w:r w:rsidRPr="00E05637">
        <w:rPr>
          <w:rFonts w:ascii="Times New Roman" w:eastAsia="Times New Roman"/>
          <w:sz w:val="18"/>
          <w:szCs w:val="18"/>
        </w:rPr>
        <w:t xml:space="preserve"> </w:t>
      </w:r>
      <w:r w:rsidRPr="00E05637">
        <w:rPr>
          <w:rFonts w:ascii="Times New Roman" w:eastAsia="Times New Roman"/>
          <w:sz w:val="18"/>
          <w:szCs w:val="18"/>
        </w:rPr>
        <w:t>почва</w:t>
      </w:r>
      <w:r w:rsidRPr="00E05637">
        <w:rPr>
          <w:rFonts w:ascii="Times New Roman" w:eastAsia="Times New Roman"/>
          <w:sz w:val="18"/>
          <w:szCs w:val="18"/>
        </w:rPr>
        <w:t>.</w:t>
      </w:r>
    </w:p>
    <w:p w14:paraId="132B7F09" w14:textId="77777777" w:rsidR="00522602" w:rsidRPr="00E05637" w:rsidRDefault="00522602" w:rsidP="00522602">
      <w:pPr>
        <w:numPr>
          <w:ilvl w:val="0"/>
          <w:numId w:val="36"/>
        </w:numPr>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преместване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кастрене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дървесна</w:t>
      </w:r>
      <w:r w:rsidRPr="00E05637">
        <w:rPr>
          <w:rFonts w:ascii="Times New Roman" w:eastAsia="Times New Roman"/>
          <w:sz w:val="18"/>
          <w:szCs w:val="18"/>
        </w:rPr>
        <w:t xml:space="preserve"> </w:t>
      </w:r>
      <w:r w:rsidRPr="00E05637">
        <w:rPr>
          <w:rFonts w:ascii="Times New Roman" w:eastAsia="Times New Roman"/>
          <w:sz w:val="18"/>
          <w:szCs w:val="18"/>
        </w:rPr>
        <w:t>растителност</w:t>
      </w:r>
      <w:r w:rsidRPr="00E05637">
        <w:rPr>
          <w:rFonts w:ascii="Times New Roman" w:eastAsia="Times New Roman"/>
          <w:sz w:val="18"/>
          <w:szCs w:val="18"/>
        </w:rPr>
        <w:t xml:space="preserve"> </w:t>
      </w:r>
      <w:r>
        <w:rPr>
          <w:rFonts w:ascii="Times New Roman" w:eastAsia="Times New Roman"/>
          <w:sz w:val="18"/>
          <w:szCs w:val="18"/>
        </w:rPr>
        <w:t>само</w:t>
      </w:r>
      <w:r>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уведомил</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получил</w:t>
      </w:r>
      <w:r w:rsidRPr="00E05637">
        <w:rPr>
          <w:rFonts w:ascii="Times New Roman" w:eastAsia="Times New Roman"/>
          <w:sz w:val="18"/>
          <w:szCs w:val="18"/>
        </w:rPr>
        <w:t xml:space="preserve"> </w:t>
      </w:r>
      <w:r w:rsidRPr="00E05637">
        <w:rPr>
          <w:rFonts w:ascii="Times New Roman" w:eastAsia="Times New Roman"/>
          <w:sz w:val="18"/>
          <w:szCs w:val="18"/>
        </w:rPr>
        <w:t>разрешение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w:t>
      </w:r>
    </w:p>
    <w:p w14:paraId="06B54781" w14:textId="77777777" w:rsidR="00522602" w:rsidRPr="00E05637" w:rsidRDefault="00522602" w:rsidP="00522602">
      <w:pPr>
        <w:tabs>
          <w:tab w:val="left" w:pos="360"/>
        </w:tabs>
        <w:jc w:val="both"/>
        <w:rPr>
          <w:rFonts w:ascii="Times New Roman" w:eastAsia="Times New Roman"/>
          <w:b/>
          <w:bCs/>
          <w:sz w:val="18"/>
          <w:szCs w:val="18"/>
        </w:rPr>
      </w:pPr>
      <w:r w:rsidRPr="00E05637">
        <w:rPr>
          <w:rFonts w:ascii="Times New Roman"/>
          <w:sz w:val="18"/>
          <w:szCs w:val="18"/>
        </w:rPr>
        <w:tab/>
      </w:r>
      <w:r w:rsidRPr="00E05637">
        <w:rPr>
          <w:rFonts w:ascii="Times New Roman" w:eastAsia="Times New Roman"/>
          <w:b/>
          <w:bCs/>
          <w:sz w:val="18"/>
          <w:szCs w:val="18"/>
        </w:rPr>
        <w:t>УПРАВЛЕНИЕ</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ОТПАДЪЦИ</w:t>
      </w:r>
      <w:r w:rsidRPr="00E05637">
        <w:rPr>
          <w:rFonts w:ascii="Times New Roman" w:eastAsia="Times New Roman"/>
          <w:b/>
          <w:bCs/>
          <w:sz w:val="18"/>
          <w:szCs w:val="18"/>
        </w:rPr>
        <w:t>:</w:t>
      </w:r>
    </w:p>
    <w:p w14:paraId="7384C690"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sz w:val="18"/>
          <w:szCs w:val="18"/>
        </w:rPr>
        <w:t xml:space="preserve"> </w:t>
      </w:r>
      <w:r w:rsidRPr="00E05637">
        <w:rPr>
          <w:rFonts w:ascii="Times New Roman"/>
          <w:sz w:val="18"/>
          <w:szCs w:val="18"/>
        </w:rPr>
        <w:t>изхвърляне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битови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изкопа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извън</w:t>
      </w:r>
      <w:r w:rsidRPr="00E05637">
        <w:rPr>
          <w:rFonts w:ascii="Times New Roman"/>
          <w:sz w:val="18"/>
          <w:szCs w:val="18"/>
        </w:rPr>
        <w:t xml:space="preserve"> </w:t>
      </w:r>
      <w:r w:rsidRPr="00E05637">
        <w:rPr>
          <w:rFonts w:ascii="Times New Roman"/>
          <w:sz w:val="18"/>
          <w:szCs w:val="18"/>
        </w:rPr>
        <w:t>специализираните</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обозначени</w:t>
      </w:r>
      <w:r w:rsidRPr="00E05637">
        <w:rPr>
          <w:rFonts w:ascii="Times New Roman"/>
          <w:sz w:val="18"/>
          <w:szCs w:val="18"/>
        </w:rPr>
        <w:t xml:space="preserve"> </w:t>
      </w:r>
      <w:r w:rsidRPr="00E05637">
        <w:rPr>
          <w:rFonts w:ascii="Times New Roman"/>
          <w:sz w:val="18"/>
          <w:szCs w:val="18"/>
        </w:rPr>
        <w:t>съдове</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съхранение</w:t>
      </w:r>
      <w:r w:rsidRPr="00E05637">
        <w:rPr>
          <w:rFonts w:ascii="Times New Roman"/>
          <w:sz w:val="18"/>
          <w:szCs w:val="18"/>
        </w:rPr>
        <w:t>.</w:t>
      </w:r>
    </w:p>
    <w:p w14:paraId="47C26854"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смесва</w:t>
      </w:r>
      <w:r w:rsidRPr="00E05637">
        <w:rPr>
          <w:rFonts w:ascii="Times New Roman" w:eastAsia="Times New Roman"/>
          <w:sz w:val="18"/>
          <w:szCs w:val="18"/>
        </w:rPr>
        <w:t xml:space="preserve"> </w:t>
      </w:r>
      <w:r w:rsidRPr="00E05637">
        <w:rPr>
          <w:rFonts w:ascii="Times New Roman" w:eastAsia="Times New Roman"/>
          <w:sz w:val="18"/>
          <w:szCs w:val="18"/>
        </w:rPr>
        <w:t>различните</w:t>
      </w:r>
      <w:r w:rsidRPr="00E05637">
        <w:rPr>
          <w:rFonts w:ascii="Times New Roman" w:eastAsia="Times New Roman"/>
          <w:sz w:val="18"/>
          <w:szCs w:val="18"/>
        </w:rPr>
        <w:t xml:space="preserve"> </w:t>
      </w:r>
      <w:r w:rsidRPr="00E05637">
        <w:rPr>
          <w:rFonts w:ascii="Times New Roman" w:eastAsia="Times New Roman"/>
          <w:sz w:val="18"/>
          <w:szCs w:val="18"/>
        </w:rPr>
        <w:t>видове</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както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w:t>
      </w:r>
      <w:r w:rsidRPr="00E05637">
        <w:rPr>
          <w:rFonts w:ascii="Times New Roman" w:eastAsia="Times New Roman"/>
          <w:sz w:val="18"/>
          <w:szCs w:val="18"/>
        </w:rPr>
        <w:t>Пр</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неопасни</w:t>
      </w:r>
      <w:r w:rsidRPr="00E05637">
        <w:rPr>
          <w:rFonts w:ascii="Times New Roman" w:eastAsia="Times New Roman"/>
          <w:sz w:val="18"/>
          <w:szCs w:val="18"/>
        </w:rPr>
        <w:t xml:space="preserve">; </w:t>
      </w:r>
      <w:r w:rsidRPr="00E05637">
        <w:rPr>
          <w:rFonts w:ascii="Times New Roman" w:eastAsia="Times New Roman"/>
          <w:sz w:val="18"/>
          <w:szCs w:val="18"/>
        </w:rPr>
        <w:t>рециклируеми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нерециклируеми</w:t>
      </w:r>
      <w:r w:rsidRPr="00E05637">
        <w:rPr>
          <w:rFonts w:ascii="Times New Roman" w:eastAsia="Times New Roman"/>
          <w:sz w:val="18"/>
          <w:szCs w:val="18"/>
        </w:rPr>
        <w:t>).</w:t>
      </w:r>
    </w:p>
    <w:p w14:paraId="082930DE" w14:textId="77777777" w:rsidR="00522602" w:rsidRPr="00E05637" w:rsidRDefault="00522602" w:rsidP="00522602">
      <w:pPr>
        <w:widowControl w:val="0"/>
        <w:numPr>
          <w:ilvl w:val="0"/>
          <w:numId w:val="36"/>
        </w:numPr>
        <w:autoSpaceDE w:val="0"/>
        <w:autoSpaceDN w:val="0"/>
        <w:adjustRightInd w:val="0"/>
        <w:spacing w:after="0" w:line="240" w:lineRule="auto"/>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разделя</w:t>
      </w:r>
      <w:r w:rsidRPr="00E05637">
        <w:rPr>
          <w:rFonts w:ascii="Times New Roman" w:eastAsia="Times New Roman"/>
          <w:sz w:val="18"/>
          <w:szCs w:val="18"/>
        </w:rPr>
        <w:t xml:space="preserve"> </w:t>
      </w:r>
      <w:r w:rsidRPr="00E05637">
        <w:rPr>
          <w:rFonts w:ascii="Times New Roman" w:eastAsia="Times New Roman"/>
          <w:sz w:val="18"/>
          <w:szCs w:val="18"/>
        </w:rPr>
        <w:t>замърсеното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оборудване</w:t>
      </w:r>
      <w:r w:rsidRPr="00E05637">
        <w:rPr>
          <w:rFonts w:ascii="Times New Roman" w:eastAsia="Times New Roman"/>
          <w:sz w:val="18"/>
          <w:szCs w:val="18"/>
        </w:rPr>
        <w:t xml:space="preserve"> (</w:t>
      </w:r>
      <w:r w:rsidRPr="00E05637">
        <w:rPr>
          <w:rFonts w:ascii="Times New Roman" w:eastAsia="Times New Roman"/>
          <w:sz w:val="18"/>
          <w:szCs w:val="18"/>
        </w:rPr>
        <w:t>парцали</w:t>
      </w:r>
      <w:r w:rsidRPr="00E05637">
        <w:rPr>
          <w:rFonts w:ascii="Times New Roman" w:eastAsia="Times New Roman"/>
          <w:sz w:val="18"/>
          <w:szCs w:val="18"/>
        </w:rPr>
        <w:t xml:space="preserve">, </w:t>
      </w:r>
      <w:r w:rsidRPr="00E05637">
        <w:rPr>
          <w:rFonts w:ascii="Times New Roman" w:eastAsia="Times New Roman"/>
          <w:sz w:val="18"/>
          <w:szCs w:val="18"/>
        </w:rPr>
        <w:t>кърпи</w:t>
      </w:r>
      <w:r w:rsidRPr="00E05637">
        <w:rPr>
          <w:rFonts w:ascii="Times New Roman" w:eastAsia="Times New Roman"/>
          <w:sz w:val="18"/>
          <w:szCs w:val="18"/>
        </w:rPr>
        <w:t xml:space="preserve">, </w:t>
      </w:r>
      <w:r w:rsidRPr="00E05637">
        <w:rPr>
          <w:rFonts w:ascii="Times New Roman" w:eastAsia="Times New Roman"/>
          <w:sz w:val="18"/>
          <w:szCs w:val="18"/>
        </w:rPr>
        <w:t>абсорбенти</w:t>
      </w:r>
      <w:r w:rsidRPr="00E05637">
        <w:rPr>
          <w:rFonts w:ascii="Times New Roman" w:eastAsia="Times New Roman"/>
          <w:sz w:val="18"/>
          <w:szCs w:val="18"/>
        </w:rPr>
        <w:t xml:space="preserve">, </w:t>
      </w:r>
      <w:r w:rsidRPr="00E05637">
        <w:rPr>
          <w:rFonts w:ascii="Times New Roman" w:eastAsia="Times New Roman"/>
          <w:sz w:val="18"/>
          <w:szCs w:val="18"/>
        </w:rPr>
        <w:t>филтри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представляващи</w:t>
      </w:r>
      <w:r w:rsidRPr="00E05637">
        <w:rPr>
          <w:rFonts w:ascii="Times New Roman" w:eastAsia="Times New Roman"/>
          <w:sz w:val="18"/>
          <w:szCs w:val="18"/>
        </w:rPr>
        <w:t xml:space="preserve"> </w:t>
      </w:r>
      <w:r w:rsidRPr="00E05637">
        <w:rPr>
          <w:rFonts w:ascii="Times New Roman" w:eastAsia="Times New Roman"/>
          <w:sz w:val="18"/>
          <w:szCs w:val="18"/>
        </w:rPr>
        <w:t>чиста</w:t>
      </w:r>
      <w:r w:rsidRPr="00E05637">
        <w:rPr>
          <w:rFonts w:ascii="Times New Roman" w:eastAsia="Times New Roman"/>
          <w:sz w:val="18"/>
          <w:szCs w:val="18"/>
        </w:rPr>
        <w:t xml:space="preserve"> </w:t>
      </w:r>
      <w:r w:rsidRPr="00E05637">
        <w:rPr>
          <w:rFonts w:ascii="Times New Roman" w:eastAsia="Times New Roman"/>
          <w:sz w:val="18"/>
          <w:szCs w:val="18"/>
        </w:rPr>
        <w:t>суровина</w:t>
      </w:r>
      <w:r w:rsidRPr="00E05637">
        <w:rPr>
          <w:rFonts w:ascii="Times New Roman" w:eastAsia="Times New Roman"/>
          <w:sz w:val="18"/>
          <w:szCs w:val="18"/>
        </w:rPr>
        <w:t>.</w:t>
      </w:r>
    </w:p>
    <w:p w14:paraId="2F4459AA" w14:textId="77777777" w:rsidR="00522602" w:rsidRPr="00E05637" w:rsidRDefault="00522602" w:rsidP="00522602">
      <w:pPr>
        <w:widowControl w:val="0"/>
        <w:numPr>
          <w:ilvl w:val="0"/>
          <w:numId w:val="36"/>
        </w:numPr>
        <w:autoSpaceDE w:val="0"/>
        <w:autoSpaceDN w:val="0"/>
        <w:adjustRightInd w:val="0"/>
        <w:spacing w:after="0" w:line="240" w:lineRule="auto"/>
        <w:jc w:val="both"/>
        <w:rPr>
          <w:rFonts w:ascii="Times New Roman"/>
          <w:sz w:val="18"/>
          <w:szCs w:val="18"/>
        </w:rPr>
      </w:pPr>
      <w:r w:rsidRPr="00E05637">
        <w:rPr>
          <w:rFonts w:ascii="Times New Roman"/>
          <w:b/>
          <w:bCs/>
          <w:sz w:val="18"/>
          <w:szCs w:val="18"/>
        </w:rPr>
        <w:t>Изпълнителят</w:t>
      </w:r>
      <w:r w:rsidRPr="00E05637">
        <w:rPr>
          <w:rFonts w:ascii="Times New Roman"/>
          <w:sz w:val="18"/>
          <w:szCs w:val="18"/>
        </w:rPr>
        <w:t xml:space="preserve"> </w:t>
      </w:r>
      <w:r w:rsidRPr="00E05637">
        <w:rPr>
          <w:rFonts w:ascii="Times New Roman"/>
          <w:sz w:val="18"/>
          <w:szCs w:val="18"/>
        </w:rPr>
        <w:t>предава</w:t>
      </w:r>
      <w:r w:rsidRPr="00E05637">
        <w:rPr>
          <w:rFonts w:ascii="Times New Roman"/>
          <w:sz w:val="18"/>
          <w:szCs w:val="18"/>
        </w:rPr>
        <w:t xml:space="preserve"> </w:t>
      </w:r>
      <w:r w:rsidRPr="00E05637">
        <w:rPr>
          <w:rFonts w:ascii="Times New Roman"/>
          <w:sz w:val="18"/>
          <w:szCs w:val="18"/>
        </w:rPr>
        <w:t>разделно</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видове</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строителни</w:t>
      </w:r>
      <w:r w:rsidRPr="00E05637">
        <w:rPr>
          <w:rFonts w:ascii="Times New Roman"/>
          <w:sz w:val="18"/>
          <w:szCs w:val="18"/>
        </w:rPr>
        <w:t xml:space="preserve">, </w:t>
      </w:r>
      <w:r w:rsidRPr="00E05637">
        <w:rPr>
          <w:rFonts w:ascii="Times New Roman"/>
          <w:sz w:val="18"/>
          <w:szCs w:val="18"/>
        </w:rPr>
        <w:t>опасни</w:t>
      </w:r>
      <w:r w:rsidRPr="00E05637">
        <w:rPr>
          <w:rFonts w:ascii="Times New Roman"/>
          <w:sz w:val="18"/>
          <w:szCs w:val="18"/>
        </w:rPr>
        <w:t xml:space="preserve">, </w:t>
      </w:r>
      <w:r w:rsidRPr="00E05637">
        <w:rPr>
          <w:rFonts w:ascii="Times New Roman"/>
          <w:sz w:val="18"/>
          <w:szCs w:val="18"/>
        </w:rPr>
        <w:t>излишни</w:t>
      </w:r>
      <w:r w:rsidRPr="00E05637">
        <w:rPr>
          <w:rFonts w:ascii="Times New Roman"/>
          <w:sz w:val="18"/>
          <w:szCs w:val="18"/>
        </w:rPr>
        <w:t xml:space="preserve"> </w:t>
      </w:r>
      <w:r w:rsidRPr="00E05637">
        <w:rPr>
          <w:rFonts w:ascii="Times New Roman"/>
          <w:sz w:val="18"/>
          <w:szCs w:val="18"/>
        </w:rPr>
        <w:t>земни</w:t>
      </w:r>
      <w:r w:rsidRPr="00E05637">
        <w:rPr>
          <w:rFonts w:ascii="Times New Roman"/>
          <w:sz w:val="18"/>
          <w:szCs w:val="18"/>
        </w:rPr>
        <w:t xml:space="preserve"> </w:t>
      </w:r>
      <w:r w:rsidRPr="00E05637">
        <w:rPr>
          <w:rFonts w:ascii="Times New Roman"/>
          <w:sz w:val="18"/>
          <w:szCs w:val="18"/>
        </w:rPr>
        <w:t>маси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лица</w:t>
      </w:r>
      <w:r w:rsidRPr="00E05637">
        <w:rPr>
          <w:rFonts w:ascii="Times New Roman"/>
          <w:sz w:val="18"/>
          <w:szCs w:val="18"/>
        </w:rPr>
        <w:t xml:space="preserve">, </w:t>
      </w:r>
      <w:r w:rsidRPr="00E05637">
        <w:rPr>
          <w:rFonts w:ascii="Times New Roman"/>
          <w:sz w:val="18"/>
          <w:szCs w:val="18"/>
        </w:rPr>
        <w:t>притежаващи</w:t>
      </w:r>
      <w:r w:rsidRPr="00E05637">
        <w:rPr>
          <w:rFonts w:ascii="Times New Roman"/>
          <w:sz w:val="18"/>
          <w:szCs w:val="18"/>
        </w:rPr>
        <w:t xml:space="preserve"> </w:t>
      </w:r>
      <w:r w:rsidRPr="00E05637">
        <w:rPr>
          <w:rFonts w:ascii="Times New Roman"/>
          <w:sz w:val="18"/>
          <w:szCs w:val="18"/>
        </w:rPr>
        <w:t>издаден</w:t>
      </w:r>
      <w:r w:rsidRPr="00E05637">
        <w:rPr>
          <w:rFonts w:ascii="Times New Roman"/>
          <w:sz w:val="18"/>
          <w:szCs w:val="18"/>
        </w:rPr>
        <w:t xml:space="preserve"> </w:t>
      </w:r>
      <w:r w:rsidRPr="00E05637">
        <w:rPr>
          <w:rFonts w:ascii="Times New Roman"/>
          <w:sz w:val="18"/>
          <w:szCs w:val="18"/>
        </w:rPr>
        <w:t>документ</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реда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ЗУО</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третиране</w:t>
      </w:r>
      <w:r w:rsidRPr="00E05637">
        <w:rPr>
          <w:rFonts w:ascii="Times New Roman"/>
          <w:sz w:val="18"/>
          <w:szCs w:val="18"/>
        </w:rPr>
        <w:t xml:space="preserve">. </w:t>
      </w: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поискване</w:t>
      </w:r>
      <w:r w:rsidRPr="00E05637">
        <w:rPr>
          <w:rFonts w:ascii="Times New Roman"/>
          <w:sz w:val="18"/>
          <w:szCs w:val="18"/>
        </w:rPr>
        <w:t>,</w:t>
      </w:r>
      <w:r w:rsidRPr="00E05637">
        <w:rPr>
          <w:rFonts w:ascii="Times New Roman"/>
        </w:rPr>
        <w:t xml:space="preserve"> </w:t>
      </w:r>
      <w:r w:rsidRPr="00E05637">
        <w:rPr>
          <w:rFonts w:ascii="Times New Roman"/>
          <w:sz w:val="18"/>
          <w:szCs w:val="18"/>
        </w:rPr>
        <w:t>представя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bCs/>
          <w:sz w:val="18"/>
          <w:szCs w:val="18"/>
        </w:rPr>
        <w:t>Възложителя</w:t>
      </w:r>
      <w:r w:rsidRPr="00E05637">
        <w:rPr>
          <w:rFonts w:ascii="Times New Roman"/>
          <w:sz w:val="18"/>
          <w:szCs w:val="18"/>
        </w:rPr>
        <w:t xml:space="preserve"> </w:t>
      </w:r>
      <w:r w:rsidRPr="00E05637">
        <w:rPr>
          <w:rFonts w:ascii="Times New Roman"/>
          <w:sz w:val="18"/>
          <w:szCs w:val="18"/>
        </w:rPr>
        <w:t>документите</w:t>
      </w:r>
      <w:r w:rsidRPr="00E05637">
        <w:rPr>
          <w:rFonts w:ascii="Times New Roman"/>
          <w:sz w:val="18"/>
          <w:szCs w:val="18"/>
        </w:rPr>
        <w:t xml:space="preserve"> (</w:t>
      </w:r>
      <w:r w:rsidRPr="00E05637">
        <w:rPr>
          <w:rFonts w:ascii="Times New Roman"/>
          <w:sz w:val="18"/>
          <w:szCs w:val="18"/>
        </w:rPr>
        <w:t>счетоводни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 xml:space="preserve">, </w:t>
      </w:r>
      <w:r w:rsidRPr="00E05637">
        <w:rPr>
          <w:rFonts w:ascii="Times New Roman"/>
          <w:sz w:val="18"/>
          <w:szCs w:val="18"/>
        </w:rPr>
        <w:t>кантарни</w:t>
      </w:r>
      <w:r w:rsidRPr="00E05637">
        <w:rPr>
          <w:rFonts w:ascii="Times New Roman"/>
          <w:sz w:val="18"/>
          <w:szCs w:val="18"/>
        </w:rPr>
        <w:t xml:space="preserve"> </w:t>
      </w:r>
      <w:r w:rsidRPr="00E05637">
        <w:rPr>
          <w:rFonts w:ascii="Times New Roman"/>
          <w:sz w:val="18"/>
          <w:szCs w:val="18"/>
        </w:rPr>
        <w:t>бележки</w:t>
      </w:r>
      <w:r w:rsidRPr="00E05637">
        <w:rPr>
          <w:rFonts w:ascii="Times New Roman"/>
          <w:sz w:val="18"/>
          <w:szCs w:val="18"/>
        </w:rPr>
        <w:t xml:space="preserve">, </w:t>
      </w:r>
      <w:r w:rsidRPr="00E05637">
        <w:rPr>
          <w:rFonts w:ascii="Times New Roman"/>
          <w:sz w:val="18"/>
          <w:szCs w:val="18"/>
        </w:rPr>
        <w:t>договори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доказващи</w:t>
      </w:r>
      <w:r w:rsidRPr="00E05637">
        <w:rPr>
          <w:rFonts w:ascii="Times New Roman"/>
          <w:sz w:val="18"/>
          <w:szCs w:val="18"/>
        </w:rPr>
        <w:t xml:space="preserve"> </w:t>
      </w:r>
      <w:r w:rsidRPr="00E05637">
        <w:rPr>
          <w:rFonts w:ascii="Times New Roman"/>
          <w:sz w:val="18"/>
          <w:szCs w:val="18"/>
        </w:rPr>
        <w:t>това</w:t>
      </w:r>
      <w:r w:rsidRPr="00E05637">
        <w:rPr>
          <w:rFonts w:ascii="Times New Roman"/>
          <w:sz w:val="18"/>
          <w:szCs w:val="18"/>
        </w:rPr>
        <w:t>.</w:t>
      </w:r>
    </w:p>
    <w:p w14:paraId="6C309E41"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одобрения</w:t>
      </w:r>
      <w:r w:rsidRPr="00E05637">
        <w:rPr>
          <w:rFonts w:ascii="Times New Roman" w:eastAsia="Times New Roman"/>
          <w:sz w:val="18"/>
          <w:szCs w:val="18"/>
        </w:rPr>
        <w:t xml:space="preserve"> </w:t>
      </w:r>
      <w:r w:rsidRPr="00E05637">
        <w:rPr>
          <w:rFonts w:ascii="Times New Roman" w:eastAsia="Times New Roman"/>
          <w:sz w:val="18"/>
          <w:szCs w:val="18"/>
        </w:rPr>
        <w:t>план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управление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изпълнение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приложим</w:t>
      </w:r>
      <w:r w:rsidRPr="00E05637">
        <w:rPr>
          <w:rFonts w:ascii="Times New Roman" w:eastAsia="Times New Roman"/>
          <w:sz w:val="18"/>
          <w:szCs w:val="18"/>
        </w:rPr>
        <w:t xml:space="preserve"> </w:t>
      </w:r>
      <w:r w:rsidRPr="00E05637">
        <w:rPr>
          <w:rFonts w:ascii="Times New Roman" w:eastAsia="Times New Roman"/>
          <w:sz w:val="18"/>
          <w:szCs w:val="18"/>
        </w:rPr>
        <w:t>такъв</w:t>
      </w:r>
      <w:r w:rsidRPr="00E05637">
        <w:rPr>
          <w:rFonts w:ascii="Times New Roman" w:eastAsia="Times New Roman"/>
          <w:sz w:val="18"/>
          <w:szCs w:val="18"/>
        </w:rPr>
        <w:t xml:space="preserve">, </w:t>
      </w:r>
      <w:r w:rsidRPr="00E05637">
        <w:rPr>
          <w:rFonts w:ascii="Times New Roman" w:eastAsia="Times New Roman"/>
          <w:sz w:val="18"/>
          <w:szCs w:val="18"/>
        </w:rPr>
        <w:t>съгласно</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уведомява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установени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хода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строителството</w:t>
      </w:r>
      <w:r w:rsidRPr="00E05637">
        <w:rPr>
          <w:rFonts w:ascii="Times New Roman" w:eastAsia="Times New Roman"/>
          <w:sz w:val="18"/>
          <w:szCs w:val="18"/>
        </w:rPr>
        <w:t xml:space="preserve"> </w:t>
      </w:r>
      <w:r w:rsidRPr="00E05637">
        <w:rPr>
          <w:rFonts w:ascii="Times New Roman" w:eastAsia="Times New Roman"/>
          <w:sz w:val="18"/>
          <w:szCs w:val="18"/>
        </w:rPr>
        <w:t>несъответствия</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предвиденото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p>
    <w:p w14:paraId="2034191A"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транспортира</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излишните</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чрез</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регистрирани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09B3CD18"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указанията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издаденото</w:t>
      </w:r>
      <w:r w:rsidRPr="00E05637">
        <w:rPr>
          <w:rFonts w:ascii="Times New Roman" w:eastAsia="Times New Roman"/>
          <w:sz w:val="18"/>
          <w:szCs w:val="18"/>
        </w:rPr>
        <w:t xml:space="preserve"> </w:t>
      </w:r>
      <w:r w:rsidRPr="00E05637">
        <w:rPr>
          <w:rFonts w:ascii="Times New Roman" w:eastAsia="Times New Roman"/>
          <w:sz w:val="18"/>
          <w:szCs w:val="18"/>
        </w:rPr>
        <w:t>направление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определен</w:t>
      </w:r>
      <w:r w:rsidRPr="00E05637">
        <w:rPr>
          <w:rFonts w:ascii="Times New Roman" w:eastAsia="Times New Roman"/>
          <w:sz w:val="18"/>
          <w:szCs w:val="18"/>
        </w:rPr>
        <w:t xml:space="preserve"> </w:t>
      </w:r>
      <w:r w:rsidRPr="00E05637">
        <w:rPr>
          <w:rFonts w:ascii="Times New Roman" w:eastAsia="Times New Roman"/>
          <w:sz w:val="18"/>
          <w:szCs w:val="18"/>
        </w:rPr>
        <w:t>маршрут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компетентния</w:t>
      </w:r>
      <w:r w:rsidRPr="00E05637">
        <w:rPr>
          <w:rFonts w:ascii="Times New Roman" w:eastAsia="Times New Roman"/>
          <w:sz w:val="18"/>
          <w:szCs w:val="18"/>
        </w:rPr>
        <w:t xml:space="preserve"> </w:t>
      </w:r>
      <w:r w:rsidRPr="00E05637">
        <w:rPr>
          <w:rFonts w:ascii="Times New Roman" w:eastAsia="Times New Roman"/>
          <w:sz w:val="18"/>
          <w:szCs w:val="18"/>
        </w:rPr>
        <w:t>орган</w:t>
      </w:r>
      <w:r w:rsidRPr="00E05637">
        <w:rPr>
          <w:rFonts w:ascii="Times New Roman" w:eastAsia="Times New Roman"/>
          <w:sz w:val="18"/>
          <w:szCs w:val="18"/>
        </w:rPr>
        <w:t>.</w:t>
      </w:r>
    </w:p>
    <w:p w14:paraId="51CFD29B"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събира</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съдържащи</w:t>
      </w:r>
      <w:r w:rsidRPr="00E05637">
        <w:rPr>
          <w:rFonts w:ascii="Times New Roman" w:eastAsia="Times New Roman"/>
          <w:sz w:val="18"/>
          <w:szCs w:val="18"/>
        </w:rPr>
        <w:t xml:space="preserve"> </w:t>
      </w:r>
      <w:r w:rsidRPr="00E05637">
        <w:rPr>
          <w:rFonts w:ascii="Times New Roman" w:eastAsia="Times New Roman"/>
          <w:sz w:val="18"/>
          <w:szCs w:val="18"/>
        </w:rPr>
        <w:t>азбест</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w:t>
      </w:r>
      <w:r w:rsidRPr="00E05637">
        <w:rPr>
          <w:rFonts w:ascii="Times New Roman" w:eastAsia="Times New Roman"/>
          <w:sz w:val="18"/>
          <w:szCs w:val="18"/>
        </w:rPr>
        <w:t>т</w:t>
      </w:r>
      <w:r w:rsidRPr="00E05637">
        <w:rPr>
          <w:rFonts w:ascii="Times New Roman" w:eastAsia="Times New Roman"/>
          <w:sz w:val="18"/>
          <w:szCs w:val="18"/>
        </w:rPr>
        <w:t>.</w:t>
      </w:r>
      <w:r w:rsidRPr="00E05637">
        <w:rPr>
          <w:rFonts w:ascii="Times New Roman" w:eastAsia="Times New Roman"/>
          <w:sz w:val="18"/>
          <w:szCs w:val="18"/>
        </w:rPr>
        <w:t>ч</w:t>
      </w:r>
      <w:r w:rsidRPr="00E05637">
        <w:rPr>
          <w:rFonts w:ascii="Times New Roman" w:eastAsia="Times New Roman"/>
          <w:sz w:val="18"/>
          <w:szCs w:val="18"/>
        </w:rPr>
        <w:t xml:space="preserve">. </w:t>
      </w:r>
      <w:r w:rsidRPr="00E05637">
        <w:rPr>
          <w:rFonts w:ascii="Times New Roman" w:eastAsia="Times New Roman"/>
          <w:sz w:val="18"/>
          <w:szCs w:val="18"/>
        </w:rPr>
        <w:t>етернитови</w:t>
      </w:r>
      <w:r w:rsidRPr="00E05637">
        <w:rPr>
          <w:rFonts w:ascii="Times New Roman" w:eastAsia="Times New Roman"/>
          <w:sz w:val="18"/>
          <w:szCs w:val="18"/>
        </w:rPr>
        <w:t xml:space="preserve"> </w:t>
      </w:r>
      <w:r w:rsidRPr="00E05637">
        <w:rPr>
          <w:rFonts w:ascii="Times New Roman" w:eastAsia="Times New Roman"/>
          <w:sz w:val="18"/>
          <w:szCs w:val="18"/>
        </w:rPr>
        <w:t>тръби</w:t>
      </w:r>
      <w:r w:rsidRPr="00E05637">
        <w:rPr>
          <w:rFonts w:ascii="Times New Roman" w:eastAsia="Times New Roman"/>
          <w:sz w:val="18"/>
          <w:szCs w:val="18"/>
        </w:rPr>
        <w:t xml:space="preserve">, </w:t>
      </w:r>
      <w:r w:rsidRPr="00E05637">
        <w:rPr>
          <w:rFonts w:ascii="Times New Roman" w:eastAsia="Times New Roman"/>
          <w:sz w:val="18"/>
          <w:szCs w:val="18"/>
        </w:rPr>
        <w:t>изолационни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опаковки</w:t>
      </w:r>
      <w:r w:rsidRPr="00E05637">
        <w:rPr>
          <w:rFonts w:ascii="Times New Roman" w:eastAsia="Times New Roman"/>
          <w:sz w:val="18"/>
          <w:szCs w:val="18"/>
        </w:rPr>
        <w:t>/</w:t>
      </w:r>
      <w:r w:rsidRPr="00E05637">
        <w:rPr>
          <w:rFonts w:ascii="Times New Roman" w:eastAsia="Times New Roman"/>
          <w:sz w:val="18"/>
          <w:szCs w:val="18"/>
        </w:rPr>
        <w:t>чували</w:t>
      </w:r>
      <w:r w:rsidRPr="00E05637">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което</w:t>
      </w:r>
      <w:r w:rsidRPr="00E05637">
        <w:rPr>
          <w:rFonts w:ascii="Times New Roman" w:eastAsia="Times New Roman"/>
          <w:sz w:val="18"/>
          <w:szCs w:val="18"/>
        </w:rPr>
        <w:t xml:space="preserve"> </w:t>
      </w:r>
      <w:r w:rsidRPr="00E05637">
        <w:rPr>
          <w:rFonts w:ascii="Times New Roman" w:eastAsia="Times New Roman"/>
          <w:sz w:val="18"/>
          <w:szCs w:val="18"/>
        </w:rPr>
        <w:t>ги</w:t>
      </w:r>
      <w:r w:rsidRPr="00E05637">
        <w:rPr>
          <w:rFonts w:ascii="Times New Roman" w:eastAsia="Times New Roman"/>
          <w:sz w:val="18"/>
          <w:szCs w:val="18"/>
        </w:rPr>
        <w:t xml:space="preserve"> </w:t>
      </w:r>
      <w:r w:rsidRPr="00E05637">
        <w:rPr>
          <w:rFonts w:ascii="Times New Roman" w:eastAsia="Times New Roman"/>
          <w:sz w:val="18"/>
          <w:szCs w:val="18"/>
        </w:rPr>
        <w:t>предава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2CCF69B0" w14:textId="77777777" w:rsidR="00522602" w:rsidRPr="00E05637" w:rsidRDefault="00522602" w:rsidP="00522602">
      <w:pPr>
        <w:widowControl w:val="0"/>
        <w:numPr>
          <w:ilvl w:val="0"/>
          <w:numId w:val="36"/>
        </w:numPr>
        <w:autoSpaceDE w:val="0"/>
        <w:autoSpaceDN w:val="0"/>
        <w:adjustRightInd w:val="0"/>
        <w:spacing w:after="0" w:line="240" w:lineRule="auto"/>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претегля</w:t>
      </w:r>
      <w:r w:rsidRPr="00E05637">
        <w:rPr>
          <w:rFonts w:ascii="Times New Roman" w:eastAsia="Times New Roman"/>
          <w:sz w:val="18"/>
          <w:szCs w:val="18"/>
        </w:rPr>
        <w:t xml:space="preserve"> </w:t>
      </w:r>
      <w:r w:rsidRPr="00E05637">
        <w:rPr>
          <w:rFonts w:ascii="Times New Roman" w:eastAsia="Times New Roman"/>
          <w:sz w:val="18"/>
          <w:szCs w:val="18"/>
        </w:rPr>
        <w:t>контролно</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черни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цветни</w:t>
      </w:r>
      <w:r w:rsidRPr="00E05637">
        <w:rPr>
          <w:rFonts w:ascii="Times New Roman" w:eastAsia="Times New Roman"/>
          <w:sz w:val="18"/>
          <w:szCs w:val="18"/>
        </w:rPr>
        <w:t xml:space="preserve"> </w:t>
      </w:r>
      <w:r w:rsidRPr="00E05637">
        <w:rPr>
          <w:rFonts w:ascii="Times New Roman" w:eastAsia="Times New Roman"/>
          <w:sz w:val="18"/>
          <w:szCs w:val="18"/>
        </w:rPr>
        <w:t>метали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бази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w:t>
      </w:r>
    </w:p>
    <w:p w14:paraId="2C165590" w14:textId="77777777" w:rsidR="00522602" w:rsidRPr="00E05637" w:rsidRDefault="00522602" w:rsidP="00522602">
      <w:pPr>
        <w:ind w:firstLine="360"/>
        <w:jc w:val="both"/>
        <w:rPr>
          <w:rFonts w:ascii="Times New Roman" w:eastAsia="Times New Roman"/>
          <w:sz w:val="18"/>
          <w:szCs w:val="18"/>
        </w:rPr>
      </w:pPr>
      <w:r w:rsidRPr="00E05637">
        <w:rPr>
          <w:rFonts w:ascii="Times New Roman" w:eastAsia="Times New Roman"/>
          <w:b/>
          <w:sz w:val="18"/>
          <w:szCs w:val="18"/>
        </w:rPr>
        <w:t>ИЗВЪНРЕДНИ</w:t>
      </w:r>
      <w:r w:rsidRPr="00E05637">
        <w:rPr>
          <w:rFonts w:ascii="Times New Roman" w:eastAsia="Times New Roman"/>
          <w:b/>
          <w:sz w:val="18"/>
          <w:szCs w:val="18"/>
        </w:rPr>
        <w:t xml:space="preserve"> </w:t>
      </w:r>
      <w:r w:rsidRPr="00E05637">
        <w:rPr>
          <w:rFonts w:ascii="Times New Roman" w:eastAsia="Times New Roman"/>
          <w:b/>
          <w:sz w:val="18"/>
          <w:szCs w:val="18"/>
        </w:rPr>
        <w:t>СИСТУАЦИИ</w:t>
      </w:r>
      <w:r w:rsidRPr="00E05637">
        <w:rPr>
          <w:rFonts w:ascii="Times New Roman" w:eastAsia="Times New Roman"/>
          <w:b/>
          <w:sz w:val="18"/>
          <w:szCs w:val="18"/>
        </w:rPr>
        <w:t>:</w:t>
      </w:r>
    </w:p>
    <w:p w14:paraId="6FDD39DF" w14:textId="77777777" w:rsidR="00522602" w:rsidRPr="00E05637" w:rsidRDefault="00522602" w:rsidP="00522602">
      <w:pPr>
        <w:numPr>
          <w:ilvl w:val="0"/>
          <w:numId w:val="36"/>
        </w:numPr>
        <w:tabs>
          <w:tab w:val="left" w:pos="0"/>
          <w:tab w:val="left" w:pos="360"/>
        </w:tabs>
        <w:spacing w:after="0"/>
        <w:ind w:right="168"/>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предотвратяване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извънредни</w:t>
      </w:r>
      <w:r w:rsidRPr="00E05637">
        <w:rPr>
          <w:rFonts w:ascii="Times New Roman" w:eastAsia="Times New Roman"/>
          <w:sz w:val="18"/>
          <w:szCs w:val="18"/>
        </w:rPr>
        <w:t xml:space="preserve"> </w:t>
      </w:r>
      <w:r w:rsidRPr="00E05637">
        <w:rPr>
          <w:rFonts w:ascii="Times New Roman" w:eastAsia="Times New Roman"/>
          <w:sz w:val="18"/>
          <w:szCs w:val="18"/>
        </w:rPr>
        <w:t>ситуации</w:t>
      </w:r>
      <w:r w:rsidRPr="00E05637">
        <w:rPr>
          <w:rFonts w:ascii="Times New Roman" w:eastAsia="Times New Roman"/>
          <w:sz w:val="18"/>
          <w:szCs w:val="18"/>
        </w:rPr>
        <w:t xml:space="preserve">, </w:t>
      </w:r>
      <w:r w:rsidRPr="00E05637">
        <w:rPr>
          <w:rFonts w:ascii="Times New Roman" w:eastAsia="Times New Roman"/>
          <w:sz w:val="18"/>
          <w:szCs w:val="18"/>
        </w:rPr>
        <w:t>свързани</w:t>
      </w:r>
      <w:r w:rsidRPr="00E05637">
        <w:rPr>
          <w:rFonts w:ascii="Times New Roman" w:eastAsia="Times New Roman"/>
          <w:sz w:val="18"/>
          <w:szCs w:val="18"/>
        </w:rPr>
        <w:t xml:space="preserve"> </w:t>
      </w:r>
      <w:r w:rsidRPr="00E05637">
        <w:rPr>
          <w:rFonts w:ascii="Times New Roman" w:eastAsia="Times New Roman"/>
          <w:sz w:val="18"/>
          <w:szCs w:val="18"/>
        </w:rPr>
        <w:t>със</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sz w:val="18"/>
          <w:szCs w:val="18"/>
        </w:rPr>
        <w:t xml:space="preserve"> (</w:t>
      </w:r>
      <w:r w:rsidRPr="00E05637">
        <w:rPr>
          <w:rFonts w:ascii="Times New Roman"/>
          <w:sz w:val="18"/>
          <w:szCs w:val="18"/>
        </w:rPr>
        <w:t>смесване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разливи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химични</w:t>
      </w:r>
      <w:r w:rsidRPr="00E05637">
        <w:rPr>
          <w:rFonts w:ascii="Times New Roman"/>
          <w:sz w:val="18"/>
          <w:szCs w:val="18"/>
        </w:rPr>
        <w:t xml:space="preserve"> </w:t>
      </w:r>
      <w:r w:rsidRPr="00E05637">
        <w:rPr>
          <w:rFonts w:ascii="Times New Roman"/>
          <w:sz w:val="18"/>
          <w:szCs w:val="18"/>
        </w:rPr>
        <w:t>вещества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смеси</w:t>
      </w:r>
      <w:r w:rsidRPr="00E05637">
        <w:rPr>
          <w:rFonts w:ascii="Times New Roman"/>
          <w:sz w:val="18"/>
          <w:szCs w:val="18"/>
        </w:rPr>
        <w:t xml:space="preserve">, </w:t>
      </w:r>
      <w:r w:rsidRPr="00E05637">
        <w:rPr>
          <w:rFonts w:ascii="Times New Roman"/>
          <w:sz w:val="18"/>
          <w:szCs w:val="18"/>
        </w:rPr>
        <w:t>пожар</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w:t>
      </w:r>
      <w:r w:rsidRPr="00E05637">
        <w:rPr>
          <w:rFonts w:ascii="Times New Roman" w:eastAsia="Times New Roman"/>
          <w:sz w:val="18"/>
          <w:szCs w:val="18"/>
        </w:rPr>
        <w:t>уги</w:t>
      </w:r>
      <w:r w:rsidRPr="00E05637">
        <w:rPr>
          <w:rFonts w:ascii="Times New Roman" w:eastAsia="Times New Roman"/>
          <w:sz w:val="18"/>
          <w:szCs w:val="18"/>
        </w:rPr>
        <w:t>)</w:t>
      </w:r>
    </w:p>
    <w:p w14:paraId="15020192"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работещите</w:t>
      </w:r>
      <w:r w:rsidRPr="00E05637">
        <w:rPr>
          <w:rFonts w:ascii="Times New Roman" w:eastAsia="Times New Roman"/>
          <w:sz w:val="18"/>
          <w:szCs w:val="18"/>
        </w:rPr>
        <w:t xml:space="preserve"> </w:t>
      </w:r>
      <w:r w:rsidRPr="00E05637">
        <w:rPr>
          <w:rFonts w:ascii="Times New Roman" w:eastAsia="Times New Roman"/>
          <w:sz w:val="18"/>
          <w:szCs w:val="18"/>
        </w:rPr>
        <w:t>служители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овладяване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p>
    <w:p w14:paraId="090304B3"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възникнала</w:t>
      </w:r>
      <w:r w:rsidRPr="00E05637">
        <w:rPr>
          <w:rFonts w:ascii="Times New Roman" w:eastAsia="Times New Roman"/>
          <w:sz w:val="18"/>
          <w:szCs w:val="18"/>
        </w:rPr>
        <w:t xml:space="preserve"> </w:t>
      </w:r>
      <w:r w:rsidRPr="00E05637">
        <w:rPr>
          <w:rFonts w:ascii="Times New Roman" w:eastAsia="Times New Roman"/>
          <w:sz w:val="18"/>
          <w:szCs w:val="18"/>
        </w:rPr>
        <w:t>извънредна</w:t>
      </w:r>
      <w:r w:rsidRPr="00E05637">
        <w:rPr>
          <w:rFonts w:ascii="Times New Roman" w:eastAsia="Times New Roman"/>
          <w:sz w:val="18"/>
          <w:szCs w:val="18"/>
        </w:rPr>
        <w:t xml:space="preserve"> </w:t>
      </w:r>
      <w:r w:rsidRPr="00E05637">
        <w:rPr>
          <w:rFonts w:ascii="Times New Roman" w:eastAsia="Times New Roman"/>
          <w:sz w:val="18"/>
          <w:szCs w:val="18"/>
        </w:rPr>
        <w:t>ситуация</w:t>
      </w:r>
      <w:r w:rsidRPr="00E05637">
        <w:rPr>
          <w:rFonts w:ascii="Times New Roman" w:eastAsia="Times New Roman"/>
          <w:sz w:val="18"/>
          <w:szCs w:val="18"/>
        </w:rPr>
        <w:t>.</w:t>
      </w:r>
    </w:p>
    <w:p w14:paraId="53D80584"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води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незабавни</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почистването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w:t>
      </w:r>
    </w:p>
    <w:p w14:paraId="21588587" w14:textId="77777777" w:rsidR="00522602" w:rsidRPr="00E05637" w:rsidRDefault="00522602" w:rsidP="00522602">
      <w:pPr>
        <w:tabs>
          <w:tab w:val="left" w:pos="0"/>
        </w:tabs>
        <w:ind w:left="360"/>
        <w:jc w:val="both"/>
        <w:rPr>
          <w:rFonts w:ascii="Times New Roman" w:eastAsia="Times New Roman"/>
          <w:b/>
          <w:sz w:val="18"/>
          <w:szCs w:val="18"/>
        </w:rPr>
      </w:pPr>
      <w:r w:rsidRPr="00E05637">
        <w:rPr>
          <w:rFonts w:ascii="Times New Roman" w:eastAsia="Times New Roman"/>
          <w:b/>
          <w:sz w:val="18"/>
          <w:szCs w:val="18"/>
        </w:rPr>
        <w:t>НАРУШЕНИЯ</w:t>
      </w:r>
      <w:r w:rsidRPr="00E05637">
        <w:rPr>
          <w:rFonts w:ascii="Times New Roman" w:eastAsia="Times New Roman"/>
          <w:b/>
          <w:sz w:val="18"/>
          <w:szCs w:val="18"/>
        </w:rPr>
        <w:t xml:space="preserve"> </w:t>
      </w:r>
      <w:r w:rsidRPr="00E05637">
        <w:rPr>
          <w:rFonts w:ascii="Times New Roman" w:eastAsia="Times New Roman"/>
          <w:b/>
          <w:sz w:val="18"/>
          <w:szCs w:val="18"/>
        </w:rPr>
        <w:t>ПО</w:t>
      </w:r>
      <w:r w:rsidRPr="00E05637">
        <w:rPr>
          <w:rFonts w:ascii="Times New Roman" w:eastAsia="Times New Roman"/>
          <w:b/>
          <w:sz w:val="18"/>
          <w:szCs w:val="18"/>
        </w:rPr>
        <w:t xml:space="preserve"> </w:t>
      </w:r>
      <w:r w:rsidRPr="00E05637">
        <w:rPr>
          <w:rFonts w:ascii="Times New Roman" w:eastAsia="Times New Roman"/>
          <w:b/>
          <w:sz w:val="18"/>
          <w:szCs w:val="18"/>
        </w:rPr>
        <w:t>СПОРАЗУМЕНИЕТО</w:t>
      </w:r>
      <w:r w:rsidRPr="00E05637">
        <w:rPr>
          <w:rFonts w:ascii="Times New Roman" w:eastAsia="Times New Roman"/>
          <w:b/>
          <w:sz w:val="18"/>
          <w:szCs w:val="18"/>
        </w:rPr>
        <w:t>:</w:t>
      </w:r>
    </w:p>
    <w:p w14:paraId="5C074716"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лицата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съставят</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Приложение</w:t>
      </w:r>
      <w:r w:rsidRPr="00E05637">
        <w:rPr>
          <w:rFonts w:ascii="Times New Roman" w:eastAsia="Times New Roman"/>
          <w:sz w:val="18"/>
          <w:szCs w:val="18"/>
        </w:rPr>
        <w:t xml:space="preserve"> 1), </w:t>
      </w:r>
      <w:r w:rsidRPr="00E05637">
        <w:rPr>
          <w:rFonts w:ascii="Times New Roman" w:eastAsia="Times New Roman"/>
          <w:sz w:val="18"/>
          <w:szCs w:val="18"/>
        </w:rPr>
        <w:t>копие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който</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w:t>
      </w:r>
    </w:p>
    <w:p w14:paraId="1E3EF5EE"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sz w:val="18"/>
          <w:szCs w:val="18"/>
        </w:rPr>
        <w:lastRenderedPageBreak/>
        <w:t>При</w:t>
      </w:r>
      <w:r w:rsidRPr="00E05637">
        <w:rPr>
          <w:rFonts w:ascii="Times New Roman" w:eastAsia="Times New Roman"/>
          <w:sz w:val="18"/>
          <w:szCs w:val="18"/>
        </w:rPr>
        <w:t xml:space="preserve"> </w:t>
      </w:r>
      <w:r w:rsidRPr="00E05637">
        <w:rPr>
          <w:rFonts w:ascii="Times New Roman" w:eastAsia="Times New Roman"/>
          <w:sz w:val="18"/>
          <w:szCs w:val="18"/>
        </w:rPr>
        <w:t>предоставен</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действия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коригиране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справяне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последиците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w:t>
      </w:r>
      <w:r w:rsidRPr="00E05637">
        <w:rPr>
          <w:rFonts w:ascii="Times New Roman" w:eastAsia="Times New Roman"/>
          <w:sz w:val="18"/>
          <w:szCs w:val="18"/>
        </w:rPr>
        <w:t>ята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определения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протокола</w:t>
      </w:r>
      <w:r w:rsidRPr="00E05637">
        <w:rPr>
          <w:rFonts w:ascii="Times New Roman" w:eastAsia="Times New Roman"/>
          <w:sz w:val="18"/>
          <w:szCs w:val="18"/>
        </w:rPr>
        <w:t xml:space="preserve"> </w:t>
      </w:r>
      <w:r w:rsidRPr="00E05637">
        <w:rPr>
          <w:rFonts w:ascii="Times New Roman" w:eastAsia="Times New Roman"/>
          <w:sz w:val="18"/>
          <w:szCs w:val="18"/>
        </w:rPr>
        <w:t>срок</w:t>
      </w:r>
      <w:r w:rsidRPr="00E05637">
        <w:rPr>
          <w:rFonts w:ascii="Times New Roman" w:eastAsia="Times New Roman"/>
          <w:sz w:val="18"/>
          <w:szCs w:val="18"/>
        </w:rPr>
        <w:t>.</w:t>
      </w:r>
    </w:p>
    <w:p w14:paraId="706D6441"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отстранява</w:t>
      </w:r>
      <w:r w:rsidRPr="00E05637">
        <w:rPr>
          <w:rFonts w:ascii="Times New Roman" w:eastAsia="Times New Roman"/>
          <w:sz w:val="18"/>
          <w:szCs w:val="18"/>
        </w:rPr>
        <w:t xml:space="preserve"> </w:t>
      </w:r>
      <w:r w:rsidRPr="00E05637">
        <w:rPr>
          <w:rFonts w:ascii="Times New Roman" w:eastAsia="Times New Roman"/>
          <w:sz w:val="18"/>
          <w:szCs w:val="18"/>
        </w:rPr>
        <w:t>причините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 xml:space="preserve">, </w:t>
      </w:r>
      <w:r w:rsidRPr="00E05637">
        <w:rPr>
          <w:rFonts w:ascii="Times New Roman" w:eastAsia="Times New Roman"/>
          <w:sz w:val="18"/>
          <w:szCs w:val="18"/>
        </w:rPr>
        <w:t>така</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то</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случва</w:t>
      </w:r>
      <w:r w:rsidRPr="00E05637">
        <w:rPr>
          <w:rFonts w:ascii="Times New Roman" w:eastAsia="Times New Roman"/>
          <w:sz w:val="18"/>
          <w:szCs w:val="18"/>
        </w:rPr>
        <w:t xml:space="preserve"> </w:t>
      </w:r>
      <w:r w:rsidRPr="00E05637">
        <w:rPr>
          <w:rFonts w:ascii="Times New Roman" w:eastAsia="Times New Roman"/>
          <w:sz w:val="18"/>
          <w:szCs w:val="18"/>
        </w:rPr>
        <w:t>повторно</w:t>
      </w:r>
      <w:r w:rsidRPr="00E05637">
        <w:rPr>
          <w:rFonts w:ascii="Times New Roman" w:eastAsia="Times New Roman"/>
          <w:sz w:val="18"/>
          <w:szCs w:val="18"/>
        </w:rPr>
        <w:t>.</w:t>
      </w:r>
    </w:p>
    <w:p w14:paraId="2FAC05AE"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отстраняване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лица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нарушават</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w:t>
      </w:r>
    </w:p>
    <w:p w14:paraId="7562A59F" w14:textId="77777777" w:rsidR="00522602" w:rsidRPr="00E05637" w:rsidRDefault="00522602" w:rsidP="00522602">
      <w:pPr>
        <w:numPr>
          <w:ilvl w:val="0"/>
          <w:numId w:val="36"/>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нарушаването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водят</w:t>
      </w:r>
      <w:r w:rsidRPr="00E05637">
        <w:rPr>
          <w:rFonts w:ascii="Times New Roman" w:eastAsia="Times New Roman"/>
          <w:sz w:val="18"/>
          <w:szCs w:val="18"/>
        </w:rPr>
        <w:t xml:space="preserve"> </w:t>
      </w:r>
      <w:r w:rsidRPr="00E05637">
        <w:rPr>
          <w:rFonts w:ascii="Times New Roman" w:eastAsia="Times New Roman"/>
          <w:sz w:val="18"/>
          <w:szCs w:val="18"/>
        </w:rPr>
        <w:t>до</w:t>
      </w:r>
      <w:r w:rsidRPr="00E05637">
        <w:rPr>
          <w:rFonts w:ascii="Times New Roman" w:eastAsia="Times New Roman"/>
          <w:sz w:val="18"/>
          <w:szCs w:val="18"/>
        </w:rPr>
        <w:t xml:space="preserve"> </w:t>
      </w:r>
      <w:r w:rsidRPr="00E05637">
        <w:rPr>
          <w:rFonts w:ascii="Times New Roman" w:eastAsia="Times New Roman"/>
          <w:sz w:val="18"/>
          <w:szCs w:val="18"/>
        </w:rPr>
        <w:t>залпово</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w:t>
      </w:r>
    </w:p>
    <w:p w14:paraId="6478B48E" w14:textId="77777777" w:rsidR="00522602" w:rsidRPr="00E05637" w:rsidRDefault="00522602" w:rsidP="00522602">
      <w:pPr>
        <w:numPr>
          <w:ilvl w:val="0"/>
          <w:numId w:val="36"/>
        </w:numPr>
        <w:spacing w:after="0"/>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дължи</w:t>
      </w:r>
      <w:r w:rsidRPr="00E05637">
        <w:rPr>
          <w:rFonts w:ascii="Times New Roman" w:eastAsia="Times New Roman"/>
          <w:sz w:val="18"/>
          <w:szCs w:val="18"/>
        </w:rPr>
        <w:t xml:space="preserve"> </w:t>
      </w:r>
      <w:r w:rsidRPr="00E05637">
        <w:rPr>
          <w:rFonts w:ascii="Times New Roman" w:eastAsia="Times New Roman"/>
          <w:sz w:val="18"/>
          <w:szCs w:val="18"/>
        </w:rPr>
        <w:t>неустойка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размер</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400.00</w:t>
      </w:r>
      <w:r w:rsidRPr="00E05637">
        <w:rPr>
          <w:rFonts w:ascii="Times New Roman" w:eastAsia="Times New Roman"/>
          <w:b/>
          <w:sz w:val="18"/>
          <w:szCs w:val="18"/>
        </w:rPr>
        <w:t>лв</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всеки</w:t>
      </w:r>
      <w:r w:rsidRPr="00E05637">
        <w:rPr>
          <w:rFonts w:ascii="Times New Roman" w:eastAsia="Times New Roman"/>
          <w:sz w:val="18"/>
          <w:szCs w:val="18"/>
        </w:rPr>
        <w:t xml:space="preserve"> </w:t>
      </w:r>
      <w:r w:rsidRPr="00E05637">
        <w:rPr>
          <w:rFonts w:ascii="Times New Roman" w:eastAsia="Times New Roman"/>
          <w:sz w:val="18"/>
          <w:szCs w:val="18"/>
        </w:rPr>
        <w:t>отделен</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неспазване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точки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6 </w:t>
      </w:r>
      <w:r w:rsidRPr="00E05637">
        <w:rPr>
          <w:rFonts w:ascii="Times New Roman" w:eastAsia="Times New Roman"/>
          <w:sz w:val="18"/>
          <w:szCs w:val="18"/>
        </w:rPr>
        <w:t>до</w:t>
      </w:r>
      <w:r w:rsidRPr="00E05637">
        <w:rPr>
          <w:rFonts w:ascii="Times New Roman" w:eastAsia="Times New Roman"/>
          <w:sz w:val="18"/>
          <w:szCs w:val="18"/>
        </w:rPr>
        <w:t xml:space="preserve"> 29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освен</w:t>
      </w:r>
      <w:r w:rsidRPr="00E05637">
        <w:rPr>
          <w:rFonts w:ascii="Times New Roman" w:eastAsia="Times New Roman"/>
          <w:sz w:val="18"/>
          <w:szCs w:val="18"/>
        </w:rPr>
        <w:t xml:space="preserve"> </w:t>
      </w:r>
      <w:r w:rsidRPr="00E05637">
        <w:rPr>
          <w:rFonts w:ascii="Times New Roman" w:eastAsia="Times New Roman"/>
          <w:sz w:val="18"/>
          <w:szCs w:val="18"/>
        </w:rPr>
        <w:t>когато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Специфичните</w:t>
      </w:r>
      <w:r w:rsidRPr="00E05637">
        <w:rPr>
          <w:rFonts w:ascii="Times New Roman" w:eastAsia="Times New Roman"/>
          <w:sz w:val="18"/>
          <w:szCs w:val="18"/>
        </w:rPr>
        <w:t xml:space="preserve"> </w:t>
      </w:r>
      <w:r w:rsidRPr="00E05637">
        <w:rPr>
          <w:rFonts w:ascii="Times New Roman" w:eastAsia="Times New Roman"/>
          <w:sz w:val="18"/>
          <w:szCs w:val="18"/>
        </w:rPr>
        <w:t>условия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договора</w:t>
      </w:r>
      <w:r w:rsidRPr="00E05637">
        <w:rPr>
          <w:rFonts w:ascii="Times New Roman" w:eastAsia="Times New Roman"/>
          <w:sz w:val="18"/>
          <w:szCs w:val="18"/>
        </w:rPr>
        <w:t xml:space="preserve"> </w:t>
      </w:r>
      <w:r w:rsidRPr="00E05637">
        <w:rPr>
          <w:rFonts w:ascii="Times New Roman" w:eastAsia="Times New Roman"/>
          <w:sz w:val="18"/>
          <w:szCs w:val="18"/>
        </w:rPr>
        <w:t>са</w:t>
      </w:r>
      <w:r w:rsidRPr="00E05637">
        <w:rPr>
          <w:rFonts w:ascii="Times New Roman" w:eastAsia="Times New Roman"/>
          <w:sz w:val="18"/>
          <w:szCs w:val="18"/>
        </w:rPr>
        <w:t xml:space="preserve"> </w:t>
      </w:r>
      <w:r w:rsidRPr="00E05637">
        <w:rPr>
          <w:rFonts w:ascii="Times New Roman" w:eastAsia="Times New Roman"/>
          <w:sz w:val="18"/>
          <w:szCs w:val="18"/>
        </w:rPr>
        <w:t>предвидени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високи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случаи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прилагат</w:t>
      </w:r>
      <w:r w:rsidRPr="00E05637">
        <w:rPr>
          <w:rFonts w:ascii="Times New Roman" w:eastAsia="Times New Roman"/>
          <w:sz w:val="18"/>
          <w:szCs w:val="18"/>
        </w:rPr>
        <w:t xml:space="preserve"> </w:t>
      </w:r>
      <w:r w:rsidRPr="00E05637">
        <w:rPr>
          <w:rFonts w:ascii="Times New Roman" w:eastAsia="Times New Roman"/>
          <w:sz w:val="18"/>
          <w:szCs w:val="18"/>
        </w:rPr>
        <w:t>последните</w:t>
      </w:r>
      <w:r w:rsidRPr="00E05637">
        <w:rPr>
          <w:rFonts w:ascii="Times New Roman" w:eastAsia="Times New Roman"/>
          <w:sz w:val="18"/>
          <w:szCs w:val="18"/>
        </w:rPr>
        <w:t xml:space="preserve">. </w:t>
      </w:r>
    </w:p>
    <w:p w14:paraId="05B385BB" w14:textId="77777777" w:rsidR="00522602" w:rsidRPr="00E05637" w:rsidRDefault="00522602" w:rsidP="00522602">
      <w:pPr>
        <w:tabs>
          <w:tab w:val="left" w:pos="360"/>
        </w:tabs>
        <w:spacing w:after="120"/>
        <w:jc w:val="both"/>
        <w:rPr>
          <w:rFonts w:ascii="Times New Roman"/>
          <w:sz w:val="18"/>
          <w:szCs w:val="18"/>
        </w:rPr>
      </w:pPr>
      <w:r w:rsidRPr="00E05637">
        <w:rPr>
          <w:rFonts w:ascii="Times New Roman" w:eastAsia="Times New Roman"/>
          <w:sz w:val="18"/>
          <w:szCs w:val="18"/>
        </w:rPr>
        <w:t>Настоящето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подписва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два</w:t>
      </w:r>
      <w:r w:rsidRPr="00E05637">
        <w:rPr>
          <w:rFonts w:ascii="Times New Roman" w:eastAsia="Times New Roman"/>
          <w:sz w:val="18"/>
          <w:szCs w:val="18"/>
        </w:rPr>
        <w:t xml:space="preserve"> </w:t>
      </w:r>
      <w:r w:rsidRPr="00E05637">
        <w:rPr>
          <w:rFonts w:ascii="Times New Roman" w:eastAsia="Times New Roman"/>
          <w:sz w:val="18"/>
          <w:szCs w:val="18"/>
        </w:rPr>
        <w:t>еднообразни</w:t>
      </w:r>
      <w:r w:rsidRPr="00E05637">
        <w:rPr>
          <w:rFonts w:ascii="Times New Roman" w:eastAsia="Times New Roman"/>
          <w:sz w:val="18"/>
          <w:szCs w:val="18"/>
        </w:rPr>
        <w:t xml:space="preserve"> </w:t>
      </w:r>
      <w:r w:rsidRPr="00E05637">
        <w:rPr>
          <w:rFonts w:ascii="Times New Roman" w:eastAsia="Times New Roman"/>
          <w:sz w:val="18"/>
          <w:szCs w:val="18"/>
        </w:rPr>
        <w:t>екземпляра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един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всяка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страните</w:t>
      </w:r>
      <w:r w:rsidRPr="00E05637">
        <w:rPr>
          <w:rFonts w:ascii="Times New Roman" w:eastAsia="Times New Roman"/>
          <w:sz w:val="18"/>
          <w:szCs w:val="18"/>
        </w:rPr>
        <w:t>.</w:t>
      </w:r>
    </w:p>
    <w:p w14:paraId="531DF7C0" w14:textId="77777777" w:rsidR="00522602" w:rsidRPr="00E05637" w:rsidRDefault="00522602" w:rsidP="00522602">
      <w:pPr>
        <w:tabs>
          <w:tab w:val="left" w:pos="360"/>
        </w:tabs>
        <w:jc w:val="both"/>
        <w:rPr>
          <w:rFonts w:ascii="Times New Roman" w:eastAsia="Times New Roman"/>
          <w:sz w:val="18"/>
          <w:szCs w:val="18"/>
        </w:rPr>
      </w:pPr>
    </w:p>
    <w:p w14:paraId="3FB67005"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ИЗПЪЛНИТЕЛ</w:t>
      </w:r>
      <w:r w:rsidRPr="00E05637">
        <w:rPr>
          <w:rFonts w:ascii="Times New Roman" w:eastAsia="Times New Roman"/>
          <w:sz w:val="18"/>
          <w:szCs w:val="18"/>
        </w:rPr>
        <w:t xml:space="preserve">:                                                    </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ВЪЗЛОЖИТЕЛ</w:t>
      </w:r>
      <w:r w:rsidRPr="00E05637">
        <w:rPr>
          <w:rFonts w:ascii="Times New Roman" w:eastAsia="Times New Roman"/>
          <w:sz w:val="18"/>
          <w:szCs w:val="18"/>
        </w:rPr>
        <w:t xml:space="preserve"> :</w:t>
      </w:r>
    </w:p>
    <w:p w14:paraId="54F43F8A"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t>...............................</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t>.................................</w:t>
      </w:r>
    </w:p>
    <w:p w14:paraId="3936752A" w14:textId="77777777" w:rsidR="00522602" w:rsidRPr="00E05637" w:rsidRDefault="00522602" w:rsidP="00522602">
      <w:pPr>
        <w:tabs>
          <w:tab w:val="left" w:pos="360"/>
        </w:tabs>
        <w:jc w:val="both"/>
        <w:rPr>
          <w:rFonts w:ascii="Times New Roman" w:eastAsia="Times New Roman"/>
          <w:sz w:val="18"/>
          <w:szCs w:val="18"/>
        </w:rPr>
      </w:pPr>
    </w:p>
    <w:p w14:paraId="7939928A"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Дата</w:t>
      </w:r>
      <w:r w:rsidRPr="00E05637">
        <w:rPr>
          <w:rFonts w:ascii="Times New Roman" w:eastAsia="Times New Roman"/>
          <w:sz w:val="18"/>
          <w:szCs w:val="18"/>
        </w:rPr>
        <w:t xml:space="preserve">: </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Дата</w:t>
      </w:r>
      <w:r w:rsidRPr="00E05637">
        <w:rPr>
          <w:rFonts w:ascii="Times New Roman" w:eastAsia="Times New Roman"/>
          <w:sz w:val="18"/>
          <w:szCs w:val="18"/>
        </w:rPr>
        <w:t>:</w:t>
      </w:r>
    </w:p>
    <w:p w14:paraId="30B7A082" w14:textId="77777777" w:rsidR="00522602" w:rsidRDefault="00522602" w:rsidP="00522602">
      <w:pPr>
        <w:spacing w:after="120" w:line="240" w:lineRule="auto"/>
        <w:jc w:val="center"/>
        <w:rPr>
          <w:rFonts w:ascii="Times New Roman" w:eastAsia="Times New Roman" w:hAnsi="Times New Roman"/>
          <w:sz w:val="18"/>
          <w:szCs w:val="18"/>
        </w:rPr>
        <w:sectPr w:rsidR="00522602" w:rsidSect="002A3C54">
          <w:endnotePr>
            <w:numFmt w:val="decimal"/>
          </w:endnotePr>
          <w:pgSz w:w="11905" w:h="16837" w:code="9"/>
          <w:pgMar w:top="851" w:right="680" w:bottom="680" w:left="1259" w:header="284" w:footer="454" w:gutter="0"/>
          <w:cols w:space="708"/>
          <w:noEndnote/>
          <w:docGrid w:linePitch="272"/>
        </w:sectPr>
      </w:pPr>
    </w:p>
    <w:p w14:paraId="0F95761E" w14:textId="77777777" w:rsidR="00522602" w:rsidRPr="004B5D98" w:rsidRDefault="00522602" w:rsidP="00522602">
      <w:pPr>
        <w:tabs>
          <w:tab w:val="left" w:pos="360"/>
          <w:tab w:val="center" w:pos="4983"/>
          <w:tab w:val="left" w:pos="7300"/>
        </w:tabs>
        <w:spacing w:after="0" w:line="240" w:lineRule="auto"/>
        <w:jc w:val="center"/>
        <w:rPr>
          <w:rFonts w:ascii="Times New Roman" w:eastAsia="Times New Roman" w:hAnsi="Times New Roman"/>
          <w:sz w:val="24"/>
          <w:szCs w:val="24"/>
        </w:rPr>
      </w:pPr>
      <w:r w:rsidRPr="004B5D98">
        <w:rPr>
          <w:rFonts w:ascii="Times New Roman" w:eastAsia="Times New Roman" w:hAnsi="Times New Roman"/>
          <w:sz w:val="24"/>
          <w:szCs w:val="24"/>
        </w:rPr>
        <w:lastRenderedPageBreak/>
        <w:t>КОНСТАТИВЕН ПРОТОКОЛ</w:t>
      </w:r>
    </w:p>
    <w:p w14:paraId="73E11D09" w14:textId="77777777" w:rsidR="00522602" w:rsidRPr="004B5D98" w:rsidRDefault="00522602" w:rsidP="00522602">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C829E1">
        <w:rPr>
          <w:rFonts w:ascii="Times New Roman" w:eastAsia="Times New Roman" w:hAnsi="Times New Roman"/>
          <w:sz w:val="18"/>
          <w:szCs w:val="18"/>
          <w:lang w:val="ru-RU"/>
        </w:rPr>
        <w:t xml:space="preserve"> </w:t>
      </w:r>
    </w:p>
    <w:p w14:paraId="1E23CEB1" w14:textId="77777777" w:rsidR="00522602" w:rsidRPr="004B5D98" w:rsidRDefault="00522602" w:rsidP="00522602">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 xml:space="preserve">при строително-монтажни работи и ремонти, </w:t>
      </w:r>
    </w:p>
    <w:p w14:paraId="5EBD2FD8" w14:textId="77777777" w:rsidR="00522602" w:rsidRPr="004B5D98" w:rsidRDefault="00522602" w:rsidP="00522602">
      <w:pPr>
        <w:widowControl w:val="0"/>
        <w:autoSpaceDE w:val="0"/>
        <w:autoSpaceDN w:val="0"/>
        <w:adjustRightInd w:val="0"/>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561"/>
        <w:gridCol w:w="6716"/>
        <w:gridCol w:w="1489"/>
      </w:tblGrid>
      <w:tr w:rsidR="00522602" w:rsidRPr="004B5D98" w14:paraId="35339031" w14:textId="77777777" w:rsidTr="00FA7B75">
        <w:tc>
          <w:tcPr>
            <w:tcW w:w="483" w:type="dxa"/>
            <w:shd w:val="clear" w:color="auto" w:fill="F2F2F2"/>
          </w:tcPr>
          <w:p w14:paraId="1AE15F9E" w14:textId="77777777" w:rsidR="00522602" w:rsidRPr="004B5D98" w:rsidRDefault="00522602" w:rsidP="00FA7B75">
            <w:pPr>
              <w:tabs>
                <w:tab w:val="left" w:pos="360"/>
              </w:tabs>
              <w:spacing w:after="0"/>
              <w:jc w:val="center"/>
              <w:rPr>
                <w:rFonts w:ascii="Times New Roman" w:eastAsia="Times New Roman" w:hAnsi="Times New Roman"/>
                <w:b/>
                <w:sz w:val="20"/>
                <w:szCs w:val="20"/>
                <w:lang w:val="en-US"/>
              </w:rPr>
            </w:pPr>
            <w:r w:rsidRPr="004B5D98">
              <w:rPr>
                <w:rFonts w:ascii="Times New Roman" w:eastAsia="Times New Roman" w:hAnsi="Times New Roman"/>
                <w:b/>
                <w:sz w:val="20"/>
                <w:szCs w:val="20"/>
                <w:lang w:val="en-US"/>
              </w:rPr>
              <w:t>No</w:t>
            </w:r>
          </w:p>
        </w:tc>
        <w:tc>
          <w:tcPr>
            <w:tcW w:w="539" w:type="dxa"/>
            <w:shd w:val="clear" w:color="auto" w:fill="F2F2F2"/>
          </w:tcPr>
          <w:p w14:paraId="531DE453" w14:textId="77777777" w:rsidR="00522602" w:rsidRPr="004B5D98" w:rsidRDefault="00522602" w:rsidP="00FA7B75">
            <w:pPr>
              <w:tabs>
                <w:tab w:val="left" w:pos="360"/>
              </w:tabs>
              <w:spacing w:after="0"/>
              <w:rPr>
                <w:rFonts w:ascii="Times New Roman" w:eastAsia="Times New Roman" w:hAnsi="Times New Roman"/>
                <w:b/>
                <w:noProof/>
                <w:sz w:val="20"/>
                <w:szCs w:val="20"/>
                <w:lang w:val="en-US" w:eastAsia="bg-BG"/>
              </w:rPr>
            </w:pPr>
            <w:r w:rsidRPr="004B5D98">
              <w:rPr>
                <w:rFonts w:ascii="Times New Roman" w:eastAsia="Times New Roman" w:hAnsi="Times New Roman"/>
                <w:b/>
                <w:noProof/>
                <w:sz w:val="20"/>
                <w:szCs w:val="20"/>
                <w:lang w:val="en-US" w:eastAsia="bg-BG"/>
              </w:rPr>
              <w:t>X/V</w:t>
            </w:r>
          </w:p>
        </w:tc>
        <w:tc>
          <w:tcPr>
            <w:tcW w:w="7591" w:type="dxa"/>
            <w:shd w:val="clear" w:color="auto" w:fill="F2F2F2"/>
          </w:tcPr>
          <w:p w14:paraId="3CCD1945" w14:textId="77777777" w:rsidR="00522602" w:rsidRPr="004B5D98" w:rsidRDefault="00522602" w:rsidP="00FA7B75">
            <w:pPr>
              <w:tabs>
                <w:tab w:val="left" w:pos="360"/>
              </w:tabs>
              <w:spacing w:after="0"/>
              <w:rPr>
                <w:rFonts w:ascii="Times New Roman" w:eastAsia="Times New Roman" w:hAnsi="Times New Roman"/>
                <w:b/>
                <w:noProof/>
                <w:sz w:val="20"/>
                <w:szCs w:val="20"/>
                <w:lang w:eastAsia="bg-BG"/>
              </w:rPr>
            </w:pPr>
            <w:r w:rsidRPr="004B5D98">
              <w:rPr>
                <w:rFonts w:ascii="Times New Roman" w:eastAsia="Times New Roman" w:hAnsi="Times New Roman"/>
                <w:b/>
                <w:noProof/>
                <w:sz w:val="20"/>
                <w:szCs w:val="20"/>
                <w:lang w:eastAsia="bg-BG"/>
              </w:rPr>
              <w:t>Констатация</w:t>
            </w:r>
          </w:p>
        </w:tc>
        <w:tc>
          <w:tcPr>
            <w:tcW w:w="1569" w:type="dxa"/>
            <w:shd w:val="clear" w:color="auto" w:fill="F2F2F2"/>
          </w:tcPr>
          <w:p w14:paraId="234F5318" w14:textId="77777777" w:rsidR="00522602" w:rsidRPr="004B5D98" w:rsidRDefault="00522602" w:rsidP="00FA7B75">
            <w:pPr>
              <w:tabs>
                <w:tab w:val="left" w:pos="360"/>
              </w:tabs>
              <w:spacing w:after="0"/>
              <w:rPr>
                <w:rFonts w:ascii="Times New Roman" w:eastAsia="Times New Roman" w:hAnsi="Times New Roman"/>
                <w:b/>
                <w:sz w:val="20"/>
                <w:szCs w:val="20"/>
              </w:rPr>
            </w:pPr>
            <w:r w:rsidRPr="004B5D98">
              <w:rPr>
                <w:rFonts w:ascii="Times New Roman" w:eastAsia="Times New Roman" w:hAnsi="Times New Roman"/>
                <w:b/>
                <w:sz w:val="20"/>
                <w:szCs w:val="20"/>
              </w:rPr>
              <w:t>Бележки</w:t>
            </w:r>
          </w:p>
        </w:tc>
      </w:tr>
      <w:tr w:rsidR="00522602" w:rsidRPr="004B5D98" w14:paraId="57297716" w14:textId="77777777" w:rsidTr="00FA7B75">
        <w:tc>
          <w:tcPr>
            <w:tcW w:w="483" w:type="dxa"/>
            <w:shd w:val="clear" w:color="auto" w:fill="auto"/>
          </w:tcPr>
          <w:p w14:paraId="162F84CA"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w:t>
            </w:r>
          </w:p>
        </w:tc>
        <w:tc>
          <w:tcPr>
            <w:tcW w:w="539" w:type="dxa"/>
            <w:shd w:val="clear" w:color="auto" w:fill="auto"/>
          </w:tcPr>
          <w:p w14:paraId="3805FCD2"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9264" behindDoc="0" locked="0" layoutInCell="1" allowOverlap="1" wp14:anchorId="41FB868B" wp14:editId="69654C73">
                      <wp:simplePos x="0" y="0"/>
                      <wp:positionH relativeFrom="column">
                        <wp:posOffset>-14605</wp:posOffset>
                      </wp:positionH>
                      <wp:positionV relativeFrom="paragraph">
                        <wp:posOffset>23495</wp:posOffset>
                      </wp:positionV>
                      <wp:extent cx="111760" cy="85090"/>
                      <wp:effectExtent l="5715" t="5080" r="6350"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8EA8F" id="Rectangle 40" o:spid="_x0000_s1026" style="position:absolute;margin-left:-1.15pt;margin-top:1.85pt;width:8.8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a7Hw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"/>
                  </w:pict>
                </mc:Fallback>
              </mc:AlternateContent>
            </w:r>
          </w:p>
        </w:tc>
        <w:tc>
          <w:tcPr>
            <w:tcW w:w="7591" w:type="dxa"/>
            <w:shd w:val="clear" w:color="auto" w:fill="auto"/>
          </w:tcPr>
          <w:p w14:paraId="58C0CA0C" w14:textId="77777777" w:rsidR="00522602" w:rsidRPr="004B5D98" w:rsidRDefault="00522602" w:rsidP="00FA7B75">
            <w:pPr>
              <w:tabs>
                <w:tab w:val="left" w:pos="360"/>
              </w:tabs>
              <w:spacing w:after="0"/>
              <w:jc w:val="both"/>
              <w:rPr>
                <w:rFonts w:ascii="Times New Roman" w:eastAsia="@PMingLiU" w:hAnsi="Times New Roman"/>
                <w:b/>
                <w:sz w:val="17"/>
                <w:szCs w:val="17"/>
              </w:rPr>
            </w:pPr>
            <w:r w:rsidRPr="004B5D98">
              <w:rPr>
                <w:rFonts w:ascii="Times New Roman" w:eastAsia="Times New Roman" w:hAnsi="Times New Roman"/>
                <w:sz w:val="17"/>
                <w:szCs w:val="17"/>
              </w:rPr>
              <w:t xml:space="preserve">Лицата на обекта са запознати с </w:t>
            </w:r>
            <w:r w:rsidRPr="004B5D98">
              <w:rPr>
                <w:rFonts w:ascii="Times New Roman" w:eastAsia="@PMingLiU" w:hAnsi="Times New Roman"/>
                <w:sz w:val="17"/>
                <w:szCs w:val="17"/>
              </w:rPr>
              <w:t xml:space="preserve">изискванията на </w:t>
            </w:r>
            <w:r w:rsidRPr="004B5D98">
              <w:rPr>
                <w:rFonts w:ascii="Times New Roman" w:eastAsia="@PMingLiU" w:hAnsi="Times New Roman"/>
                <w:b/>
                <w:sz w:val="17"/>
                <w:szCs w:val="17"/>
              </w:rPr>
              <w:t>Възложителя</w:t>
            </w:r>
            <w:r w:rsidRPr="00C829E1">
              <w:rPr>
                <w:rFonts w:ascii="Times New Roman" w:eastAsia="@PMingLiU" w:hAnsi="Times New Roman"/>
                <w:b/>
                <w:sz w:val="17"/>
                <w:szCs w:val="17"/>
                <w:lang w:val="ru-RU"/>
              </w:rPr>
              <w:t xml:space="preserve">, </w:t>
            </w:r>
            <w:r w:rsidRPr="004B5D98">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77140C51"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72066516" w14:textId="77777777" w:rsidTr="00FA7B75">
        <w:tc>
          <w:tcPr>
            <w:tcW w:w="483" w:type="dxa"/>
            <w:shd w:val="clear" w:color="auto" w:fill="auto"/>
          </w:tcPr>
          <w:p w14:paraId="6CCA63FA"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2</w:t>
            </w:r>
          </w:p>
        </w:tc>
        <w:tc>
          <w:tcPr>
            <w:tcW w:w="539" w:type="dxa"/>
            <w:shd w:val="clear" w:color="auto" w:fill="auto"/>
          </w:tcPr>
          <w:p w14:paraId="2B6A579F"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0288" behindDoc="0" locked="0" layoutInCell="1" allowOverlap="1" wp14:anchorId="6E32BC54" wp14:editId="2B6FD994">
                      <wp:simplePos x="0" y="0"/>
                      <wp:positionH relativeFrom="column">
                        <wp:posOffset>-14605</wp:posOffset>
                      </wp:positionH>
                      <wp:positionV relativeFrom="paragraph">
                        <wp:posOffset>39370</wp:posOffset>
                      </wp:positionV>
                      <wp:extent cx="111760" cy="85090"/>
                      <wp:effectExtent l="5715" t="8255" r="635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5CD6" id="Rectangle 39" o:spid="_x0000_s1026" style="position:absolute;margin-left:-1.15pt;margin-top:3.1pt;width:8.8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MA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wv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"/>
                  </w:pict>
                </mc:Fallback>
              </mc:AlternateContent>
            </w:r>
          </w:p>
        </w:tc>
        <w:tc>
          <w:tcPr>
            <w:tcW w:w="7591" w:type="dxa"/>
            <w:shd w:val="clear" w:color="auto" w:fill="auto"/>
          </w:tcPr>
          <w:p w14:paraId="29B03486"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7DBB046"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7CADEA68" w14:textId="77777777" w:rsidTr="00FA7B75">
        <w:tc>
          <w:tcPr>
            <w:tcW w:w="483" w:type="dxa"/>
            <w:shd w:val="clear" w:color="auto" w:fill="auto"/>
          </w:tcPr>
          <w:p w14:paraId="7A610043"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3</w:t>
            </w:r>
          </w:p>
        </w:tc>
        <w:tc>
          <w:tcPr>
            <w:tcW w:w="539" w:type="dxa"/>
            <w:shd w:val="clear" w:color="auto" w:fill="auto"/>
          </w:tcPr>
          <w:p w14:paraId="76541388"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1312" behindDoc="0" locked="0" layoutInCell="1" allowOverlap="1" wp14:anchorId="7CFACE5D" wp14:editId="3CCBD08E">
                      <wp:simplePos x="0" y="0"/>
                      <wp:positionH relativeFrom="column">
                        <wp:posOffset>-14605</wp:posOffset>
                      </wp:positionH>
                      <wp:positionV relativeFrom="paragraph">
                        <wp:posOffset>45720</wp:posOffset>
                      </wp:positionV>
                      <wp:extent cx="111760" cy="85090"/>
                      <wp:effectExtent l="5715" t="10795" r="635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C1BC" id="Rectangle 38" o:spid="_x0000_s1026" style="position:absolute;margin-left:-1.15pt;margin-top:3.6pt;width:8.8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tp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"/>
                  </w:pict>
                </mc:Fallback>
              </mc:AlternateContent>
            </w:r>
          </w:p>
        </w:tc>
        <w:tc>
          <w:tcPr>
            <w:tcW w:w="7591" w:type="dxa"/>
            <w:shd w:val="clear" w:color="auto" w:fill="auto"/>
          </w:tcPr>
          <w:p w14:paraId="127E38BA"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F52F5D7"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63B845AF" w14:textId="77777777" w:rsidTr="00FA7B75">
        <w:tc>
          <w:tcPr>
            <w:tcW w:w="483" w:type="dxa"/>
            <w:shd w:val="clear" w:color="auto" w:fill="auto"/>
          </w:tcPr>
          <w:p w14:paraId="3706858D"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4</w:t>
            </w:r>
          </w:p>
        </w:tc>
        <w:tc>
          <w:tcPr>
            <w:tcW w:w="539" w:type="dxa"/>
            <w:shd w:val="clear" w:color="auto" w:fill="auto"/>
          </w:tcPr>
          <w:p w14:paraId="103E501C"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6432" behindDoc="0" locked="0" layoutInCell="1" allowOverlap="1" wp14:anchorId="720C9A58" wp14:editId="688A1C1A">
                      <wp:simplePos x="0" y="0"/>
                      <wp:positionH relativeFrom="column">
                        <wp:posOffset>-14605</wp:posOffset>
                      </wp:positionH>
                      <wp:positionV relativeFrom="paragraph">
                        <wp:posOffset>88265</wp:posOffset>
                      </wp:positionV>
                      <wp:extent cx="111760" cy="85090"/>
                      <wp:effectExtent l="5715" t="12065" r="6350"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B5D2D" id="Rectangle 37" o:spid="_x0000_s1026" style="position:absolute;margin-left:-1.15pt;margin-top:6.95pt;width:8.8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"/>
                  </w:pict>
                </mc:Fallback>
              </mc:AlternateContent>
            </w:r>
          </w:p>
        </w:tc>
        <w:tc>
          <w:tcPr>
            <w:tcW w:w="7591" w:type="dxa"/>
            <w:shd w:val="clear" w:color="auto" w:fill="auto"/>
          </w:tcPr>
          <w:p w14:paraId="41940C80"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Площадката се почиства по време на СМР. Налична е добра работна организация.</w:t>
            </w:r>
          </w:p>
          <w:p w14:paraId="67B06B88"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761A22D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4F1EB6A3" w14:textId="77777777" w:rsidTr="00FA7B75">
        <w:trPr>
          <w:trHeight w:val="187"/>
        </w:trPr>
        <w:tc>
          <w:tcPr>
            <w:tcW w:w="483" w:type="dxa"/>
            <w:shd w:val="clear" w:color="auto" w:fill="auto"/>
          </w:tcPr>
          <w:p w14:paraId="2F563CD7"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5</w:t>
            </w:r>
          </w:p>
        </w:tc>
        <w:tc>
          <w:tcPr>
            <w:tcW w:w="539" w:type="dxa"/>
            <w:shd w:val="clear" w:color="auto" w:fill="auto"/>
          </w:tcPr>
          <w:p w14:paraId="1A68DE06"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7456" behindDoc="0" locked="0" layoutInCell="1" allowOverlap="1" wp14:anchorId="1564EE49" wp14:editId="5C161C04">
                      <wp:simplePos x="0" y="0"/>
                      <wp:positionH relativeFrom="column">
                        <wp:posOffset>-14605</wp:posOffset>
                      </wp:positionH>
                      <wp:positionV relativeFrom="paragraph">
                        <wp:posOffset>81915</wp:posOffset>
                      </wp:positionV>
                      <wp:extent cx="111760" cy="85090"/>
                      <wp:effectExtent l="5715" t="12065" r="6350" b="76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EB2EC" id="Rectangle 36" o:spid="_x0000_s1026" style="position:absolute;margin-left:-1.15pt;margin-top:6.45pt;width:8.8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k8IQIAADw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"/>
                  </w:pict>
                </mc:Fallback>
              </mc:AlternateContent>
            </w:r>
          </w:p>
        </w:tc>
        <w:tc>
          <w:tcPr>
            <w:tcW w:w="7591" w:type="dxa"/>
            <w:shd w:val="clear" w:color="auto" w:fill="auto"/>
          </w:tcPr>
          <w:p w14:paraId="441A3E75"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PMingLiU" w:hAnsi="Times New Roman"/>
                <w:sz w:val="17"/>
                <w:szCs w:val="17"/>
              </w:rPr>
              <w:t xml:space="preserve">След приключване на СМР обекта е почистен. </w:t>
            </w:r>
          </w:p>
          <w:p w14:paraId="3DDAE3C6"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1160F188"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5BDC3050" w14:textId="77777777" w:rsidTr="00FA7B75">
        <w:tc>
          <w:tcPr>
            <w:tcW w:w="483" w:type="dxa"/>
            <w:shd w:val="clear" w:color="auto" w:fill="auto"/>
          </w:tcPr>
          <w:p w14:paraId="685168F3"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6</w:t>
            </w:r>
          </w:p>
        </w:tc>
        <w:tc>
          <w:tcPr>
            <w:tcW w:w="539" w:type="dxa"/>
            <w:shd w:val="clear" w:color="auto" w:fill="auto"/>
          </w:tcPr>
          <w:p w14:paraId="16341509"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2336" behindDoc="0" locked="0" layoutInCell="1" allowOverlap="1" wp14:anchorId="573DB9D1" wp14:editId="760E6422">
                      <wp:simplePos x="0" y="0"/>
                      <wp:positionH relativeFrom="column">
                        <wp:posOffset>-14605</wp:posOffset>
                      </wp:positionH>
                      <wp:positionV relativeFrom="paragraph">
                        <wp:posOffset>41275</wp:posOffset>
                      </wp:positionV>
                      <wp:extent cx="111760" cy="85090"/>
                      <wp:effectExtent l="5715" t="5715" r="635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494B7" id="Rectangle 35" o:spid="_x0000_s1026" style="position:absolute;margin-left:-1.15pt;margin-top:3.25pt;width:8.8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GG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"/>
                  </w:pict>
                </mc:Fallback>
              </mc:AlternateContent>
            </w:r>
          </w:p>
        </w:tc>
        <w:tc>
          <w:tcPr>
            <w:tcW w:w="7591" w:type="dxa"/>
            <w:shd w:val="clear" w:color="auto" w:fill="auto"/>
          </w:tcPr>
          <w:p w14:paraId="6717BD2E" w14:textId="77777777" w:rsidR="00522602" w:rsidRPr="004B5D98" w:rsidRDefault="00522602" w:rsidP="00FA7B75">
            <w:pPr>
              <w:tabs>
                <w:tab w:val="left" w:pos="360"/>
              </w:tabs>
              <w:spacing w:after="0"/>
              <w:rPr>
                <w:rFonts w:ascii="Times New Roman" w:eastAsia="Times New Roman" w:hAnsi="Times New Roman"/>
                <w:sz w:val="17"/>
                <w:szCs w:val="17"/>
              </w:rPr>
            </w:pPr>
            <w:r w:rsidRPr="004B5D98">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14C16F6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7A9C853B" w14:textId="77777777" w:rsidTr="00FA7B75">
        <w:tc>
          <w:tcPr>
            <w:tcW w:w="483" w:type="dxa"/>
            <w:shd w:val="clear" w:color="auto" w:fill="auto"/>
          </w:tcPr>
          <w:p w14:paraId="2936621A"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7</w:t>
            </w:r>
          </w:p>
        </w:tc>
        <w:tc>
          <w:tcPr>
            <w:tcW w:w="539" w:type="dxa"/>
            <w:shd w:val="clear" w:color="auto" w:fill="auto"/>
          </w:tcPr>
          <w:p w14:paraId="265E4EA5"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3360" behindDoc="0" locked="0" layoutInCell="1" allowOverlap="1" wp14:anchorId="21246B0F" wp14:editId="0D2BD7EC">
                      <wp:simplePos x="0" y="0"/>
                      <wp:positionH relativeFrom="column">
                        <wp:posOffset>-14605</wp:posOffset>
                      </wp:positionH>
                      <wp:positionV relativeFrom="paragraph">
                        <wp:posOffset>42545</wp:posOffset>
                      </wp:positionV>
                      <wp:extent cx="111760" cy="85090"/>
                      <wp:effectExtent l="5715" t="12065" r="635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8965B" id="Rectangle 34" o:spid="_x0000_s1026" style="position:absolute;margin-left:-1.15pt;margin-top:3.35pt;width:8.8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nv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zP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"/>
                  </w:pict>
                </mc:Fallback>
              </mc:AlternateContent>
            </w:r>
          </w:p>
        </w:tc>
        <w:tc>
          <w:tcPr>
            <w:tcW w:w="7591" w:type="dxa"/>
            <w:shd w:val="clear" w:color="auto" w:fill="auto"/>
          </w:tcPr>
          <w:p w14:paraId="0AFBE98F"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7D3BCFB6"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191E0AFC" w14:textId="77777777" w:rsidTr="00FA7B75">
        <w:tc>
          <w:tcPr>
            <w:tcW w:w="483" w:type="dxa"/>
            <w:shd w:val="clear" w:color="auto" w:fill="auto"/>
          </w:tcPr>
          <w:p w14:paraId="61B01C0C"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8</w:t>
            </w:r>
          </w:p>
        </w:tc>
        <w:tc>
          <w:tcPr>
            <w:tcW w:w="539" w:type="dxa"/>
            <w:shd w:val="clear" w:color="auto" w:fill="auto"/>
          </w:tcPr>
          <w:p w14:paraId="3C30DCB0"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4384" behindDoc="0" locked="0" layoutInCell="1" allowOverlap="1" wp14:anchorId="6607386C" wp14:editId="3E0C7036">
                      <wp:simplePos x="0" y="0"/>
                      <wp:positionH relativeFrom="column">
                        <wp:posOffset>-14605</wp:posOffset>
                      </wp:positionH>
                      <wp:positionV relativeFrom="paragraph">
                        <wp:posOffset>37465</wp:posOffset>
                      </wp:positionV>
                      <wp:extent cx="111760" cy="85090"/>
                      <wp:effectExtent l="5715" t="13335" r="6350"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A234E" id="Rectangle 33" o:spid="_x0000_s1026" style="position:absolute;margin-left:-1.15pt;margin-top:2.95pt;width:8.8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"/>
                  </w:pict>
                </mc:Fallback>
              </mc:AlternateContent>
            </w:r>
          </w:p>
        </w:tc>
        <w:tc>
          <w:tcPr>
            <w:tcW w:w="7591" w:type="dxa"/>
            <w:shd w:val="clear" w:color="auto" w:fill="auto"/>
          </w:tcPr>
          <w:p w14:paraId="398F2E18"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44E8269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0DA2AA33" w14:textId="77777777" w:rsidTr="00FA7B75">
        <w:tc>
          <w:tcPr>
            <w:tcW w:w="483" w:type="dxa"/>
            <w:shd w:val="clear" w:color="auto" w:fill="auto"/>
          </w:tcPr>
          <w:p w14:paraId="309836FF"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9</w:t>
            </w:r>
          </w:p>
        </w:tc>
        <w:tc>
          <w:tcPr>
            <w:tcW w:w="539" w:type="dxa"/>
            <w:shd w:val="clear" w:color="auto" w:fill="auto"/>
          </w:tcPr>
          <w:p w14:paraId="5A82991F"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5408" behindDoc="0" locked="0" layoutInCell="1" allowOverlap="1" wp14:anchorId="7E398D72" wp14:editId="00F459B6">
                      <wp:simplePos x="0" y="0"/>
                      <wp:positionH relativeFrom="column">
                        <wp:posOffset>-14605</wp:posOffset>
                      </wp:positionH>
                      <wp:positionV relativeFrom="paragraph">
                        <wp:posOffset>43815</wp:posOffset>
                      </wp:positionV>
                      <wp:extent cx="111760" cy="85090"/>
                      <wp:effectExtent l="5715" t="5715" r="6350" b="139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8025" id="Rectangle 32" o:spid="_x0000_s1026" style="position:absolute;margin-left:-1.15pt;margin-top:3.45pt;width:8.8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hB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6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"/>
                  </w:pict>
                </mc:Fallback>
              </mc:AlternateContent>
            </w:r>
          </w:p>
        </w:tc>
        <w:tc>
          <w:tcPr>
            <w:tcW w:w="7591" w:type="dxa"/>
            <w:shd w:val="clear" w:color="auto" w:fill="auto"/>
          </w:tcPr>
          <w:p w14:paraId="5F3914D9"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2BE1B9D3"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6C6F9AC4" w14:textId="77777777" w:rsidTr="00FA7B75">
        <w:tc>
          <w:tcPr>
            <w:tcW w:w="483" w:type="dxa"/>
            <w:shd w:val="clear" w:color="auto" w:fill="auto"/>
          </w:tcPr>
          <w:p w14:paraId="34681223"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10</w:t>
            </w:r>
          </w:p>
        </w:tc>
        <w:tc>
          <w:tcPr>
            <w:tcW w:w="539" w:type="dxa"/>
            <w:shd w:val="clear" w:color="auto" w:fill="auto"/>
          </w:tcPr>
          <w:p w14:paraId="178C979E"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0528" behindDoc="0" locked="0" layoutInCell="1" allowOverlap="1" wp14:anchorId="39224201" wp14:editId="724B049E">
                      <wp:simplePos x="0" y="0"/>
                      <wp:positionH relativeFrom="column">
                        <wp:posOffset>-14605</wp:posOffset>
                      </wp:positionH>
                      <wp:positionV relativeFrom="paragraph">
                        <wp:posOffset>33655</wp:posOffset>
                      </wp:positionV>
                      <wp:extent cx="111760" cy="85090"/>
                      <wp:effectExtent l="5715" t="11430" r="6350"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68EB1" id="Rectangle 31" o:spid="_x0000_s1026" style="position:absolute;margin-left:-1.15pt;margin-top:2.65pt;width:8.8pt;height: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D7IAIAADw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"/>
                  </w:pict>
                </mc:Fallback>
              </mc:AlternateContent>
            </w:r>
          </w:p>
        </w:tc>
        <w:tc>
          <w:tcPr>
            <w:tcW w:w="7591" w:type="dxa"/>
            <w:shd w:val="clear" w:color="auto" w:fill="auto"/>
          </w:tcPr>
          <w:p w14:paraId="07A14625"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510CA054"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3A541173" w14:textId="77777777" w:rsidTr="00FA7B75">
        <w:tc>
          <w:tcPr>
            <w:tcW w:w="483" w:type="dxa"/>
            <w:shd w:val="clear" w:color="auto" w:fill="auto"/>
          </w:tcPr>
          <w:p w14:paraId="109152C2"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11</w:t>
            </w:r>
          </w:p>
        </w:tc>
        <w:tc>
          <w:tcPr>
            <w:tcW w:w="539" w:type="dxa"/>
            <w:shd w:val="clear" w:color="auto" w:fill="auto"/>
          </w:tcPr>
          <w:p w14:paraId="32209234"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1552" behindDoc="0" locked="0" layoutInCell="1" allowOverlap="1" wp14:anchorId="42FD080D" wp14:editId="002AAEDF">
                      <wp:simplePos x="0" y="0"/>
                      <wp:positionH relativeFrom="column">
                        <wp:posOffset>-14605</wp:posOffset>
                      </wp:positionH>
                      <wp:positionV relativeFrom="paragraph">
                        <wp:posOffset>35560</wp:posOffset>
                      </wp:positionV>
                      <wp:extent cx="111760" cy="85090"/>
                      <wp:effectExtent l="5715" t="8890" r="635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25FA" id="Rectangle 30" o:spid="_x0000_s1026" style="position:absolute;margin-left:-1.15pt;margin-top:2.8pt;width:8.8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iSIA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&#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UiA4ki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2695916F" w14:textId="77777777" w:rsidR="00522602" w:rsidRPr="004B5D98" w:rsidRDefault="00522602" w:rsidP="00FA7B75">
            <w:pPr>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52F9202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60B4FAAE" w14:textId="77777777" w:rsidTr="00FA7B75">
        <w:tc>
          <w:tcPr>
            <w:tcW w:w="483" w:type="dxa"/>
            <w:shd w:val="clear" w:color="auto" w:fill="auto"/>
          </w:tcPr>
          <w:p w14:paraId="462E3DF9"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12</w:t>
            </w:r>
          </w:p>
        </w:tc>
        <w:tc>
          <w:tcPr>
            <w:tcW w:w="539" w:type="dxa"/>
            <w:shd w:val="clear" w:color="auto" w:fill="auto"/>
          </w:tcPr>
          <w:p w14:paraId="770C4116"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2576" behindDoc="0" locked="0" layoutInCell="1" allowOverlap="1" wp14:anchorId="008353D1" wp14:editId="4933323F">
                      <wp:simplePos x="0" y="0"/>
                      <wp:positionH relativeFrom="column">
                        <wp:posOffset>-14605</wp:posOffset>
                      </wp:positionH>
                      <wp:positionV relativeFrom="paragraph">
                        <wp:posOffset>25400</wp:posOffset>
                      </wp:positionV>
                      <wp:extent cx="111760" cy="85090"/>
                      <wp:effectExtent l="5715" t="13970" r="6350"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E379B" id="Rectangle 29" o:spid="_x0000_s1026" style="position:absolute;margin-left:-1.15pt;margin-top:2pt;width:8.8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B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"/>
                  </w:pict>
                </mc:Fallback>
              </mc:AlternateContent>
            </w:r>
          </w:p>
        </w:tc>
        <w:tc>
          <w:tcPr>
            <w:tcW w:w="7591" w:type="dxa"/>
            <w:shd w:val="clear" w:color="auto" w:fill="auto"/>
          </w:tcPr>
          <w:p w14:paraId="2C29DBB5"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4B5D98">
              <w:rPr>
                <w:rFonts w:ascii="Times New Roman" w:eastAsia="Times New Roman" w:hAnsi="Times New Roman"/>
                <w:b/>
                <w:sz w:val="17"/>
                <w:szCs w:val="17"/>
              </w:rPr>
              <w:t>Възложителя</w:t>
            </w:r>
            <w:r w:rsidRPr="004B5D98">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5CDE8C30"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3765E681" w14:textId="77777777" w:rsidTr="00FA7B75">
        <w:tc>
          <w:tcPr>
            <w:tcW w:w="483" w:type="dxa"/>
            <w:shd w:val="clear" w:color="auto" w:fill="auto"/>
          </w:tcPr>
          <w:p w14:paraId="1A01DEF9"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13</w:t>
            </w:r>
          </w:p>
        </w:tc>
        <w:tc>
          <w:tcPr>
            <w:tcW w:w="539" w:type="dxa"/>
            <w:shd w:val="clear" w:color="auto" w:fill="auto"/>
          </w:tcPr>
          <w:p w14:paraId="54D3B04D"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3600" behindDoc="0" locked="0" layoutInCell="1" allowOverlap="1" wp14:anchorId="4C1B8160" wp14:editId="563F20E8">
                      <wp:simplePos x="0" y="0"/>
                      <wp:positionH relativeFrom="column">
                        <wp:posOffset>-14605</wp:posOffset>
                      </wp:positionH>
                      <wp:positionV relativeFrom="paragraph">
                        <wp:posOffset>27305</wp:posOffset>
                      </wp:positionV>
                      <wp:extent cx="111760" cy="85090"/>
                      <wp:effectExtent l="5715" t="12700" r="6350"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F958F" id="Rectangle 28" o:spid="_x0000_s1026" style="position:absolute;margin-left:-1.15pt;margin-top:2.15pt;width:8.8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"/>
                  </w:pict>
                </mc:Fallback>
              </mc:AlternateContent>
            </w:r>
          </w:p>
        </w:tc>
        <w:tc>
          <w:tcPr>
            <w:tcW w:w="7591" w:type="dxa"/>
            <w:shd w:val="clear" w:color="auto" w:fill="auto"/>
          </w:tcPr>
          <w:p w14:paraId="581F5C81"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Няма отпадъци </w:t>
            </w:r>
            <w:r w:rsidRPr="004B5D98">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462C953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25DE1AC9" w14:textId="77777777" w:rsidTr="00FA7B75">
        <w:tc>
          <w:tcPr>
            <w:tcW w:w="483" w:type="dxa"/>
            <w:shd w:val="clear" w:color="auto" w:fill="auto"/>
          </w:tcPr>
          <w:p w14:paraId="5B48B62F"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14</w:t>
            </w:r>
          </w:p>
        </w:tc>
        <w:tc>
          <w:tcPr>
            <w:tcW w:w="539" w:type="dxa"/>
            <w:shd w:val="clear" w:color="auto" w:fill="auto"/>
          </w:tcPr>
          <w:p w14:paraId="0F820251"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4624" behindDoc="0" locked="0" layoutInCell="1" allowOverlap="1" wp14:anchorId="4EDE46BD" wp14:editId="404C8E10">
                      <wp:simplePos x="0" y="0"/>
                      <wp:positionH relativeFrom="column">
                        <wp:posOffset>-14605</wp:posOffset>
                      </wp:positionH>
                      <wp:positionV relativeFrom="paragraph">
                        <wp:posOffset>39370</wp:posOffset>
                      </wp:positionV>
                      <wp:extent cx="111760" cy="85090"/>
                      <wp:effectExtent l="5715" t="10795" r="6350" b="88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9A855" id="Rectangle 27" o:spid="_x0000_s1026" style="position:absolute;margin-left:-1.15pt;margin-top:3.1pt;width:8.8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Nb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&#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Ait9Nb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099F9DB8"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4B72497A"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7A79988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43A8045F" w14:textId="77777777" w:rsidTr="00FA7B75">
        <w:tc>
          <w:tcPr>
            <w:tcW w:w="483" w:type="dxa"/>
            <w:shd w:val="clear" w:color="auto" w:fill="auto"/>
          </w:tcPr>
          <w:p w14:paraId="54B66876"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15</w:t>
            </w:r>
          </w:p>
        </w:tc>
        <w:tc>
          <w:tcPr>
            <w:tcW w:w="539" w:type="dxa"/>
            <w:shd w:val="clear" w:color="auto" w:fill="auto"/>
          </w:tcPr>
          <w:p w14:paraId="74D24FBB"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5648" behindDoc="0" locked="0" layoutInCell="1" allowOverlap="1" wp14:anchorId="53F2C7A4" wp14:editId="23E1B187">
                      <wp:simplePos x="0" y="0"/>
                      <wp:positionH relativeFrom="column">
                        <wp:posOffset>-14605</wp:posOffset>
                      </wp:positionH>
                      <wp:positionV relativeFrom="paragraph">
                        <wp:posOffset>37465</wp:posOffset>
                      </wp:positionV>
                      <wp:extent cx="111760" cy="85090"/>
                      <wp:effectExtent l="5715" t="5080" r="635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452D3" id="Rectangle 26" o:spid="_x0000_s1026" style="position:absolute;margin-left:-1.15pt;margin-top:2.95pt;width:8.8pt;height: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y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"/>
                  </w:pict>
                </mc:Fallback>
              </mc:AlternateContent>
            </w:r>
          </w:p>
        </w:tc>
        <w:tc>
          <w:tcPr>
            <w:tcW w:w="7591" w:type="dxa"/>
            <w:shd w:val="clear" w:color="auto" w:fill="auto"/>
          </w:tcPr>
          <w:p w14:paraId="4349A31B"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Замърсеното с масла, горива и химикали оборудване не се смесва с рециклируеми отпадъци. </w:t>
            </w:r>
          </w:p>
        </w:tc>
        <w:tc>
          <w:tcPr>
            <w:tcW w:w="1569" w:type="dxa"/>
            <w:shd w:val="clear" w:color="auto" w:fill="auto"/>
          </w:tcPr>
          <w:p w14:paraId="7B032B7B"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5E287FCC" w14:textId="77777777" w:rsidTr="00FA7B75">
        <w:tc>
          <w:tcPr>
            <w:tcW w:w="483" w:type="dxa"/>
            <w:shd w:val="clear" w:color="auto" w:fill="auto"/>
          </w:tcPr>
          <w:p w14:paraId="1FBC7F90"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16</w:t>
            </w:r>
          </w:p>
        </w:tc>
        <w:tc>
          <w:tcPr>
            <w:tcW w:w="539" w:type="dxa"/>
            <w:shd w:val="clear" w:color="auto" w:fill="auto"/>
          </w:tcPr>
          <w:p w14:paraId="1D7682FE"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6672" behindDoc="0" locked="0" layoutInCell="1" allowOverlap="1" wp14:anchorId="24643E71" wp14:editId="34BC49F2">
                      <wp:simplePos x="0" y="0"/>
                      <wp:positionH relativeFrom="column">
                        <wp:posOffset>-14605</wp:posOffset>
                      </wp:positionH>
                      <wp:positionV relativeFrom="paragraph">
                        <wp:posOffset>43815</wp:posOffset>
                      </wp:positionV>
                      <wp:extent cx="111760" cy="85090"/>
                      <wp:effectExtent l="5715" t="6985" r="635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662A" id="Rectangle 25" o:spid="_x0000_s1026" style="position:absolute;margin-left:-1.15pt;margin-top:3.45pt;width:8.8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I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"/>
                  </w:pict>
                </mc:Fallback>
              </mc:AlternateContent>
            </w:r>
          </w:p>
        </w:tc>
        <w:tc>
          <w:tcPr>
            <w:tcW w:w="7591" w:type="dxa"/>
            <w:shd w:val="clear" w:color="auto" w:fill="auto"/>
          </w:tcPr>
          <w:p w14:paraId="668C0F48"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26332229"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12B2530B"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1F03EEE3" w14:textId="77777777" w:rsidTr="00FA7B75">
        <w:tc>
          <w:tcPr>
            <w:tcW w:w="483" w:type="dxa"/>
            <w:shd w:val="clear" w:color="auto" w:fill="auto"/>
          </w:tcPr>
          <w:p w14:paraId="52BB94CB"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17</w:t>
            </w:r>
          </w:p>
        </w:tc>
        <w:tc>
          <w:tcPr>
            <w:tcW w:w="539" w:type="dxa"/>
            <w:shd w:val="clear" w:color="auto" w:fill="auto"/>
          </w:tcPr>
          <w:p w14:paraId="014807DE"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7696" behindDoc="0" locked="0" layoutInCell="1" allowOverlap="1" wp14:anchorId="366D9B09" wp14:editId="25E1851C">
                      <wp:simplePos x="0" y="0"/>
                      <wp:positionH relativeFrom="column">
                        <wp:posOffset>-14605</wp:posOffset>
                      </wp:positionH>
                      <wp:positionV relativeFrom="paragraph">
                        <wp:posOffset>40005</wp:posOffset>
                      </wp:positionV>
                      <wp:extent cx="111760" cy="85090"/>
                      <wp:effectExtent l="5715" t="9525" r="635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8073" id="Rectangle 24" o:spid="_x0000_s1026" style="position:absolute;margin-left:-1.15pt;margin-top:3.15pt;width:8.8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h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G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"/>
                  </w:pict>
                </mc:Fallback>
              </mc:AlternateContent>
            </w:r>
          </w:p>
        </w:tc>
        <w:tc>
          <w:tcPr>
            <w:tcW w:w="7591" w:type="dxa"/>
            <w:shd w:val="clear" w:color="auto" w:fill="auto"/>
          </w:tcPr>
          <w:p w14:paraId="43627423"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Планът за управление на строителните отпадъци се спазва.</w:t>
            </w:r>
          </w:p>
          <w:p w14:paraId="330E4E2A"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46D97255"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096645A9" w14:textId="77777777" w:rsidTr="00FA7B75">
        <w:tc>
          <w:tcPr>
            <w:tcW w:w="483" w:type="dxa"/>
            <w:shd w:val="clear" w:color="auto" w:fill="auto"/>
          </w:tcPr>
          <w:p w14:paraId="74F0434B"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18</w:t>
            </w:r>
          </w:p>
        </w:tc>
        <w:tc>
          <w:tcPr>
            <w:tcW w:w="539" w:type="dxa"/>
            <w:shd w:val="clear" w:color="auto" w:fill="auto"/>
          </w:tcPr>
          <w:p w14:paraId="4052835D"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8720" behindDoc="0" locked="0" layoutInCell="1" allowOverlap="1" wp14:anchorId="57BC38AB" wp14:editId="6AD6EC7C">
                      <wp:simplePos x="0" y="0"/>
                      <wp:positionH relativeFrom="column">
                        <wp:posOffset>-14605</wp:posOffset>
                      </wp:positionH>
                      <wp:positionV relativeFrom="paragraph">
                        <wp:posOffset>41910</wp:posOffset>
                      </wp:positionV>
                      <wp:extent cx="111760" cy="85090"/>
                      <wp:effectExtent l="5715" t="8255" r="635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CAAC6" id="Rectangle 23" o:spid="_x0000_s1026" style="position:absolute;margin-left:-1.15pt;margin-top:3.3pt;width:8.8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Im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07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"/>
                  </w:pict>
                </mc:Fallback>
              </mc:AlternateContent>
            </w:r>
          </w:p>
        </w:tc>
        <w:tc>
          <w:tcPr>
            <w:tcW w:w="7591" w:type="dxa"/>
            <w:shd w:val="clear" w:color="auto" w:fill="auto"/>
          </w:tcPr>
          <w:p w14:paraId="38866F03"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При строителството са вложени задължителните рециклирани материали.</w:t>
            </w:r>
          </w:p>
          <w:p w14:paraId="185D92F8"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58DBF581"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231A47F9" w14:textId="77777777" w:rsidTr="00FA7B75">
        <w:tc>
          <w:tcPr>
            <w:tcW w:w="483" w:type="dxa"/>
            <w:shd w:val="clear" w:color="auto" w:fill="auto"/>
          </w:tcPr>
          <w:p w14:paraId="338B182C" w14:textId="77777777" w:rsidR="00522602" w:rsidRPr="004B5D98" w:rsidRDefault="00522602" w:rsidP="00FA7B75">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19</w:t>
            </w:r>
          </w:p>
        </w:tc>
        <w:tc>
          <w:tcPr>
            <w:tcW w:w="539" w:type="dxa"/>
            <w:shd w:val="clear" w:color="auto" w:fill="auto"/>
          </w:tcPr>
          <w:p w14:paraId="7A2B172A"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9744" behindDoc="0" locked="0" layoutInCell="1" allowOverlap="1" wp14:anchorId="523B2E42" wp14:editId="436A7251">
                      <wp:simplePos x="0" y="0"/>
                      <wp:positionH relativeFrom="column">
                        <wp:posOffset>-14605</wp:posOffset>
                      </wp:positionH>
                      <wp:positionV relativeFrom="paragraph">
                        <wp:posOffset>35560</wp:posOffset>
                      </wp:positionV>
                      <wp:extent cx="111760" cy="85090"/>
                      <wp:effectExtent l="5715" t="7620" r="635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63F7" id="Rectangle 22" o:spid="_x0000_s1026" style="position:absolute;margin-left:-1.15pt;margin-top:2.8pt;width:8.8pt;height: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pPIAIAADw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&#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S2b6Ty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62249586"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по реда на ЗУО за транспортиране на отпадъци.</w:t>
            </w:r>
          </w:p>
          <w:p w14:paraId="30892BD8"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1963C21B"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059DD341" w14:textId="77777777" w:rsidTr="00FA7B75">
        <w:tc>
          <w:tcPr>
            <w:tcW w:w="483" w:type="dxa"/>
            <w:shd w:val="clear" w:color="auto" w:fill="auto"/>
          </w:tcPr>
          <w:p w14:paraId="4247DDD8"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0</w:t>
            </w:r>
          </w:p>
        </w:tc>
        <w:tc>
          <w:tcPr>
            <w:tcW w:w="539" w:type="dxa"/>
            <w:shd w:val="clear" w:color="auto" w:fill="auto"/>
          </w:tcPr>
          <w:p w14:paraId="5A167EC2"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0768" behindDoc="0" locked="0" layoutInCell="1" allowOverlap="1" wp14:anchorId="65B06D2F" wp14:editId="3C598329">
                      <wp:simplePos x="0" y="0"/>
                      <wp:positionH relativeFrom="column">
                        <wp:posOffset>-14605</wp:posOffset>
                      </wp:positionH>
                      <wp:positionV relativeFrom="paragraph">
                        <wp:posOffset>25400</wp:posOffset>
                      </wp:positionV>
                      <wp:extent cx="111760" cy="85090"/>
                      <wp:effectExtent l="5715" t="13335" r="635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F366" id="Rectangle 21" o:spid="_x0000_s1026" style="position:absolute;margin-left:-1.15pt;margin-top:2pt;width:8.8pt;height: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L1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"/>
                  </w:pict>
                </mc:Fallback>
              </mc:AlternateContent>
            </w:r>
          </w:p>
        </w:tc>
        <w:tc>
          <w:tcPr>
            <w:tcW w:w="7591" w:type="dxa"/>
            <w:shd w:val="clear" w:color="auto" w:fill="auto"/>
          </w:tcPr>
          <w:p w14:paraId="2C09C9C5"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0E8E569F"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65563816" w14:textId="77777777" w:rsidTr="00FA7B75">
        <w:tc>
          <w:tcPr>
            <w:tcW w:w="483" w:type="dxa"/>
            <w:shd w:val="clear" w:color="auto" w:fill="auto"/>
          </w:tcPr>
          <w:p w14:paraId="12BE0EA7"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1</w:t>
            </w:r>
          </w:p>
        </w:tc>
        <w:tc>
          <w:tcPr>
            <w:tcW w:w="539" w:type="dxa"/>
            <w:shd w:val="clear" w:color="auto" w:fill="auto"/>
          </w:tcPr>
          <w:p w14:paraId="2044CC53"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1792" behindDoc="0" locked="0" layoutInCell="1" allowOverlap="1" wp14:anchorId="510982A0" wp14:editId="74E51FF2">
                      <wp:simplePos x="0" y="0"/>
                      <wp:positionH relativeFrom="column">
                        <wp:posOffset>-14605</wp:posOffset>
                      </wp:positionH>
                      <wp:positionV relativeFrom="paragraph">
                        <wp:posOffset>39370</wp:posOffset>
                      </wp:positionV>
                      <wp:extent cx="111760" cy="85090"/>
                      <wp:effectExtent l="5715" t="5080" r="635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7095" id="Rectangle 13" o:spid="_x0000_s1026" style="position:absolute;margin-left:-1.15pt;margin-top:3.1pt;width:8.8pt;height: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Q1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&#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BYDZQ1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0A5F53B6"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съдържащи азбест са събрани разделно в опаковки/чували.</w:t>
            </w:r>
          </w:p>
          <w:p w14:paraId="061B3281"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5C6D39FB"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70DB327E" w14:textId="77777777" w:rsidTr="00FA7B75">
        <w:tc>
          <w:tcPr>
            <w:tcW w:w="483" w:type="dxa"/>
            <w:shd w:val="clear" w:color="auto" w:fill="auto"/>
          </w:tcPr>
          <w:p w14:paraId="37B27F08"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2</w:t>
            </w:r>
          </w:p>
        </w:tc>
        <w:tc>
          <w:tcPr>
            <w:tcW w:w="539" w:type="dxa"/>
            <w:shd w:val="clear" w:color="auto" w:fill="auto"/>
          </w:tcPr>
          <w:p w14:paraId="55C023FB"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2816" behindDoc="0" locked="0" layoutInCell="1" allowOverlap="1" wp14:anchorId="15076F5E" wp14:editId="594824B7">
                      <wp:simplePos x="0" y="0"/>
                      <wp:positionH relativeFrom="column">
                        <wp:posOffset>-14605</wp:posOffset>
                      </wp:positionH>
                      <wp:positionV relativeFrom="paragraph">
                        <wp:posOffset>34290</wp:posOffset>
                      </wp:positionV>
                      <wp:extent cx="111760" cy="85090"/>
                      <wp:effectExtent l="5715" t="5715" r="635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3EF27" id="Rectangle 11" o:spid="_x0000_s1026" style="position:absolute;margin-left:-1.15pt;margin-top:2.7pt;width:8.8pt;height: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h75OYfAgAAPA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4731385D"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4B5D98">
              <w:rPr>
                <w:rFonts w:ascii="Times New Roman" w:eastAsia="@PMingLiU" w:hAnsi="Times New Roman"/>
                <w:sz w:val="17"/>
                <w:szCs w:val="17"/>
              </w:rPr>
              <w:t xml:space="preserve"> (смесване на отпадъци, разливи на химични вещества и смеси, пожар и др</w:t>
            </w:r>
            <w:r w:rsidRPr="004B5D98">
              <w:rPr>
                <w:rFonts w:ascii="Times New Roman" w:eastAsia="Times New Roman" w:hAnsi="Times New Roman"/>
                <w:sz w:val="17"/>
                <w:szCs w:val="17"/>
              </w:rPr>
              <w:t>уги)</w:t>
            </w:r>
          </w:p>
        </w:tc>
        <w:tc>
          <w:tcPr>
            <w:tcW w:w="1569" w:type="dxa"/>
            <w:shd w:val="clear" w:color="auto" w:fill="auto"/>
          </w:tcPr>
          <w:p w14:paraId="464C1C01"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543E656F" w14:textId="77777777" w:rsidTr="00FA7B75">
        <w:tc>
          <w:tcPr>
            <w:tcW w:w="483" w:type="dxa"/>
            <w:shd w:val="clear" w:color="auto" w:fill="auto"/>
          </w:tcPr>
          <w:p w14:paraId="242D0DB3"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3</w:t>
            </w:r>
          </w:p>
        </w:tc>
        <w:tc>
          <w:tcPr>
            <w:tcW w:w="539" w:type="dxa"/>
            <w:shd w:val="clear" w:color="auto" w:fill="auto"/>
          </w:tcPr>
          <w:p w14:paraId="6F7364AA"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3840" behindDoc="0" locked="0" layoutInCell="1" allowOverlap="1" wp14:anchorId="3FB569D4" wp14:editId="2DA9D2B1">
                      <wp:simplePos x="0" y="0"/>
                      <wp:positionH relativeFrom="column">
                        <wp:posOffset>-14605</wp:posOffset>
                      </wp:positionH>
                      <wp:positionV relativeFrom="paragraph">
                        <wp:posOffset>34290</wp:posOffset>
                      </wp:positionV>
                      <wp:extent cx="111760" cy="85090"/>
                      <wp:effectExtent l="5715" t="12065" r="635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172BD" id="Rectangle 9" o:spid="_x0000_s1026" style="position:absolute;margin-left:-1.15pt;margin-top:2.7pt;width:8.8pt;height: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oBHg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"/>
                  </w:pict>
                </mc:Fallback>
              </mc:AlternateContent>
            </w:r>
          </w:p>
        </w:tc>
        <w:tc>
          <w:tcPr>
            <w:tcW w:w="7591" w:type="dxa"/>
            <w:shd w:val="clear" w:color="auto" w:fill="auto"/>
          </w:tcPr>
          <w:p w14:paraId="38E9C964"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Налични са технически средства за овладяване на извънредни ситуации. (Сорбенти,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7BDFD013"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42C49A9B" w14:textId="77777777" w:rsidTr="00FA7B75">
        <w:tc>
          <w:tcPr>
            <w:tcW w:w="483" w:type="dxa"/>
            <w:shd w:val="clear" w:color="auto" w:fill="auto"/>
          </w:tcPr>
          <w:p w14:paraId="78C628F7"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4</w:t>
            </w:r>
          </w:p>
        </w:tc>
        <w:tc>
          <w:tcPr>
            <w:tcW w:w="539" w:type="dxa"/>
            <w:shd w:val="clear" w:color="auto" w:fill="auto"/>
          </w:tcPr>
          <w:p w14:paraId="651E7D2C"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4864" behindDoc="0" locked="0" layoutInCell="1" allowOverlap="1" wp14:anchorId="6704A09F" wp14:editId="3792E92D">
                      <wp:simplePos x="0" y="0"/>
                      <wp:positionH relativeFrom="column">
                        <wp:posOffset>-14605</wp:posOffset>
                      </wp:positionH>
                      <wp:positionV relativeFrom="paragraph">
                        <wp:posOffset>34290</wp:posOffset>
                      </wp:positionV>
                      <wp:extent cx="111760" cy="85090"/>
                      <wp:effectExtent l="5715" t="825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1802A" id="Rectangle 6" o:spid="_x0000_s1026" style="position:absolute;margin-left:-1.15pt;margin-top:2.7pt;width:8.8pt;height: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kSHwIAADo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FRNGRI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5DB4DB1F"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Възникналите извънредни ситуации се докладват своевременно.</w:t>
            </w:r>
          </w:p>
          <w:p w14:paraId="7E4721CE"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09E8CB1C"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5C2F67C2" w14:textId="77777777" w:rsidTr="00FA7B75">
        <w:tc>
          <w:tcPr>
            <w:tcW w:w="483" w:type="dxa"/>
            <w:shd w:val="clear" w:color="auto" w:fill="auto"/>
          </w:tcPr>
          <w:p w14:paraId="0B6C174F"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5</w:t>
            </w:r>
          </w:p>
        </w:tc>
        <w:tc>
          <w:tcPr>
            <w:tcW w:w="539" w:type="dxa"/>
            <w:shd w:val="clear" w:color="auto" w:fill="auto"/>
          </w:tcPr>
          <w:p w14:paraId="4CC6F3DC"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8480" behindDoc="0" locked="0" layoutInCell="1" allowOverlap="1" wp14:anchorId="1A082F07" wp14:editId="4700E48D">
                      <wp:simplePos x="0" y="0"/>
                      <wp:positionH relativeFrom="column">
                        <wp:posOffset>-14605</wp:posOffset>
                      </wp:positionH>
                      <wp:positionV relativeFrom="paragraph">
                        <wp:posOffset>34290</wp:posOffset>
                      </wp:positionV>
                      <wp:extent cx="111760" cy="85090"/>
                      <wp:effectExtent l="5715" t="5080" r="635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631D" id="Rectangle 5" o:spid="_x0000_s1026" style="position:absolute;margin-left:-1.15pt;margin-top:2.7pt;width:8.8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kXHw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AywqRc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078627AD"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Взети са мерки по преустановяване на възникнала извънредна ситуация.</w:t>
            </w:r>
          </w:p>
          <w:p w14:paraId="40ACC8C7" w14:textId="77777777" w:rsidR="00522602" w:rsidRPr="004B5D98" w:rsidRDefault="00522602" w:rsidP="00FA7B75">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9F4539"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r w:rsidR="00522602" w:rsidRPr="004B5D98" w14:paraId="774680D3" w14:textId="77777777" w:rsidTr="00FA7B75">
        <w:tc>
          <w:tcPr>
            <w:tcW w:w="483" w:type="dxa"/>
            <w:shd w:val="clear" w:color="auto" w:fill="auto"/>
          </w:tcPr>
          <w:p w14:paraId="21AC6554" w14:textId="77777777" w:rsidR="00522602" w:rsidRPr="004B5D98" w:rsidRDefault="00522602" w:rsidP="00FA7B75">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6</w:t>
            </w:r>
          </w:p>
        </w:tc>
        <w:tc>
          <w:tcPr>
            <w:tcW w:w="539" w:type="dxa"/>
            <w:shd w:val="clear" w:color="auto" w:fill="auto"/>
          </w:tcPr>
          <w:p w14:paraId="6DB817E9" w14:textId="77777777" w:rsidR="00522602" w:rsidRPr="004B5D98" w:rsidRDefault="00522602" w:rsidP="00FA7B75">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9504" behindDoc="0" locked="0" layoutInCell="1" allowOverlap="1" wp14:anchorId="084CDA3B" wp14:editId="075CB738">
                      <wp:simplePos x="0" y="0"/>
                      <wp:positionH relativeFrom="column">
                        <wp:posOffset>-14605</wp:posOffset>
                      </wp:positionH>
                      <wp:positionV relativeFrom="paragraph">
                        <wp:posOffset>34290</wp:posOffset>
                      </wp:positionV>
                      <wp:extent cx="111760" cy="85090"/>
                      <wp:effectExtent l="5715" t="10795"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47D5" id="Rectangle 2" o:spid="_x0000_s1026" style="position:absolute;margin-left:-1.15pt;margin-top:2.7pt;width:8.8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epHwIAADo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zPL++orJJct3Mp4tUr0yUz28d+vBOQc/ioeJIzBO22D/4ELmI8jkk&#10;cQej6402JhnYbtcG2V5Qa2zSSvQpxcswY9lQ8cW8mCfkFz5/CTFN628QvQ7U40b3lMQ5SJRRtLe2&#10;Th0YhDbjmSgbe1IxCjcWYAv1kUREGBuYBo4OHeAPzgZq3or77zuBijPz3lIhFvlsFrs9GbP5dUEG&#10;Xnq2lx5hJUFVPHA2HtdhnJCdQ9129FOecrdwR8Vrd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scd6k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4A7A4206" w14:textId="77777777" w:rsidR="00522602" w:rsidRPr="004B5D98" w:rsidRDefault="00522602" w:rsidP="00FA7B75">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4F43CE19" w14:textId="77777777" w:rsidR="00522602" w:rsidRPr="004B5D98" w:rsidRDefault="00522602" w:rsidP="00FA7B75">
            <w:pPr>
              <w:tabs>
                <w:tab w:val="left" w:pos="360"/>
              </w:tabs>
              <w:spacing w:after="0"/>
              <w:jc w:val="center"/>
              <w:rPr>
                <w:rFonts w:ascii="Times New Roman" w:eastAsia="Times New Roman" w:hAnsi="Times New Roman"/>
                <w:sz w:val="18"/>
                <w:szCs w:val="18"/>
              </w:rPr>
            </w:pPr>
          </w:p>
        </w:tc>
      </w:tr>
    </w:tbl>
    <w:p w14:paraId="66C9267F" w14:textId="77777777" w:rsidR="00522602" w:rsidRPr="004B5D98" w:rsidRDefault="00522602" w:rsidP="00522602">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Извършил проверката: ………………</w:t>
      </w:r>
      <w:r w:rsidRPr="004B5D98">
        <w:rPr>
          <w:rFonts w:ascii="Times New Roman" w:eastAsia="Times New Roman" w:hAnsi="Times New Roman"/>
          <w:b/>
          <w:sz w:val="16"/>
          <w:szCs w:val="16"/>
        </w:rPr>
        <w:t>(име, подпис)</w:t>
      </w:r>
      <w:r w:rsidRPr="004B5D98">
        <w:rPr>
          <w:rFonts w:ascii="Times New Roman" w:eastAsia="Times New Roman" w:hAnsi="Times New Roman"/>
          <w:b/>
          <w:sz w:val="16"/>
          <w:szCs w:val="16"/>
        </w:rPr>
        <w:tab/>
      </w:r>
      <w:r w:rsidRPr="004B5D98">
        <w:rPr>
          <w:rFonts w:ascii="Times New Roman" w:eastAsia="Times New Roman" w:hAnsi="Times New Roman"/>
          <w:b/>
          <w:sz w:val="18"/>
          <w:szCs w:val="18"/>
        </w:rPr>
        <w:t>Присъствал на проверката: …………………</w:t>
      </w:r>
      <w:r w:rsidRPr="004B5D98">
        <w:rPr>
          <w:rFonts w:ascii="Times New Roman" w:eastAsia="Times New Roman" w:hAnsi="Times New Roman"/>
          <w:b/>
          <w:sz w:val="16"/>
          <w:szCs w:val="16"/>
        </w:rPr>
        <w:t>(име, подпис)</w:t>
      </w:r>
    </w:p>
    <w:p w14:paraId="4DD6BC1D" w14:textId="77777777" w:rsidR="00522602" w:rsidRPr="004B5D98" w:rsidRDefault="00522602" w:rsidP="00522602">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Обект: …………………………………..</w:t>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t>Дата:………………………………</w:t>
      </w:r>
    </w:p>
    <w:p w14:paraId="1B9151B5" w14:textId="77777777" w:rsidR="00522602" w:rsidRDefault="00522602" w:rsidP="00AE4ED2">
      <w:pPr>
        <w:keepNext/>
        <w:spacing w:after="0" w:line="240" w:lineRule="auto"/>
        <w:jc w:val="center"/>
        <w:outlineLvl w:val="0"/>
        <w:rPr>
          <w:rFonts w:ascii="Verdana" w:eastAsia="Times New Roman" w:hAnsi="Verdana"/>
          <w:b/>
          <w:bCs/>
          <w:sz w:val="20"/>
          <w:szCs w:val="20"/>
          <w:lang w:eastAsia="x-none"/>
        </w:rPr>
        <w:sectPr w:rsidR="00522602" w:rsidSect="002904CF">
          <w:pgSz w:w="11909" w:h="16834"/>
          <w:pgMar w:top="1440" w:right="1440" w:bottom="1440" w:left="1440" w:header="709" w:footer="657" w:gutter="0"/>
          <w:cols w:space="708"/>
          <w:vAlign w:val="center"/>
        </w:sectPr>
      </w:pPr>
    </w:p>
    <w:p w14:paraId="7D590CAD" w14:textId="6746EDB9" w:rsidR="00AE4ED2" w:rsidRPr="0089623E" w:rsidRDefault="00522602" w:rsidP="00522602">
      <w:pPr>
        <w:keepNext/>
        <w:spacing w:after="0" w:line="240" w:lineRule="auto"/>
        <w:jc w:val="center"/>
        <w:outlineLvl w:val="0"/>
        <w:rPr>
          <w:rFonts w:ascii="Verdana" w:eastAsia="Times New Roman" w:hAnsi="Verdana"/>
          <w:b/>
          <w:bCs/>
          <w:sz w:val="20"/>
          <w:szCs w:val="20"/>
          <w:lang w:val="ru-RU" w:eastAsia="x-none"/>
          <w:rPrChange w:id="13" w:author="Shirletova, Maria" w:date="2020-05-21T09:24:00Z">
            <w:rPr>
              <w:rFonts w:ascii="Verdana" w:eastAsia="Times New Roman" w:hAnsi="Verdana"/>
              <w:b/>
              <w:bCs/>
              <w:sz w:val="20"/>
              <w:szCs w:val="20"/>
              <w:lang w:val="en-US" w:eastAsia="x-none"/>
            </w:rPr>
          </w:rPrChange>
        </w:rPr>
        <w:sectPr w:rsidR="00AE4ED2" w:rsidRPr="0089623E"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ОБРАЗЦИ</w:t>
      </w:r>
    </w:p>
    <w:p w14:paraId="22072392" w14:textId="77777777" w:rsidR="00171C65" w:rsidRPr="00475B8B" w:rsidRDefault="00171C65" w:rsidP="00171C65">
      <w:pPr>
        <w:pStyle w:val="Annexetitre"/>
        <w:rPr>
          <w:rFonts w:ascii="Verdana" w:hAnsi="Verdana"/>
          <w:sz w:val="20"/>
          <w:szCs w:val="20"/>
        </w:rPr>
      </w:pPr>
      <w:r w:rsidRPr="00475B8B">
        <w:rPr>
          <w:rFonts w:ascii="Verdana" w:hAnsi="Verdana"/>
          <w:sz w:val="20"/>
          <w:szCs w:val="20"/>
        </w:rPr>
        <w:lastRenderedPageBreak/>
        <w:t>Стандартен образец за единния европейски документ за обществени поръчки (ЕЕДОП)</w:t>
      </w:r>
    </w:p>
    <w:p w14:paraId="06EC5ABB" w14:textId="77777777" w:rsidR="00171C65" w:rsidRPr="00475B8B" w:rsidRDefault="00171C65" w:rsidP="00171C65">
      <w:pPr>
        <w:pStyle w:val="ChapterTitle"/>
        <w:rPr>
          <w:rFonts w:ascii="Verdana" w:hAnsi="Verdana"/>
          <w:sz w:val="20"/>
          <w:szCs w:val="20"/>
        </w:rPr>
      </w:pPr>
    </w:p>
    <w:p w14:paraId="34615E5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66E435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sz w:val="20"/>
          <w:szCs w:val="20"/>
        </w:rPr>
        <w:t xml:space="preserve"> </w:t>
      </w:r>
      <w:r w:rsidRPr="00475B8B">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rPr>
        <w:footnoteReference w:id="2"/>
      </w:r>
      <w:r w:rsidRPr="00475B8B">
        <w:rPr>
          <w:rFonts w:ascii="Verdana" w:hAnsi="Verdana"/>
          <w:sz w:val="20"/>
          <w:szCs w:val="20"/>
        </w:rPr>
        <w:t>.</w:t>
      </w:r>
      <w:r w:rsidRPr="00475B8B">
        <w:rPr>
          <w:rFonts w:ascii="Verdana" w:hAnsi="Verdana"/>
          <w:b/>
          <w:sz w:val="20"/>
          <w:szCs w:val="20"/>
          <w:u w:val="single"/>
        </w:rPr>
        <w:t xml:space="preserve"> </w:t>
      </w:r>
      <w:r w:rsidRPr="00475B8B">
        <w:rPr>
          <w:rFonts w:ascii="Verdana" w:hAnsi="Verdana"/>
          <w:b/>
          <w:sz w:val="20"/>
          <w:szCs w:val="20"/>
        </w:rPr>
        <w:t xml:space="preserve">Позоваване на </w:t>
      </w:r>
      <w:r w:rsidRPr="00475B8B">
        <w:rPr>
          <w:rFonts w:ascii="Verdana" w:hAnsi="Verdana"/>
          <w:b/>
          <w:i/>
          <w:sz w:val="20"/>
          <w:szCs w:val="20"/>
        </w:rPr>
        <w:t>съответното обявление</w:t>
      </w:r>
      <w:r w:rsidRPr="00475B8B">
        <w:rPr>
          <w:rStyle w:val="FootnoteReference"/>
          <w:rFonts w:ascii="Verdana" w:hAnsi="Verdana"/>
          <w:b/>
          <w:i/>
          <w:sz w:val="20"/>
          <w:szCs w:val="20"/>
        </w:rPr>
        <w:footnoteReference w:id="3"/>
      </w:r>
      <w:r w:rsidRPr="00475B8B">
        <w:rPr>
          <w:rFonts w:ascii="Verdana" w:hAnsi="Verdana"/>
          <w:b/>
          <w:sz w:val="20"/>
          <w:szCs w:val="20"/>
        </w:rPr>
        <w:t>, публикувано в Официален вестник на Европейския съюз:</w:t>
      </w:r>
      <w:r w:rsidRPr="00475B8B">
        <w:rPr>
          <w:rFonts w:ascii="Verdana" w:hAnsi="Verdana"/>
          <w:sz w:val="20"/>
          <w:szCs w:val="20"/>
        </w:rPr>
        <w:br/>
      </w:r>
      <w:r w:rsidRPr="00475B8B">
        <w:rPr>
          <w:rFonts w:ascii="Verdana" w:hAnsi="Verdana"/>
          <w:b/>
          <w:sz w:val="20"/>
          <w:szCs w:val="20"/>
        </w:rPr>
        <w:t xml:space="preserve">OВEС S брой[], дата [], стр.[], </w:t>
      </w:r>
      <w:r w:rsidRPr="00475B8B">
        <w:rPr>
          <w:rFonts w:ascii="Verdana" w:hAnsi="Verdana"/>
          <w:sz w:val="20"/>
          <w:szCs w:val="20"/>
        </w:rPr>
        <w:br/>
      </w:r>
      <w:r w:rsidRPr="00475B8B">
        <w:rPr>
          <w:rFonts w:ascii="Verdana" w:hAnsi="Verdana"/>
          <w:b/>
          <w:sz w:val="20"/>
          <w:szCs w:val="20"/>
        </w:rPr>
        <w:t>Номер на обявлението в ОВ S: [ ][ ][ ][ ]/S [ ][ ][ ]–[ ][ ][ ][ ][ ][ ][ ]</w:t>
      </w:r>
    </w:p>
    <w:p w14:paraId="1F196E58"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DAAD95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E61DC38" w14:textId="77777777" w:rsidR="00171C65" w:rsidRPr="00475B8B" w:rsidRDefault="00171C65" w:rsidP="00171C65">
      <w:pPr>
        <w:pStyle w:val="SectionTitle"/>
        <w:rPr>
          <w:rFonts w:ascii="Verdana" w:hAnsi="Verdana"/>
          <w:sz w:val="20"/>
          <w:szCs w:val="20"/>
        </w:rPr>
      </w:pPr>
    </w:p>
    <w:p w14:paraId="5B4A077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420E3AA0"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 xml:space="preserve">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rPr>
        <w:t xml:space="preserve"> </w:t>
      </w:r>
      <w:r w:rsidRPr="00475B8B">
        <w:rPr>
          <w:rFonts w:ascii="Verdana" w:hAnsi="Verdana"/>
          <w:b/>
          <w:i/>
          <w:sz w:val="20"/>
          <w:szCs w:val="20"/>
          <w:u w:val="single"/>
        </w:rPr>
        <w:t xml:space="preserve">В противен случай тази информация трябва да бъде попълнена от </w:t>
      </w:r>
      <w:r w:rsidRPr="00475B8B">
        <w:rPr>
          <w:rFonts w:ascii="Verdana" w:hAnsi="Verdana"/>
          <w:b/>
          <w:sz w:val="20"/>
          <w:szCs w:val="20"/>
        </w:rPr>
        <w:t>икономическия оператор</w:t>
      </w:r>
      <w:r w:rsidRPr="00475B8B">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7542439" w14:textId="77777777" w:rsidTr="008C5C74">
        <w:trPr>
          <w:trHeight w:val="349"/>
        </w:trPr>
        <w:tc>
          <w:tcPr>
            <w:tcW w:w="4644" w:type="dxa"/>
            <w:shd w:val="clear" w:color="auto" w:fill="auto"/>
          </w:tcPr>
          <w:p w14:paraId="36EBDB66"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Идентифициране на възложителя</w:t>
            </w:r>
            <w:r w:rsidRPr="00475B8B">
              <w:rPr>
                <w:rStyle w:val="FootnoteReference"/>
                <w:rFonts w:ascii="Verdana" w:hAnsi="Verdana"/>
                <w:b/>
                <w:i/>
                <w:sz w:val="20"/>
                <w:szCs w:val="20"/>
              </w:rPr>
              <w:footnoteReference w:id="4"/>
            </w:r>
          </w:p>
        </w:tc>
        <w:tc>
          <w:tcPr>
            <w:tcW w:w="4645" w:type="dxa"/>
            <w:shd w:val="clear" w:color="auto" w:fill="auto"/>
          </w:tcPr>
          <w:p w14:paraId="114CB8A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3064DF" w14:textId="77777777" w:rsidTr="008C5C74">
        <w:trPr>
          <w:trHeight w:val="349"/>
        </w:trPr>
        <w:tc>
          <w:tcPr>
            <w:tcW w:w="4644" w:type="dxa"/>
            <w:shd w:val="clear" w:color="auto" w:fill="auto"/>
          </w:tcPr>
          <w:p w14:paraId="01FE84D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Име: </w:t>
            </w:r>
          </w:p>
        </w:tc>
        <w:tc>
          <w:tcPr>
            <w:tcW w:w="4645" w:type="dxa"/>
            <w:shd w:val="clear" w:color="auto" w:fill="auto"/>
          </w:tcPr>
          <w:p w14:paraId="1C3ACF53" w14:textId="77777777" w:rsidR="00171C65" w:rsidRPr="00475B8B" w:rsidRDefault="00171C65" w:rsidP="008C5C74">
            <w:pPr>
              <w:rPr>
                <w:rFonts w:ascii="Verdana" w:hAnsi="Verdana"/>
                <w:sz w:val="20"/>
                <w:szCs w:val="20"/>
              </w:rPr>
            </w:pPr>
            <w:r w:rsidRPr="00475B8B">
              <w:rPr>
                <w:rFonts w:ascii="Verdana" w:hAnsi="Verdana"/>
                <w:sz w:val="20"/>
                <w:szCs w:val="20"/>
              </w:rPr>
              <w:t>[Софийска вода АД]</w:t>
            </w:r>
          </w:p>
        </w:tc>
      </w:tr>
      <w:tr w:rsidR="00171C65" w:rsidRPr="00475B8B" w14:paraId="319437B5" w14:textId="77777777" w:rsidTr="008C5C74">
        <w:trPr>
          <w:trHeight w:val="485"/>
        </w:trPr>
        <w:tc>
          <w:tcPr>
            <w:tcW w:w="4644" w:type="dxa"/>
            <w:shd w:val="clear" w:color="auto" w:fill="auto"/>
          </w:tcPr>
          <w:p w14:paraId="369A6E98"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За коя обществена поръчки се отнася?</w:t>
            </w:r>
          </w:p>
        </w:tc>
        <w:tc>
          <w:tcPr>
            <w:tcW w:w="4645" w:type="dxa"/>
            <w:shd w:val="clear" w:color="auto" w:fill="auto"/>
          </w:tcPr>
          <w:p w14:paraId="5D917DC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F9C2798" w14:textId="77777777" w:rsidTr="008C5C74">
        <w:trPr>
          <w:trHeight w:val="484"/>
        </w:trPr>
        <w:tc>
          <w:tcPr>
            <w:tcW w:w="4644" w:type="dxa"/>
            <w:shd w:val="clear" w:color="auto" w:fill="auto"/>
          </w:tcPr>
          <w:p w14:paraId="1E29D580" w14:textId="77777777" w:rsidR="00171C65" w:rsidRPr="00475B8B" w:rsidRDefault="00171C65" w:rsidP="008C5C74">
            <w:pPr>
              <w:rPr>
                <w:rFonts w:ascii="Verdana" w:hAnsi="Verdana"/>
                <w:sz w:val="20"/>
                <w:szCs w:val="20"/>
              </w:rPr>
            </w:pPr>
            <w:r w:rsidRPr="00475B8B">
              <w:rPr>
                <w:rFonts w:ascii="Verdana" w:hAnsi="Verdana"/>
                <w:sz w:val="20"/>
                <w:szCs w:val="20"/>
              </w:rPr>
              <w:t>Название или кратко описание на поръчката</w:t>
            </w:r>
            <w:r w:rsidRPr="00475B8B">
              <w:rPr>
                <w:rStyle w:val="FootnoteReference"/>
                <w:rFonts w:ascii="Verdana" w:hAnsi="Verdana"/>
                <w:sz w:val="20"/>
                <w:szCs w:val="20"/>
              </w:rPr>
              <w:footnoteReference w:id="5"/>
            </w:r>
            <w:r w:rsidRPr="00475B8B">
              <w:rPr>
                <w:rFonts w:ascii="Verdana" w:hAnsi="Verdana"/>
                <w:sz w:val="20"/>
                <w:szCs w:val="20"/>
              </w:rPr>
              <w:t>:</w:t>
            </w:r>
          </w:p>
        </w:tc>
        <w:tc>
          <w:tcPr>
            <w:tcW w:w="4645" w:type="dxa"/>
            <w:shd w:val="clear" w:color="auto" w:fill="auto"/>
          </w:tcPr>
          <w:p w14:paraId="45F05290" w14:textId="123AB15F" w:rsidR="00171C65" w:rsidRPr="00FC74E2" w:rsidRDefault="00571277" w:rsidP="00571277">
            <w:pPr>
              <w:rPr>
                <w:rFonts w:ascii="Verdana" w:hAnsi="Verdana"/>
                <w:sz w:val="20"/>
                <w:szCs w:val="20"/>
              </w:rPr>
            </w:pPr>
            <w:r w:rsidRPr="00571277">
              <w:rPr>
                <w:rFonts w:ascii="Verdana" w:hAnsi="Verdana"/>
                <w:sz w:val="20"/>
                <w:szCs w:val="20"/>
              </w:rPr>
              <w:t>„</w:t>
            </w:r>
            <w:r w:rsidR="00264BAA" w:rsidRPr="00264BAA">
              <w:rPr>
                <w:rFonts w:ascii="Verdana" w:hAnsi="Verdana"/>
                <w:sz w:val="20"/>
                <w:szCs w:val="20"/>
                <w:lang w:val="ru-RU"/>
              </w:rPr>
              <w:t>Инженеринг с предмет: Проектиране, изграждане и въвеждане в експлоатация на съоръжени</w:t>
            </w:r>
            <w:r w:rsidR="00264BAA" w:rsidRPr="00264BAA">
              <w:rPr>
                <w:rFonts w:ascii="Verdana" w:hAnsi="Verdana"/>
                <w:sz w:val="20"/>
                <w:szCs w:val="20"/>
                <w:lang w:val="en-US"/>
              </w:rPr>
              <w:t>e</w:t>
            </w:r>
            <w:r w:rsidR="00264BAA" w:rsidRPr="00264BAA">
              <w:rPr>
                <w:rFonts w:ascii="Verdana" w:hAnsi="Verdana"/>
                <w:sz w:val="20"/>
                <w:szCs w:val="20"/>
                <w:lang w:val="ru-RU"/>
              </w:rPr>
              <w:t xml:space="preserve"> за редуциране на налягането на довеждащ водопровод </w:t>
            </w:r>
            <w:r w:rsidR="00264BAA" w:rsidRPr="00264BAA">
              <w:rPr>
                <w:rFonts w:ascii="Verdana" w:hAnsi="Verdana"/>
                <w:sz w:val="20"/>
                <w:szCs w:val="20"/>
                <w:lang w:val="en-US"/>
              </w:rPr>
              <w:t>DN</w:t>
            </w:r>
            <w:r w:rsidR="00264BAA" w:rsidRPr="00264BAA">
              <w:rPr>
                <w:rFonts w:ascii="Verdana" w:hAnsi="Verdana"/>
                <w:sz w:val="20"/>
                <w:szCs w:val="20"/>
                <w:lang w:val="ru-RU"/>
              </w:rPr>
              <w:t xml:space="preserve"> 1700ст.</w:t>
            </w:r>
            <w:r w:rsidRPr="00571277">
              <w:rPr>
                <w:rFonts w:ascii="Verdana" w:hAnsi="Verdana"/>
                <w:sz w:val="20"/>
                <w:szCs w:val="20"/>
              </w:rPr>
              <w:t>“</w:t>
            </w:r>
          </w:p>
        </w:tc>
      </w:tr>
      <w:tr w:rsidR="00171C65" w:rsidRPr="00475B8B" w14:paraId="135C8F8E" w14:textId="77777777" w:rsidTr="008C5C74">
        <w:trPr>
          <w:trHeight w:val="484"/>
        </w:trPr>
        <w:tc>
          <w:tcPr>
            <w:tcW w:w="4644" w:type="dxa"/>
            <w:shd w:val="clear" w:color="auto" w:fill="auto"/>
          </w:tcPr>
          <w:p w14:paraId="14A7BE6C" w14:textId="77777777" w:rsidR="00171C65" w:rsidRPr="00475B8B" w:rsidRDefault="00171C65" w:rsidP="008C5C74">
            <w:pPr>
              <w:rPr>
                <w:rFonts w:ascii="Verdana" w:hAnsi="Verdana"/>
                <w:sz w:val="20"/>
                <w:szCs w:val="20"/>
              </w:rPr>
            </w:pPr>
            <w:r w:rsidRPr="00994143">
              <w:rPr>
                <w:rFonts w:ascii="Verdana" w:hAnsi="Verdana"/>
                <w:sz w:val="20"/>
                <w:szCs w:val="20"/>
              </w:rPr>
              <w:t>Референтен номер на досието, определен от възлагащия орган или възложителя (</w:t>
            </w:r>
            <w:r w:rsidRPr="00994143">
              <w:rPr>
                <w:rFonts w:ascii="Verdana" w:hAnsi="Verdana"/>
                <w:i/>
                <w:sz w:val="20"/>
                <w:szCs w:val="20"/>
              </w:rPr>
              <w:t>ако е приложимо</w:t>
            </w:r>
            <w:r w:rsidRPr="00994143">
              <w:rPr>
                <w:rFonts w:ascii="Verdana" w:hAnsi="Verdana"/>
                <w:sz w:val="20"/>
                <w:szCs w:val="20"/>
              </w:rPr>
              <w:t>)</w:t>
            </w:r>
            <w:r w:rsidRPr="00994143">
              <w:rPr>
                <w:rStyle w:val="FootnoteReference"/>
                <w:rFonts w:ascii="Verdana" w:hAnsi="Verdana"/>
                <w:sz w:val="20"/>
                <w:szCs w:val="20"/>
              </w:rPr>
              <w:footnoteReference w:id="6"/>
            </w:r>
            <w:r w:rsidRPr="00994143">
              <w:rPr>
                <w:rFonts w:ascii="Verdana" w:hAnsi="Verdana"/>
                <w:sz w:val="20"/>
                <w:szCs w:val="20"/>
              </w:rPr>
              <w:t>:</w:t>
            </w:r>
          </w:p>
        </w:tc>
        <w:tc>
          <w:tcPr>
            <w:tcW w:w="4645" w:type="dxa"/>
            <w:shd w:val="clear" w:color="auto" w:fill="auto"/>
          </w:tcPr>
          <w:p w14:paraId="024104AA" w14:textId="19573899" w:rsidR="00171C65" w:rsidRPr="00475B8B" w:rsidRDefault="00994143" w:rsidP="00264BAA">
            <w:pPr>
              <w:rPr>
                <w:rFonts w:ascii="Verdana" w:hAnsi="Verdana"/>
                <w:sz w:val="20"/>
                <w:szCs w:val="20"/>
              </w:rPr>
            </w:pPr>
            <w:r>
              <w:rPr>
                <w:rFonts w:ascii="Verdana" w:hAnsi="Verdana"/>
                <w:sz w:val="20"/>
                <w:szCs w:val="20"/>
              </w:rPr>
              <w:t>50</w:t>
            </w:r>
            <w:r w:rsidR="00571277">
              <w:rPr>
                <w:rFonts w:ascii="Verdana" w:hAnsi="Verdana"/>
                <w:sz w:val="20"/>
                <w:szCs w:val="20"/>
              </w:rPr>
              <w:t>9</w:t>
            </w:r>
            <w:r w:rsidR="00264BAA">
              <w:rPr>
                <w:rFonts w:ascii="Verdana" w:hAnsi="Verdana"/>
                <w:sz w:val="20"/>
                <w:szCs w:val="20"/>
              </w:rPr>
              <w:t>69</w:t>
            </w:r>
            <w:r>
              <w:rPr>
                <w:rFonts w:ascii="Verdana" w:hAnsi="Verdana"/>
                <w:sz w:val="20"/>
                <w:szCs w:val="20"/>
              </w:rPr>
              <w:t>/ЕР-5</w:t>
            </w:r>
            <w:r w:rsidR="00264BAA">
              <w:rPr>
                <w:rFonts w:ascii="Verdana" w:hAnsi="Verdana"/>
                <w:sz w:val="20"/>
                <w:szCs w:val="20"/>
              </w:rPr>
              <w:t>96</w:t>
            </w:r>
          </w:p>
        </w:tc>
      </w:tr>
    </w:tbl>
    <w:p w14:paraId="60FBEAF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rPr>
      </w:pPr>
      <w:r w:rsidRPr="00475B8B">
        <w:rPr>
          <w:rFonts w:ascii="Verdana" w:hAnsi="Verdana"/>
          <w:b/>
          <w:i/>
          <w:color w:val="002060"/>
          <w:sz w:val="20"/>
          <w:szCs w:val="20"/>
          <w:u w:val="single"/>
        </w:rPr>
        <w:t>Останалата</w:t>
      </w:r>
      <w:r w:rsidRPr="00475B8B">
        <w:rPr>
          <w:rFonts w:ascii="Verdana" w:hAnsi="Verdana"/>
          <w:b/>
          <w:i/>
          <w:color w:val="002060"/>
          <w:sz w:val="20"/>
          <w:szCs w:val="20"/>
        </w:rPr>
        <w:t xml:space="preserve"> информация във всички раздели на ЕЕДОП следва да бъде попълнена от </w:t>
      </w:r>
      <w:r w:rsidRPr="00475B8B">
        <w:rPr>
          <w:rFonts w:ascii="Verdana" w:hAnsi="Verdana"/>
          <w:b/>
          <w:i/>
          <w:color w:val="002060"/>
          <w:sz w:val="20"/>
          <w:szCs w:val="20"/>
          <w:u w:val="single"/>
        </w:rPr>
        <w:t>икономическия оператор</w:t>
      </w:r>
    </w:p>
    <w:p w14:paraId="3B72E9CA" w14:textId="77777777" w:rsidR="00171C65" w:rsidRPr="00475B8B" w:rsidRDefault="00171C65" w:rsidP="00171C65">
      <w:pPr>
        <w:pStyle w:val="ChapterTitle"/>
        <w:rPr>
          <w:rFonts w:ascii="Verdana" w:hAnsi="Verdana"/>
          <w:sz w:val="20"/>
          <w:szCs w:val="20"/>
        </w:rPr>
      </w:pPr>
    </w:p>
    <w:p w14:paraId="427FCA37"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3B7D8609"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6079BDC0" w14:textId="77777777" w:rsidTr="008C5C74">
        <w:tc>
          <w:tcPr>
            <w:tcW w:w="4644" w:type="dxa"/>
            <w:shd w:val="clear" w:color="auto" w:fill="auto"/>
          </w:tcPr>
          <w:p w14:paraId="598BC9E1"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Идентификация:</w:t>
            </w:r>
          </w:p>
        </w:tc>
        <w:tc>
          <w:tcPr>
            <w:tcW w:w="4645" w:type="dxa"/>
            <w:shd w:val="clear" w:color="auto" w:fill="auto"/>
          </w:tcPr>
          <w:p w14:paraId="62CCA8EF"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E5EE6ED" w14:textId="77777777" w:rsidTr="008C5C74">
        <w:tc>
          <w:tcPr>
            <w:tcW w:w="4644" w:type="dxa"/>
            <w:shd w:val="clear" w:color="auto" w:fill="auto"/>
          </w:tcPr>
          <w:p w14:paraId="3971624A" w14:textId="77777777" w:rsidR="00171C65" w:rsidRPr="00475B8B" w:rsidRDefault="00171C65" w:rsidP="008C5C74">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4DD48E2B"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156ED2A0" w14:textId="77777777" w:rsidTr="008C5C74">
        <w:trPr>
          <w:trHeight w:val="1372"/>
        </w:trPr>
        <w:tc>
          <w:tcPr>
            <w:tcW w:w="4644" w:type="dxa"/>
            <w:shd w:val="clear" w:color="auto" w:fill="auto"/>
          </w:tcPr>
          <w:p w14:paraId="49CE141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1E5E29F"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B33919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p w14:paraId="3464ADDD"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740E9547" w14:textId="77777777" w:rsidTr="008C5C74">
        <w:tc>
          <w:tcPr>
            <w:tcW w:w="4644" w:type="dxa"/>
            <w:shd w:val="clear" w:color="auto" w:fill="auto"/>
          </w:tcPr>
          <w:p w14:paraId="579307B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3E9BA4D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1CCF292F" w14:textId="77777777" w:rsidTr="008C5C74">
        <w:trPr>
          <w:trHeight w:val="2002"/>
        </w:trPr>
        <w:tc>
          <w:tcPr>
            <w:tcW w:w="4644" w:type="dxa"/>
            <w:shd w:val="clear" w:color="auto" w:fill="auto"/>
          </w:tcPr>
          <w:p w14:paraId="6E81BD3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024449D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Телефон:</w:t>
            </w:r>
          </w:p>
          <w:p w14:paraId="10D1576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Ел. поща:</w:t>
            </w:r>
          </w:p>
          <w:p w14:paraId="4A130142"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56240E9A"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40510AA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0137BCC"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680F8A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2751EFB1" w14:textId="77777777" w:rsidTr="008C5C74">
        <w:tc>
          <w:tcPr>
            <w:tcW w:w="4644" w:type="dxa"/>
            <w:shd w:val="clear" w:color="auto" w:fill="auto"/>
          </w:tcPr>
          <w:p w14:paraId="526BB86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98DFDE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5D71ED6A" w14:textId="77777777" w:rsidTr="008C5C74">
        <w:tc>
          <w:tcPr>
            <w:tcW w:w="4644" w:type="dxa"/>
            <w:shd w:val="clear" w:color="auto" w:fill="auto"/>
          </w:tcPr>
          <w:p w14:paraId="0D6527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7CA1922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475B8B" w14:paraId="3B3BDC28" w14:textId="77777777" w:rsidTr="008C5C74">
        <w:tc>
          <w:tcPr>
            <w:tcW w:w="4644" w:type="dxa"/>
            <w:shd w:val="clear" w:color="auto" w:fill="auto"/>
          </w:tcPr>
          <w:p w14:paraId="76ADDB57"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C47EA9"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171C65" w:rsidRPr="00CE0C67" w14:paraId="27035D53" w14:textId="77777777" w:rsidTr="008C5C74">
        <w:tc>
          <w:tcPr>
            <w:tcW w:w="4644" w:type="dxa"/>
            <w:shd w:val="clear" w:color="auto" w:fill="auto"/>
          </w:tcPr>
          <w:p w14:paraId="0279BE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13866CA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 [] Не се прилага</w:t>
            </w:r>
          </w:p>
        </w:tc>
      </w:tr>
      <w:tr w:rsidR="00171C65" w:rsidRPr="00CE0C67" w14:paraId="3AF329B6" w14:textId="77777777" w:rsidTr="008C5C74">
        <w:tc>
          <w:tcPr>
            <w:tcW w:w="4644" w:type="dxa"/>
            <w:shd w:val="clear" w:color="auto" w:fill="auto"/>
          </w:tcPr>
          <w:p w14:paraId="47200009"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1AE2CAA" w14:textId="77777777" w:rsidR="00171C65" w:rsidRPr="00475B8B" w:rsidRDefault="00171C65" w:rsidP="008C5C74">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1F455F8"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 xml:space="preserve">г) Регистрацията или сертифицирането </w:t>
            </w:r>
            <w:r w:rsidRPr="00475B8B">
              <w:rPr>
                <w:rFonts w:ascii="Verdana" w:hAnsi="Verdana"/>
                <w:sz w:val="20"/>
                <w:szCs w:val="20"/>
              </w:rPr>
              <w:lastRenderedPageBreak/>
              <w:t>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1592C744"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171C65" w:rsidRPr="00475B8B" w14:paraId="52613521" w14:textId="77777777" w:rsidTr="008C5C74">
        <w:tc>
          <w:tcPr>
            <w:tcW w:w="4644" w:type="dxa"/>
            <w:shd w:val="clear" w:color="auto" w:fill="auto"/>
          </w:tcPr>
          <w:p w14:paraId="1D9409D4"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Форма на участие:</w:t>
            </w:r>
          </w:p>
        </w:tc>
        <w:tc>
          <w:tcPr>
            <w:tcW w:w="4645" w:type="dxa"/>
            <w:shd w:val="clear" w:color="auto" w:fill="auto"/>
          </w:tcPr>
          <w:p w14:paraId="5349D44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88574BD" w14:textId="77777777" w:rsidTr="008C5C74">
        <w:tc>
          <w:tcPr>
            <w:tcW w:w="4644" w:type="dxa"/>
            <w:shd w:val="clear" w:color="auto" w:fill="auto"/>
          </w:tcPr>
          <w:p w14:paraId="7640199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14219CB4"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CE0C67" w14:paraId="3B171881" w14:textId="77777777" w:rsidTr="008C5C74">
        <w:tc>
          <w:tcPr>
            <w:tcW w:w="9289" w:type="dxa"/>
            <w:gridSpan w:val="2"/>
            <w:shd w:val="clear" w:color="auto" w:fill="BFBFBF"/>
          </w:tcPr>
          <w:p w14:paraId="62DC5E3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171C65" w:rsidRPr="00475B8B" w14:paraId="078F7BBB" w14:textId="77777777" w:rsidTr="008C5C74">
        <w:tc>
          <w:tcPr>
            <w:tcW w:w="4644" w:type="dxa"/>
            <w:shd w:val="clear" w:color="auto" w:fill="auto"/>
          </w:tcPr>
          <w:p w14:paraId="0013F35F" w14:textId="77777777" w:rsidR="00171C65" w:rsidRPr="00475B8B" w:rsidRDefault="00171C65" w:rsidP="008C5C74">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86C2336"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171C65" w:rsidRPr="00475B8B" w14:paraId="5CAFC763" w14:textId="77777777" w:rsidTr="008C5C74">
        <w:tc>
          <w:tcPr>
            <w:tcW w:w="4644" w:type="dxa"/>
            <w:shd w:val="clear" w:color="auto" w:fill="auto"/>
          </w:tcPr>
          <w:p w14:paraId="268A5D0A"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25202172"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Отговор:</w:t>
            </w:r>
          </w:p>
        </w:tc>
      </w:tr>
      <w:tr w:rsidR="00171C65" w:rsidRPr="00475B8B" w14:paraId="05187D1D" w14:textId="77777777" w:rsidTr="008C5C74">
        <w:tc>
          <w:tcPr>
            <w:tcW w:w="4644" w:type="dxa"/>
            <w:shd w:val="clear" w:color="auto" w:fill="auto"/>
          </w:tcPr>
          <w:p w14:paraId="5E810AE9"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78C86B5"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   ]</w:t>
            </w:r>
          </w:p>
        </w:tc>
      </w:tr>
    </w:tbl>
    <w:p w14:paraId="17846D39" w14:textId="77777777" w:rsidR="00171C65" w:rsidRPr="00475B8B" w:rsidRDefault="00171C65" w:rsidP="00171C65">
      <w:pPr>
        <w:pStyle w:val="SectionTitle"/>
        <w:rPr>
          <w:rFonts w:ascii="Verdana" w:hAnsi="Verdana"/>
          <w:sz w:val="20"/>
          <w:szCs w:val="20"/>
        </w:rPr>
      </w:pPr>
    </w:p>
    <w:p w14:paraId="4E5ED336"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6D99E9A" w14:textId="77777777" w:rsidR="00171C65" w:rsidRPr="00475B8B" w:rsidRDefault="00171C65" w:rsidP="00171C6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rPr>
      </w:pPr>
      <w:r w:rsidRPr="00475B8B">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A694E83" w14:textId="77777777" w:rsidTr="008C5C74">
        <w:tc>
          <w:tcPr>
            <w:tcW w:w="4644" w:type="dxa"/>
            <w:shd w:val="clear" w:color="auto" w:fill="auto"/>
          </w:tcPr>
          <w:p w14:paraId="05A64793" w14:textId="77777777" w:rsidR="00171C65" w:rsidRPr="00475B8B" w:rsidRDefault="00171C65" w:rsidP="008C5C74">
            <w:pPr>
              <w:rPr>
                <w:rFonts w:ascii="Verdana" w:hAnsi="Verdana"/>
                <w:b/>
                <w:i/>
                <w:sz w:val="20"/>
                <w:szCs w:val="20"/>
              </w:rPr>
            </w:pPr>
            <w:r w:rsidRPr="00475B8B">
              <w:rPr>
                <w:rFonts w:ascii="Verdana" w:hAnsi="Verdana"/>
                <w:b/>
                <w:i/>
                <w:sz w:val="20"/>
                <w:szCs w:val="20"/>
              </w:rPr>
              <w:t>Представителство, ако има такива:</w:t>
            </w:r>
          </w:p>
        </w:tc>
        <w:tc>
          <w:tcPr>
            <w:tcW w:w="4645" w:type="dxa"/>
            <w:shd w:val="clear" w:color="auto" w:fill="auto"/>
          </w:tcPr>
          <w:p w14:paraId="57148CC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0608857" w14:textId="77777777" w:rsidTr="008C5C74">
        <w:tc>
          <w:tcPr>
            <w:tcW w:w="4644" w:type="dxa"/>
            <w:shd w:val="clear" w:color="auto" w:fill="auto"/>
          </w:tcPr>
          <w:p w14:paraId="44F5D5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Пълното име </w:t>
            </w:r>
            <w:r w:rsidRPr="00475B8B">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260B73A7"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w:t>
            </w:r>
          </w:p>
        </w:tc>
      </w:tr>
      <w:tr w:rsidR="00171C65" w:rsidRPr="00475B8B" w14:paraId="4711BCCA" w14:textId="77777777" w:rsidTr="008C5C74">
        <w:tc>
          <w:tcPr>
            <w:tcW w:w="4644" w:type="dxa"/>
            <w:shd w:val="clear" w:color="auto" w:fill="auto"/>
          </w:tcPr>
          <w:p w14:paraId="325B2DB3" w14:textId="77777777" w:rsidR="00171C65" w:rsidRPr="00475B8B" w:rsidRDefault="00171C65" w:rsidP="008C5C74">
            <w:pPr>
              <w:rPr>
                <w:rFonts w:ascii="Verdana" w:hAnsi="Verdana"/>
                <w:sz w:val="20"/>
                <w:szCs w:val="20"/>
              </w:rPr>
            </w:pPr>
            <w:r w:rsidRPr="00475B8B">
              <w:rPr>
                <w:rFonts w:ascii="Verdana" w:hAnsi="Verdana"/>
                <w:sz w:val="20"/>
                <w:szCs w:val="20"/>
              </w:rPr>
              <w:t>Длъжност/Действащ в качеството си на:</w:t>
            </w:r>
          </w:p>
        </w:tc>
        <w:tc>
          <w:tcPr>
            <w:tcW w:w="4645" w:type="dxa"/>
            <w:shd w:val="clear" w:color="auto" w:fill="auto"/>
          </w:tcPr>
          <w:p w14:paraId="6EF4F96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A2EC3AF" w14:textId="77777777" w:rsidTr="008C5C74">
        <w:tc>
          <w:tcPr>
            <w:tcW w:w="4644" w:type="dxa"/>
            <w:shd w:val="clear" w:color="auto" w:fill="auto"/>
          </w:tcPr>
          <w:p w14:paraId="0E846455" w14:textId="77777777" w:rsidR="00171C65" w:rsidRPr="00475B8B" w:rsidRDefault="00171C65" w:rsidP="008C5C74">
            <w:pPr>
              <w:rPr>
                <w:rFonts w:ascii="Verdana" w:hAnsi="Verdana"/>
                <w:sz w:val="20"/>
                <w:szCs w:val="20"/>
              </w:rPr>
            </w:pPr>
            <w:r w:rsidRPr="00475B8B">
              <w:rPr>
                <w:rFonts w:ascii="Verdana" w:hAnsi="Verdana"/>
                <w:sz w:val="20"/>
                <w:szCs w:val="20"/>
              </w:rPr>
              <w:t>Пощенски адрес:</w:t>
            </w:r>
          </w:p>
        </w:tc>
        <w:tc>
          <w:tcPr>
            <w:tcW w:w="4645" w:type="dxa"/>
            <w:shd w:val="clear" w:color="auto" w:fill="auto"/>
          </w:tcPr>
          <w:p w14:paraId="0809C74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61AF0974" w14:textId="77777777" w:rsidTr="008C5C74">
        <w:tc>
          <w:tcPr>
            <w:tcW w:w="4644" w:type="dxa"/>
            <w:shd w:val="clear" w:color="auto" w:fill="auto"/>
          </w:tcPr>
          <w:p w14:paraId="6F16090E" w14:textId="77777777" w:rsidR="00171C65" w:rsidRPr="00475B8B" w:rsidRDefault="00171C65" w:rsidP="008C5C74">
            <w:pPr>
              <w:rPr>
                <w:rFonts w:ascii="Verdana" w:hAnsi="Verdana"/>
                <w:sz w:val="20"/>
                <w:szCs w:val="20"/>
              </w:rPr>
            </w:pPr>
            <w:r w:rsidRPr="00475B8B">
              <w:rPr>
                <w:rFonts w:ascii="Verdana" w:hAnsi="Verdana"/>
                <w:sz w:val="20"/>
                <w:szCs w:val="20"/>
              </w:rPr>
              <w:t>Телефон:</w:t>
            </w:r>
          </w:p>
        </w:tc>
        <w:tc>
          <w:tcPr>
            <w:tcW w:w="4645" w:type="dxa"/>
            <w:shd w:val="clear" w:color="auto" w:fill="auto"/>
          </w:tcPr>
          <w:p w14:paraId="3B666149"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9850613" w14:textId="77777777" w:rsidTr="008C5C74">
        <w:tc>
          <w:tcPr>
            <w:tcW w:w="4644" w:type="dxa"/>
            <w:shd w:val="clear" w:color="auto" w:fill="auto"/>
          </w:tcPr>
          <w:p w14:paraId="130AA27A" w14:textId="77777777" w:rsidR="00171C65" w:rsidRPr="00475B8B" w:rsidRDefault="00171C65" w:rsidP="008C5C74">
            <w:pPr>
              <w:rPr>
                <w:rFonts w:ascii="Verdana" w:hAnsi="Verdana"/>
                <w:sz w:val="20"/>
                <w:szCs w:val="20"/>
              </w:rPr>
            </w:pPr>
            <w:r w:rsidRPr="00475B8B">
              <w:rPr>
                <w:rFonts w:ascii="Verdana" w:hAnsi="Verdana"/>
                <w:sz w:val="20"/>
                <w:szCs w:val="20"/>
              </w:rPr>
              <w:t>Ел. поща:</w:t>
            </w:r>
          </w:p>
        </w:tc>
        <w:tc>
          <w:tcPr>
            <w:tcW w:w="4645" w:type="dxa"/>
            <w:shd w:val="clear" w:color="auto" w:fill="auto"/>
          </w:tcPr>
          <w:p w14:paraId="1A07D50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4F6848F" w14:textId="77777777" w:rsidTr="008C5C74">
        <w:tc>
          <w:tcPr>
            <w:tcW w:w="4644" w:type="dxa"/>
            <w:shd w:val="clear" w:color="auto" w:fill="auto"/>
          </w:tcPr>
          <w:p w14:paraId="3F46E324" w14:textId="77777777" w:rsidR="00171C65" w:rsidRPr="00475B8B" w:rsidRDefault="00171C65" w:rsidP="008C5C74">
            <w:pPr>
              <w:rPr>
                <w:rFonts w:ascii="Verdana" w:hAnsi="Verdana"/>
                <w:sz w:val="20"/>
                <w:szCs w:val="20"/>
              </w:rPr>
            </w:pPr>
            <w:r w:rsidRPr="00475B8B">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D84A68F"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004815CE" w14:textId="77777777" w:rsidR="00171C65" w:rsidRPr="00475B8B" w:rsidRDefault="00171C65" w:rsidP="00171C65">
      <w:pPr>
        <w:pStyle w:val="SectionTitle"/>
        <w:rPr>
          <w:rFonts w:ascii="Verdana" w:hAnsi="Verdana"/>
          <w:sz w:val="20"/>
          <w:szCs w:val="20"/>
        </w:rPr>
      </w:pPr>
    </w:p>
    <w:p w14:paraId="6879279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1B38C3B4" w14:textId="77777777" w:rsidTr="008C5C74">
        <w:tc>
          <w:tcPr>
            <w:tcW w:w="4644" w:type="dxa"/>
            <w:shd w:val="clear" w:color="auto" w:fill="auto"/>
          </w:tcPr>
          <w:p w14:paraId="0AF1E9EA" w14:textId="77777777" w:rsidR="00171C65" w:rsidRPr="00475B8B" w:rsidRDefault="00171C65" w:rsidP="008C5C74">
            <w:pPr>
              <w:rPr>
                <w:rFonts w:ascii="Verdana" w:hAnsi="Verdana"/>
                <w:b/>
                <w:i/>
                <w:sz w:val="20"/>
                <w:szCs w:val="20"/>
              </w:rPr>
            </w:pPr>
            <w:r w:rsidRPr="00475B8B">
              <w:rPr>
                <w:rFonts w:ascii="Verdana" w:hAnsi="Verdana"/>
                <w:b/>
                <w:i/>
                <w:sz w:val="20"/>
                <w:szCs w:val="20"/>
              </w:rPr>
              <w:t>Използване на чужд капацитет:</w:t>
            </w:r>
          </w:p>
        </w:tc>
        <w:tc>
          <w:tcPr>
            <w:tcW w:w="4645" w:type="dxa"/>
            <w:shd w:val="clear" w:color="auto" w:fill="auto"/>
          </w:tcPr>
          <w:p w14:paraId="7DA76E2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9E679F6" w14:textId="77777777" w:rsidTr="008C5C74">
        <w:tc>
          <w:tcPr>
            <w:tcW w:w="4644" w:type="dxa"/>
            <w:shd w:val="clear" w:color="auto" w:fill="auto"/>
          </w:tcPr>
          <w:p w14:paraId="6BB89074"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8A9798" w14:textId="77777777" w:rsidR="00171C65" w:rsidRPr="00475B8B" w:rsidRDefault="00171C65" w:rsidP="008C5C74">
            <w:pPr>
              <w:rPr>
                <w:rFonts w:ascii="Verdana" w:hAnsi="Verdana"/>
                <w:sz w:val="20"/>
                <w:szCs w:val="20"/>
              </w:rPr>
            </w:pPr>
            <w:r w:rsidRPr="00475B8B">
              <w:rPr>
                <w:rFonts w:ascii="Verdana" w:hAnsi="Verdana"/>
                <w:sz w:val="20"/>
                <w:szCs w:val="20"/>
              </w:rPr>
              <w:t>[]Да []Не</w:t>
            </w:r>
          </w:p>
        </w:tc>
      </w:tr>
    </w:tbl>
    <w:p w14:paraId="59E1A0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Ако „да“</w:t>
      </w:r>
      <w:r w:rsidRPr="00475B8B">
        <w:rPr>
          <w:rFonts w:ascii="Verdana" w:hAnsi="Verdana"/>
          <w:i/>
          <w:sz w:val="20"/>
          <w:szCs w:val="20"/>
        </w:rPr>
        <w:t xml:space="preserve">, моля, представете отделно за </w:t>
      </w:r>
      <w:r w:rsidRPr="00475B8B">
        <w:rPr>
          <w:rFonts w:ascii="Verdana" w:hAnsi="Verdana"/>
          <w:b/>
          <w:i/>
          <w:sz w:val="20"/>
          <w:szCs w:val="20"/>
        </w:rPr>
        <w:t>всеки</w:t>
      </w:r>
      <w:r w:rsidRPr="00475B8B">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rPr>
        <w:t>раздели</w:t>
      </w:r>
      <w:r w:rsidRPr="00475B8B">
        <w:rPr>
          <w:rFonts w:ascii="Verdana" w:hAnsi="Verdana"/>
          <w:i/>
          <w:sz w:val="20"/>
          <w:szCs w:val="20"/>
        </w:rPr>
        <w:t xml:space="preserve"> </w:t>
      </w:r>
      <w:r w:rsidRPr="00475B8B">
        <w:rPr>
          <w:rFonts w:ascii="Verdana" w:hAnsi="Verdana"/>
          <w:b/>
          <w:i/>
          <w:sz w:val="20"/>
          <w:szCs w:val="20"/>
        </w:rPr>
        <w:t>А и Б от настоящата част и от част III</w:t>
      </w:r>
      <w:r w:rsidRPr="00475B8B">
        <w:rPr>
          <w:rFonts w:ascii="Verdana" w:hAnsi="Verdana"/>
          <w:i/>
          <w:sz w:val="20"/>
          <w:szCs w:val="20"/>
        </w:rPr>
        <w:t xml:space="preserve">. </w:t>
      </w:r>
      <w:r w:rsidRPr="00475B8B">
        <w:rPr>
          <w:rFonts w:ascii="Verdana" w:hAnsi="Verdana"/>
          <w:sz w:val="20"/>
          <w:szCs w:val="20"/>
        </w:rPr>
        <w:br/>
      </w:r>
      <w:r w:rsidRPr="00475B8B">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rPr>
        <w:br/>
      </w:r>
      <w:r w:rsidRPr="00475B8B">
        <w:rPr>
          <w:rFonts w:ascii="Verdana" w:hAnsi="Verdana"/>
          <w:i/>
          <w:sz w:val="20"/>
          <w:szCs w:val="20"/>
        </w:rPr>
        <w:t>Посочете информацията съгласно части IV и V за всеки от съответните субекти</w:t>
      </w:r>
      <w:r w:rsidRPr="00475B8B">
        <w:rPr>
          <w:rStyle w:val="FootnoteReference"/>
          <w:rFonts w:ascii="Verdana" w:hAnsi="Verdana"/>
          <w:i/>
          <w:sz w:val="20"/>
          <w:szCs w:val="20"/>
        </w:rPr>
        <w:footnoteReference w:id="13"/>
      </w:r>
      <w:r w:rsidRPr="00475B8B">
        <w:rPr>
          <w:rFonts w:ascii="Verdana" w:hAnsi="Verdana"/>
          <w:i/>
          <w:sz w:val="20"/>
          <w:szCs w:val="20"/>
        </w:rPr>
        <w:t>, доколкото тя има отношение към специфичния капацитет, който икономическият оператор ще използва.</w:t>
      </w:r>
    </w:p>
    <w:p w14:paraId="3FE072B7" w14:textId="77777777" w:rsidR="00171C65" w:rsidRPr="00475B8B" w:rsidRDefault="00171C65" w:rsidP="00171C65">
      <w:pPr>
        <w:pStyle w:val="ChapterTitle"/>
        <w:rPr>
          <w:rFonts w:ascii="Verdana" w:hAnsi="Verdana"/>
          <w:sz w:val="20"/>
          <w:szCs w:val="20"/>
        </w:rPr>
      </w:pPr>
    </w:p>
    <w:p w14:paraId="209D9A38" w14:textId="77777777" w:rsidR="00171C65" w:rsidRPr="00475B8B" w:rsidRDefault="00171C65" w:rsidP="00171C65">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5932119C"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72EA11DD" w14:textId="77777777" w:rsidTr="008C5C74">
        <w:tc>
          <w:tcPr>
            <w:tcW w:w="4644" w:type="dxa"/>
            <w:shd w:val="clear" w:color="auto" w:fill="auto"/>
          </w:tcPr>
          <w:p w14:paraId="70DA8182" w14:textId="77777777" w:rsidR="00171C65" w:rsidRPr="00475B8B" w:rsidRDefault="00171C65" w:rsidP="008C5C74">
            <w:pPr>
              <w:rPr>
                <w:rFonts w:ascii="Verdana" w:hAnsi="Verdana"/>
                <w:b/>
                <w:i/>
                <w:sz w:val="20"/>
                <w:szCs w:val="20"/>
              </w:rPr>
            </w:pPr>
            <w:r w:rsidRPr="00475B8B">
              <w:rPr>
                <w:rFonts w:ascii="Verdana" w:hAnsi="Verdana"/>
                <w:b/>
                <w:i/>
                <w:sz w:val="20"/>
                <w:szCs w:val="20"/>
              </w:rPr>
              <w:t>Възлагане на подизпълнители:</w:t>
            </w:r>
          </w:p>
        </w:tc>
        <w:tc>
          <w:tcPr>
            <w:tcW w:w="4645" w:type="dxa"/>
            <w:shd w:val="clear" w:color="auto" w:fill="auto"/>
          </w:tcPr>
          <w:p w14:paraId="09A7516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C11E101" w14:textId="77777777" w:rsidTr="008C5C74">
        <w:tc>
          <w:tcPr>
            <w:tcW w:w="4644" w:type="dxa"/>
            <w:shd w:val="clear" w:color="auto" w:fill="auto"/>
          </w:tcPr>
          <w:p w14:paraId="18BC2F64" w14:textId="77777777" w:rsidR="00171C65" w:rsidRPr="00475B8B" w:rsidRDefault="00171C65" w:rsidP="008C5C74">
            <w:pPr>
              <w:rPr>
                <w:rFonts w:ascii="Verdana" w:hAnsi="Verdana"/>
                <w:sz w:val="20"/>
                <w:szCs w:val="20"/>
              </w:rPr>
            </w:pPr>
            <w:r w:rsidRPr="00475B8B">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72DC95" w14:textId="77777777" w:rsidR="00171C65" w:rsidRPr="00475B8B" w:rsidRDefault="00171C65" w:rsidP="008C5C74">
            <w:pPr>
              <w:rPr>
                <w:rFonts w:ascii="Verdana" w:hAnsi="Verdana"/>
                <w:sz w:val="20"/>
                <w:szCs w:val="20"/>
              </w:rPr>
            </w:pPr>
            <w:r w:rsidRPr="00475B8B">
              <w:rPr>
                <w:rFonts w:ascii="Verdana" w:hAnsi="Verdana"/>
                <w:sz w:val="20"/>
                <w:szCs w:val="20"/>
              </w:rPr>
              <w:t xml:space="preserve">[]Да []Не </w:t>
            </w:r>
            <w:r w:rsidRPr="00475B8B">
              <w:rPr>
                <w:rFonts w:ascii="Verdana" w:hAnsi="Verdana"/>
                <w:b/>
                <w:sz w:val="20"/>
                <w:szCs w:val="20"/>
              </w:rPr>
              <w:t>Ако да и доколкото е известно</w:t>
            </w:r>
            <w:r w:rsidRPr="00475B8B">
              <w:rPr>
                <w:rFonts w:ascii="Verdana" w:hAnsi="Verdana"/>
                <w:sz w:val="20"/>
                <w:szCs w:val="20"/>
              </w:rPr>
              <w:t xml:space="preserve">, моля, приложете списък на предлаганите подизпълнители: </w:t>
            </w:r>
          </w:p>
          <w:p w14:paraId="7F84FE0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44F1BF73"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94A81B0" w14:textId="77777777" w:rsidR="00171C65" w:rsidRPr="00475B8B" w:rsidRDefault="00171C65" w:rsidP="00171C65">
      <w:pPr>
        <w:pStyle w:val="ChapterTitle"/>
        <w:rPr>
          <w:rFonts w:ascii="Verdana" w:hAnsi="Verdana"/>
          <w:sz w:val="20"/>
          <w:szCs w:val="20"/>
        </w:rPr>
      </w:pPr>
    </w:p>
    <w:p w14:paraId="0A5DE76D"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III: Основания за изключване</w:t>
      </w:r>
    </w:p>
    <w:p w14:paraId="4F83F3B3"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28EF3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i/>
          <w:sz w:val="20"/>
          <w:szCs w:val="20"/>
        </w:rPr>
        <w:t>Член 57, параграф 1 от Директива 2014/24/ЕС съдържа следните основания за изключване:</w:t>
      </w:r>
    </w:p>
    <w:p w14:paraId="016E2558" w14:textId="77777777" w:rsidR="00171C65" w:rsidRPr="00475B8B" w:rsidRDefault="00171C65" w:rsidP="0090597A">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799B46F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54FE025D"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2FAD9B9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3237396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0BA2628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043BF245" w14:textId="77777777" w:rsidTr="008C5C74">
        <w:tc>
          <w:tcPr>
            <w:tcW w:w="4644" w:type="dxa"/>
            <w:shd w:val="clear" w:color="auto" w:fill="auto"/>
          </w:tcPr>
          <w:p w14:paraId="6FAA0E9C" w14:textId="77777777" w:rsidR="00171C65" w:rsidRPr="00475B8B" w:rsidRDefault="00171C65" w:rsidP="008C5C74">
            <w:pPr>
              <w:rPr>
                <w:rFonts w:ascii="Verdana" w:hAnsi="Verdana"/>
                <w:b/>
                <w:i/>
                <w:sz w:val="20"/>
                <w:szCs w:val="20"/>
              </w:rPr>
            </w:pPr>
            <w:r w:rsidRPr="00475B8B">
              <w:rPr>
                <w:rFonts w:ascii="Verdana"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9FF5A6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553F094D" w14:textId="77777777" w:rsidTr="008C5C74">
        <w:tc>
          <w:tcPr>
            <w:tcW w:w="4644" w:type="dxa"/>
            <w:shd w:val="clear" w:color="auto" w:fill="auto"/>
          </w:tcPr>
          <w:p w14:paraId="0AC9F42C"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Издадена ли е по отношение на </w:t>
            </w:r>
            <w:r w:rsidRPr="00475B8B">
              <w:rPr>
                <w:rFonts w:ascii="Verdana" w:hAnsi="Verdana"/>
                <w:b/>
                <w:sz w:val="20"/>
                <w:szCs w:val="20"/>
              </w:rPr>
              <w:t>икономическия оператор</w:t>
            </w:r>
            <w:r w:rsidRPr="00475B8B">
              <w:rPr>
                <w:rFonts w:ascii="Verdana" w:hAnsi="Verdana"/>
                <w:sz w:val="20"/>
                <w:szCs w:val="20"/>
              </w:rPr>
              <w:t xml:space="preserve"> или на </w:t>
            </w:r>
            <w:r w:rsidRPr="00475B8B">
              <w:rPr>
                <w:rFonts w:ascii="Verdana" w:hAnsi="Verdana"/>
                <w:b/>
                <w:sz w:val="20"/>
                <w:szCs w:val="20"/>
              </w:rPr>
              <w:t>лице</w:t>
            </w:r>
            <w:r w:rsidRPr="00475B8B">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rPr>
              <w:t>окончателна присъда</w:t>
            </w:r>
            <w:r w:rsidRPr="00475B8B">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0A8EAD2"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p w14:paraId="6B451B8E"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20"/>
            </w:r>
          </w:p>
        </w:tc>
      </w:tr>
      <w:tr w:rsidR="00171C65" w:rsidRPr="00CE0C67" w14:paraId="0047C134" w14:textId="77777777" w:rsidTr="008C5C74">
        <w:tc>
          <w:tcPr>
            <w:tcW w:w="4644" w:type="dxa"/>
            <w:shd w:val="clear" w:color="auto" w:fill="auto"/>
          </w:tcPr>
          <w:p w14:paraId="6E54B7F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моля посочете</w:t>
            </w:r>
            <w:r w:rsidRPr="00475B8B">
              <w:rPr>
                <w:rStyle w:val="FootnoteReference"/>
                <w:rFonts w:ascii="Verdana" w:hAnsi="Verdana"/>
                <w:sz w:val="20"/>
                <w:szCs w:val="20"/>
              </w:rPr>
              <w:footnoteReference w:id="21"/>
            </w:r>
            <w:r w:rsidRPr="00475B8B">
              <w:rPr>
                <w:rFonts w:ascii="Verdana" w:hAnsi="Verdana"/>
                <w:sz w:val="20"/>
                <w:szCs w:val="20"/>
              </w:rPr>
              <w:t>:</w:t>
            </w:r>
            <w:r w:rsidRPr="00475B8B">
              <w:rPr>
                <w:rFonts w:ascii="Verdana" w:hAnsi="Verdana"/>
                <w:sz w:val="20"/>
                <w:szCs w:val="20"/>
              </w:rPr>
              <w:br/>
              <w:t xml:space="preserve">а) дата на присъдата, посочете за коя от точки 1 — 6 се отнася и основанието(ята) за нея; </w:t>
            </w:r>
          </w:p>
          <w:p w14:paraId="4321AB1C" w14:textId="77777777" w:rsidR="00171C65" w:rsidRPr="00475B8B" w:rsidRDefault="00171C65" w:rsidP="008C5C74">
            <w:pPr>
              <w:rPr>
                <w:rFonts w:ascii="Verdana" w:hAnsi="Verdana"/>
                <w:sz w:val="20"/>
                <w:szCs w:val="20"/>
              </w:rPr>
            </w:pPr>
            <w:r w:rsidRPr="00475B8B">
              <w:rPr>
                <w:rFonts w:ascii="Verdana" w:hAnsi="Verdana"/>
                <w:sz w:val="20"/>
                <w:szCs w:val="20"/>
              </w:rPr>
              <w:t>б) посочете лицето, което е осъдено [ ];</w:t>
            </w:r>
            <w:r w:rsidRPr="00475B8B">
              <w:rPr>
                <w:rFonts w:ascii="Verdana" w:hAnsi="Verdana"/>
                <w:sz w:val="20"/>
                <w:szCs w:val="20"/>
              </w:rPr>
              <w:br/>
            </w:r>
            <w:r w:rsidRPr="00475B8B">
              <w:rPr>
                <w:rFonts w:ascii="Verdana" w:hAnsi="Verdana"/>
                <w:b/>
                <w:sz w:val="20"/>
                <w:szCs w:val="20"/>
              </w:rPr>
              <w:t>в) доколкото е пряко указано в присъдата:</w:t>
            </w:r>
          </w:p>
        </w:tc>
        <w:tc>
          <w:tcPr>
            <w:tcW w:w="4645" w:type="dxa"/>
            <w:shd w:val="clear" w:color="auto" w:fill="auto"/>
          </w:tcPr>
          <w:p w14:paraId="7DAE3619" w14:textId="77777777" w:rsidR="00171C65" w:rsidRPr="00475B8B" w:rsidRDefault="00171C65" w:rsidP="008C5C74">
            <w:pPr>
              <w:rPr>
                <w:rFonts w:ascii="Verdana" w:hAnsi="Verdana"/>
                <w:sz w:val="20"/>
                <w:szCs w:val="20"/>
              </w:rPr>
            </w:pPr>
            <w:r w:rsidRPr="00475B8B">
              <w:rPr>
                <w:rFonts w:ascii="Verdana" w:hAnsi="Verdana"/>
                <w:sz w:val="20"/>
                <w:szCs w:val="20"/>
              </w:rPr>
              <w:br/>
              <w:t>a) дата:[   ], буква(и): [   ], причина(а):[   ]</w:t>
            </w:r>
            <w:r w:rsidRPr="00475B8B">
              <w:rPr>
                <w:rFonts w:ascii="Verdana" w:hAnsi="Verdana"/>
                <w:i/>
                <w:sz w:val="20"/>
                <w:szCs w:val="20"/>
                <w:vertAlign w:val="superscript"/>
              </w:rPr>
              <w:t xml:space="preserve">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t>в) продължителността на срока на изключване [……] и съответната(ите) точка(и) [   ]</w:t>
            </w:r>
          </w:p>
          <w:p w14:paraId="1F5E50A0"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rPr>
              <w:footnoteReference w:id="22"/>
            </w:r>
          </w:p>
        </w:tc>
      </w:tr>
      <w:tr w:rsidR="00171C65" w:rsidRPr="00475B8B" w14:paraId="7FF157B9" w14:textId="77777777" w:rsidTr="008C5C74">
        <w:tc>
          <w:tcPr>
            <w:tcW w:w="4644" w:type="dxa"/>
            <w:shd w:val="clear" w:color="auto" w:fill="auto"/>
          </w:tcPr>
          <w:p w14:paraId="5BCB8868" w14:textId="77777777" w:rsidR="00171C65" w:rsidRPr="00475B8B" w:rsidRDefault="00171C65" w:rsidP="008C5C74">
            <w:pPr>
              <w:rPr>
                <w:rFonts w:ascii="Verdana" w:hAnsi="Verdana"/>
                <w:sz w:val="20"/>
                <w:szCs w:val="20"/>
              </w:rPr>
            </w:pPr>
            <w:r w:rsidRPr="00475B8B">
              <w:rPr>
                <w:rFonts w:ascii="Verdana" w:hAnsi="Verdana"/>
                <w:sz w:val="20"/>
                <w:szCs w:val="20"/>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rPr>
              <w:lastRenderedPageBreak/>
              <w:t>наличието на съответните основания за изключване</w:t>
            </w:r>
            <w:r w:rsidRPr="00475B8B">
              <w:rPr>
                <w:rStyle w:val="FootnoteReference"/>
                <w:rFonts w:ascii="Verdana" w:hAnsi="Verdana"/>
                <w:sz w:val="20"/>
                <w:szCs w:val="20"/>
              </w:rPr>
              <w:footnoteReference w:id="23"/>
            </w:r>
            <w:r w:rsidRPr="00475B8B">
              <w:rPr>
                <w:rFonts w:ascii="Verdana" w:hAnsi="Verdana"/>
                <w:sz w:val="20"/>
                <w:szCs w:val="20"/>
              </w:rPr>
              <w:t xml:space="preserve"> („</w:t>
            </w:r>
            <w:r w:rsidRPr="00475B8B">
              <w:rPr>
                <w:rStyle w:val="NormalBoldChar"/>
                <w:rFonts w:ascii="Verdana" w:eastAsia="Calibri" w:hAnsi="Verdana"/>
                <w:sz w:val="20"/>
                <w:szCs w:val="20"/>
              </w:rPr>
              <w:t>реабилитиране по своя инициатива</w:t>
            </w:r>
            <w:r w:rsidRPr="00475B8B">
              <w:rPr>
                <w:rFonts w:ascii="Verdana" w:hAnsi="Verdana"/>
                <w:sz w:val="20"/>
                <w:szCs w:val="20"/>
              </w:rPr>
              <w:t>“)?</w:t>
            </w:r>
          </w:p>
        </w:tc>
        <w:tc>
          <w:tcPr>
            <w:tcW w:w="4645" w:type="dxa"/>
            <w:shd w:val="clear" w:color="auto" w:fill="auto"/>
          </w:tcPr>
          <w:p w14:paraId="2A3CF78B"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 Да [] Не </w:t>
            </w:r>
          </w:p>
        </w:tc>
      </w:tr>
      <w:tr w:rsidR="00171C65" w:rsidRPr="00475B8B" w14:paraId="4306BA80" w14:textId="77777777" w:rsidTr="008C5C74">
        <w:tc>
          <w:tcPr>
            <w:tcW w:w="4644" w:type="dxa"/>
            <w:shd w:val="clear" w:color="auto" w:fill="auto"/>
          </w:tcPr>
          <w:p w14:paraId="68BF584E" w14:textId="77777777" w:rsidR="00171C65" w:rsidRPr="00475B8B" w:rsidRDefault="00171C65" w:rsidP="008C5C74">
            <w:pPr>
              <w:rPr>
                <w:rFonts w:ascii="Verdana" w:hAnsi="Verdana"/>
                <w:sz w:val="20"/>
                <w:szCs w:val="20"/>
              </w:rPr>
            </w:pPr>
            <w:r w:rsidRPr="00475B8B">
              <w:rPr>
                <w:rFonts w:ascii="Verdana" w:hAnsi="Verdana"/>
                <w:b/>
                <w:sz w:val="20"/>
                <w:szCs w:val="20"/>
              </w:rPr>
              <w:lastRenderedPageBreak/>
              <w:t>Ако „да“</w:t>
            </w:r>
            <w:r w:rsidRPr="00475B8B">
              <w:rPr>
                <w:rFonts w:ascii="Verdana" w:hAnsi="Verdana"/>
                <w:sz w:val="20"/>
                <w:szCs w:val="20"/>
              </w:rPr>
              <w:t>, моля опишете предприетите мерки</w:t>
            </w:r>
            <w:r w:rsidRPr="00475B8B">
              <w:rPr>
                <w:rStyle w:val="FootnoteReference"/>
                <w:rFonts w:ascii="Verdana" w:hAnsi="Verdana"/>
                <w:sz w:val="20"/>
                <w:szCs w:val="20"/>
              </w:rPr>
              <w:footnoteReference w:id="24"/>
            </w:r>
            <w:r w:rsidRPr="00475B8B">
              <w:rPr>
                <w:rFonts w:ascii="Verdana" w:hAnsi="Verdana"/>
                <w:sz w:val="20"/>
                <w:szCs w:val="20"/>
              </w:rPr>
              <w:t>:</w:t>
            </w:r>
          </w:p>
        </w:tc>
        <w:tc>
          <w:tcPr>
            <w:tcW w:w="4645" w:type="dxa"/>
            <w:shd w:val="clear" w:color="auto" w:fill="auto"/>
          </w:tcPr>
          <w:p w14:paraId="0FAB8B2B"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742D9E15" w14:textId="77777777" w:rsidR="00171C65" w:rsidRPr="00475B8B" w:rsidRDefault="00171C65" w:rsidP="00171C65">
      <w:pPr>
        <w:pStyle w:val="SectionTitle"/>
        <w:rPr>
          <w:rFonts w:ascii="Verdana" w:hAnsi="Verdana"/>
          <w:sz w:val="20"/>
          <w:szCs w:val="20"/>
        </w:rPr>
      </w:pPr>
    </w:p>
    <w:p w14:paraId="151686D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063"/>
        <w:gridCol w:w="2936"/>
      </w:tblGrid>
      <w:tr w:rsidR="00171C65" w:rsidRPr="00475B8B" w14:paraId="3C72612D" w14:textId="77777777" w:rsidTr="008C5C74">
        <w:tc>
          <w:tcPr>
            <w:tcW w:w="4644" w:type="dxa"/>
            <w:shd w:val="clear" w:color="auto" w:fill="auto"/>
          </w:tcPr>
          <w:p w14:paraId="1C3EA4B8" w14:textId="77777777" w:rsidR="00171C65" w:rsidRPr="00475B8B" w:rsidRDefault="00171C65" w:rsidP="008C5C74">
            <w:pPr>
              <w:rPr>
                <w:rFonts w:ascii="Verdana" w:hAnsi="Verdana"/>
                <w:b/>
                <w:i/>
                <w:sz w:val="20"/>
                <w:szCs w:val="20"/>
              </w:rPr>
            </w:pPr>
            <w:r w:rsidRPr="00475B8B">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2A41E17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7DE75B3" w14:textId="77777777" w:rsidTr="008C5C74">
        <w:tc>
          <w:tcPr>
            <w:tcW w:w="4644" w:type="dxa"/>
            <w:shd w:val="clear" w:color="auto" w:fill="auto"/>
          </w:tcPr>
          <w:p w14:paraId="0B06CCE0"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изпълнил ли е всички </w:t>
            </w:r>
            <w:r w:rsidRPr="00475B8B">
              <w:rPr>
                <w:rFonts w:ascii="Verdana" w:hAnsi="Verdana"/>
                <w:b/>
                <w:sz w:val="20"/>
                <w:szCs w:val="20"/>
              </w:rPr>
              <w:t>свои</w:t>
            </w:r>
            <w:r w:rsidRPr="00475B8B">
              <w:rPr>
                <w:rFonts w:ascii="Verdana" w:hAnsi="Verdana"/>
                <w:sz w:val="20"/>
                <w:szCs w:val="20"/>
              </w:rPr>
              <w:t xml:space="preserve"> </w:t>
            </w:r>
            <w:r w:rsidRPr="00475B8B">
              <w:rPr>
                <w:rFonts w:ascii="Verdana" w:hAnsi="Verdana"/>
                <w:b/>
                <w:sz w:val="20"/>
                <w:szCs w:val="20"/>
              </w:rPr>
              <w:t>задължения, свързани с плащането на данъци или социалноосигурителни вноски</w:t>
            </w:r>
            <w:r w:rsidRPr="00475B8B">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EE5278"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57193B50" w14:textId="77777777" w:rsidTr="008C5C74">
        <w:trPr>
          <w:trHeight w:val="470"/>
        </w:trPr>
        <w:tc>
          <w:tcPr>
            <w:tcW w:w="4644" w:type="dxa"/>
            <w:vMerge w:val="restart"/>
            <w:shd w:val="clear" w:color="auto" w:fill="auto"/>
          </w:tcPr>
          <w:p w14:paraId="6C561F0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посочете:</w:t>
            </w:r>
            <w:r w:rsidRPr="00475B8B">
              <w:rPr>
                <w:rFonts w:ascii="Verdana" w:hAnsi="Verdana"/>
                <w:sz w:val="20"/>
                <w:szCs w:val="20"/>
              </w:rPr>
              <w:br/>
              <w:t>а) съответната страна или държава членка;</w:t>
            </w:r>
          </w:p>
          <w:p w14:paraId="3EF148ED" w14:textId="77777777" w:rsidR="00171C65" w:rsidRPr="00475B8B" w:rsidRDefault="00171C65" w:rsidP="008C5C74">
            <w:pPr>
              <w:rPr>
                <w:rFonts w:ascii="Verdana" w:hAnsi="Verdana"/>
                <w:sz w:val="20"/>
                <w:szCs w:val="20"/>
              </w:rPr>
            </w:pPr>
            <w:r w:rsidRPr="00475B8B">
              <w:rPr>
                <w:rFonts w:ascii="Verdana" w:hAnsi="Verdana"/>
                <w:sz w:val="20"/>
                <w:szCs w:val="20"/>
              </w:rPr>
              <w:t>б) размера на съответната сума;</w:t>
            </w:r>
            <w:r w:rsidRPr="00475B8B">
              <w:rPr>
                <w:rFonts w:ascii="Verdana" w:hAnsi="Verdana"/>
                <w:sz w:val="20"/>
                <w:szCs w:val="20"/>
              </w:rPr>
              <w:br/>
              <w:t>в) как е установено нарушението на задълженията:</w:t>
            </w:r>
            <w:r w:rsidRPr="00475B8B">
              <w:rPr>
                <w:rFonts w:ascii="Verdana" w:hAnsi="Verdana"/>
                <w:sz w:val="20"/>
                <w:szCs w:val="20"/>
              </w:rPr>
              <w:br/>
              <w:t xml:space="preserve">1) чрез съдебно </w:t>
            </w:r>
            <w:r w:rsidRPr="00475B8B">
              <w:rPr>
                <w:rFonts w:ascii="Verdana" w:hAnsi="Verdana"/>
                <w:b/>
                <w:sz w:val="20"/>
                <w:szCs w:val="20"/>
              </w:rPr>
              <w:t>решение</w:t>
            </w:r>
            <w:r w:rsidRPr="00475B8B">
              <w:rPr>
                <w:rFonts w:ascii="Verdana" w:hAnsi="Verdana"/>
                <w:sz w:val="20"/>
                <w:szCs w:val="20"/>
              </w:rPr>
              <w:t xml:space="preserve"> или административен </w:t>
            </w:r>
            <w:r w:rsidRPr="00475B8B">
              <w:rPr>
                <w:rFonts w:ascii="Verdana" w:hAnsi="Verdana"/>
                <w:b/>
                <w:sz w:val="20"/>
                <w:szCs w:val="20"/>
              </w:rPr>
              <w:t>акт</w:t>
            </w:r>
            <w:r w:rsidRPr="00475B8B">
              <w:rPr>
                <w:rFonts w:ascii="Verdana" w:hAnsi="Verdana"/>
                <w:sz w:val="20"/>
                <w:szCs w:val="20"/>
              </w:rPr>
              <w:t>:</w:t>
            </w:r>
          </w:p>
          <w:p w14:paraId="49878FD4" w14:textId="77777777" w:rsidR="00171C65" w:rsidRPr="00475B8B" w:rsidRDefault="00171C65" w:rsidP="008C5C74">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70A588C9"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97D7FE2"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7E9FB420"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2) по </w:t>
            </w:r>
            <w:r w:rsidRPr="00475B8B">
              <w:rPr>
                <w:rFonts w:ascii="Verdana" w:hAnsi="Verdana"/>
                <w:b/>
                <w:sz w:val="20"/>
                <w:szCs w:val="20"/>
              </w:rPr>
              <w:t>друг начин</w:t>
            </w:r>
            <w:r w:rsidRPr="00475B8B">
              <w:rPr>
                <w:rFonts w:ascii="Verdana" w:hAnsi="Verdana"/>
                <w:sz w:val="20"/>
                <w:szCs w:val="20"/>
              </w:rPr>
              <w:t>? Моля, уточнете:</w:t>
            </w:r>
          </w:p>
          <w:p w14:paraId="4FCE2436" w14:textId="77777777" w:rsidR="00171C65" w:rsidRPr="00475B8B" w:rsidRDefault="00171C65" w:rsidP="008C5C74">
            <w:pPr>
              <w:rPr>
                <w:rFonts w:ascii="Verdana" w:hAnsi="Verdana"/>
                <w:sz w:val="20"/>
                <w:szCs w:val="20"/>
              </w:rPr>
            </w:pPr>
            <w:r w:rsidRPr="00475B8B">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2501DBC" w14:textId="77777777" w:rsidR="00171C65" w:rsidRPr="00475B8B" w:rsidRDefault="00171C65" w:rsidP="008C5C74">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46918146" w14:textId="77777777" w:rsidR="00171C65" w:rsidRPr="00475B8B" w:rsidRDefault="00171C65" w:rsidP="008C5C74">
            <w:pPr>
              <w:rPr>
                <w:rFonts w:ascii="Verdana" w:hAnsi="Verdana"/>
                <w:b/>
                <w:sz w:val="20"/>
                <w:szCs w:val="20"/>
              </w:rPr>
            </w:pPr>
            <w:r w:rsidRPr="00475B8B">
              <w:rPr>
                <w:rFonts w:ascii="Verdana" w:hAnsi="Verdana"/>
                <w:b/>
                <w:sz w:val="20"/>
                <w:szCs w:val="20"/>
              </w:rPr>
              <w:t>Социалноосигурителни вноски</w:t>
            </w:r>
          </w:p>
        </w:tc>
      </w:tr>
      <w:tr w:rsidR="00171C65" w:rsidRPr="00CE0C67" w14:paraId="1DB737C7" w14:textId="77777777" w:rsidTr="008C5C74">
        <w:trPr>
          <w:trHeight w:val="1977"/>
        </w:trPr>
        <w:tc>
          <w:tcPr>
            <w:tcW w:w="4644" w:type="dxa"/>
            <w:vMerge/>
            <w:shd w:val="clear" w:color="auto" w:fill="auto"/>
          </w:tcPr>
          <w:p w14:paraId="7E054094" w14:textId="77777777" w:rsidR="00171C65" w:rsidRPr="00475B8B" w:rsidRDefault="00171C65" w:rsidP="008C5C74">
            <w:pPr>
              <w:rPr>
                <w:rFonts w:ascii="Verdana" w:hAnsi="Verdana"/>
                <w:b/>
                <w:sz w:val="20"/>
                <w:szCs w:val="20"/>
              </w:rPr>
            </w:pPr>
          </w:p>
        </w:tc>
        <w:tc>
          <w:tcPr>
            <w:tcW w:w="2322" w:type="dxa"/>
            <w:shd w:val="clear" w:color="auto" w:fill="auto"/>
          </w:tcPr>
          <w:p w14:paraId="2A8B69C6" w14:textId="77777777" w:rsidR="00171C65" w:rsidRPr="00475B8B" w:rsidRDefault="00171C65" w:rsidP="008C5C74">
            <w:pPr>
              <w:rPr>
                <w:rFonts w:ascii="Verdana" w:hAnsi="Verdana"/>
                <w:sz w:val="20"/>
                <w:szCs w:val="20"/>
              </w:rPr>
            </w:pPr>
            <w:r w:rsidRPr="00475B8B">
              <w:rPr>
                <w:rFonts w:ascii="Verdana" w:hAnsi="Verdana"/>
                <w:sz w:val="20"/>
                <w:szCs w:val="20"/>
              </w:rPr>
              <w:br/>
              <w:t>a) [……]</w:t>
            </w:r>
            <w:r w:rsidRPr="00475B8B">
              <w:rPr>
                <w:rFonts w:ascii="Verdana" w:hAnsi="Verdana"/>
                <w:sz w:val="20"/>
                <w:szCs w:val="20"/>
              </w:rPr>
              <w:br/>
              <w:t>б) [……]</w:t>
            </w:r>
            <w:r w:rsidRPr="00475B8B">
              <w:rPr>
                <w:rFonts w:ascii="Verdana" w:hAnsi="Verdana"/>
                <w:sz w:val="20"/>
                <w:szCs w:val="20"/>
              </w:rPr>
              <w:br/>
              <w:t>в1) [] Да [] Не</w:t>
            </w:r>
          </w:p>
          <w:p w14:paraId="41659C15" w14:textId="77777777" w:rsidR="00171C65" w:rsidRPr="00475B8B" w:rsidRDefault="00171C65" w:rsidP="008C5C74">
            <w:pPr>
              <w:pStyle w:val="Tiret0"/>
              <w:rPr>
                <w:rFonts w:ascii="Verdana" w:hAnsi="Verdana"/>
                <w:sz w:val="20"/>
                <w:szCs w:val="20"/>
              </w:rPr>
            </w:pPr>
            <w:r w:rsidRPr="00475B8B">
              <w:rPr>
                <w:rFonts w:ascii="Verdana" w:hAnsi="Verdana"/>
                <w:sz w:val="20"/>
                <w:szCs w:val="20"/>
              </w:rPr>
              <w:t>[] Да [] Не</w:t>
            </w:r>
          </w:p>
          <w:p w14:paraId="7221B295"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1CCFFFC"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08511C9" w14:textId="77777777" w:rsidR="00171C65" w:rsidRPr="00475B8B" w:rsidRDefault="00171C65" w:rsidP="008C5C74">
            <w:pPr>
              <w:rPr>
                <w:rFonts w:ascii="Verdana" w:hAnsi="Verdana"/>
                <w:sz w:val="20"/>
                <w:szCs w:val="20"/>
              </w:rPr>
            </w:pPr>
          </w:p>
          <w:p w14:paraId="0C07F815" w14:textId="77777777" w:rsidR="00171C65" w:rsidRPr="00475B8B" w:rsidRDefault="00171C65" w:rsidP="008C5C74">
            <w:pPr>
              <w:rPr>
                <w:rFonts w:ascii="Verdana" w:hAnsi="Verdana"/>
                <w:sz w:val="20"/>
                <w:szCs w:val="20"/>
              </w:rPr>
            </w:pPr>
          </w:p>
          <w:p w14:paraId="28C4E99D" w14:textId="77777777" w:rsidR="00171C65" w:rsidRPr="00475B8B" w:rsidRDefault="00171C65" w:rsidP="008C5C74">
            <w:pPr>
              <w:rPr>
                <w:rFonts w:ascii="Verdana" w:hAnsi="Verdana"/>
                <w:sz w:val="20"/>
                <w:szCs w:val="20"/>
              </w:rPr>
            </w:pPr>
          </w:p>
          <w:p w14:paraId="254302E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16D3A92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 [……]</w:t>
            </w:r>
          </w:p>
        </w:tc>
        <w:tc>
          <w:tcPr>
            <w:tcW w:w="2323" w:type="dxa"/>
            <w:shd w:val="clear" w:color="auto" w:fill="auto"/>
          </w:tcPr>
          <w:p w14:paraId="510D33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a) [……]б) [……]</w:t>
            </w:r>
            <w:r w:rsidRPr="00475B8B">
              <w:rPr>
                <w:rFonts w:ascii="Verdana" w:hAnsi="Verdana"/>
                <w:sz w:val="20"/>
                <w:szCs w:val="20"/>
              </w:rPr>
              <w:br/>
            </w:r>
            <w:r w:rsidRPr="00475B8B">
              <w:rPr>
                <w:rFonts w:ascii="Verdana" w:hAnsi="Verdana"/>
                <w:sz w:val="20"/>
                <w:szCs w:val="20"/>
              </w:rPr>
              <w:br/>
              <w:t>в1) [] Да [] Не</w:t>
            </w:r>
          </w:p>
          <w:p w14:paraId="026CF8F8"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 Да [] Не</w:t>
            </w:r>
          </w:p>
          <w:p w14:paraId="2997FF89"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733028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AF440F9" w14:textId="77777777" w:rsidR="00171C65" w:rsidRPr="00475B8B" w:rsidRDefault="00171C65" w:rsidP="008C5C74">
            <w:pPr>
              <w:rPr>
                <w:rFonts w:ascii="Verdana" w:hAnsi="Verdana"/>
                <w:sz w:val="20"/>
                <w:szCs w:val="20"/>
              </w:rPr>
            </w:pPr>
          </w:p>
          <w:p w14:paraId="576D3AB7" w14:textId="77777777" w:rsidR="00171C65" w:rsidRPr="00475B8B" w:rsidRDefault="00171C65" w:rsidP="008C5C74">
            <w:pPr>
              <w:rPr>
                <w:rFonts w:ascii="Verdana" w:hAnsi="Verdana"/>
                <w:sz w:val="20"/>
                <w:szCs w:val="20"/>
              </w:rPr>
            </w:pPr>
          </w:p>
          <w:p w14:paraId="14726968" w14:textId="77777777" w:rsidR="00171C65" w:rsidRPr="00475B8B" w:rsidRDefault="00171C65" w:rsidP="008C5C74">
            <w:pPr>
              <w:rPr>
                <w:rFonts w:ascii="Verdana" w:hAnsi="Verdana"/>
                <w:sz w:val="20"/>
                <w:szCs w:val="20"/>
              </w:rPr>
            </w:pPr>
          </w:p>
          <w:p w14:paraId="044275F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04B4BE5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p>
          <w:p w14:paraId="24F6736F"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подробно: [……]</w:t>
            </w:r>
          </w:p>
        </w:tc>
      </w:tr>
      <w:tr w:rsidR="00171C65" w:rsidRPr="00CE0C67" w14:paraId="7588BC99" w14:textId="77777777" w:rsidTr="008C5C74">
        <w:tc>
          <w:tcPr>
            <w:tcW w:w="4644" w:type="dxa"/>
            <w:shd w:val="clear" w:color="auto" w:fill="auto"/>
          </w:tcPr>
          <w:p w14:paraId="18E38797" w14:textId="77777777" w:rsidR="00171C65" w:rsidRPr="00475B8B" w:rsidRDefault="00171C65" w:rsidP="008C5C74">
            <w:pPr>
              <w:rPr>
                <w:rFonts w:ascii="Verdana" w:hAnsi="Verdana"/>
                <w:i/>
                <w:sz w:val="20"/>
                <w:szCs w:val="20"/>
              </w:rPr>
            </w:pPr>
            <w:r w:rsidRPr="00475B8B">
              <w:rPr>
                <w:rFonts w:ascii="Verdana" w:hAnsi="Verdana"/>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BD56B78"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w:t>
            </w:r>
            <w:r w:rsidRPr="00475B8B">
              <w:rPr>
                <w:rStyle w:val="FootnoteReference"/>
                <w:rFonts w:ascii="Verdana" w:hAnsi="Verdana"/>
                <w:i/>
                <w:sz w:val="20"/>
                <w:szCs w:val="20"/>
              </w:rPr>
              <w:t xml:space="preserve"> </w:t>
            </w:r>
            <w:r w:rsidRPr="00475B8B">
              <w:rPr>
                <w:rStyle w:val="FootnoteReference"/>
                <w:rFonts w:ascii="Verdana" w:hAnsi="Verdana"/>
                <w:i/>
                <w:sz w:val="20"/>
                <w:szCs w:val="20"/>
              </w:rPr>
              <w:footnoteReference w:id="25"/>
            </w:r>
            <w:r w:rsidRPr="00475B8B">
              <w:rPr>
                <w:rFonts w:ascii="Verdana" w:hAnsi="Verdana"/>
                <w:sz w:val="20"/>
                <w:szCs w:val="20"/>
              </w:rPr>
              <w:br/>
            </w:r>
            <w:r w:rsidRPr="00475B8B">
              <w:rPr>
                <w:rFonts w:ascii="Verdana" w:hAnsi="Verdana"/>
                <w:i/>
                <w:sz w:val="20"/>
                <w:szCs w:val="20"/>
              </w:rPr>
              <w:t>[……][……][……][……]</w:t>
            </w:r>
          </w:p>
        </w:tc>
      </w:tr>
    </w:tbl>
    <w:p w14:paraId="19B829E7" w14:textId="77777777" w:rsidR="00171C65" w:rsidRPr="00475B8B" w:rsidRDefault="00171C65" w:rsidP="00171C65">
      <w:pPr>
        <w:pStyle w:val="SectionTitle"/>
        <w:rPr>
          <w:rFonts w:ascii="Verdana" w:hAnsi="Verdana"/>
          <w:sz w:val="20"/>
          <w:szCs w:val="20"/>
        </w:rPr>
      </w:pPr>
    </w:p>
    <w:p w14:paraId="492C412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41CD7F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58E87F4A" w14:textId="77777777" w:rsidTr="008C5C74">
        <w:tc>
          <w:tcPr>
            <w:tcW w:w="4644" w:type="dxa"/>
            <w:shd w:val="clear" w:color="auto" w:fill="auto"/>
          </w:tcPr>
          <w:p w14:paraId="03AA636F" w14:textId="77777777" w:rsidR="00171C65" w:rsidRPr="00475B8B" w:rsidRDefault="00171C65" w:rsidP="008C5C74">
            <w:pPr>
              <w:rPr>
                <w:rFonts w:ascii="Verdana" w:hAnsi="Verdana"/>
                <w:b/>
                <w:i/>
                <w:sz w:val="20"/>
                <w:szCs w:val="20"/>
              </w:rPr>
            </w:pPr>
            <w:r w:rsidRPr="00475B8B">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AB550C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AB139F" w14:textId="77777777" w:rsidTr="008C5C74">
        <w:trPr>
          <w:trHeight w:val="406"/>
        </w:trPr>
        <w:tc>
          <w:tcPr>
            <w:tcW w:w="4644" w:type="dxa"/>
            <w:vMerge w:val="restart"/>
            <w:shd w:val="clear" w:color="auto" w:fill="auto"/>
          </w:tcPr>
          <w:p w14:paraId="6A681F09"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нарушил ли е, </w:t>
            </w:r>
            <w:r w:rsidRPr="00475B8B">
              <w:rPr>
                <w:rFonts w:ascii="Verdana" w:hAnsi="Verdana"/>
                <w:b/>
                <w:sz w:val="20"/>
                <w:szCs w:val="20"/>
              </w:rPr>
              <w:t>доколкото му е известно</w:t>
            </w:r>
            <w:r w:rsidRPr="00475B8B">
              <w:rPr>
                <w:rFonts w:ascii="Verdana" w:hAnsi="Verdana"/>
                <w:sz w:val="20"/>
                <w:szCs w:val="20"/>
              </w:rPr>
              <w:t xml:space="preserve">, </w:t>
            </w:r>
            <w:r w:rsidRPr="00475B8B">
              <w:rPr>
                <w:rFonts w:ascii="Verdana" w:hAnsi="Verdana"/>
                <w:b/>
                <w:sz w:val="20"/>
                <w:szCs w:val="20"/>
              </w:rPr>
              <w:t>задълженията</w:t>
            </w:r>
            <w:r w:rsidRPr="00475B8B">
              <w:rPr>
                <w:rFonts w:ascii="Verdana" w:hAnsi="Verdana"/>
                <w:sz w:val="20"/>
                <w:szCs w:val="20"/>
              </w:rPr>
              <w:t xml:space="preserve"> си в областта на </w:t>
            </w:r>
            <w:r w:rsidRPr="00475B8B">
              <w:rPr>
                <w:rFonts w:ascii="Verdana" w:hAnsi="Verdana"/>
                <w:b/>
                <w:sz w:val="20"/>
                <w:szCs w:val="20"/>
              </w:rPr>
              <w:t>екологичното, социалното или трудовото право</w:t>
            </w:r>
            <w:r w:rsidRPr="00475B8B">
              <w:rPr>
                <w:rStyle w:val="FootnoteReference"/>
                <w:rFonts w:ascii="Verdana" w:hAnsi="Verdana"/>
                <w:b/>
                <w:sz w:val="20"/>
                <w:szCs w:val="20"/>
              </w:rPr>
              <w:footnoteReference w:id="27"/>
            </w:r>
            <w:r w:rsidRPr="00475B8B">
              <w:rPr>
                <w:rFonts w:ascii="Verdana" w:hAnsi="Verdana"/>
                <w:sz w:val="20"/>
                <w:szCs w:val="20"/>
              </w:rPr>
              <w:t>?</w:t>
            </w:r>
          </w:p>
        </w:tc>
        <w:tc>
          <w:tcPr>
            <w:tcW w:w="4645" w:type="dxa"/>
            <w:shd w:val="clear" w:color="auto" w:fill="auto"/>
          </w:tcPr>
          <w:p w14:paraId="377B7E5A"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645D9CB5" w14:textId="77777777" w:rsidTr="008C5C74">
        <w:trPr>
          <w:trHeight w:val="405"/>
        </w:trPr>
        <w:tc>
          <w:tcPr>
            <w:tcW w:w="4644" w:type="dxa"/>
            <w:vMerge/>
            <w:shd w:val="clear" w:color="auto" w:fill="auto"/>
          </w:tcPr>
          <w:p w14:paraId="191C74D5" w14:textId="77777777" w:rsidR="00171C65" w:rsidRPr="00475B8B" w:rsidRDefault="00171C65" w:rsidP="008C5C74">
            <w:pPr>
              <w:rPr>
                <w:rFonts w:ascii="Verdana" w:hAnsi="Verdana"/>
                <w:sz w:val="20"/>
                <w:szCs w:val="20"/>
              </w:rPr>
            </w:pPr>
          </w:p>
        </w:tc>
        <w:tc>
          <w:tcPr>
            <w:tcW w:w="4645" w:type="dxa"/>
            <w:shd w:val="clear" w:color="auto" w:fill="auto"/>
          </w:tcPr>
          <w:p w14:paraId="73BAE073"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rPr>
              <w:br/>
              <w:t>[] Да [] Не</w:t>
            </w:r>
          </w:p>
          <w:p w14:paraId="63418A25"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CE0C67" w14:paraId="031A55E9" w14:textId="77777777" w:rsidTr="008C5C74">
        <w:tc>
          <w:tcPr>
            <w:tcW w:w="4644" w:type="dxa"/>
            <w:shd w:val="clear" w:color="auto" w:fill="auto"/>
          </w:tcPr>
          <w:p w14:paraId="7651C1D7"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r>
            <w:r w:rsidRPr="00475B8B">
              <w:rPr>
                <w:rFonts w:ascii="Verdana" w:hAnsi="Verdana"/>
                <w:sz w:val="20"/>
                <w:szCs w:val="20"/>
              </w:rPr>
              <w:lastRenderedPageBreak/>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39863923"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6D4ABA1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66D133E1" w14:textId="77777777" w:rsidR="00171C65" w:rsidRPr="00475B8B" w:rsidRDefault="00171C65" w:rsidP="008C5C74">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02C03BF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представете подробности:</w:t>
            </w:r>
          </w:p>
          <w:p w14:paraId="23C87A66"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5D0C5979" w14:textId="77777777" w:rsidR="00171C65" w:rsidRPr="00475B8B" w:rsidRDefault="00171C65" w:rsidP="008C5C74">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DD14D3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18B79FE"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p>
          <w:p w14:paraId="7ED3BE4A"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1C3825DB" w14:textId="77777777" w:rsidR="00171C65" w:rsidRPr="00475B8B" w:rsidRDefault="00171C65" w:rsidP="008C5C74">
            <w:pPr>
              <w:rPr>
                <w:rFonts w:ascii="Verdana" w:hAnsi="Verdana"/>
                <w:i/>
                <w:sz w:val="20"/>
                <w:szCs w:val="20"/>
              </w:rPr>
            </w:pPr>
          </w:p>
          <w:p w14:paraId="3110F789" w14:textId="77777777" w:rsidR="00171C65" w:rsidRPr="00475B8B" w:rsidRDefault="00171C65" w:rsidP="008C5C74">
            <w:pPr>
              <w:rPr>
                <w:rFonts w:ascii="Verdana" w:hAnsi="Verdana"/>
                <w:i/>
                <w:sz w:val="20"/>
                <w:szCs w:val="20"/>
              </w:rPr>
            </w:pPr>
          </w:p>
          <w:p w14:paraId="72F5065A" w14:textId="77777777" w:rsidR="00171C65" w:rsidRPr="00475B8B" w:rsidRDefault="00171C65" w:rsidP="008C5C74">
            <w:pPr>
              <w:rPr>
                <w:rFonts w:ascii="Verdana" w:hAnsi="Verdana"/>
                <w:i/>
                <w:sz w:val="20"/>
                <w:szCs w:val="20"/>
              </w:rPr>
            </w:pPr>
          </w:p>
          <w:p w14:paraId="3D01A4C1"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5DFAC96B" w14:textId="77777777" w:rsidTr="008C5C74">
        <w:trPr>
          <w:trHeight w:val="303"/>
        </w:trPr>
        <w:tc>
          <w:tcPr>
            <w:tcW w:w="4644" w:type="dxa"/>
            <w:vMerge w:val="restart"/>
            <w:shd w:val="clear" w:color="auto" w:fill="auto"/>
          </w:tcPr>
          <w:p w14:paraId="245E7E4C"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81FFB5B"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t xml:space="preserve"> [……]</w:t>
            </w:r>
          </w:p>
        </w:tc>
      </w:tr>
      <w:tr w:rsidR="00171C65" w:rsidRPr="00475B8B" w14:paraId="687286B9" w14:textId="77777777" w:rsidTr="008C5C74">
        <w:trPr>
          <w:trHeight w:val="303"/>
        </w:trPr>
        <w:tc>
          <w:tcPr>
            <w:tcW w:w="4644" w:type="dxa"/>
            <w:vMerge/>
            <w:shd w:val="clear" w:color="auto" w:fill="auto"/>
          </w:tcPr>
          <w:p w14:paraId="790DF545"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27874B6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0C63B710"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404D3C58" w14:textId="77777777" w:rsidTr="008C5C74">
        <w:trPr>
          <w:trHeight w:val="515"/>
        </w:trPr>
        <w:tc>
          <w:tcPr>
            <w:tcW w:w="4644" w:type="dxa"/>
            <w:vMerge w:val="restart"/>
            <w:shd w:val="clear" w:color="auto" w:fill="auto"/>
          </w:tcPr>
          <w:p w14:paraId="0CA763F7" w14:textId="77777777" w:rsidR="00171C65" w:rsidRPr="00475B8B" w:rsidRDefault="00171C65" w:rsidP="008C5C74">
            <w:pPr>
              <w:pStyle w:val="NormalLeft"/>
              <w:rPr>
                <w:rFonts w:ascii="Verdana" w:hAnsi="Verdana"/>
                <w:sz w:val="20"/>
                <w:szCs w:val="20"/>
              </w:rPr>
            </w:pPr>
            <w:r w:rsidRPr="00475B8B">
              <w:rPr>
                <w:rStyle w:val="NormalBoldChar"/>
                <w:rFonts w:ascii="Verdana" w:eastAsia="Calibri" w:hAnsi="Verdana"/>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CB2BEC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406CA44" w14:textId="77777777" w:rsidTr="008C5C74">
        <w:trPr>
          <w:trHeight w:val="514"/>
        </w:trPr>
        <w:tc>
          <w:tcPr>
            <w:tcW w:w="4644" w:type="dxa"/>
            <w:vMerge/>
            <w:shd w:val="clear" w:color="auto" w:fill="auto"/>
          </w:tcPr>
          <w:p w14:paraId="6E10DF52" w14:textId="77777777" w:rsidR="00171C65" w:rsidRPr="003365A5" w:rsidRDefault="00171C65" w:rsidP="008C5C74">
            <w:pPr>
              <w:pStyle w:val="NormalLeft"/>
              <w:rPr>
                <w:rStyle w:val="NormalBoldChar"/>
                <w:rFonts w:ascii="Verdana" w:eastAsia="Calibri" w:hAnsi="Verdana"/>
                <w:b w:val="0"/>
                <w:sz w:val="20"/>
                <w:szCs w:val="20"/>
              </w:rPr>
            </w:pPr>
          </w:p>
        </w:tc>
        <w:tc>
          <w:tcPr>
            <w:tcW w:w="4645" w:type="dxa"/>
            <w:shd w:val="clear" w:color="auto" w:fill="auto"/>
          </w:tcPr>
          <w:p w14:paraId="18544773" w14:textId="77777777" w:rsidR="00171C65" w:rsidRPr="00475B8B" w:rsidRDefault="00171C65" w:rsidP="008C5C74">
            <w:pPr>
              <w:rPr>
                <w:rFonts w:ascii="Verdana" w:hAnsi="Verdana"/>
                <w:sz w:val="20"/>
                <w:szCs w:val="20"/>
              </w:rPr>
            </w:pPr>
            <w:r w:rsidRPr="003365A5">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w:t>
            </w:r>
            <w:r w:rsidRPr="00475B8B">
              <w:rPr>
                <w:rFonts w:ascii="Verdana" w:hAnsi="Verdana"/>
                <w:sz w:val="20"/>
                <w:szCs w:val="20"/>
              </w:rPr>
              <w:lastRenderedPageBreak/>
              <w:t>по своя инициатива? [] Да [] Не</w:t>
            </w:r>
          </w:p>
          <w:p w14:paraId="7445C796"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37A74472" w14:textId="77777777" w:rsidTr="008C5C74">
        <w:trPr>
          <w:trHeight w:val="1316"/>
        </w:trPr>
        <w:tc>
          <w:tcPr>
            <w:tcW w:w="4644" w:type="dxa"/>
            <w:shd w:val="clear" w:color="auto" w:fill="auto"/>
          </w:tcPr>
          <w:p w14:paraId="038A6773"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FAF6AF6"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10CF29F2" w14:textId="77777777" w:rsidTr="008C5C74">
        <w:trPr>
          <w:trHeight w:val="1544"/>
        </w:trPr>
        <w:tc>
          <w:tcPr>
            <w:tcW w:w="4644" w:type="dxa"/>
            <w:shd w:val="clear" w:color="auto" w:fill="auto"/>
          </w:tcPr>
          <w:p w14:paraId="26F9A49B"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22C83F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54BA8892" w14:textId="77777777" w:rsidTr="008C5C74">
        <w:trPr>
          <w:trHeight w:val="932"/>
        </w:trPr>
        <w:tc>
          <w:tcPr>
            <w:tcW w:w="4644" w:type="dxa"/>
            <w:vMerge w:val="restart"/>
            <w:shd w:val="clear" w:color="auto" w:fill="auto"/>
          </w:tcPr>
          <w:p w14:paraId="7688D784" w14:textId="77777777" w:rsidR="00171C65" w:rsidRPr="003365A5" w:rsidRDefault="00171C65" w:rsidP="008C5C74">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AC0E267"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6BDE2B8A" w14:textId="77777777" w:rsidTr="008C5C74">
        <w:trPr>
          <w:trHeight w:val="931"/>
        </w:trPr>
        <w:tc>
          <w:tcPr>
            <w:tcW w:w="4644" w:type="dxa"/>
            <w:vMerge/>
            <w:shd w:val="clear" w:color="auto" w:fill="auto"/>
          </w:tcPr>
          <w:p w14:paraId="13162C52"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54AF131D"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по своя инициатива? [] Да [] Не </w:t>
            </w:r>
          </w:p>
          <w:p w14:paraId="5B7D2AC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12DD6FD0" w14:textId="77777777" w:rsidTr="008C5C74">
        <w:tc>
          <w:tcPr>
            <w:tcW w:w="4644" w:type="dxa"/>
            <w:shd w:val="clear" w:color="auto" w:fill="auto"/>
          </w:tcPr>
          <w:p w14:paraId="45394FE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BA6998"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471B38E"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901FF11"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w:t>
            </w:r>
            <w:r w:rsidRPr="00475B8B">
              <w:rPr>
                <w:rFonts w:ascii="Verdana" w:hAnsi="Verdana"/>
                <w:sz w:val="20"/>
                <w:szCs w:val="20"/>
              </w:rPr>
              <w:lastRenderedPageBreak/>
              <w:t>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CA2F6A7"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p>
        </w:tc>
      </w:tr>
    </w:tbl>
    <w:p w14:paraId="54173DE0" w14:textId="77777777" w:rsidR="00171C65" w:rsidRPr="00475B8B" w:rsidRDefault="00171C65" w:rsidP="00171C65">
      <w:pPr>
        <w:pStyle w:val="SectionTitle"/>
        <w:rPr>
          <w:rFonts w:ascii="Verdana" w:hAnsi="Verdana"/>
          <w:sz w:val="20"/>
          <w:szCs w:val="20"/>
        </w:rPr>
      </w:pPr>
    </w:p>
    <w:p w14:paraId="1AADA6E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69EB1B29" w14:textId="77777777" w:rsidTr="008C5C74">
        <w:tc>
          <w:tcPr>
            <w:tcW w:w="4644" w:type="dxa"/>
            <w:shd w:val="clear" w:color="auto" w:fill="auto"/>
          </w:tcPr>
          <w:p w14:paraId="12E79374" w14:textId="77777777" w:rsidR="00171C65" w:rsidRPr="00475B8B" w:rsidRDefault="00171C65" w:rsidP="008C5C74">
            <w:pPr>
              <w:rPr>
                <w:rFonts w:ascii="Verdana" w:hAnsi="Verdana"/>
                <w:b/>
                <w:i/>
                <w:sz w:val="20"/>
                <w:szCs w:val="20"/>
              </w:rPr>
            </w:pPr>
            <w:r w:rsidRPr="00475B8B">
              <w:rPr>
                <w:rFonts w:ascii="Verdana" w:hAnsi="Verdana"/>
                <w:b/>
                <w:i/>
                <w:sz w:val="20"/>
                <w:szCs w:val="20"/>
              </w:rPr>
              <w:t>Специфични национални основания за изключване</w:t>
            </w:r>
          </w:p>
        </w:tc>
        <w:tc>
          <w:tcPr>
            <w:tcW w:w="4645" w:type="dxa"/>
            <w:shd w:val="clear" w:color="auto" w:fill="auto"/>
          </w:tcPr>
          <w:p w14:paraId="591085D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07AC60A5" w14:textId="77777777" w:rsidTr="008C5C74">
        <w:tc>
          <w:tcPr>
            <w:tcW w:w="4644" w:type="dxa"/>
            <w:shd w:val="clear" w:color="auto" w:fill="auto"/>
          </w:tcPr>
          <w:p w14:paraId="7B7DEB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Прилагат ли се </w:t>
            </w:r>
            <w:r w:rsidRPr="00475B8B">
              <w:rPr>
                <w:rFonts w:ascii="Verdana" w:hAnsi="Verdana"/>
                <w:b/>
                <w:sz w:val="20"/>
                <w:szCs w:val="20"/>
              </w:rPr>
              <w:t>специфичните национални основания за изключване</w:t>
            </w:r>
            <w:r w:rsidRPr="00475B8B">
              <w:rPr>
                <w:rFonts w:ascii="Verdana" w:hAnsi="Verdana"/>
                <w:sz w:val="20"/>
                <w:szCs w:val="20"/>
              </w:rPr>
              <w:t>, които са посочени в съответното обявление или в документацията за обществената поръчка?</w:t>
            </w:r>
            <w:r w:rsidRPr="00475B8B">
              <w:rPr>
                <w:rFonts w:ascii="Verdana" w:hAnsi="Verdana"/>
                <w:sz w:val="20"/>
                <w:szCs w:val="20"/>
              </w:rPr>
              <w:br/>
            </w:r>
            <w:r w:rsidRPr="00475B8B">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8BFA3A1" w14:textId="77777777" w:rsidR="00171C65" w:rsidRPr="00475B8B" w:rsidRDefault="00171C65" w:rsidP="008C5C74">
            <w:pPr>
              <w:rPr>
                <w:rFonts w:ascii="Verdana" w:hAnsi="Verdana"/>
                <w:sz w:val="20"/>
                <w:szCs w:val="20"/>
              </w:rPr>
            </w:pPr>
            <w:r w:rsidRPr="00475B8B">
              <w:rPr>
                <w:rFonts w:ascii="Verdana" w:hAnsi="Verdana"/>
                <w:sz w:val="20"/>
                <w:szCs w:val="20"/>
              </w:rP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5AF51826"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32"/>
            </w:r>
          </w:p>
        </w:tc>
      </w:tr>
      <w:tr w:rsidR="00171C65" w:rsidRPr="00475B8B" w14:paraId="0ABFB44C" w14:textId="77777777" w:rsidTr="008C5C74">
        <w:tc>
          <w:tcPr>
            <w:tcW w:w="4644" w:type="dxa"/>
            <w:shd w:val="clear" w:color="auto" w:fill="auto"/>
          </w:tcPr>
          <w:p w14:paraId="7B045090" w14:textId="77777777" w:rsidR="00171C65" w:rsidRPr="00475B8B" w:rsidRDefault="00171C65" w:rsidP="008C5C74">
            <w:pPr>
              <w:rPr>
                <w:rFonts w:ascii="Verdana" w:hAnsi="Verdana"/>
                <w:sz w:val="20"/>
                <w:szCs w:val="20"/>
              </w:rPr>
            </w:pPr>
            <w:r w:rsidRPr="00475B8B">
              <w:rPr>
                <w:rStyle w:val="NormalBoldChar"/>
                <w:rFonts w:ascii="Verdana" w:eastAsia="Calibri" w:hAnsi="Verdana"/>
                <w:sz w:val="20"/>
                <w:szCs w:val="20"/>
              </w:rPr>
              <w:t>В случай че се прилага някое специфично национално основание за изключване</w:t>
            </w:r>
            <w:r w:rsidRPr="00475B8B">
              <w:rPr>
                <w:rFonts w:ascii="Verdana" w:hAnsi="Verdana"/>
                <w:sz w:val="20"/>
                <w:szCs w:val="20"/>
              </w:rPr>
              <w:t xml:space="preserve">, икономическият оператор предприел ли е мерки за реабилитиране по своя инициатива?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xml:space="preserve">, моля опишете предприетите мерки: </w:t>
            </w:r>
          </w:p>
        </w:tc>
        <w:tc>
          <w:tcPr>
            <w:tcW w:w="4645" w:type="dxa"/>
            <w:shd w:val="clear" w:color="auto" w:fill="auto"/>
          </w:tcPr>
          <w:p w14:paraId="6F938E1C"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bl>
    <w:p w14:paraId="77747F47" w14:textId="77777777" w:rsidR="00171C65" w:rsidRPr="00475B8B" w:rsidRDefault="00171C65" w:rsidP="00171C65">
      <w:pPr>
        <w:pStyle w:val="ChapterTitle"/>
        <w:rPr>
          <w:rFonts w:ascii="Verdana" w:hAnsi="Verdana"/>
          <w:sz w:val="20"/>
          <w:szCs w:val="20"/>
        </w:rPr>
      </w:pPr>
    </w:p>
    <w:p w14:paraId="4B43C56C"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IV: Критерии за подбор</w:t>
      </w:r>
    </w:p>
    <w:p w14:paraId="01F9992E" w14:textId="77777777" w:rsidR="00171C65" w:rsidRPr="00475B8B" w:rsidRDefault="00171C65" w:rsidP="00171C65">
      <w:pPr>
        <w:rPr>
          <w:rFonts w:ascii="Verdana" w:hAnsi="Verdana"/>
          <w:sz w:val="20"/>
          <w:szCs w:val="20"/>
        </w:rPr>
      </w:pPr>
      <w:r w:rsidRPr="00475B8B">
        <w:rPr>
          <w:rFonts w:ascii="Verdana" w:hAnsi="Verdana"/>
          <w:b/>
          <w:i/>
          <w:sz w:val="20"/>
          <w:szCs w:val="20"/>
        </w:rPr>
        <w:t>Относно критериите за подбор (раздел</w:t>
      </w:r>
      <w:r w:rsidRPr="00475B8B">
        <w:rPr>
          <w:rFonts w:ascii="Verdana" w:hAnsi="Verdana"/>
          <w:b/>
          <w:i/>
          <w:sz w:val="20"/>
          <w:szCs w:val="20"/>
        </w:rPr>
        <w:sym w:font="Symbol" w:char="F061"/>
      </w:r>
      <w:r w:rsidRPr="00475B8B">
        <w:rPr>
          <w:rFonts w:ascii="Verdana" w:hAnsi="Verdana"/>
          <w:b/>
          <w:i/>
          <w:sz w:val="20"/>
          <w:szCs w:val="20"/>
        </w:rPr>
        <w:t xml:space="preserve"> или раздели А—Г от настоящата част) икономическият оператор заявява, че</w:t>
      </w:r>
    </w:p>
    <w:p w14:paraId="5F761E2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16E961B"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попълни тази информация </w:t>
      </w:r>
      <w:r w:rsidRPr="00475B8B">
        <w:rPr>
          <w:rFonts w:ascii="Verdana" w:hAnsi="Verdana"/>
          <w:b/>
          <w:i/>
          <w:sz w:val="20"/>
          <w:szCs w:val="20"/>
          <w:u w:val="single"/>
        </w:rPr>
        <w:t>само</w:t>
      </w:r>
      <w:r w:rsidRPr="00475B8B">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w:t>
      </w:r>
      <w:r w:rsidRPr="00475B8B">
        <w:rPr>
          <w:rFonts w:ascii="Verdana" w:hAnsi="Verdana"/>
          <w:b/>
          <w:i/>
          <w:sz w:val="20"/>
          <w:szCs w:val="20"/>
        </w:rPr>
        <w:lastRenderedPageBreak/>
        <w:t xml:space="preserve">икономическият оператор може да се ограничи до попълването й в раздел </w:t>
      </w:r>
      <w:r w:rsidRPr="00475B8B">
        <w:rPr>
          <w:rFonts w:ascii="Verdana" w:hAnsi="Verdana"/>
          <w:b/>
          <w:i/>
          <w:sz w:val="20"/>
          <w:szCs w:val="20"/>
        </w:rPr>
        <w:sym w:font="Symbol" w:char="F061"/>
      </w:r>
      <w:r w:rsidRPr="00475B8B">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71C65" w:rsidRPr="00475B8B" w14:paraId="64256626" w14:textId="77777777" w:rsidTr="008C5C74">
        <w:tc>
          <w:tcPr>
            <w:tcW w:w="4606" w:type="dxa"/>
            <w:shd w:val="clear" w:color="auto" w:fill="auto"/>
          </w:tcPr>
          <w:p w14:paraId="1A816A8B" w14:textId="77777777" w:rsidR="00171C65" w:rsidRPr="00475B8B" w:rsidRDefault="00171C65" w:rsidP="008C5C74">
            <w:pPr>
              <w:rPr>
                <w:rFonts w:ascii="Verdana" w:hAnsi="Verdana"/>
                <w:b/>
                <w:i/>
                <w:sz w:val="20"/>
                <w:szCs w:val="20"/>
              </w:rPr>
            </w:pPr>
            <w:r w:rsidRPr="00475B8B">
              <w:rPr>
                <w:rFonts w:ascii="Verdana" w:hAnsi="Verdana"/>
                <w:b/>
                <w:i/>
                <w:sz w:val="20"/>
                <w:szCs w:val="20"/>
              </w:rPr>
              <w:t>Спазване на всички изисквани критерии за подбор</w:t>
            </w:r>
          </w:p>
        </w:tc>
        <w:tc>
          <w:tcPr>
            <w:tcW w:w="4607" w:type="dxa"/>
            <w:shd w:val="clear" w:color="auto" w:fill="auto"/>
          </w:tcPr>
          <w:p w14:paraId="71E11D13"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402D92F8" w14:textId="77777777" w:rsidTr="008C5C74">
        <w:tc>
          <w:tcPr>
            <w:tcW w:w="4606" w:type="dxa"/>
            <w:shd w:val="clear" w:color="auto" w:fill="auto"/>
          </w:tcPr>
          <w:p w14:paraId="09CCB093" w14:textId="77777777" w:rsidR="00171C65" w:rsidRPr="00475B8B" w:rsidRDefault="00171C65" w:rsidP="008C5C74">
            <w:pPr>
              <w:rPr>
                <w:rFonts w:ascii="Verdana" w:hAnsi="Verdana"/>
                <w:sz w:val="20"/>
                <w:szCs w:val="20"/>
              </w:rPr>
            </w:pPr>
            <w:r w:rsidRPr="00475B8B">
              <w:rPr>
                <w:rFonts w:ascii="Verdana" w:hAnsi="Verdana"/>
                <w:sz w:val="20"/>
                <w:szCs w:val="20"/>
              </w:rPr>
              <w:t>Той отговаря на изискваните критерии за подбор:</w:t>
            </w:r>
          </w:p>
        </w:tc>
        <w:tc>
          <w:tcPr>
            <w:tcW w:w="4607" w:type="dxa"/>
            <w:shd w:val="clear" w:color="auto" w:fill="auto"/>
          </w:tcPr>
          <w:p w14:paraId="0C9EB90B"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2F6C01DF" w14:textId="77777777" w:rsidR="00171C65" w:rsidRPr="00475B8B" w:rsidRDefault="00171C65" w:rsidP="00171C65">
      <w:pPr>
        <w:pStyle w:val="SectionTitle"/>
        <w:rPr>
          <w:rFonts w:ascii="Verdana" w:hAnsi="Verdana"/>
          <w:sz w:val="20"/>
          <w:szCs w:val="20"/>
        </w:rPr>
      </w:pPr>
    </w:p>
    <w:p w14:paraId="5D90905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Годност</w:t>
      </w:r>
    </w:p>
    <w:p w14:paraId="0DFD582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3DC24B54" w14:textId="77777777" w:rsidTr="008C5C74">
        <w:tc>
          <w:tcPr>
            <w:tcW w:w="4644" w:type="dxa"/>
            <w:shd w:val="clear" w:color="auto" w:fill="auto"/>
          </w:tcPr>
          <w:p w14:paraId="4B2AC89F" w14:textId="77777777" w:rsidR="00171C65" w:rsidRPr="00475B8B" w:rsidRDefault="00171C65" w:rsidP="008C5C74">
            <w:pPr>
              <w:rPr>
                <w:rFonts w:ascii="Verdana" w:hAnsi="Verdana"/>
                <w:b/>
                <w:i/>
                <w:sz w:val="20"/>
                <w:szCs w:val="20"/>
              </w:rPr>
            </w:pPr>
            <w:r w:rsidRPr="00475B8B">
              <w:rPr>
                <w:rFonts w:ascii="Verdana" w:hAnsi="Verdana"/>
                <w:b/>
                <w:i/>
                <w:sz w:val="20"/>
                <w:szCs w:val="20"/>
              </w:rPr>
              <w:t>Годност</w:t>
            </w:r>
          </w:p>
        </w:tc>
        <w:tc>
          <w:tcPr>
            <w:tcW w:w="4645" w:type="dxa"/>
            <w:shd w:val="clear" w:color="auto" w:fill="auto"/>
          </w:tcPr>
          <w:p w14:paraId="435F6569"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47071D6" w14:textId="77777777" w:rsidTr="008C5C74">
        <w:tc>
          <w:tcPr>
            <w:tcW w:w="4644" w:type="dxa"/>
            <w:shd w:val="clear" w:color="auto" w:fill="auto"/>
          </w:tcPr>
          <w:p w14:paraId="61D0BBB7" w14:textId="77777777" w:rsidR="00171C65" w:rsidRPr="00475B8B" w:rsidRDefault="00171C65" w:rsidP="008C5C74">
            <w:pPr>
              <w:rPr>
                <w:rFonts w:ascii="Verdana" w:hAnsi="Verdana"/>
                <w:sz w:val="20"/>
                <w:szCs w:val="20"/>
              </w:rPr>
            </w:pPr>
            <w:r w:rsidRPr="00475B8B">
              <w:rPr>
                <w:rFonts w:ascii="Verdana" w:hAnsi="Verdana"/>
                <w:sz w:val="20"/>
                <w:szCs w:val="20"/>
              </w:rPr>
              <w:t xml:space="preserve">1) </w:t>
            </w:r>
            <w:r w:rsidRPr="00475B8B">
              <w:rPr>
                <w:rFonts w:ascii="Verdana" w:hAnsi="Verdana"/>
                <w:b/>
                <w:sz w:val="20"/>
                <w:szCs w:val="20"/>
              </w:rPr>
              <w:t>Той е вписан в съответния професионален или търговски регистър</w:t>
            </w:r>
            <w:r w:rsidRPr="00475B8B">
              <w:rPr>
                <w:rFonts w:ascii="Verdana" w:hAnsi="Verdana"/>
                <w:sz w:val="20"/>
                <w:szCs w:val="20"/>
              </w:rPr>
              <w:t xml:space="preserve"> в държавата членка, в която е установен</w:t>
            </w:r>
            <w:r w:rsidRPr="00475B8B">
              <w:rPr>
                <w:rStyle w:val="FootnoteReference"/>
                <w:rFonts w:ascii="Verdana" w:hAnsi="Verdana"/>
                <w:sz w:val="20"/>
                <w:szCs w:val="20"/>
              </w:rPr>
              <w:footnoteReference w:id="33"/>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FBE5265"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 xml:space="preserve"> </w:t>
            </w:r>
          </w:p>
          <w:p w14:paraId="636BAA48"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67C6192E" w14:textId="77777777" w:rsidTr="008C5C74">
        <w:tc>
          <w:tcPr>
            <w:tcW w:w="4644" w:type="dxa"/>
            <w:shd w:val="clear" w:color="auto" w:fill="auto"/>
          </w:tcPr>
          <w:p w14:paraId="58CBE4E0" w14:textId="77777777" w:rsidR="00171C65" w:rsidRPr="00475B8B" w:rsidRDefault="00171C65" w:rsidP="008C5C74">
            <w:pPr>
              <w:rPr>
                <w:rFonts w:ascii="Verdana" w:hAnsi="Verdana"/>
                <w:b/>
                <w:sz w:val="20"/>
                <w:szCs w:val="20"/>
              </w:rPr>
            </w:pPr>
            <w:r w:rsidRPr="00475B8B">
              <w:rPr>
                <w:rFonts w:ascii="Verdana" w:hAnsi="Verdana"/>
                <w:b/>
                <w:sz w:val="20"/>
                <w:szCs w:val="20"/>
              </w:rPr>
              <w:t>2) При поръчки за услуги:</w:t>
            </w:r>
            <w:r w:rsidRPr="00475B8B">
              <w:rPr>
                <w:rFonts w:ascii="Verdana" w:hAnsi="Verdana"/>
                <w:sz w:val="20"/>
                <w:szCs w:val="20"/>
              </w:rPr>
              <w:br/>
              <w:t xml:space="preserve">Необходимо ли е специално </w:t>
            </w:r>
            <w:r w:rsidRPr="00475B8B">
              <w:rPr>
                <w:rFonts w:ascii="Verdana" w:hAnsi="Verdana"/>
                <w:b/>
                <w:sz w:val="20"/>
                <w:szCs w:val="20"/>
              </w:rPr>
              <w:t>разрешение</w:t>
            </w:r>
            <w:r w:rsidRPr="00475B8B">
              <w:rPr>
                <w:rFonts w:ascii="Verdana" w:hAnsi="Verdana"/>
                <w:sz w:val="20"/>
                <w:szCs w:val="20"/>
              </w:rPr>
              <w:t xml:space="preserve"> или </w:t>
            </w:r>
            <w:r w:rsidRPr="00475B8B">
              <w:rPr>
                <w:rFonts w:ascii="Verdana" w:hAnsi="Verdana"/>
                <w:b/>
                <w:sz w:val="20"/>
                <w:szCs w:val="20"/>
              </w:rPr>
              <w:t>членство</w:t>
            </w:r>
            <w:r w:rsidRPr="00475B8B">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1183FD1" w14:textId="77777777" w:rsidR="00171C65" w:rsidRPr="00475B8B" w:rsidRDefault="00171C65" w:rsidP="008C5C74">
            <w:pPr>
              <w:rPr>
                <w:rFonts w:ascii="Verdana" w:hAnsi="Verdana"/>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t>Ако да, моля посочете какво и дали икономическият оператор го притежава: […] [] Да [] Не</w:t>
            </w:r>
            <w:r w:rsidRPr="00475B8B">
              <w:rPr>
                <w:rFonts w:ascii="Verdana" w:hAnsi="Verdana"/>
                <w:sz w:val="20"/>
                <w:szCs w:val="20"/>
              </w:rPr>
              <w:br/>
              <w:t xml:space="preserve"> </w:t>
            </w:r>
          </w:p>
          <w:p w14:paraId="3A54F19E"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bl>
    <w:p w14:paraId="35C0F14C" w14:textId="77777777" w:rsidR="00171C65" w:rsidRPr="00475B8B" w:rsidRDefault="00171C65" w:rsidP="00171C65">
      <w:pPr>
        <w:pStyle w:val="SectionTitle"/>
        <w:rPr>
          <w:rFonts w:ascii="Verdana" w:hAnsi="Verdana"/>
          <w:sz w:val="20"/>
          <w:szCs w:val="20"/>
        </w:rPr>
      </w:pPr>
    </w:p>
    <w:p w14:paraId="45F5C68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00CEF62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9A727E7" w14:textId="77777777" w:rsidTr="008C5C74">
        <w:tc>
          <w:tcPr>
            <w:tcW w:w="4644" w:type="dxa"/>
            <w:shd w:val="clear" w:color="auto" w:fill="auto"/>
          </w:tcPr>
          <w:p w14:paraId="1EC6E5DB"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Икономическо и финансово състояние</w:t>
            </w:r>
          </w:p>
        </w:tc>
        <w:tc>
          <w:tcPr>
            <w:tcW w:w="4645" w:type="dxa"/>
            <w:shd w:val="clear" w:color="auto" w:fill="auto"/>
          </w:tcPr>
          <w:p w14:paraId="4F6CBD4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67A3BC80" w14:textId="77777777" w:rsidTr="008C5C74">
        <w:tc>
          <w:tcPr>
            <w:tcW w:w="4644" w:type="dxa"/>
            <w:shd w:val="clear" w:color="auto" w:fill="auto"/>
          </w:tcPr>
          <w:p w14:paraId="3CB27A85"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Неговият („общ“) </w:t>
            </w:r>
            <w:r w:rsidRPr="00475B8B">
              <w:rPr>
                <w:rFonts w:ascii="Verdana" w:hAnsi="Verdana"/>
                <w:b/>
                <w:sz w:val="20"/>
                <w:szCs w:val="20"/>
              </w:rPr>
              <w:t>годишен оборот</w:t>
            </w:r>
            <w:r w:rsidRPr="00475B8B">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rPr>
              <w:br/>
            </w:r>
            <w:r w:rsidRPr="00475B8B">
              <w:rPr>
                <w:rFonts w:ascii="Verdana" w:hAnsi="Verdana"/>
                <w:b/>
                <w:sz w:val="20"/>
                <w:szCs w:val="20"/>
                <w:u w:val="single"/>
              </w:rPr>
              <w:t>и/или</w:t>
            </w:r>
            <w:r w:rsidRPr="00475B8B">
              <w:rPr>
                <w:rFonts w:ascii="Verdana" w:hAnsi="Verdana"/>
                <w:sz w:val="20"/>
                <w:szCs w:val="20"/>
              </w:rPr>
              <w:t xml:space="preserve"> </w:t>
            </w:r>
            <w:r w:rsidRPr="00475B8B">
              <w:rPr>
                <w:rFonts w:ascii="Verdana" w:hAnsi="Verdana"/>
                <w:sz w:val="20"/>
                <w:szCs w:val="20"/>
              </w:rPr>
              <w:br/>
              <w:t xml:space="preserve">1б)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rPr>
              <w:footnoteReference w:id="34"/>
            </w:r>
            <w:r w:rsidRPr="00475B8B">
              <w:rPr>
                <w:rFonts w:ascii="Verdana" w:hAnsi="Verdana"/>
                <w:b/>
                <w:sz w:val="20"/>
                <w:szCs w:val="20"/>
              </w:rPr>
              <w:t>(</w:t>
            </w:r>
            <w:r w:rsidRPr="00475B8B">
              <w:rPr>
                <w:rFonts w:ascii="Verdana" w:hAnsi="Verdana"/>
                <w:sz w:val="20"/>
                <w:szCs w:val="20"/>
              </w:rPr>
              <w:t>)</w:t>
            </w:r>
            <w:r w:rsidRPr="00475B8B">
              <w:rPr>
                <w:rFonts w:ascii="Verdana" w:hAnsi="Verdana"/>
                <w:b/>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132399" w14:textId="77777777" w:rsidR="00171C65" w:rsidRPr="00475B8B" w:rsidRDefault="00171C65" w:rsidP="008C5C74">
            <w:pPr>
              <w:rPr>
                <w:rFonts w:ascii="Verdana" w:hAnsi="Verdana"/>
                <w:i/>
                <w:sz w:val="20"/>
                <w:szCs w:val="20"/>
              </w:rPr>
            </w:pPr>
            <w:r w:rsidRPr="00475B8B">
              <w:rPr>
                <w:rFonts w:ascii="Verdana" w:hAnsi="Verdana"/>
                <w:sz w:val="20"/>
                <w:szCs w:val="20"/>
              </w:rPr>
              <w:t>година: [……] оборот:[……][…]валута</w:t>
            </w:r>
            <w:r w:rsidRPr="00475B8B">
              <w:rPr>
                <w:rFonts w:ascii="Verdana" w:hAnsi="Verdana"/>
                <w:sz w:val="20"/>
                <w:szCs w:val="20"/>
              </w:rPr>
              <w:br/>
              <w:t>година: [……] оборот:[……][…]валута година: [……] оборот:[……][…]валута</w:t>
            </w:r>
            <w:r w:rsidRPr="00475B8B">
              <w:rPr>
                <w:rFonts w:ascii="Verdana" w:hAnsi="Verdana"/>
                <w:sz w:val="20"/>
                <w:szCs w:val="20"/>
              </w:rPr>
              <w:br/>
            </w:r>
            <w:r w:rsidRPr="00475B8B">
              <w:rPr>
                <w:rFonts w:ascii="Verdana" w:hAnsi="Verdana"/>
                <w:sz w:val="20"/>
                <w:szCs w:val="20"/>
              </w:rPr>
              <w:br/>
              <w:t>(брой години, среден оборот)</w:t>
            </w:r>
            <w:r w:rsidRPr="00475B8B">
              <w:rPr>
                <w:rFonts w:ascii="Verdana" w:hAnsi="Verdana"/>
                <w:b/>
                <w:sz w:val="20"/>
                <w:szCs w:val="20"/>
              </w:rPr>
              <w:t>:</w:t>
            </w:r>
            <w:r w:rsidRPr="00475B8B">
              <w:rPr>
                <w:rFonts w:ascii="Verdana" w:hAnsi="Verdana"/>
                <w:sz w:val="20"/>
                <w:szCs w:val="20"/>
              </w:rPr>
              <w:t xml:space="preserve"> [……],[……][…]валута</w:t>
            </w:r>
            <w:r w:rsidRPr="00475B8B">
              <w:rPr>
                <w:rFonts w:ascii="Verdana" w:hAnsi="Verdana"/>
                <w:sz w:val="20"/>
                <w:szCs w:val="20"/>
              </w:rPr>
              <w:br/>
            </w:r>
          </w:p>
          <w:p w14:paraId="474971E8"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507F942" w14:textId="77777777" w:rsidTr="008C5C74">
        <w:tc>
          <w:tcPr>
            <w:tcW w:w="4644" w:type="dxa"/>
            <w:shd w:val="clear" w:color="auto" w:fill="auto"/>
          </w:tcPr>
          <w:p w14:paraId="0F8377EF" w14:textId="77777777" w:rsidR="00171C65" w:rsidRPr="00475B8B" w:rsidRDefault="00171C65" w:rsidP="008C5C74">
            <w:pPr>
              <w:rPr>
                <w:rFonts w:ascii="Verdana" w:hAnsi="Verdana"/>
                <w:b/>
                <w:i/>
                <w:sz w:val="20"/>
                <w:szCs w:val="20"/>
                <w:u w:val="single"/>
              </w:rPr>
            </w:pPr>
            <w:r w:rsidRPr="00475B8B">
              <w:rPr>
                <w:rFonts w:ascii="Verdana" w:hAnsi="Verdana"/>
                <w:sz w:val="20"/>
                <w:szCs w:val="20"/>
              </w:rPr>
              <w:t xml:space="preserve">2а) Неговият („конкретен“) годишен </w:t>
            </w:r>
            <w:r w:rsidRPr="00475B8B">
              <w:rPr>
                <w:rFonts w:ascii="Verdana" w:hAnsi="Verdana"/>
                <w:b/>
                <w:sz w:val="20"/>
                <w:szCs w:val="20"/>
              </w:rPr>
              <w:t>оборот в стопанската област, обхваната от поръчката</w:t>
            </w:r>
            <w:r w:rsidRPr="00475B8B">
              <w:rPr>
                <w:rFonts w:ascii="Verdana" w:hAnsi="Verdana"/>
                <w:sz w:val="20"/>
                <w:szCs w:val="20"/>
              </w:rPr>
              <w:t xml:space="preserve"> и посочена в съответното обявление,</w:t>
            </w:r>
            <w:r w:rsidRPr="00475B8B">
              <w:rPr>
                <w:rFonts w:ascii="Verdana" w:hAnsi="Verdana"/>
                <w:b/>
                <w:i/>
                <w:sz w:val="20"/>
                <w:szCs w:val="20"/>
              </w:rPr>
              <w:t xml:space="preserve"> </w:t>
            </w:r>
            <w:r w:rsidRPr="00475B8B">
              <w:rPr>
                <w:rFonts w:ascii="Verdana" w:hAnsi="Verdana"/>
                <w:sz w:val="20"/>
                <w:szCs w:val="20"/>
              </w:rPr>
              <w:t xml:space="preserve"> или в документацията за поръчката, за изисквания брой финансови години, е както следва:</w:t>
            </w:r>
            <w:r w:rsidRPr="00475B8B">
              <w:rPr>
                <w:rFonts w:ascii="Verdana" w:hAnsi="Verdana"/>
                <w:sz w:val="20"/>
                <w:szCs w:val="20"/>
              </w:rPr>
              <w:br/>
            </w:r>
            <w:r w:rsidRPr="00475B8B">
              <w:rPr>
                <w:rFonts w:ascii="Verdana" w:hAnsi="Verdana"/>
                <w:b/>
                <w:i/>
                <w:sz w:val="20"/>
                <w:szCs w:val="20"/>
                <w:u w:val="single"/>
              </w:rPr>
              <w:t>и/или</w:t>
            </w:r>
          </w:p>
          <w:p w14:paraId="419CC1D9" w14:textId="77777777" w:rsidR="00171C65" w:rsidRPr="00475B8B" w:rsidRDefault="00171C65" w:rsidP="008C5C74">
            <w:pPr>
              <w:rPr>
                <w:rFonts w:ascii="Verdana" w:hAnsi="Verdana"/>
                <w:sz w:val="20"/>
                <w:szCs w:val="20"/>
              </w:rPr>
            </w:pPr>
            <w:r w:rsidRPr="00475B8B">
              <w:rPr>
                <w:rFonts w:ascii="Verdana" w:hAnsi="Verdana"/>
                <w:sz w:val="20"/>
                <w:szCs w:val="20"/>
              </w:rPr>
              <w:t xml:space="preserve">2б)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rPr>
              <w:footnoteReference w:id="35"/>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C57A40"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73EFA99C"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4C4AC6FF"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(брой години, среден оборот): [……],[……][…]валута</w:t>
            </w:r>
          </w:p>
          <w:p w14:paraId="6BC11241" w14:textId="77777777" w:rsidR="00171C65" w:rsidRPr="00475B8B" w:rsidRDefault="00171C65" w:rsidP="008C5C74">
            <w:pPr>
              <w:rPr>
                <w:rFonts w:ascii="Verdana" w:hAnsi="Verdana"/>
                <w:sz w:val="20"/>
                <w:szCs w:val="20"/>
              </w:rPr>
            </w:pPr>
          </w:p>
          <w:p w14:paraId="68E63DD9" w14:textId="77777777" w:rsidR="00171C65" w:rsidRPr="00475B8B" w:rsidRDefault="00171C65" w:rsidP="008C5C74">
            <w:pPr>
              <w:rPr>
                <w:rFonts w:ascii="Verdana" w:hAnsi="Verdana"/>
                <w:sz w:val="20"/>
                <w:szCs w:val="20"/>
              </w:rPr>
            </w:pPr>
          </w:p>
          <w:p w14:paraId="63DF9FF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документацията): [……][……][……][……]</w:t>
            </w:r>
          </w:p>
        </w:tc>
      </w:tr>
      <w:tr w:rsidR="00171C65" w:rsidRPr="00475B8B" w14:paraId="6878D9AC" w14:textId="77777777" w:rsidTr="008C5C74">
        <w:tc>
          <w:tcPr>
            <w:tcW w:w="4644" w:type="dxa"/>
            <w:shd w:val="clear" w:color="auto" w:fill="auto"/>
          </w:tcPr>
          <w:p w14:paraId="6DF2137E" w14:textId="77777777" w:rsidR="00171C65" w:rsidRPr="00475B8B" w:rsidRDefault="00171C65" w:rsidP="008C5C74">
            <w:pPr>
              <w:rPr>
                <w:rFonts w:ascii="Verdana" w:hAnsi="Verdana"/>
                <w:sz w:val="20"/>
                <w:szCs w:val="20"/>
              </w:rPr>
            </w:pPr>
            <w:r w:rsidRPr="00475B8B">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AE2C3A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2FC91E0A" w14:textId="77777777" w:rsidTr="008C5C74">
        <w:tc>
          <w:tcPr>
            <w:tcW w:w="4644" w:type="dxa"/>
            <w:shd w:val="clear" w:color="auto" w:fill="auto"/>
          </w:tcPr>
          <w:p w14:paraId="7F438CFF" w14:textId="77777777" w:rsidR="00171C65" w:rsidRPr="00475B8B" w:rsidRDefault="00171C65" w:rsidP="008C5C74">
            <w:pPr>
              <w:rPr>
                <w:rFonts w:ascii="Verdana" w:hAnsi="Verdana"/>
                <w:sz w:val="20"/>
                <w:szCs w:val="20"/>
              </w:rPr>
            </w:pPr>
            <w:r w:rsidRPr="00475B8B">
              <w:rPr>
                <w:rFonts w:ascii="Verdana" w:hAnsi="Verdana"/>
                <w:sz w:val="20"/>
                <w:szCs w:val="20"/>
              </w:rPr>
              <w:t xml:space="preserve">4) Що се отнася до </w:t>
            </w:r>
            <w:r w:rsidRPr="00475B8B">
              <w:rPr>
                <w:rFonts w:ascii="Verdana" w:hAnsi="Verdana"/>
                <w:b/>
                <w:sz w:val="20"/>
                <w:szCs w:val="20"/>
              </w:rPr>
              <w:t>финансовите съотношения</w:t>
            </w:r>
            <w:r w:rsidRPr="00475B8B">
              <w:rPr>
                <w:rStyle w:val="FootnoteReference"/>
                <w:rFonts w:ascii="Verdana" w:hAnsi="Verdana"/>
                <w:b/>
                <w:sz w:val="20"/>
                <w:szCs w:val="20"/>
              </w:rPr>
              <w:footnoteReference w:id="36"/>
            </w:r>
            <w:r w:rsidRPr="00475B8B">
              <w:rPr>
                <w:rFonts w:ascii="Verdana" w:hAnsi="Verdana"/>
                <w:sz w:val="20"/>
                <w:szCs w:val="20"/>
              </w:rPr>
              <w:t xml:space="preserve">, посочени в съответното </w:t>
            </w:r>
            <w:r w:rsidRPr="00475B8B">
              <w:rPr>
                <w:rFonts w:ascii="Verdana" w:hAnsi="Verdana"/>
                <w:sz w:val="20"/>
                <w:szCs w:val="20"/>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D8519F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(посочване на изискваното съотношение — съотношение между х и у</w:t>
            </w:r>
            <w:r w:rsidRPr="00475B8B">
              <w:rPr>
                <w:rStyle w:val="FootnoteReference"/>
                <w:rFonts w:ascii="Verdana" w:hAnsi="Verdana"/>
                <w:sz w:val="20"/>
                <w:szCs w:val="20"/>
              </w:rPr>
              <w:footnoteReference w:id="37"/>
            </w:r>
            <w:r w:rsidRPr="00475B8B">
              <w:rPr>
                <w:rFonts w:ascii="Verdana" w:hAnsi="Verdana"/>
                <w:sz w:val="20"/>
                <w:szCs w:val="20"/>
              </w:rPr>
              <w:t xml:space="preserve"> — и </w:t>
            </w:r>
            <w:r w:rsidRPr="00475B8B">
              <w:rPr>
                <w:rFonts w:ascii="Verdana" w:hAnsi="Verdana"/>
                <w:sz w:val="20"/>
                <w:szCs w:val="20"/>
              </w:rPr>
              <w:lastRenderedPageBreak/>
              <w:t>стойността):</w:t>
            </w:r>
            <w:r w:rsidRPr="00475B8B">
              <w:rPr>
                <w:rFonts w:ascii="Verdana" w:hAnsi="Verdana"/>
                <w:sz w:val="20"/>
                <w:szCs w:val="20"/>
              </w:rPr>
              <w:br/>
              <w:t>[…], [……]</w:t>
            </w:r>
            <w:r w:rsidRPr="00475B8B">
              <w:rPr>
                <w:rStyle w:val="FootnoteReference"/>
                <w:rFonts w:ascii="Verdana" w:hAnsi="Verdana"/>
                <w:sz w:val="20"/>
                <w:szCs w:val="20"/>
              </w:rPr>
              <w:footnoteReference w:id="38"/>
            </w:r>
            <w:r w:rsidRPr="00475B8B">
              <w:rPr>
                <w:rFonts w:ascii="Verdana" w:hAnsi="Verdana"/>
                <w:sz w:val="20"/>
                <w:szCs w:val="20"/>
              </w:rPr>
              <w:br/>
            </w:r>
          </w:p>
          <w:p w14:paraId="5641A7A4" w14:textId="77777777" w:rsidR="00171C65" w:rsidRPr="00475B8B" w:rsidRDefault="00171C65" w:rsidP="008C5C74">
            <w:pPr>
              <w:rPr>
                <w:rFonts w:ascii="Verdana" w:hAnsi="Verdana"/>
                <w:sz w:val="20"/>
                <w:szCs w:val="20"/>
              </w:rPr>
            </w:pPr>
            <w:r w:rsidRPr="00475B8B">
              <w:rPr>
                <w:rFonts w:ascii="Verdana" w:hAnsi="Verdana"/>
                <w:sz w:val="20"/>
                <w:szCs w:val="20"/>
              </w:rPr>
              <w:t xml:space="preserve"> (</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42289DFE" w14:textId="77777777" w:rsidTr="008C5C74">
        <w:tc>
          <w:tcPr>
            <w:tcW w:w="4644" w:type="dxa"/>
            <w:shd w:val="clear" w:color="auto" w:fill="auto"/>
          </w:tcPr>
          <w:p w14:paraId="519228D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5) Застрахователната сума по неговата </w:t>
            </w:r>
            <w:r w:rsidRPr="00475B8B">
              <w:rPr>
                <w:rFonts w:ascii="Verdana" w:hAnsi="Verdana"/>
                <w:b/>
                <w:sz w:val="20"/>
                <w:szCs w:val="20"/>
              </w:rPr>
              <w:t>застрахователна полица за риска „професионална отговорност“</w:t>
            </w:r>
            <w:r w:rsidRPr="00475B8B">
              <w:rPr>
                <w:rFonts w:ascii="Verdana" w:hAnsi="Verdana"/>
                <w:sz w:val="20"/>
                <w:szCs w:val="20"/>
              </w:rPr>
              <w:t xml:space="preserve"> възлиза на:</w:t>
            </w:r>
            <w:r w:rsidRPr="00475B8B">
              <w:rPr>
                <w:rFonts w:ascii="Verdana" w:hAnsi="Verdana"/>
                <w:sz w:val="20"/>
                <w:szCs w:val="20"/>
              </w:rPr>
              <w:br/>
            </w:r>
            <w:r w:rsidRPr="00475B8B">
              <w:rPr>
                <w:rStyle w:val="NormalBoldChar"/>
                <w:rFonts w:ascii="Verdana" w:eastAsia="Calibri" w:hAnsi="Verdana"/>
                <w:i/>
                <w:sz w:val="20"/>
                <w:szCs w:val="20"/>
              </w:rPr>
              <w:t>Ако</w:t>
            </w:r>
            <w:r w:rsidRPr="00475B8B">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6F35BDAF" w14:textId="77777777" w:rsidR="00171C65" w:rsidRPr="00475B8B" w:rsidRDefault="00171C65" w:rsidP="008C5C74">
            <w:pPr>
              <w:rPr>
                <w:rFonts w:ascii="Verdana" w:hAnsi="Verdana"/>
                <w:sz w:val="20"/>
                <w:szCs w:val="20"/>
              </w:rPr>
            </w:pPr>
            <w:r w:rsidRPr="00475B8B">
              <w:rPr>
                <w:rFonts w:ascii="Verdana" w:hAnsi="Verdana"/>
                <w:sz w:val="20"/>
                <w:szCs w:val="20"/>
              </w:rPr>
              <w:t>[……],[……][…]валута</w:t>
            </w:r>
          </w:p>
          <w:p w14:paraId="7BBACCE5" w14:textId="77777777" w:rsidR="00171C65" w:rsidRPr="00475B8B" w:rsidRDefault="00171C65" w:rsidP="008C5C74">
            <w:pPr>
              <w:rPr>
                <w:rFonts w:ascii="Verdana" w:hAnsi="Verdana"/>
                <w:sz w:val="20"/>
                <w:szCs w:val="20"/>
              </w:rPr>
            </w:pPr>
          </w:p>
          <w:p w14:paraId="485363CD"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459F63F" w14:textId="77777777" w:rsidTr="008C5C74">
        <w:tc>
          <w:tcPr>
            <w:tcW w:w="4644" w:type="dxa"/>
            <w:shd w:val="clear" w:color="auto" w:fill="auto"/>
          </w:tcPr>
          <w:p w14:paraId="2B41F00B" w14:textId="77777777" w:rsidR="00171C65" w:rsidRPr="00475B8B" w:rsidRDefault="00171C65" w:rsidP="008C5C74">
            <w:pPr>
              <w:rPr>
                <w:rFonts w:ascii="Verdana" w:hAnsi="Verdana"/>
                <w:sz w:val="20"/>
                <w:szCs w:val="20"/>
              </w:rPr>
            </w:pPr>
            <w:r w:rsidRPr="00475B8B">
              <w:rPr>
                <w:rFonts w:ascii="Verdana" w:hAnsi="Verdana"/>
                <w:sz w:val="20"/>
                <w:szCs w:val="20"/>
              </w:rPr>
              <w:t xml:space="preserve">6) Що се отнася до </w:t>
            </w:r>
            <w:r w:rsidRPr="00475B8B">
              <w:rPr>
                <w:rFonts w:ascii="Verdana" w:hAnsi="Verdana"/>
                <w:b/>
                <w:sz w:val="20"/>
                <w:szCs w:val="20"/>
              </w:rPr>
              <w:t>другите икономически или финансови изисквания</w:t>
            </w:r>
            <w:r w:rsidRPr="00475B8B">
              <w:rPr>
                <w:rFonts w:ascii="Verdana" w:hAnsi="Verdana"/>
                <w:sz w:val="20"/>
                <w:szCs w:val="20"/>
              </w:rPr>
              <w:t xml:space="preserve">, </w:t>
            </w:r>
            <w:r w:rsidRPr="00475B8B">
              <w:rPr>
                <w:rFonts w:ascii="Verdana" w:hAnsi="Verdana"/>
                <w:b/>
                <w:sz w:val="20"/>
                <w:szCs w:val="20"/>
              </w:rPr>
              <w:t>ако има такива</w:t>
            </w:r>
            <w:r w:rsidRPr="00475B8B">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rPr>
              <w:br/>
            </w:r>
            <w:r w:rsidRPr="00475B8B">
              <w:rPr>
                <w:rFonts w:ascii="Verdana" w:hAnsi="Verdana"/>
                <w:i/>
                <w:sz w:val="20"/>
                <w:szCs w:val="20"/>
              </w:rPr>
              <w:t xml:space="preserve">Ако съответната документация, която </w:t>
            </w:r>
            <w:r w:rsidRPr="00475B8B">
              <w:rPr>
                <w:rFonts w:ascii="Verdana" w:hAnsi="Verdana"/>
                <w:b/>
                <w:i/>
                <w:sz w:val="20"/>
                <w:szCs w:val="20"/>
              </w:rPr>
              <w:t xml:space="preserve">може </w:t>
            </w:r>
            <w:r w:rsidRPr="00475B8B">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BA29683"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4774E220" w14:textId="77777777" w:rsidR="00171C65" w:rsidRPr="00475B8B" w:rsidRDefault="00171C65" w:rsidP="008C5C74">
            <w:pPr>
              <w:rPr>
                <w:rFonts w:ascii="Verdana" w:hAnsi="Verdana"/>
                <w:sz w:val="20"/>
                <w:szCs w:val="20"/>
              </w:rPr>
            </w:pPr>
          </w:p>
          <w:p w14:paraId="6A13CADA"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p>
        </w:tc>
      </w:tr>
    </w:tbl>
    <w:p w14:paraId="5A489BB0" w14:textId="77777777" w:rsidR="00171C65" w:rsidRPr="00475B8B" w:rsidRDefault="00171C65" w:rsidP="00171C65">
      <w:pPr>
        <w:pStyle w:val="SectionTitle"/>
        <w:rPr>
          <w:rFonts w:ascii="Verdana" w:hAnsi="Verdana"/>
          <w:sz w:val="20"/>
          <w:szCs w:val="20"/>
        </w:rPr>
      </w:pPr>
    </w:p>
    <w:p w14:paraId="2E898FB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6E5C5FE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rPr>
        <w:t xml:space="preserve"> </w:t>
      </w:r>
      <w:r w:rsidRPr="00475B8B">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5"/>
      </w:tblGrid>
      <w:tr w:rsidR="00171C65" w:rsidRPr="00475B8B" w14:paraId="0179073A" w14:textId="77777777" w:rsidTr="008C5C74">
        <w:tc>
          <w:tcPr>
            <w:tcW w:w="4644" w:type="dxa"/>
            <w:shd w:val="clear" w:color="auto" w:fill="auto"/>
          </w:tcPr>
          <w:p w14:paraId="68D953F3" w14:textId="77777777" w:rsidR="00171C65" w:rsidRPr="00475B8B" w:rsidRDefault="00171C65" w:rsidP="008C5C74">
            <w:pPr>
              <w:rPr>
                <w:rFonts w:ascii="Verdana" w:hAnsi="Verdana"/>
                <w:b/>
                <w:i/>
                <w:sz w:val="20"/>
                <w:szCs w:val="20"/>
              </w:rPr>
            </w:pPr>
            <w:r w:rsidRPr="00475B8B">
              <w:rPr>
                <w:rFonts w:ascii="Verdana" w:hAnsi="Verdana"/>
                <w:b/>
                <w:i/>
                <w:sz w:val="20"/>
                <w:szCs w:val="20"/>
              </w:rPr>
              <w:t>Технически и професионални способности</w:t>
            </w:r>
          </w:p>
        </w:tc>
        <w:tc>
          <w:tcPr>
            <w:tcW w:w="4645" w:type="dxa"/>
            <w:shd w:val="clear" w:color="auto" w:fill="auto"/>
          </w:tcPr>
          <w:p w14:paraId="7476827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4D01CAC2" w14:textId="77777777" w:rsidTr="008C5C74">
        <w:tc>
          <w:tcPr>
            <w:tcW w:w="4644" w:type="dxa"/>
            <w:shd w:val="clear" w:color="auto" w:fill="auto"/>
          </w:tcPr>
          <w:p w14:paraId="1B16DB78"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обществените поръчки за</w:t>
            </w:r>
            <w:r w:rsidRPr="00475B8B">
              <w:rPr>
                <w:rFonts w:ascii="Verdana" w:hAnsi="Verdana"/>
                <w:sz w:val="20"/>
                <w:szCs w:val="20"/>
                <w:highlight w:val="lightGray"/>
              </w:rPr>
              <w:t xml:space="preserve"> </w:t>
            </w:r>
            <w:r w:rsidRPr="00475B8B">
              <w:rPr>
                <w:rFonts w:ascii="Verdana" w:hAnsi="Verdana"/>
                <w:b/>
                <w:i/>
                <w:sz w:val="20"/>
                <w:szCs w:val="20"/>
                <w:highlight w:val="lightGray"/>
              </w:rPr>
              <w:t>строителство</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39"/>
            </w:r>
            <w:r w:rsidRPr="00475B8B">
              <w:rPr>
                <w:rFonts w:ascii="Verdana" w:hAnsi="Verdana"/>
                <w:sz w:val="20"/>
                <w:szCs w:val="20"/>
              </w:rPr>
              <w:t xml:space="preserve"> икономическият оператор е </w:t>
            </w:r>
            <w:r w:rsidRPr="00475B8B">
              <w:rPr>
                <w:rFonts w:ascii="Verdana" w:hAnsi="Verdana"/>
                <w:b/>
                <w:sz w:val="20"/>
                <w:szCs w:val="20"/>
              </w:rPr>
              <w:t>извършил следните строителни дейности от конкретния вид</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i/>
                <w:sz w:val="20"/>
                <w:szCs w:val="20"/>
              </w:rPr>
              <w:t xml:space="preserve">Ако съответните документи относно </w:t>
            </w:r>
            <w:r w:rsidRPr="00475B8B">
              <w:rPr>
                <w:rFonts w:ascii="Verdana" w:hAnsi="Verdana"/>
                <w:i/>
                <w:sz w:val="20"/>
                <w:szCs w:val="20"/>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6EE423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Брой години (този период е определен в обявлението или документацията за обществената поръчка):  [……]</w:t>
            </w:r>
          </w:p>
          <w:p w14:paraId="0D6E2E9A" w14:textId="77777777" w:rsidR="00171C65" w:rsidRPr="00475B8B" w:rsidRDefault="00171C65" w:rsidP="008C5C74">
            <w:pPr>
              <w:rPr>
                <w:rFonts w:ascii="Verdana" w:hAnsi="Verdana"/>
                <w:sz w:val="20"/>
                <w:szCs w:val="20"/>
              </w:rPr>
            </w:pPr>
            <w:r w:rsidRPr="00475B8B">
              <w:rPr>
                <w:rFonts w:ascii="Verdana" w:hAnsi="Verdana"/>
                <w:sz w:val="20"/>
                <w:szCs w:val="20"/>
              </w:rPr>
              <w:t>Строителни работи:  [……]</w:t>
            </w:r>
          </w:p>
          <w:p w14:paraId="56FE8F2E" w14:textId="77777777" w:rsidR="00171C65" w:rsidRPr="00475B8B" w:rsidRDefault="00171C65" w:rsidP="008C5C74">
            <w:pPr>
              <w:rPr>
                <w:rFonts w:ascii="Verdana" w:hAnsi="Verdana"/>
                <w:sz w:val="20"/>
                <w:szCs w:val="20"/>
              </w:rPr>
            </w:pPr>
          </w:p>
          <w:p w14:paraId="7EC7AB41" w14:textId="77777777" w:rsidR="00171C65" w:rsidRPr="00475B8B" w:rsidRDefault="00171C65" w:rsidP="008C5C74">
            <w:pPr>
              <w:rPr>
                <w:rFonts w:ascii="Verdana" w:hAnsi="Verdana"/>
                <w:sz w:val="20"/>
                <w:szCs w:val="20"/>
              </w:rPr>
            </w:pPr>
            <w:r w:rsidRPr="00475B8B">
              <w:rPr>
                <w:rFonts w:ascii="Verdana" w:hAnsi="Verdana"/>
                <w:i/>
                <w:sz w:val="20"/>
                <w:szCs w:val="20"/>
              </w:rPr>
              <w:lastRenderedPageBreak/>
              <w:t>(уеб адрес, орган или служба, издаващи документа, точно позоваване на документа): [……][……][……][……]</w:t>
            </w:r>
          </w:p>
        </w:tc>
      </w:tr>
      <w:tr w:rsidR="00171C65" w:rsidRPr="00475B8B" w14:paraId="7474BCD4" w14:textId="77777777" w:rsidTr="008C5C74">
        <w:tc>
          <w:tcPr>
            <w:tcW w:w="4644" w:type="dxa"/>
            <w:shd w:val="clear" w:color="auto" w:fill="auto"/>
          </w:tcPr>
          <w:p w14:paraId="58CC4EEA"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1б)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 поръчки за доставки и обществени поръчки за услуги</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40"/>
            </w:r>
            <w:r w:rsidRPr="00475B8B">
              <w:rPr>
                <w:rFonts w:ascii="Verdana" w:hAnsi="Verdana"/>
                <w:sz w:val="20"/>
                <w:szCs w:val="20"/>
              </w:rPr>
              <w:t xml:space="preserve"> икономическият оператор е извършил </w:t>
            </w:r>
            <w:r w:rsidRPr="00475B8B">
              <w:rPr>
                <w:rFonts w:ascii="Verdana" w:hAnsi="Verdana"/>
                <w:b/>
                <w:sz w:val="20"/>
                <w:szCs w:val="20"/>
              </w:rPr>
              <w:t>следните основни доставки или е предоставил следните основни услуги от посочения вид</w:t>
            </w:r>
            <w:r w:rsidRPr="00475B8B">
              <w:rPr>
                <w:rFonts w:ascii="Verdana" w:hAnsi="Verdana"/>
                <w:sz w:val="20"/>
                <w:szCs w:val="20"/>
              </w:rPr>
              <w:t>:</w:t>
            </w:r>
            <w:r w:rsidRPr="00475B8B">
              <w:rPr>
                <w:rFonts w:ascii="Verdana" w:hAnsi="Verdana"/>
                <w:b/>
                <w:sz w:val="20"/>
                <w:szCs w:val="20"/>
              </w:rPr>
              <w:t xml:space="preserve"> </w:t>
            </w:r>
            <w:r w:rsidRPr="00475B8B">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rPr>
              <w:footnoteReference w:id="41"/>
            </w:r>
            <w:r w:rsidRPr="00475B8B">
              <w:rPr>
                <w:rFonts w:ascii="Verdana" w:hAnsi="Verdana"/>
                <w:sz w:val="20"/>
                <w:szCs w:val="20"/>
              </w:rPr>
              <w:t>:</w:t>
            </w:r>
          </w:p>
        </w:tc>
        <w:tc>
          <w:tcPr>
            <w:tcW w:w="4645" w:type="dxa"/>
            <w:shd w:val="clear" w:color="auto" w:fill="auto"/>
          </w:tcPr>
          <w:p w14:paraId="30FC4A10" w14:textId="77777777" w:rsidR="00171C65" w:rsidRPr="00475B8B" w:rsidRDefault="00171C65" w:rsidP="008C5C74">
            <w:pPr>
              <w:rPr>
                <w:rFonts w:ascii="Verdana" w:hAnsi="Verdana"/>
                <w:sz w:val="20"/>
                <w:szCs w:val="20"/>
              </w:rPr>
            </w:pPr>
            <w:r w:rsidRPr="00475B8B">
              <w:rPr>
                <w:rFonts w:ascii="Verdana"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171C65" w:rsidRPr="00475B8B" w14:paraId="6C237F64" w14:textId="77777777" w:rsidTr="008C5C74">
              <w:tc>
                <w:tcPr>
                  <w:tcW w:w="1336" w:type="dxa"/>
                  <w:shd w:val="clear" w:color="auto" w:fill="auto"/>
                </w:tcPr>
                <w:p w14:paraId="59B22698" w14:textId="77777777" w:rsidR="00171C65" w:rsidRPr="00475B8B" w:rsidRDefault="00171C65" w:rsidP="008C5C74">
                  <w:pPr>
                    <w:rPr>
                      <w:rFonts w:ascii="Verdana" w:hAnsi="Verdana"/>
                      <w:sz w:val="20"/>
                      <w:szCs w:val="20"/>
                    </w:rPr>
                  </w:pPr>
                  <w:r w:rsidRPr="00475B8B">
                    <w:rPr>
                      <w:rFonts w:ascii="Verdana" w:hAnsi="Verdana"/>
                      <w:sz w:val="20"/>
                      <w:szCs w:val="20"/>
                    </w:rPr>
                    <w:t>Описание</w:t>
                  </w:r>
                </w:p>
              </w:tc>
              <w:tc>
                <w:tcPr>
                  <w:tcW w:w="936" w:type="dxa"/>
                  <w:shd w:val="clear" w:color="auto" w:fill="auto"/>
                </w:tcPr>
                <w:p w14:paraId="227F8CCE" w14:textId="77777777" w:rsidR="00171C65" w:rsidRPr="00475B8B" w:rsidRDefault="00171C65" w:rsidP="008C5C74">
                  <w:pPr>
                    <w:rPr>
                      <w:rFonts w:ascii="Verdana" w:hAnsi="Verdana"/>
                      <w:sz w:val="20"/>
                      <w:szCs w:val="20"/>
                    </w:rPr>
                  </w:pPr>
                  <w:r w:rsidRPr="00475B8B">
                    <w:rPr>
                      <w:rFonts w:ascii="Verdana" w:hAnsi="Verdana"/>
                      <w:sz w:val="20"/>
                      <w:szCs w:val="20"/>
                    </w:rPr>
                    <w:t>Суми</w:t>
                  </w:r>
                </w:p>
              </w:tc>
              <w:tc>
                <w:tcPr>
                  <w:tcW w:w="724" w:type="dxa"/>
                  <w:shd w:val="clear" w:color="auto" w:fill="auto"/>
                </w:tcPr>
                <w:p w14:paraId="124990C8" w14:textId="77777777" w:rsidR="00171C65" w:rsidRPr="00475B8B" w:rsidRDefault="00171C65" w:rsidP="008C5C74">
                  <w:pPr>
                    <w:rPr>
                      <w:rFonts w:ascii="Verdana" w:hAnsi="Verdana"/>
                      <w:sz w:val="20"/>
                      <w:szCs w:val="20"/>
                    </w:rPr>
                  </w:pPr>
                  <w:r w:rsidRPr="00475B8B">
                    <w:rPr>
                      <w:rFonts w:ascii="Verdana" w:hAnsi="Verdana"/>
                      <w:sz w:val="20"/>
                      <w:szCs w:val="20"/>
                    </w:rPr>
                    <w:t>Дати</w:t>
                  </w:r>
                </w:p>
              </w:tc>
              <w:tc>
                <w:tcPr>
                  <w:tcW w:w="1149" w:type="dxa"/>
                  <w:shd w:val="clear" w:color="auto" w:fill="auto"/>
                </w:tcPr>
                <w:p w14:paraId="2B44093F" w14:textId="77777777" w:rsidR="00171C65" w:rsidRPr="00475B8B" w:rsidRDefault="00171C65" w:rsidP="008C5C74">
                  <w:pPr>
                    <w:rPr>
                      <w:rFonts w:ascii="Verdana" w:hAnsi="Verdana"/>
                      <w:sz w:val="20"/>
                      <w:szCs w:val="20"/>
                    </w:rPr>
                  </w:pPr>
                  <w:r w:rsidRPr="00475B8B">
                    <w:rPr>
                      <w:rFonts w:ascii="Verdana" w:hAnsi="Verdana"/>
                      <w:sz w:val="20"/>
                      <w:szCs w:val="20"/>
                    </w:rPr>
                    <w:t>Получатели</w:t>
                  </w:r>
                </w:p>
              </w:tc>
            </w:tr>
            <w:tr w:rsidR="00171C65" w:rsidRPr="00475B8B" w14:paraId="5B316256" w14:textId="77777777" w:rsidTr="008C5C74">
              <w:tc>
                <w:tcPr>
                  <w:tcW w:w="1336" w:type="dxa"/>
                  <w:shd w:val="clear" w:color="auto" w:fill="auto"/>
                </w:tcPr>
                <w:p w14:paraId="28DB0070" w14:textId="77777777" w:rsidR="00171C65" w:rsidRPr="00475B8B" w:rsidRDefault="00171C65" w:rsidP="008C5C74">
                  <w:pPr>
                    <w:rPr>
                      <w:rFonts w:ascii="Verdana" w:hAnsi="Verdana"/>
                      <w:sz w:val="20"/>
                      <w:szCs w:val="20"/>
                    </w:rPr>
                  </w:pPr>
                </w:p>
              </w:tc>
              <w:tc>
                <w:tcPr>
                  <w:tcW w:w="936" w:type="dxa"/>
                  <w:shd w:val="clear" w:color="auto" w:fill="auto"/>
                </w:tcPr>
                <w:p w14:paraId="74AC8BBF" w14:textId="77777777" w:rsidR="00171C65" w:rsidRPr="00475B8B" w:rsidRDefault="00171C65" w:rsidP="008C5C74">
                  <w:pPr>
                    <w:rPr>
                      <w:rFonts w:ascii="Verdana" w:hAnsi="Verdana"/>
                      <w:sz w:val="20"/>
                      <w:szCs w:val="20"/>
                    </w:rPr>
                  </w:pPr>
                </w:p>
              </w:tc>
              <w:tc>
                <w:tcPr>
                  <w:tcW w:w="724" w:type="dxa"/>
                  <w:shd w:val="clear" w:color="auto" w:fill="auto"/>
                </w:tcPr>
                <w:p w14:paraId="1A7A0E08" w14:textId="77777777" w:rsidR="00171C65" w:rsidRPr="00475B8B" w:rsidRDefault="00171C65" w:rsidP="008C5C74">
                  <w:pPr>
                    <w:rPr>
                      <w:rFonts w:ascii="Verdana" w:hAnsi="Verdana"/>
                      <w:sz w:val="20"/>
                      <w:szCs w:val="20"/>
                    </w:rPr>
                  </w:pPr>
                </w:p>
              </w:tc>
              <w:tc>
                <w:tcPr>
                  <w:tcW w:w="1149" w:type="dxa"/>
                  <w:shd w:val="clear" w:color="auto" w:fill="auto"/>
                </w:tcPr>
                <w:p w14:paraId="57791542" w14:textId="77777777" w:rsidR="00171C65" w:rsidRPr="00475B8B" w:rsidRDefault="00171C65" w:rsidP="008C5C74">
                  <w:pPr>
                    <w:rPr>
                      <w:rFonts w:ascii="Verdana" w:hAnsi="Verdana"/>
                      <w:sz w:val="20"/>
                      <w:szCs w:val="20"/>
                    </w:rPr>
                  </w:pPr>
                </w:p>
              </w:tc>
            </w:tr>
          </w:tbl>
          <w:p w14:paraId="10966386" w14:textId="77777777" w:rsidR="00171C65" w:rsidRPr="00475B8B" w:rsidRDefault="00171C65" w:rsidP="008C5C74">
            <w:pPr>
              <w:rPr>
                <w:rFonts w:ascii="Verdana" w:hAnsi="Verdana"/>
                <w:sz w:val="20"/>
                <w:szCs w:val="20"/>
              </w:rPr>
            </w:pPr>
          </w:p>
        </w:tc>
      </w:tr>
      <w:tr w:rsidR="00171C65" w:rsidRPr="00475B8B" w14:paraId="598960F7" w14:textId="77777777" w:rsidTr="008C5C74">
        <w:tc>
          <w:tcPr>
            <w:tcW w:w="4644" w:type="dxa"/>
            <w:shd w:val="clear" w:color="auto" w:fill="auto"/>
          </w:tcPr>
          <w:p w14:paraId="3D7D1736"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2) Той може да използва следните </w:t>
            </w:r>
            <w:r w:rsidRPr="00475B8B">
              <w:rPr>
                <w:rFonts w:ascii="Verdana" w:hAnsi="Verdana"/>
                <w:b/>
                <w:sz w:val="20"/>
                <w:szCs w:val="20"/>
              </w:rPr>
              <w:t>технически лица или органи</w:t>
            </w:r>
            <w:r w:rsidRPr="00475B8B">
              <w:rPr>
                <w:rStyle w:val="FootnoteReference"/>
                <w:rFonts w:ascii="Verdana" w:hAnsi="Verdana"/>
                <w:b/>
                <w:sz w:val="20"/>
                <w:szCs w:val="20"/>
              </w:rPr>
              <w:footnoteReference w:id="42"/>
            </w:r>
            <w:r w:rsidRPr="00475B8B">
              <w:rPr>
                <w:rFonts w:ascii="Verdana" w:hAnsi="Verdana"/>
                <w:sz w:val="20"/>
                <w:szCs w:val="20"/>
              </w:rPr>
              <w:t>, особено тези, отговарящи за контрола на качеството:</w:t>
            </w:r>
            <w:r w:rsidRPr="00475B8B">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2F058C0"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8E23E08" w14:textId="77777777" w:rsidTr="008C5C74">
        <w:tc>
          <w:tcPr>
            <w:tcW w:w="4644" w:type="dxa"/>
            <w:shd w:val="clear" w:color="auto" w:fill="auto"/>
          </w:tcPr>
          <w:p w14:paraId="0659CBD0" w14:textId="77777777" w:rsidR="00171C65" w:rsidRPr="00475B8B" w:rsidRDefault="00171C65" w:rsidP="008C5C74">
            <w:pPr>
              <w:rPr>
                <w:rFonts w:ascii="Verdana" w:hAnsi="Verdana"/>
                <w:sz w:val="20"/>
                <w:szCs w:val="20"/>
              </w:rPr>
            </w:pPr>
            <w:r w:rsidRPr="00475B8B">
              <w:rPr>
                <w:rFonts w:ascii="Verdana" w:hAnsi="Verdana"/>
                <w:sz w:val="20"/>
                <w:szCs w:val="20"/>
              </w:rPr>
              <w:t xml:space="preserve">3) Той използва следните </w:t>
            </w:r>
            <w:r w:rsidRPr="00475B8B">
              <w:rPr>
                <w:rFonts w:ascii="Verdana" w:hAnsi="Verdana"/>
                <w:b/>
                <w:sz w:val="20"/>
                <w:szCs w:val="20"/>
              </w:rPr>
              <w:t>технически съоръжения и мерки за гарантиране на качество</w:t>
            </w:r>
            <w:r w:rsidRPr="00475B8B">
              <w:rPr>
                <w:rFonts w:ascii="Verdana" w:hAnsi="Verdana"/>
                <w:sz w:val="20"/>
                <w:szCs w:val="20"/>
              </w:rPr>
              <w:t xml:space="preserve">, а </w:t>
            </w:r>
            <w:r w:rsidRPr="00475B8B">
              <w:rPr>
                <w:rFonts w:ascii="Verdana" w:hAnsi="Verdana"/>
                <w:b/>
                <w:sz w:val="20"/>
                <w:szCs w:val="20"/>
              </w:rPr>
              <w:t>съоръженията за проучване и изследване</w:t>
            </w:r>
            <w:r w:rsidRPr="00475B8B">
              <w:rPr>
                <w:rFonts w:ascii="Verdana" w:hAnsi="Verdana"/>
                <w:sz w:val="20"/>
                <w:szCs w:val="20"/>
              </w:rPr>
              <w:t xml:space="preserve"> са както следва: </w:t>
            </w:r>
          </w:p>
        </w:tc>
        <w:tc>
          <w:tcPr>
            <w:tcW w:w="4645" w:type="dxa"/>
            <w:shd w:val="clear" w:color="auto" w:fill="auto"/>
          </w:tcPr>
          <w:p w14:paraId="3DEC9A2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FAB9BAD" w14:textId="77777777" w:rsidTr="008C5C74">
        <w:tc>
          <w:tcPr>
            <w:tcW w:w="4644" w:type="dxa"/>
            <w:shd w:val="clear" w:color="auto" w:fill="auto"/>
          </w:tcPr>
          <w:p w14:paraId="5A728269" w14:textId="77777777" w:rsidR="00171C65" w:rsidRPr="00475B8B" w:rsidRDefault="00171C65" w:rsidP="008C5C74">
            <w:pPr>
              <w:rPr>
                <w:rFonts w:ascii="Verdana" w:hAnsi="Verdana"/>
                <w:sz w:val="20"/>
                <w:szCs w:val="20"/>
              </w:rPr>
            </w:pPr>
            <w:r w:rsidRPr="00475B8B">
              <w:rPr>
                <w:rFonts w:ascii="Verdana" w:hAnsi="Verdana"/>
                <w:sz w:val="20"/>
                <w:szCs w:val="20"/>
              </w:rPr>
              <w:t xml:space="preserve">4) При изпълнение на поръчката той ще бъде в състояние да прилага следните </w:t>
            </w:r>
            <w:r w:rsidRPr="00475B8B">
              <w:rPr>
                <w:rFonts w:ascii="Verdana" w:hAnsi="Verdana"/>
                <w:b/>
                <w:sz w:val="20"/>
                <w:szCs w:val="20"/>
              </w:rPr>
              <w:t>системи за управление и за проследяване на веригата на доставка</w:t>
            </w:r>
            <w:r w:rsidRPr="00475B8B">
              <w:rPr>
                <w:rFonts w:ascii="Verdana" w:hAnsi="Verdana"/>
                <w:sz w:val="20"/>
                <w:szCs w:val="20"/>
              </w:rPr>
              <w:t>:</w:t>
            </w:r>
          </w:p>
        </w:tc>
        <w:tc>
          <w:tcPr>
            <w:tcW w:w="4645" w:type="dxa"/>
            <w:shd w:val="clear" w:color="auto" w:fill="auto"/>
          </w:tcPr>
          <w:p w14:paraId="7601D740"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4135841E" w14:textId="77777777" w:rsidTr="008C5C74">
        <w:tc>
          <w:tcPr>
            <w:tcW w:w="4644" w:type="dxa"/>
            <w:shd w:val="clear" w:color="auto" w:fill="auto"/>
          </w:tcPr>
          <w:p w14:paraId="35800534" w14:textId="77777777" w:rsidR="00171C65" w:rsidRPr="00475B8B" w:rsidRDefault="00171C65" w:rsidP="008C5C74">
            <w:pPr>
              <w:rPr>
                <w:rFonts w:ascii="Verdana" w:hAnsi="Verdana"/>
                <w:sz w:val="20"/>
                <w:szCs w:val="20"/>
              </w:rPr>
            </w:pPr>
            <w:r w:rsidRPr="00475B8B">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rPr>
              <w:br/>
            </w:r>
            <w:r w:rsidRPr="00475B8B">
              <w:rPr>
                <w:rFonts w:ascii="Verdana" w:hAnsi="Verdana"/>
                <w:sz w:val="20"/>
                <w:szCs w:val="20"/>
              </w:rPr>
              <w:lastRenderedPageBreak/>
              <w:t xml:space="preserve">Икономическият оператор </w:t>
            </w:r>
            <w:r w:rsidRPr="00475B8B">
              <w:rPr>
                <w:rFonts w:ascii="Verdana" w:hAnsi="Verdana"/>
                <w:b/>
                <w:sz w:val="20"/>
                <w:szCs w:val="20"/>
              </w:rPr>
              <w:t>ще</w:t>
            </w:r>
            <w:r w:rsidRPr="00475B8B">
              <w:rPr>
                <w:rFonts w:ascii="Verdana" w:hAnsi="Verdana"/>
                <w:sz w:val="20"/>
                <w:szCs w:val="20"/>
              </w:rPr>
              <w:t xml:space="preserve"> позволи ли извършването на </w:t>
            </w:r>
            <w:r w:rsidRPr="00475B8B">
              <w:rPr>
                <w:rFonts w:ascii="Verdana" w:hAnsi="Verdana"/>
                <w:b/>
                <w:sz w:val="20"/>
                <w:szCs w:val="20"/>
              </w:rPr>
              <w:t>проверки</w:t>
            </w:r>
            <w:r w:rsidRPr="00475B8B">
              <w:rPr>
                <w:rStyle w:val="FootnoteReference"/>
                <w:rFonts w:ascii="Verdana" w:hAnsi="Verdana"/>
                <w:b/>
                <w:sz w:val="20"/>
                <w:szCs w:val="20"/>
              </w:rPr>
              <w:footnoteReference w:id="43"/>
            </w:r>
            <w:r w:rsidRPr="00475B8B">
              <w:rPr>
                <w:rFonts w:ascii="Verdana" w:hAnsi="Verdana"/>
                <w:sz w:val="20"/>
                <w:szCs w:val="20"/>
              </w:rPr>
              <w:t xml:space="preserve"> на неговия </w:t>
            </w:r>
            <w:r w:rsidRPr="00475B8B">
              <w:rPr>
                <w:rFonts w:ascii="Verdana" w:hAnsi="Verdana"/>
                <w:b/>
                <w:sz w:val="20"/>
                <w:szCs w:val="20"/>
              </w:rPr>
              <w:t>производствен или технически капацитет</w:t>
            </w:r>
            <w:r w:rsidRPr="00475B8B">
              <w:rPr>
                <w:rFonts w:ascii="Verdana" w:hAnsi="Verdana"/>
                <w:sz w:val="20"/>
                <w:szCs w:val="20"/>
              </w:rPr>
              <w:t xml:space="preserve"> и, когато е необходимо, на </w:t>
            </w:r>
            <w:r w:rsidRPr="00475B8B">
              <w:rPr>
                <w:rFonts w:ascii="Verdana" w:hAnsi="Verdana"/>
                <w:b/>
                <w:sz w:val="20"/>
                <w:szCs w:val="20"/>
              </w:rPr>
              <w:t>средствата за проучване и изследване</w:t>
            </w:r>
            <w:r w:rsidRPr="00475B8B">
              <w:rPr>
                <w:rFonts w:ascii="Verdana" w:hAnsi="Verdana"/>
                <w:sz w:val="20"/>
                <w:szCs w:val="20"/>
              </w:rPr>
              <w:t xml:space="preserve">, с които разполага, както и на </w:t>
            </w:r>
            <w:r w:rsidRPr="00475B8B">
              <w:rPr>
                <w:rFonts w:ascii="Verdana" w:hAnsi="Verdana"/>
                <w:b/>
                <w:sz w:val="20"/>
                <w:szCs w:val="20"/>
              </w:rPr>
              <w:t>мерките за контрол на качеството</w:t>
            </w:r>
            <w:r w:rsidRPr="00475B8B">
              <w:rPr>
                <w:rFonts w:ascii="Verdana" w:hAnsi="Verdana"/>
                <w:sz w:val="20"/>
                <w:szCs w:val="20"/>
              </w:rPr>
              <w:t>?</w:t>
            </w:r>
          </w:p>
        </w:tc>
        <w:tc>
          <w:tcPr>
            <w:tcW w:w="4645" w:type="dxa"/>
            <w:shd w:val="clear" w:color="auto" w:fill="auto"/>
          </w:tcPr>
          <w:p w14:paraId="0B546F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t>[] Да [] Не</w:t>
            </w:r>
          </w:p>
        </w:tc>
      </w:tr>
      <w:tr w:rsidR="00171C65" w:rsidRPr="00475B8B" w14:paraId="358F0474" w14:textId="77777777" w:rsidTr="008C5C74">
        <w:tc>
          <w:tcPr>
            <w:tcW w:w="4644" w:type="dxa"/>
            <w:shd w:val="clear" w:color="auto" w:fill="auto"/>
          </w:tcPr>
          <w:p w14:paraId="3D1A3B6E"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6) Следната </w:t>
            </w:r>
            <w:r w:rsidRPr="00475B8B">
              <w:rPr>
                <w:rFonts w:ascii="Verdana" w:hAnsi="Verdana"/>
                <w:b/>
                <w:sz w:val="20"/>
                <w:szCs w:val="20"/>
              </w:rPr>
              <w:t>образователна и професионална квалификация</w:t>
            </w:r>
            <w:r w:rsidRPr="00475B8B">
              <w:rPr>
                <w:rFonts w:ascii="Verdana" w:hAnsi="Verdana"/>
                <w:sz w:val="20"/>
                <w:szCs w:val="20"/>
              </w:rPr>
              <w:t xml:space="preserve"> се притежава от:</w:t>
            </w:r>
            <w:r w:rsidRPr="00475B8B">
              <w:rPr>
                <w:rFonts w:ascii="Verdana" w:hAnsi="Verdana"/>
                <w:sz w:val="20"/>
                <w:szCs w:val="20"/>
              </w:rPr>
              <w:br/>
              <w:t xml:space="preserve">а) доставчика на услуга или самия изпълнител, </w:t>
            </w:r>
            <w:r w:rsidRPr="00475B8B">
              <w:rPr>
                <w:rFonts w:ascii="Verdana" w:hAnsi="Verdana"/>
                <w:b/>
                <w:i/>
                <w:sz w:val="20"/>
                <w:szCs w:val="20"/>
              </w:rPr>
              <w:t>и/или</w:t>
            </w:r>
            <w:r w:rsidRPr="00475B8B">
              <w:rPr>
                <w:rFonts w:ascii="Verdana" w:hAnsi="Verdana"/>
                <w:sz w:val="20"/>
                <w:szCs w:val="20"/>
              </w:rPr>
              <w:t xml:space="preserve"> (в зависимост от изискванията, посочени в обявлението, или в документацията за обществената поръчка)</w:t>
            </w:r>
          </w:p>
          <w:p w14:paraId="3266BE35" w14:textId="77777777" w:rsidR="00171C65" w:rsidRPr="00475B8B" w:rsidRDefault="00171C65" w:rsidP="008C5C74">
            <w:pPr>
              <w:rPr>
                <w:rFonts w:ascii="Verdana" w:hAnsi="Verdana"/>
                <w:b/>
                <w:sz w:val="20"/>
                <w:szCs w:val="20"/>
                <w:shd w:val="clear" w:color="000000" w:fill="auto"/>
              </w:rPr>
            </w:pPr>
            <w:r w:rsidRPr="00475B8B">
              <w:rPr>
                <w:rFonts w:ascii="Verdana" w:hAnsi="Verdana"/>
                <w:sz w:val="20"/>
                <w:szCs w:val="20"/>
              </w:rPr>
              <w:t>б) неговия ръководен състав:</w:t>
            </w:r>
          </w:p>
        </w:tc>
        <w:tc>
          <w:tcPr>
            <w:tcW w:w="4645" w:type="dxa"/>
            <w:shd w:val="clear" w:color="auto" w:fill="auto"/>
          </w:tcPr>
          <w:p w14:paraId="2A9BC98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p>
        </w:tc>
      </w:tr>
      <w:tr w:rsidR="00171C65" w:rsidRPr="00475B8B" w14:paraId="6C35B305" w14:textId="77777777" w:rsidTr="008C5C74">
        <w:tc>
          <w:tcPr>
            <w:tcW w:w="4644" w:type="dxa"/>
            <w:shd w:val="clear" w:color="auto" w:fill="auto"/>
          </w:tcPr>
          <w:p w14:paraId="4AAAA9C3" w14:textId="77777777" w:rsidR="00171C65" w:rsidRPr="00475B8B" w:rsidRDefault="00171C65" w:rsidP="008C5C74">
            <w:pPr>
              <w:rPr>
                <w:rFonts w:ascii="Verdana" w:hAnsi="Verdana"/>
                <w:sz w:val="20"/>
                <w:szCs w:val="20"/>
              </w:rPr>
            </w:pPr>
            <w:r w:rsidRPr="00475B8B">
              <w:rPr>
                <w:rFonts w:ascii="Verdana" w:hAnsi="Verdana"/>
                <w:sz w:val="20"/>
                <w:szCs w:val="20"/>
              </w:rPr>
              <w:t xml:space="preserve">7) При изпълнение на поръчката икономическият оператор ще може да приложи следните </w:t>
            </w:r>
            <w:r w:rsidRPr="00475B8B">
              <w:rPr>
                <w:rFonts w:ascii="Verdana" w:hAnsi="Verdana"/>
                <w:b/>
                <w:sz w:val="20"/>
                <w:szCs w:val="20"/>
              </w:rPr>
              <w:t>мерки за управление на околната среда</w:t>
            </w:r>
            <w:r w:rsidRPr="00475B8B">
              <w:rPr>
                <w:rFonts w:ascii="Verdana" w:hAnsi="Verdana"/>
                <w:sz w:val="20"/>
                <w:szCs w:val="20"/>
              </w:rPr>
              <w:t>:</w:t>
            </w:r>
          </w:p>
        </w:tc>
        <w:tc>
          <w:tcPr>
            <w:tcW w:w="4645" w:type="dxa"/>
            <w:shd w:val="clear" w:color="auto" w:fill="auto"/>
          </w:tcPr>
          <w:p w14:paraId="103F6C9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131F41AF" w14:textId="77777777" w:rsidTr="008C5C74">
        <w:tc>
          <w:tcPr>
            <w:tcW w:w="4644" w:type="dxa"/>
            <w:shd w:val="clear" w:color="auto" w:fill="auto"/>
          </w:tcPr>
          <w:p w14:paraId="6321C2AC" w14:textId="77777777" w:rsidR="00171C65" w:rsidRPr="00475B8B" w:rsidRDefault="00171C65" w:rsidP="008C5C74">
            <w:pPr>
              <w:rPr>
                <w:rFonts w:ascii="Verdana" w:hAnsi="Verdana"/>
                <w:sz w:val="20"/>
                <w:szCs w:val="20"/>
              </w:rPr>
            </w:pPr>
            <w:r w:rsidRPr="00475B8B">
              <w:rPr>
                <w:rFonts w:ascii="Verdana" w:hAnsi="Verdana"/>
                <w:sz w:val="20"/>
                <w:szCs w:val="20"/>
              </w:rPr>
              <w:t>8)</w:t>
            </w:r>
            <w:r w:rsidRPr="00475B8B">
              <w:rPr>
                <w:rFonts w:ascii="Verdana" w:hAnsi="Verdana"/>
                <w:b/>
                <w:sz w:val="20"/>
                <w:szCs w:val="20"/>
              </w:rPr>
              <w:t xml:space="preserve"> Средната годишна численост на състава</w:t>
            </w:r>
            <w:r w:rsidRPr="00475B8B">
              <w:rPr>
                <w:rFonts w:ascii="Verdana"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1362411" w14:textId="77777777" w:rsidR="00171C65" w:rsidRPr="00475B8B" w:rsidRDefault="00171C65" w:rsidP="008C5C74">
            <w:pPr>
              <w:rPr>
                <w:rFonts w:ascii="Verdana" w:hAnsi="Verdana"/>
                <w:sz w:val="20"/>
                <w:szCs w:val="20"/>
              </w:rPr>
            </w:pPr>
            <w:r w:rsidRPr="00475B8B">
              <w:rPr>
                <w:rFonts w:ascii="Verdana" w:hAnsi="Verdana"/>
                <w:sz w:val="20"/>
                <w:szCs w:val="20"/>
              </w:rPr>
              <w:t>Година, средна годишна численост на състава:</w:t>
            </w:r>
            <w:r w:rsidRPr="00475B8B">
              <w:rPr>
                <w:rFonts w:ascii="Verdana" w:hAnsi="Verdana"/>
                <w:sz w:val="20"/>
                <w:szCs w:val="20"/>
              </w:rPr>
              <w:br/>
              <w:t>[……],[……],</w:t>
            </w:r>
            <w:r w:rsidRPr="00475B8B">
              <w:rPr>
                <w:rFonts w:ascii="Verdana" w:hAnsi="Verdana"/>
                <w:sz w:val="20"/>
                <w:szCs w:val="20"/>
              </w:rPr>
              <w:br/>
              <w:t>[……],[……],</w:t>
            </w:r>
          </w:p>
          <w:p w14:paraId="35126303"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D6D44D5" w14:textId="77777777" w:rsidR="00171C65" w:rsidRPr="00475B8B" w:rsidRDefault="00171C65" w:rsidP="008C5C74">
            <w:pPr>
              <w:rPr>
                <w:rFonts w:ascii="Verdana" w:hAnsi="Verdana"/>
                <w:sz w:val="20"/>
                <w:szCs w:val="20"/>
              </w:rPr>
            </w:pPr>
            <w:r w:rsidRPr="00475B8B">
              <w:rPr>
                <w:rFonts w:ascii="Verdana" w:hAnsi="Verdana"/>
                <w:sz w:val="20"/>
                <w:szCs w:val="20"/>
              </w:rPr>
              <w:t>Година, брой на ръководните кадри:</w:t>
            </w:r>
            <w:r w:rsidRPr="00475B8B">
              <w:rPr>
                <w:rFonts w:ascii="Verdana" w:hAnsi="Verdana"/>
                <w:sz w:val="20"/>
                <w:szCs w:val="20"/>
              </w:rPr>
              <w:br/>
              <w:t>[……],[……],</w:t>
            </w:r>
          </w:p>
          <w:p w14:paraId="03F65196"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BA48F6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A4F0C58" w14:textId="77777777" w:rsidTr="008C5C74">
        <w:tc>
          <w:tcPr>
            <w:tcW w:w="4644" w:type="dxa"/>
            <w:shd w:val="clear" w:color="auto" w:fill="auto"/>
          </w:tcPr>
          <w:p w14:paraId="31279E6F" w14:textId="77777777" w:rsidR="00171C65" w:rsidRPr="00475B8B" w:rsidRDefault="00171C65" w:rsidP="008C5C74">
            <w:pPr>
              <w:rPr>
                <w:rFonts w:ascii="Verdana" w:hAnsi="Verdana"/>
                <w:sz w:val="20"/>
                <w:szCs w:val="20"/>
              </w:rPr>
            </w:pPr>
            <w:r w:rsidRPr="00475B8B">
              <w:rPr>
                <w:rFonts w:ascii="Verdana" w:hAnsi="Verdana"/>
                <w:sz w:val="20"/>
                <w:szCs w:val="20"/>
              </w:rPr>
              <w:t xml:space="preserve">9) Следните </w:t>
            </w:r>
            <w:r w:rsidRPr="00475B8B">
              <w:rPr>
                <w:rFonts w:ascii="Verdana" w:hAnsi="Verdana"/>
                <w:b/>
                <w:sz w:val="20"/>
                <w:szCs w:val="20"/>
              </w:rPr>
              <w:t>инструменти, съоръжения или техническо оборудване</w:t>
            </w:r>
            <w:r w:rsidRPr="00475B8B">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57F5C33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6D56597" w14:textId="77777777" w:rsidTr="008C5C74">
        <w:tc>
          <w:tcPr>
            <w:tcW w:w="4644" w:type="dxa"/>
            <w:shd w:val="clear" w:color="auto" w:fill="auto"/>
          </w:tcPr>
          <w:p w14:paraId="15994D02" w14:textId="77777777" w:rsidR="00171C65" w:rsidRPr="00475B8B" w:rsidRDefault="00171C65" w:rsidP="008C5C74">
            <w:pPr>
              <w:rPr>
                <w:rFonts w:ascii="Verdana" w:hAnsi="Verdana"/>
                <w:sz w:val="20"/>
                <w:szCs w:val="20"/>
              </w:rPr>
            </w:pPr>
            <w:r w:rsidRPr="00475B8B">
              <w:rPr>
                <w:rFonts w:ascii="Verdana" w:hAnsi="Verdana"/>
                <w:sz w:val="20"/>
                <w:szCs w:val="20"/>
              </w:rPr>
              <w:t xml:space="preserve">10) Икономическият оператор </w:t>
            </w:r>
            <w:r w:rsidRPr="00475B8B">
              <w:rPr>
                <w:rFonts w:ascii="Verdana" w:hAnsi="Verdana"/>
                <w:b/>
                <w:sz w:val="20"/>
                <w:szCs w:val="20"/>
              </w:rPr>
              <w:t>възнамерява евентуално да възложи на подизпълнител</w:t>
            </w:r>
            <w:r w:rsidRPr="00475B8B">
              <w:rPr>
                <w:rStyle w:val="FootnoteReference"/>
                <w:rFonts w:ascii="Verdana" w:hAnsi="Verdana"/>
                <w:b/>
                <w:sz w:val="20"/>
                <w:szCs w:val="20"/>
              </w:rPr>
              <w:footnoteReference w:id="44"/>
            </w:r>
            <w:r w:rsidRPr="00475B8B">
              <w:rPr>
                <w:rFonts w:ascii="Verdana" w:hAnsi="Verdana"/>
                <w:b/>
                <w:sz w:val="20"/>
                <w:szCs w:val="20"/>
              </w:rPr>
              <w:t xml:space="preserve"> </w:t>
            </w:r>
            <w:r w:rsidRPr="00475B8B">
              <w:rPr>
                <w:rFonts w:ascii="Verdana" w:hAnsi="Verdana"/>
                <w:sz w:val="20"/>
                <w:szCs w:val="20"/>
              </w:rPr>
              <w:t>изпълнението на</w:t>
            </w:r>
            <w:r w:rsidRPr="00475B8B">
              <w:rPr>
                <w:rFonts w:ascii="Verdana" w:hAnsi="Verdana"/>
                <w:b/>
                <w:sz w:val="20"/>
                <w:szCs w:val="20"/>
              </w:rPr>
              <w:t xml:space="preserve"> следната част (процентно изражение)</w:t>
            </w:r>
            <w:r w:rsidRPr="00475B8B">
              <w:rPr>
                <w:rFonts w:ascii="Verdana" w:hAnsi="Verdana"/>
                <w:sz w:val="20"/>
                <w:szCs w:val="20"/>
              </w:rPr>
              <w:t xml:space="preserve"> от поръчката:</w:t>
            </w:r>
          </w:p>
        </w:tc>
        <w:tc>
          <w:tcPr>
            <w:tcW w:w="4645" w:type="dxa"/>
            <w:shd w:val="clear" w:color="auto" w:fill="auto"/>
          </w:tcPr>
          <w:p w14:paraId="352C12A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0D86002D" w14:textId="77777777" w:rsidTr="008C5C74">
        <w:tc>
          <w:tcPr>
            <w:tcW w:w="4644" w:type="dxa"/>
            <w:shd w:val="clear" w:color="auto" w:fill="auto"/>
          </w:tcPr>
          <w:p w14:paraId="73A73D86"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11)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1F03EA1" w14:textId="77777777" w:rsidR="00171C65" w:rsidRPr="00475B8B" w:rsidRDefault="00171C65" w:rsidP="008C5C74">
            <w:pPr>
              <w:rPr>
                <w:rFonts w:ascii="Verdana" w:hAnsi="Verdana"/>
                <w:sz w:val="20"/>
                <w:szCs w:val="20"/>
              </w:rPr>
            </w:pPr>
            <w:r w:rsidRPr="00475B8B">
              <w:rPr>
                <w:rFonts w:ascii="Verdana" w:hAnsi="Verdana"/>
                <w:sz w:val="20"/>
                <w:szCs w:val="20"/>
              </w:rPr>
              <w:b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 Да[] Не </w:t>
            </w:r>
            <w:r w:rsidRPr="00475B8B">
              <w:rPr>
                <w:rFonts w:ascii="Verdana" w:hAnsi="Verdana"/>
                <w:sz w:val="20"/>
                <w:szCs w:val="20"/>
              </w:rPr>
              <w:br/>
            </w:r>
            <w:r w:rsidRPr="00475B8B">
              <w:rPr>
                <w:rFonts w:ascii="Verdana" w:hAnsi="Verdana"/>
                <w:sz w:val="20"/>
                <w:szCs w:val="20"/>
              </w:rPr>
              <w:br/>
            </w:r>
          </w:p>
          <w:p w14:paraId="289F978F"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2AD5C33D" w14:textId="77777777" w:rsidTr="008C5C74">
        <w:tc>
          <w:tcPr>
            <w:tcW w:w="4644" w:type="dxa"/>
            <w:shd w:val="clear" w:color="auto" w:fill="auto"/>
          </w:tcPr>
          <w:p w14:paraId="68C16CCD"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12)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 xml:space="preserve">Икономическият оператор може ли да представи изискваните </w:t>
            </w:r>
            <w:r w:rsidRPr="00475B8B">
              <w:rPr>
                <w:rFonts w:ascii="Verdana" w:hAnsi="Verdana"/>
                <w:b/>
                <w:sz w:val="20"/>
                <w:szCs w:val="20"/>
              </w:rPr>
              <w:t>сертификати</w:t>
            </w:r>
            <w:r w:rsidRPr="00475B8B">
              <w:rPr>
                <w:rFonts w:ascii="Verdana" w:hAnsi="Verdana"/>
                <w:sz w:val="20"/>
                <w:szCs w:val="20"/>
              </w:rPr>
              <w:t xml:space="preserve">, изготвени от официално признати </w:t>
            </w:r>
            <w:r w:rsidRPr="00475B8B">
              <w:rPr>
                <w:rFonts w:ascii="Verdana" w:hAnsi="Verdana"/>
                <w:b/>
                <w:sz w:val="20"/>
                <w:szCs w:val="20"/>
              </w:rPr>
              <w:t>институции или агенции по контрол на качеството</w:t>
            </w:r>
            <w:r w:rsidRPr="00475B8B">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F77E5FD" w14:textId="77777777" w:rsidR="00171C65" w:rsidRPr="00475B8B" w:rsidRDefault="00171C65" w:rsidP="008C5C74">
            <w:pPr>
              <w:rPr>
                <w:rFonts w:ascii="Verdana" w:hAnsi="Verdana"/>
                <w:i/>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p w14:paraId="15BEFBDF" w14:textId="77777777" w:rsidR="00171C65" w:rsidRPr="00475B8B" w:rsidRDefault="00171C65" w:rsidP="008C5C74">
            <w:pPr>
              <w:rPr>
                <w:rFonts w:ascii="Verdana" w:hAnsi="Verdana"/>
                <w:i/>
                <w:sz w:val="20"/>
                <w:szCs w:val="20"/>
              </w:rPr>
            </w:pPr>
          </w:p>
          <w:p w14:paraId="5AD14F2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65AFC69C" w14:textId="77777777" w:rsidR="00171C65" w:rsidRPr="00475B8B" w:rsidRDefault="00171C65" w:rsidP="00171C65">
      <w:pPr>
        <w:pStyle w:val="SectionTitle"/>
        <w:rPr>
          <w:rFonts w:ascii="Verdana" w:hAnsi="Verdana"/>
          <w:sz w:val="20"/>
          <w:szCs w:val="20"/>
        </w:rPr>
      </w:pPr>
    </w:p>
    <w:p w14:paraId="23634B8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33545ED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ADDF7F8" w14:textId="77777777" w:rsidTr="008C5C74">
        <w:tc>
          <w:tcPr>
            <w:tcW w:w="4644" w:type="dxa"/>
            <w:shd w:val="clear" w:color="auto" w:fill="auto"/>
          </w:tcPr>
          <w:p w14:paraId="46C83DAB" w14:textId="77777777" w:rsidR="00171C65" w:rsidRPr="00475B8B" w:rsidRDefault="00171C65" w:rsidP="008C5C74">
            <w:pPr>
              <w:rPr>
                <w:rFonts w:ascii="Verdana" w:hAnsi="Verdana"/>
                <w:b/>
                <w:i/>
                <w:sz w:val="20"/>
                <w:szCs w:val="20"/>
              </w:rPr>
            </w:pPr>
            <w:r w:rsidRPr="00475B8B">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0AF2ACDB"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5369F70" w14:textId="77777777" w:rsidTr="008C5C74">
        <w:tc>
          <w:tcPr>
            <w:tcW w:w="4644" w:type="dxa"/>
            <w:shd w:val="clear" w:color="auto" w:fill="auto"/>
          </w:tcPr>
          <w:p w14:paraId="507EB79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и доказващи, че </w:t>
            </w:r>
            <w:r w:rsidRPr="00475B8B">
              <w:rPr>
                <w:rFonts w:ascii="Verdana" w:hAnsi="Verdana"/>
                <w:sz w:val="20"/>
                <w:szCs w:val="20"/>
              </w:rPr>
              <w:lastRenderedPageBreak/>
              <w:t xml:space="preserve">икономическият оператор отговаря на </w:t>
            </w:r>
            <w:r w:rsidRPr="00475B8B">
              <w:rPr>
                <w:rFonts w:ascii="Verdana" w:hAnsi="Verdana"/>
                <w:b/>
                <w:sz w:val="20"/>
                <w:szCs w:val="20"/>
              </w:rPr>
              <w:t>стандартите за осигуряване на качеството</w:t>
            </w:r>
            <w:r w:rsidRPr="00475B8B">
              <w:rPr>
                <w:rFonts w:ascii="Verdana" w:hAnsi="Verdana"/>
                <w:sz w:val="20"/>
                <w:szCs w:val="20"/>
              </w:rPr>
              <w:t>, включително тези за достъпност за хора с увреждания.</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855F52C" w14:textId="77777777" w:rsidR="00171C65" w:rsidRPr="00475B8B" w:rsidRDefault="00171C65" w:rsidP="008C5C74">
            <w:pPr>
              <w:rPr>
                <w:rFonts w:ascii="Verdana" w:hAnsi="Verdana"/>
                <w:i/>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04AB603F" w14:textId="77777777" w:rsidR="00171C65" w:rsidRPr="00475B8B" w:rsidRDefault="00171C65" w:rsidP="008C5C74">
            <w:pPr>
              <w:rPr>
                <w:rFonts w:ascii="Verdana" w:hAnsi="Verdana"/>
                <w:i/>
                <w:sz w:val="20"/>
                <w:szCs w:val="20"/>
              </w:rPr>
            </w:pPr>
          </w:p>
          <w:p w14:paraId="3D97FA66" w14:textId="77777777" w:rsidR="00171C65" w:rsidRPr="00475B8B" w:rsidRDefault="00171C65" w:rsidP="008C5C74">
            <w:pPr>
              <w:rPr>
                <w:rFonts w:ascii="Verdana" w:hAnsi="Verdana"/>
                <w:i/>
                <w:sz w:val="20"/>
                <w:szCs w:val="20"/>
              </w:rPr>
            </w:pPr>
          </w:p>
          <w:p w14:paraId="0A6DE6A9"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0D6597CE" w14:textId="77777777" w:rsidTr="008C5C74">
        <w:tc>
          <w:tcPr>
            <w:tcW w:w="4644" w:type="dxa"/>
            <w:shd w:val="clear" w:color="auto" w:fill="auto"/>
          </w:tcPr>
          <w:p w14:paraId="0B8F4E74"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rPr>
              <w:t>стандарти или системи за екологично управление</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xml:space="preserve">, моля, обяснете защо и посочете какви други доказателства относно </w:t>
            </w:r>
            <w:r w:rsidRPr="00475B8B">
              <w:rPr>
                <w:rFonts w:ascii="Verdana" w:hAnsi="Verdana"/>
                <w:b/>
                <w:sz w:val="20"/>
                <w:szCs w:val="20"/>
              </w:rPr>
              <w:t>стандартите или системите за екологично управление</w:t>
            </w:r>
            <w:r w:rsidRPr="00475B8B">
              <w:rPr>
                <w:rFonts w:ascii="Verdana" w:hAnsi="Verdana"/>
                <w:sz w:val="20"/>
                <w:szCs w:val="20"/>
              </w:rPr>
              <w:t xml:space="preserve">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3C1658D"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7D61888B" w14:textId="77777777" w:rsidR="00171C65" w:rsidRPr="00475B8B" w:rsidRDefault="00171C65" w:rsidP="008C5C74">
            <w:pPr>
              <w:rPr>
                <w:rFonts w:ascii="Verdana" w:hAnsi="Verdana"/>
                <w:i/>
                <w:sz w:val="20"/>
                <w:szCs w:val="20"/>
              </w:rPr>
            </w:pPr>
          </w:p>
          <w:p w14:paraId="21C030C9" w14:textId="77777777" w:rsidR="00171C65" w:rsidRPr="00475B8B" w:rsidRDefault="00171C65" w:rsidP="008C5C74">
            <w:pPr>
              <w:rPr>
                <w:rFonts w:ascii="Verdana" w:hAnsi="Verdana"/>
                <w:i/>
                <w:sz w:val="20"/>
                <w:szCs w:val="20"/>
              </w:rPr>
            </w:pPr>
          </w:p>
          <w:p w14:paraId="651C6543"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0D7D72DC" w14:textId="77777777" w:rsidR="00171C65" w:rsidRPr="00475B8B" w:rsidRDefault="00171C65" w:rsidP="00171C65">
      <w:pPr>
        <w:pStyle w:val="ChapterTitle"/>
        <w:rPr>
          <w:rFonts w:ascii="Verdana" w:hAnsi="Verdana"/>
          <w:sz w:val="20"/>
          <w:szCs w:val="20"/>
        </w:rPr>
      </w:pPr>
    </w:p>
    <w:p w14:paraId="20AC1E2B"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Pr>
          <w:rFonts w:ascii="Verdana" w:hAnsi="Verdana"/>
          <w:sz w:val="20"/>
          <w:szCs w:val="20"/>
        </w:rPr>
        <w:t>участник</w:t>
      </w:r>
      <w:r w:rsidRPr="00475B8B">
        <w:rPr>
          <w:rFonts w:ascii="Verdana" w:hAnsi="Verdana"/>
          <w:sz w:val="20"/>
          <w:szCs w:val="20"/>
        </w:rPr>
        <w:t>и</w:t>
      </w:r>
    </w:p>
    <w:p w14:paraId="060E0C9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 xml:space="preserve">само </w:t>
      </w:r>
      <w:r w:rsidRPr="00475B8B">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Pr>
          <w:rFonts w:ascii="Verdana" w:hAnsi="Verdana"/>
          <w:b/>
          <w:i/>
          <w:sz w:val="20"/>
          <w:szCs w:val="20"/>
        </w:rPr>
        <w:t>участник</w:t>
      </w:r>
      <w:r w:rsidRPr="00475B8B">
        <w:rPr>
          <w:rFonts w:ascii="Verdana" w:hAnsi="Verdana"/>
          <w:b/>
          <w:i/>
          <w:sz w:val="20"/>
          <w:szCs w:val="20"/>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rPr>
        <w:t>ако има такива</w:t>
      </w:r>
      <w:r w:rsidRPr="00475B8B">
        <w:rPr>
          <w:rFonts w:ascii="Verdana"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rPr>
        <w:br/>
      </w:r>
      <w:r w:rsidRPr="00475B8B">
        <w:rPr>
          <w:rFonts w:ascii="Verdana"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64060D2A" w14:textId="77777777" w:rsidR="00171C65" w:rsidRPr="00475B8B" w:rsidRDefault="00171C65" w:rsidP="00171C65">
      <w:pPr>
        <w:rPr>
          <w:rFonts w:ascii="Verdana" w:hAnsi="Verdana"/>
          <w:b/>
          <w:sz w:val="20"/>
          <w:szCs w:val="20"/>
        </w:rPr>
      </w:pPr>
      <w:r w:rsidRPr="00475B8B">
        <w:rPr>
          <w:rFonts w:ascii="Verdana"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0473407E" w14:textId="77777777" w:rsidTr="008C5C74">
        <w:tc>
          <w:tcPr>
            <w:tcW w:w="4644" w:type="dxa"/>
            <w:shd w:val="clear" w:color="auto" w:fill="auto"/>
          </w:tcPr>
          <w:p w14:paraId="5733FE51" w14:textId="77777777" w:rsidR="00171C65" w:rsidRPr="00475B8B" w:rsidRDefault="00171C65" w:rsidP="008C5C74">
            <w:pPr>
              <w:rPr>
                <w:rFonts w:ascii="Verdana" w:hAnsi="Verdana"/>
                <w:b/>
                <w:i/>
                <w:sz w:val="20"/>
                <w:szCs w:val="20"/>
              </w:rPr>
            </w:pPr>
            <w:r w:rsidRPr="00475B8B">
              <w:rPr>
                <w:rFonts w:ascii="Verdana" w:hAnsi="Verdana"/>
                <w:b/>
                <w:i/>
                <w:sz w:val="20"/>
                <w:szCs w:val="20"/>
              </w:rPr>
              <w:t>Намаляване на броя</w:t>
            </w:r>
          </w:p>
        </w:tc>
        <w:tc>
          <w:tcPr>
            <w:tcW w:w="4645" w:type="dxa"/>
            <w:shd w:val="clear" w:color="auto" w:fill="auto"/>
          </w:tcPr>
          <w:p w14:paraId="00B03F2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1AF65E1A" w14:textId="77777777" w:rsidTr="008C5C74">
        <w:tc>
          <w:tcPr>
            <w:tcW w:w="4644" w:type="dxa"/>
            <w:shd w:val="clear" w:color="auto" w:fill="auto"/>
          </w:tcPr>
          <w:p w14:paraId="547DD147" w14:textId="77777777" w:rsidR="00171C65" w:rsidRPr="00475B8B" w:rsidRDefault="00171C65" w:rsidP="008C5C74">
            <w:pPr>
              <w:rPr>
                <w:rFonts w:ascii="Verdana" w:hAnsi="Verdana"/>
                <w:b/>
                <w:sz w:val="20"/>
                <w:szCs w:val="20"/>
              </w:rPr>
            </w:pPr>
            <w:r w:rsidRPr="00475B8B">
              <w:rPr>
                <w:rFonts w:ascii="Verdana" w:hAnsi="Verdana"/>
                <w:sz w:val="20"/>
                <w:szCs w:val="20"/>
              </w:rPr>
              <w:t xml:space="preserve">Той </w:t>
            </w:r>
            <w:r w:rsidRPr="00475B8B">
              <w:rPr>
                <w:rFonts w:ascii="Verdana" w:hAnsi="Verdana"/>
                <w:b/>
                <w:sz w:val="20"/>
                <w:szCs w:val="20"/>
              </w:rPr>
              <w:t>изпълнява</w:t>
            </w:r>
            <w:r w:rsidRPr="00475B8B">
              <w:rPr>
                <w:rFonts w:ascii="Verdana" w:hAnsi="Verdana"/>
                <w:sz w:val="20"/>
                <w:szCs w:val="20"/>
              </w:rPr>
              <w:t xml:space="preserve"> целите и недискриминационните критерии или </w:t>
            </w:r>
            <w:r w:rsidRPr="00475B8B">
              <w:rPr>
                <w:rFonts w:ascii="Verdana" w:hAnsi="Verdana"/>
                <w:sz w:val="20"/>
                <w:szCs w:val="20"/>
              </w:rPr>
              <w:lastRenderedPageBreak/>
              <w:t xml:space="preserve">правила, които трябва да бъдат приложени, за да се ограничи броят на </w:t>
            </w:r>
            <w:r>
              <w:rPr>
                <w:rFonts w:ascii="Verdana" w:hAnsi="Verdana"/>
                <w:sz w:val="20"/>
                <w:szCs w:val="20"/>
              </w:rPr>
              <w:t>участник</w:t>
            </w:r>
            <w:r w:rsidRPr="00475B8B">
              <w:rPr>
                <w:rFonts w:ascii="Verdana" w:hAnsi="Verdana"/>
                <w:sz w:val="20"/>
                <w:szCs w:val="20"/>
              </w:rPr>
              <w:t>ите по следния начин:</w:t>
            </w:r>
            <w:r w:rsidRPr="00475B8B">
              <w:rPr>
                <w:rFonts w:ascii="Verdana"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rPr>
              <w:br/>
            </w:r>
            <w:r w:rsidRPr="00475B8B">
              <w:rPr>
                <w:rFonts w:ascii="Verdana" w:hAnsi="Verdana"/>
                <w:i/>
                <w:sz w:val="20"/>
                <w:szCs w:val="20"/>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rPr>
              <w:footnoteReference w:id="45"/>
            </w:r>
            <w:r w:rsidRPr="00475B8B">
              <w:rPr>
                <w:rFonts w:ascii="Verdana" w:hAnsi="Verdana"/>
                <w:i/>
                <w:sz w:val="20"/>
                <w:szCs w:val="20"/>
              </w:rPr>
              <w:t xml:space="preserve">, моля, посочете за </w:t>
            </w:r>
            <w:r w:rsidRPr="00475B8B">
              <w:rPr>
                <w:rFonts w:ascii="Verdana" w:hAnsi="Verdana"/>
                <w:b/>
                <w:i/>
                <w:sz w:val="20"/>
                <w:szCs w:val="20"/>
              </w:rPr>
              <w:t>всички</w:t>
            </w:r>
            <w:r w:rsidRPr="00475B8B">
              <w:rPr>
                <w:rFonts w:ascii="Verdana" w:hAnsi="Verdana"/>
                <w:i/>
                <w:sz w:val="20"/>
                <w:szCs w:val="20"/>
              </w:rPr>
              <w:t xml:space="preserve"> от тях:</w:t>
            </w:r>
            <w:r w:rsidRPr="00475B8B">
              <w:rPr>
                <w:rFonts w:ascii="Verdana" w:hAnsi="Verdana"/>
                <w:sz w:val="20"/>
                <w:szCs w:val="20"/>
              </w:rPr>
              <w:t xml:space="preserve"> </w:t>
            </w:r>
          </w:p>
        </w:tc>
        <w:tc>
          <w:tcPr>
            <w:tcW w:w="4645" w:type="dxa"/>
            <w:shd w:val="clear" w:color="auto" w:fill="auto"/>
          </w:tcPr>
          <w:p w14:paraId="79D27C45" w14:textId="77777777" w:rsidR="00171C65" w:rsidRPr="00475B8B" w:rsidRDefault="00171C65" w:rsidP="008C5C74">
            <w:pPr>
              <w:rPr>
                <w:rFonts w:ascii="Verdana" w:hAnsi="Verdana"/>
                <w:b/>
                <w:sz w:val="20"/>
                <w:szCs w:val="20"/>
              </w:rPr>
            </w:pPr>
            <w:r w:rsidRPr="00475B8B">
              <w:rPr>
                <w:rFonts w:ascii="Verdana" w:hAnsi="Verdana"/>
                <w:sz w:val="20"/>
                <w:szCs w:val="20"/>
              </w:rPr>
              <w:lastRenderedPageBreak/>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 [] Да [] Не</w:t>
            </w:r>
            <w:r w:rsidRPr="00475B8B">
              <w:rPr>
                <w:rStyle w:val="FootnoteReference"/>
                <w:rFonts w:ascii="Verdana" w:hAnsi="Verdana"/>
                <w:sz w:val="20"/>
                <w:szCs w:val="20"/>
              </w:rPr>
              <w:footnoteReference w:id="46"/>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r w:rsidRPr="00475B8B">
              <w:rPr>
                <w:rStyle w:val="FootnoteReference"/>
                <w:rFonts w:ascii="Verdana" w:hAnsi="Verdana"/>
                <w:i/>
                <w:sz w:val="20"/>
                <w:szCs w:val="20"/>
              </w:rPr>
              <w:footnoteReference w:id="47"/>
            </w:r>
          </w:p>
        </w:tc>
      </w:tr>
    </w:tbl>
    <w:p w14:paraId="7884C8C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lastRenderedPageBreak/>
        <w:t>Част VI: Заключителни положения</w:t>
      </w:r>
    </w:p>
    <w:p w14:paraId="1918A457"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6549E3"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D070B8" w14:textId="77777777" w:rsidR="00171C65" w:rsidRPr="00475B8B" w:rsidRDefault="00171C65" w:rsidP="00171C65">
      <w:pPr>
        <w:rPr>
          <w:rFonts w:ascii="Verdana" w:hAnsi="Verdana"/>
          <w:i/>
          <w:sz w:val="20"/>
          <w:szCs w:val="20"/>
        </w:rPr>
      </w:pPr>
      <w:r w:rsidRPr="00475B8B">
        <w:rPr>
          <w:rFonts w:ascii="Verdana"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rPr>
        <w:footnoteReference w:id="48"/>
      </w:r>
      <w:r w:rsidRPr="00475B8B">
        <w:rPr>
          <w:rFonts w:ascii="Verdana" w:hAnsi="Verdana"/>
          <w:i/>
          <w:sz w:val="20"/>
          <w:szCs w:val="20"/>
        </w:rPr>
        <w:t>; или</w:t>
      </w:r>
    </w:p>
    <w:p w14:paraId="288101DC" w14:textId="77777777" w:rsidR="00171C65" w:rsidRPr="00475B8B" w:rsidRDefault="00171C65" w:rsidP="00171C65">
      <w:pPr>
        <w:rPr>
          <w:rFonts w:ascii="Verdana" w:hAnsi="Verdana"/>
          <w:i/>
          <w:sz w:val="20"/>
          <w:szCs w:val="20"/>
        </w:rPr>
      </w:pPr>
      <w:r w:rsidRPr="00475B8B">
        <w:rPr>
          <w:rFonts w:ascii="Verdana" w:hAnsi="Verdana"/>
          <w:i/>
          <w:sz w:val="20"/>
          <w:szCs w:val="20"/>
        </w:rPr>
        <w:t>б) считано от 18 октомври 2018 г. най-късно</w:t>
      </w:r>
      <w:r w:rsidRPr="00475B8B">
        <w:rPr>
          <w:rStyle w:val="FootnoteReference"/>
          <w:rFonts w:ascii="Verdana" w:hAnsi="Verdana"/>
          <w:i/>
          <w:sz w:val="20"/>
          <w:szCs w:val="20"/>
        </w:rPr>
        <w:footnoteReference w:id="49"/>
      </w:r>
      <w:r w:rsidRPr="00475B8B">
        <w:rPr>
          <w:rFonts w:ascii="Verdana" w:hAnsi="Verdana"/>
          <w:i/>
          <w:sz w:val="20"/>
          <w:szCs w:val="20"/>
        </w:rPr>
        <w:t>, възлагащият орган или възложителят вече притежава съответната документация</w:t>
      </w:r>
      <w:r w:rsidRPr="00475B8B">
        <w:rPr>
          <w:rFonts w:ascii="Verdana" w:hAnsi="Verdana"/>
          <w:sz w:val="20"/>
          <w:szCs w:val="20"/>
        </w:rPr>
        <w:t>.</w:t>
      </w:r>
    </w:p>
    <w:p w14:paraId="7831258B"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rPr>
        <w:t>Официален вестник на Европейския съюз</w:t>
      </w:r>
      <w:r w:rsidRPr="00475B8B">
        <w:rPr>
          <w:rFonts w:ascii="Verdana" w:hAnsi="Verdana"/>
          <w:sz w:val="20"/>
          <w:szCs w:val="20"/>
        </w:rPr>
        <w:t>, референтен номер)].</w:t>
      </w:r>
      <w:r w:rsidRPr="00475B8B">
        <w:rPr>
          <w:rFonts w:ascii="Verdana" w:hAnsi="Verdana"/>
          <w:i/>
          <w:sz w:val="20"/>
          <w:szCs w:val="20"/>
        </w:rPr>
        <w:t xml:space="preserve"> </w:t>
      </w:r>
    </w:p>
    <w:p w14:paraId="107A306C" w14:textId="77777777" w:rsidR="00171C65" w:rsidRPr="00475B8B" w:rsidRDefault="00171C65" w:rsidP="00171C65">
      <w:pPr>
        <w:rPr>
          <w:rFonts w:ascii="Verdana" w:hAnsi="Verdana"/>
          <w:i/>
          <w:sz w:val="20"/>
          <w:szCs w:val="20"/>
        </w:rPr>
      </w:pPr>
    </w:p>
    <w:p w14:paraId="3AA05A81" w14:textId="77777777" w:rsidR="00171C65" w:rsidRPr="00475B8B" w:rsidRDefault="00171C65" w:rsidP="00171C65">
      <w:pPr>
        <w:rPr>
          <w:rFonts w:ascii="Verdana" w:hAnsi="Verdana"/>
          <w:sz w:val="20"/>
          <w:szCs w:val="20"/>
        </w:rPr>
      </w:pPr>
      <w:r w:rsidRPr="00475B8B">
        <w:rPr>
          <w:rFonts w:ascii="Verdana" w:hAnsi="Verdana"/>
          <w:sz w:val="20"/>
          <w:szCs w:val="20"/>
        </w:rPr>
        <w:t>Дата, място и, когато се изисква или е необходимо, подпис(и):  [……]</w:t>
      </w:r>
    </w:p>
    <w:p w14:paraId="34BCD457" w14:textId="77777777" w:rsidR="00171C65" w:rsidRDefault="00171C65" w:rsidP="00171C65">
      <w:pPr>
        <w:shd w:val="clear" w:color="auto" w:fill="FFFFFF"/>
        <w:jc w:val="center"/>
        <w:outlineLvl w:val="0"/>
        <w:rPr>
          <w:rFonts w:ascii="Verdana" w:hAnsi="Verdana"/>
          <w:b/>
          <w:sz w:val="20"/>
          <w:szCs w:val="20"/>
        </w:rPr>
      </w:pPr>
    </w:p>
    <w:p w14:paraId="1B4B1435" w14:textId="77777777" w:rsidR="00171C65" w:rsidRDefault="00171C65" w:rsidP="00AE4ED2">
      <w:pPr>
        <w:spacing w:after="0" w:line="240" w:lineRule="auto"/>
        <w:jc w:val="right"/>
        <w:rPr>
          <w:rFonts w:ascii="Verdana" w:eastAsia="Times New Roman" w:hAnsi="Verdana"/>
          <w:i/>
          <w:sz w:val="20"/>
          <w:szCs w:val="20"/>
          <w:lang w:eastAsia="bg-BG"/>
        </w:rPr>
        <w:sectPr w:rsidR="00171C65" w:rsidSect="00CC443E">
          <w:pgSz w:w="11906" w:h="16838"/>
          <w:pgMar w:top="851" w:right="1418" w:bottom="1135" w:left="1418" w:header="425" w:footer="284" w:gutter="0"/>
          <w:cols w:space="708"/>
          <w:docGrid w:linePitch="360"/>
        </w:sectPr>
      </w:pPr>
    </w:p>
    <w:p w14:paraId="07E05C00" w14:textId="77777777" w:rsidR="005877A2" w:rsidRPr="005877A2" w:rsidRDefault="005877A2" w:rsidP="005877A2">
      <w:pPr>
        <w:spacing w:after="0" w:line="240" w:lineRule="auto"/>
        <w:jc w:val="right"/>
        <w:rPr>
          <w:rFonts w:ascii="Verdana" w:eastAsia="Times New Roman" w:hAnsi="Verdana"/>
          <w:bCs/>
          <w:i/>
          <w:sz w:val="20"/>
          <w:szCs w:val="20"/>
          <w:lang w:eastAsia="bg-BG"/>
        </w:rPr>
      </w:pPr>
      <w:r w:rsidRPr="005877A2">
        <w:rPr>
          <w:rFonts w:ascii="Verdana" w:eastAsia="Times New Roman" w:hAnsi="Verdana"/>
          <w:bCs/>
          <w:i/>
          <w:sz w:val="20"/>
          <w:szCs w:val="20"/>
          <w:lang w:eastAsia="bg-BG"/>
        </w:rPr>
        <w:lastRenderedPageBreak/>
        <w:t>Образец</w:t>
      </w:r>
    </w:p>
    <w:p w14:paraId="45361ECD" w14:textId="77777777" w:rsidR="005877A2" w:rsidRPr="005877A2" w:rsidRDefault="005877A2" w:rsidP="005877A2">
      <w:pPr>
        <w:spacing w:after="0" w:line="240" w:lineRule="auto"/>
        <w:jc w:val="right"/>
        <w:rPr>
          <w:rFonts w:ascii="Verdana" w:eastAsia="Times New Roman" w:hAnsi="Verdana"/>
          <w:bCs/>
          <w:sz w:val="20"/>
          <w:szCs w:val="20"/>
          <w:lang w:eastAsia="bg-BG"/>
        </w:rPr>
      </w:pPr>
    </w:p>
    <w:p w14:paraId="48487E28" w14:textId="77777777" w:rsidR="005877A2" w:rsidRPr="005877A2" w:rsidRDefault="005877A2" w:rsidP="005877A2">
      <w:pPr>
        <w:spacing w:after="0" w:line="240" w:lineRule="auto"/>
        <w:rPr>
          <w:rFonts w:ascii="Verdana" w:eastAsia="Times New Roman" w:hAnsi="Verdana"/>
          <w:sz w:val="20"/>
          <w:szCs w:val="20"/>
          <w:lang w:eastAsia="bg-BG"/>
        </w:rPr>
      </w:pPr>
    </w:p>
    <w:p w14:paraId="201C9CA6" w14:textId="77777777" w:rsidR="005877A2" w:rsidRPr="005877A2" w:rsidRDefault="005877A2" w:rsidP="005877A2">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5877A2">
        <w:rPr>
          <w:rFonts w:ascii="Verdana" w:eastAsia="Times New Roman" w:hAnsi="Verdana"/>
          <w:b/>
          <w:sz w:val="20"/>
          <w:szCs w:val="20"/>
        </w:rPr>
        <w:t>Д Е К Л А Р А Ц И Я</w:t>
      </w:r>
    </w:p>
    <w:p w14:paraId="04B25729" w14:textId="77777777" w:rsidR="005877A2" w:rsidRPr="005877A2" w:rsidRDefault="005877A2" w:rsidP="005877A2">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48C684FA" w14:textId="77777777" w:rsidR="005877A2" w:rsidRPr="005877A2" w:rsidRDefault="005877A2" w:rsidP="005877A2">
      <w:pPr>
        <w:keepNext/>
        <w:keepLines/>
        <w:spacing w:before="200" w:after="0" w:line="240" w:lineRule="auto"/>
        <w:ind w:left="-57" w:right="-57" w:firstLine="720"/>
        <w:jc w:val="center"/>
        <w:outlineLvl w:val="4"/>
        <w:rPr>
          <w:rFonts w:ascii="Verdana" w:eastAsia="Times New Roman" w:hAnsi="Verdana" w:cs="Arial"/>
          <w:b/>
          <w:sz w:val="20"/>
          <w:szCs w:val="20"/>
        </w:rPr>
      </w:pPr>
      <w:r w:rsidRPr="005877A2">
        <w:rPr>
          <w:rFonts w:ascii="Verdana" w:eastAsia="Times New Roman" w:hAnsi="Verdana" w:cs="Arial"/>
          <w:b/>
          <w:sz w:val="20"/>
          <w:szCs w:val="20"/>
        </w:rPr>
        <w:t>ЗА ИЗВЪРШЕН ОГЛЕД</w:t>
      </w:r>
    </w:p>
    <w:p w14:paraId="02E856CC" w14:textId="77777777" w:rsidR="005877A2" w:rsidRPr="005877A2" w:rsidRDefault="005877A2" w:rsidP="005877A2">
      <w:pPr>
        <w:keepNext/>
        <w:keepLines/>
        <w:spacing w:before="200" w:after="0" w:line="240" w:lineRule="auto"/>
        <w:ind w:left="-57" w:right="-57" w:firstLine="720"/>
        <w:jc w:val="center"/>
        <w:outlineLvl w:val="4"/>
        <w:rPr>
          <w:rFonts w:ascii="Verdana" w:eastAsia="Times New Roman" w:hAnsi="Verdana" w:cs="Arial"/>
          <w:b/>
          <w:sz w:val="20"/>
          <w:szCs w:val="20"/>
        </w:rPr>
      </w:pPr>
    </w:p>
    <w:p w14:paraId="265679C5" w14:textId="77777777" w:rsidR="005877A2" w:rsidRPr="005877A2" w:rsidRDefault="005877A2" w:rsidP="005877A2">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highlight w:val="yellow"/>
        </w:rPr>
      </w:pPr>
    </w:p>
    <w:p w14:paraId="5E8A541B" w14:textId="77777777" w:rsidR="005877A2" w:rsidRPr="005877A2" w:rsidRDefault="005877A2" w:rsidP="005877A2">
      <w:pPr>
        <w:spacing w:after="24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Име: ................................................................................................................</w:t>
      </w:r>
    </w:p>
    <w:p w14:paraId="7BC982F8" w14:textId="77777777" w:rsidR="005877A2" w:rsidRPr="005877A2" w:rsidRDefault="005877A2" w:rsidP="005877A2">
      <w:pPr>
        <w:spacing w:after="24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в качеството на:</w:t>
      </w:r>
      <w:r w:rsidRPr="005877A2">
        <w:rPr>
          <w:rFonts w:ascii="Verdana" w:eastAsia="Times New Roman" w:hAnsi="Verdana"/>
          <w:sz w:val="20"/>
          <w:szCs w:val="20"/>
          <w:lang w:eastAsia="bg-BG"/>
        </w:rPr>
        <w:tab/>
        <w:t>...........................................................................................</w:t>
      </w:r>
    </w:p>
    <w:p w14:paraId="7CB26B43" w14:textId="77777777" w:rsidR="005877A2" w:rsidRPr="005877A2" w:rsidRDefault="005877A2" w:rsidP="005877A2">
      <w:pPr>
        <w:tabs>
          <w:tab w:val="left" w:pos="8931"/>
        </w:tabs>
        <w:spacing w:before="120" w:after="12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Фирма/участник: ...............................................................................................</w:t>
      </w:r>
    </w:p>
    <w:p w14:paraId="63C9DD41" w14:textId="02547B21" w:rsidR="005877A2" w:rsidRPr="005877A2" w:rsidRDefault="005877A2" w:rsidP="005877A2">
      <w:pPr>
        <w:keepNext/>
        <w:keepLines/>
        <w:suppressAutoHyphens/>
        <w:spacing w:before="120" w:after="120" w:line="240" w:lineRule="auto"/>
        <w:jc w:val="both"/>
        <w:rPr>
          <w:rFonts w:ascii="Verdana" w:eastAsia="Times New Roman" w:hAnsi="Verdana"/>
          <w:i/>
          <w:sz w:val="20"/>
          <w:szCs w:val="20"/>
          <w:lang w:val="ru-RU"/>
        </w:rPr>
      </w:pPr>
      <w:r w:rsidRPr="005877A2">
        <w:rPr>
          <w:rFonts w:ascii="Verdana" w:eastAsia="Times New Roman" w:hAnsi="Verdana"/>
          <w:sz w:val="20"/>
          <w:szCs w:val="20"/>
        </w:rPr>
        <w:t xml:space="preserve">във връзка с обществена поръчка с </w:t>
      </w:r>
      <w:r w:rsidR="00A515C3">
        <w:rPr>
          <w:rFonts w:ascii="Verdana" w:eastAsia="Times New Roman" w:hAnsi="Verdana"/>
          <w:sz w:val="20"/>
          <w:szCs w:val="20"/>
        </w:rPr>
        <w:t>предмет</w:t>
      </w:r>
      <w:r w:rsidR="00A515C3" w:rsidRPr="00A515C3">
        <w:rPr>
          <w:rFonts w:ascii="Verdana" w:eastAsia="Times New Roman" w:hAnsi="Verdana"/>
          <w:sz w:val="20"/>
          <w:szCs w:val="20"/>
        </w:rPr>
        <w:t>: „Инженеринг с предмет: Проектиране, изграждане и въвеждане в експлоатация на съоръжениe за редуциране на налягането на довеждащ водопровод DN 1700ст.“</w:t>
      </w:r>
    </w:p>
    <w:p w14:paraId="5239E074" w14:textId="77777777" w:rsidR="005877A2" w:rsidRPr="005877A2" w:rsidRDefault="005877A2" w:rsidP="005877A2">
      <w:pPr>
        <w:spacing w:after="0" w:line="240" w:lineRule="auto"/>
        <w:ind w:firstLine="663"/>
        <w:jc w:val="both"/>
        <w:rPr>
          <w:rFonts w:ascii="Verdana" w:eastAsia="Times New Roman" w:hAnsi="Verdana"/>
          <w:sz w:val="20"/>
          <w:szCs w:val="20"/>
          <w:highlight w:val="yellow"/>
        </w:rPr>
      </w:pPr>
    </w:p>
    <w:p w14:paraId="116493D1"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highlight w:val="yellow"/>
        </w:rPr>
      </w:pPr>
    </w:p>
    <w:p w14:paraId="5A876BF3" w14:textId="77777777" w:rsidR="005877A2" w:rsidRPr="005877A2" w:rsidRDefault="005877A2" w:rsidP="005877A2">
      <w:pPr>
        <w:overflowPunct w:val="0"/>
        <w:autoSpaceDE w:val="0"/>
        <w:autoSpaceDN w:val="0"/>
        <w:adjustRightInd w:val="0"/>
        <w:spacing w:before="120" w:after="120" w:line="240" w:lineRule="auto"/>
        <w:ind w:firstLine="720"/>
        <w:jc w:val="center"/>
        <w:outlineLvl w:val="0"/>
        <w:rPr>
          <w:rFonts w:ascii="Verdana" w:eastAsia="Times New Roman" w:hAnsi="Verdana" w:cs="Arial"/>
          <w:b/>
          <w:bCs/>
          <w:sz w:val="20"/>
          <w:szCs w:val="20"/>
        </w:rPr>
      </w:pPr>
      <w:r w:rsidRPr="005877A2">
        <w:rPr>
          <w:rFonts w:ascii="Verdana" w:eastAsia="Times New Roman" w:hAnsi="Verdana" w:cs="Arial"/>
          <w:b/>
          <w:bCs/>
          <w:sz w:val="20"/>
          <w:szCs w:val="20"/>
        </w:rPr>
        <w:t>Д Е К Л А Р И Р А М:</w:t>
      </w:r>
    </w:p>
    <w:p w14:paraId="18453DDE"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3633967"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009DF066" w14:textId="55AD3286" w:rsidR="005877A2" w:rsidRPr="005877A2" w:rsidRDefault="005877A2" w:rsidP="005877A2">
      <w:pPr>
        <w:spacing w:after="0" w:line="240" w:lineRule="auto"/>
        <w:jc w:val="both"/>
        <w:rPr>
          <w:rFonts w:ascii="Verdana" w:eastAsia="Times New Roman" w:hAnsi="Verdana" w:cs="Arial"/>
          <w:bCs/>
          <w:sz w:val="20"/>
          <w:szCs w:val="20"/>
        </w:rPr>
      </w:pPr>
      <w:r w:rsidRPr="005877A2">
        <w:rPr>
          <w:rFonts w:ascii="Verdana" w:eastAsia="Times New Roman" w:hAnsi="Verdana" w:cs="Arial"/>
          <w:bCs/>
          <w:sz w:val="20"/>
          <w:szCs w:val="20"/>
        </w:rPr>
        <w:t>На …………………2020г., в присъствието на представител на „Софийска вода“ АД, извърших оглед на място и се запознах с особеностите на обекта, предмет на  обществена поръчка за „</w:t>
      </w:r>
      <w:r w:rsidRPr="005877A2">
        <w:rPr>
          <w:rFonts w:ascii="Verdana" w:eastAsia="Times New Roman" w:hAnsi="Verdana" w:cs="Arial"/>
          <w:bCs/>
          <w:sz w:val="20"/>
          <w:szCs w:val="20"/>
          <w:lang w:val="ru-RU"/>
        </w:rPr>
        <w:t>Инженеринг с предмет: Проектиране, изграждане и въвеждане в експлоатация на съоръжени</w:t>
      </w:r>
      <w:r w:rsidRPr="005877A2">
        <w:rPr>
          <w:rFonts w:ascii="Verdana" w:eastAsia="Times New Roman" w:hAnsi="Verdana" w:cs="Arial"/>
          <w:bCs/>
          <w:sz w:val="20"/>
          <w:szCs w:val="20"/>
          <w:lang w:val="en-US"/>
        </w:rPr>
        <w:t>e</w:t>
      </w:r>
      <w:r w:rsidRPr="005877A2">
        <w:rPr>
          <w:rFonts w:ascii="Verdana" w:eastAsia="Times New Roman" w:hAnsi="Verdana" w:cs="Arial"/>
          <w:bCs/>
          <w:sz w:val="20"/>
          <w:szCs w:val="20"/>
          <w:lang w:val="ru-RU"/>
        </w:rPr>
        <w:t xml:space="preserve"> за редуциране на налягането на довеждащ водопровод </w:t>
      </w:r>
      <w:r w:rsidRPr="005877A2">
        <w:rPr>
          <w:rFonts w:ascii="Verdana" w:eastAsia="Times New Roman" w:hAnsi="Verdana" w:cs="Arial"/>
          <w:bCs/>
          <w:sz w:val="20"/>
          <w:szCs w:val="20"/>
          <w:lang w:val="en-US"/>
        </w:rPr>
        <w:t>DN</w:t>
      </w:r>
      <w:r w:rsidRPr="005877A2">
        <w:rPr>
          <w:rFonts w:ascii="Verdana" w:eastAsia="Times New Roman" w:hAnsi="Verdana" w:cs="Arial"/>
          <w:bCs/>
          <w:sz w:val="20"/>
          <w:szCs w:val="20"/>
          <w:lang w:val="ru-RU"/>
        </w:rPr>
        <w:t xml:space="preserve"> 1700ст</w:t>
      </w:r>
      <w:r>
        <w:rPr>
          <w:rFonts w:ascii="Verdana" w:eastAsia="Times New Roman" w:hAnsi="Verdana" w:cs="Arial"/>
          <w:bCs/>
          <w:sz w:val="20"/>
          <w:szCs w:val="20"/>
        </w:rPr>
        <w:t>.</w:t>
      </w:r>
      <w:r w:rsidRPr="005877A2">
        <w:rPr>
          <w:rFonts w:ascii="Verdana" w:eastAsia="Times New Roman" w:hAnsi="Verdana" w:cs="Arial"/>
          <w:bCs/>
          <w:sz w:val="20"/>
          <w:szCs w:val="20"/>
        </w:rPr>
        <w:t>“</w:t>
      </w:r>
    </w:p>
    <w:p w14:paraId="461C3393" w14:textId="77777777" w:rsidR="005877A2" w:rsidRPr="005877A2" w:rsidRDefault="005877A2" w:rsidP="005877A2">
      <w:pPr>
        <w:spacing w:after="0" w:line="240" w:lineRule="auto"/>
        <w:ind w:left="720"/>
        <w:jc w:val="both"/>
        <w:rPr>
          <w:rFonts w:ascii="Verdana" w:eastAsia="Times New Roman" w:hAnsi="Verdana" w:cs="Arial"/>
          <w:bCs/>
          <w:sz w:val="20"/>
          <w:szCs w:val="20"/>
          <w:highlight w:val="yellow"/>
        </w:rPr>
      </w:pPr>
    </w:p>
    <w:p w14:paraId="42F362EC" w14:textId="77777777" w:rsidR="005877A2" w:rsidRPr="005877A2" w:rsidRDefault="005877A2" w:rsidP="005877A2">
      <w:pPr>
        <w:spacing w:after="0" w:line="240" w:lineRule="auto"/>
        <w:jc w:val="both"/>
        <w:rPr>
          <w:rFonts w:ascii="Verdana" w:eastAsia="Times New Roman" w:hAnsi="Verdana"/>
          <w:sz w:val="20"/>
          <w:szCs w:val="20"/>
          <w:highlight w:val="yellow"/>
        </w:rPr>
      </w:pPr>
    </w:p>
    <w:p w14:paraId="0E26D8D8" w14:textId="77777777" w:rsidR="005877A2" w:rsidRPr="005877A2" w:rsidRDefault="005877A2" w:rsidP="005877A2">
      <w:pPr>
        <w:overflowPunct w:val="0"/>
        <w:autoSpaceDE w:val="0"/>
        <w:autoSpaceDN w:val="0"/>
        <w:adjustRightInd w:val="0"/>
        <w:spacing w:before="360" w:after="120" w:line="240" w:lineRule="auto"/>
        <w:jc w:val="both"/>
        <w:outlineLvl w:val="0"/>
        <w:rPr>
          <w:rFonts w:ascii="Verdana" w:eastAsia="Times New Roman" w:hAnsi="Verdana" w:cs="Arial"/>
          <w:bCs/>
          <w:sz w:val="20"/>
          <w:szCs w:val="20"/>
        </w:rPr>
      </w:pPr>
      <w:r w:rsidRPr="005877A2">
        <w:rPr>
          <w:rFonts w:ascii="Verdana" w:eastAsia="Times New Roman" w:hAnsi="Verdana" w:cs="Arial"/>
          <w:bCs/>
          <w:sz w:val="20"/>
          <w:szCs w:val="20"/>
        </w:rPr>
        <w:t>Известна ми е наказателната отговорност за деклариране на неверни данни.</w:t>
      </w:r>
    </w:p>
    <w:p w14:paraId="03599989" w14:textId="77777777" w:rsidR="005877A2" w:rsidRPr="005877A2" w:rsidRDefault="005877A2" w:rsidP="005877A2">
      <w:pPr>
        <w:overflowPunct w:val="0"/>
        <w:autoSpaceDE w:val="0"/>
        <w:autoSpaceDN w:val="0"/>
        <w:adjustRightInd w:val="0"/>
        <w:spacing w:before="360" w:after="120" w:line="240" w:lineRule="auto"/>
        <w:ind w:firstLine="720"/>
        <w:jc w:val="both"/>
        <w:outlineLvl w:val="0"/>
        <w:rPr>
          <w:rFonts w:ascii="Verdana" w:eastAsia="Times New Roman" w:hAnsi="Verdana" w:cs="Arial"/>
          <w:bCs/>
          <w:sz w:val="20"/>
          <w:szCs w:val="20"/>
          <w:highlight w:val="yellow"/>
        </w:rPr>
      </w:pPr>
    </w:p>
    <w:p w14:paraId="1F63BFB0" w14:textId="77777777" w:rsidR="005877A2" w:rsidRPr="005877A2" w:rsidRDefault="005877A2" w:rsidP="005877A2">
      <w:pPr>
        <w:spacing w:after="0" w:line="240" w:lineRule="auto"/>
        <w:jc w:val="both"/>
        <w:rPr>
          <w:rFonts w:ascii="Verdana" w:eastAsia="Times New Roman" w:hAnsi="Verdana"/>
          <w:sz w:val="20"/>
          <w:szCs w:val="20"/>
          <w:highlight w:val="yellow"/>
        </w:rPr>
      </w:pPr>
    </w:p>
    <w:p w14:paraId="50BD8F24"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 xml:space="preserve">Декларатор: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 xml:space="preserve">....................................................................................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(име, подпис)</w:t>
      </w:r>
    </w:p>
    <w:p w14:paraId="13292781" w14:textId="77777777" w:rsidR="005877A2" w:rsidRPr="005877A2" w:rsidRDefault="005877A2" w:rsidP="005877A2">
      <w:pPr>
        <w:spacing w:after="0" w:line="360" w:lineRule="auto"/>
        <w:ind w:left="709"/>
        <w:jc w:val="both"/>
        <w:rPr>
          <w:rFonts w:ascii="Verdana" w:eastAsia="Times New Roman" w:hAnsi="Verdana"/>
          <w:sz w:val="20"/>
          <w:szCs w:val="20"/>
          <w:lang w:eastAsia="bg-BG"/>
        </w:rPr>
      </w:pPr>
    </w:p>
    <w:p w14:paraId="2CDD4805" w14:textId="77777777" w:rsidR="005877A2" w:rsidRPr="005877A2" w:rsidRDefault="005877A2" w:rsidP="005877A2">
      <w:pPr>
        <w:spacing w:after="0" w:line="360" w:lineRule="auto"/>
        <w:ind w:left="709"/>
        <w:jc w:val="both"/>
        <w:rPr>
          <w:rFonts w:ascii="Verdana" w:eastAsia="Times New Roman" w:hAnsi="Verdana"/>
          <w:sz w:val="20"/>
          <w:szCs w:val="20"/>
          <w:lang w:eastAsia="bg-BG"/>
        </w:rPr>
      </w:pPr>
    </w:p>
    <w:p w14:paraId="4020BE95"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Представител на</w:t>
      </w:r>
    </w:p>
    <w:p w14:paraId="433C4101"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 xml:space="preserve">„Софийска вода“ АД: ..............................................................................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(име, подпис)</w:t>
      </w:r>
    </w:p>
    <w:p w14:paraId="7996AC42" w14:textId="77777777" w:rsidR="005877A2" w:rsidRPr="005877A2" w:rsidRDefault="005877A2" w:rsidP="005877A2">
      <w:pPr>
        <w:spacing w:after="0" w:line="360" w:lineRule="auto"/>
        <w:ind w:left="709"/>
        <w:jc w:val="both"/>
        <w:rPr>
          <w:rFonts w:ascii="Verdana" w:eastAsia="Times New Roman" w:hAnsi="Verdana"/>
          <w:b/>
          <w:sz w:val="20"/>
          <w:szCs w:val="20"/>
          <w:highlight w:val="yellow"/>
          <w:lang w:eastAsia="bg-BG"/>
        </w:rPr>
      </w:pPr>
    </w:p>
    <w:p w14:paraId="245B6B92" w14:textId="77777777" w:rsidR="005877A2" w:rsidRPr="005877A2" w:rsidRDefault="005877A2" w:rsidP="005877A2">
      <w:pPr>
        <w:spacing w:after="0" w:line="360" w:lineRule="auto"/>
        <w:ind w:left="709"/>
        <w:jc w:val="both"/>
        <w:rPr>
          <w:rFonts w:ascii="Verdana" w:eastAsia="Times New Roman" w:hAnsi="Verdana"/>
          <w:b/>
          <w:sz w:val="20"/>
          <w:szCs w:val="20"/>
          <w:highlight w:val="yellow"/>
          <w:lang w:eastAsia="bg-BG"/>
        </w:rPr>
        <w:sectPr w:rsidR="005877A2" w:rsidRPr="005877A2" w:rsidSect="00CC443E">
          <w:pgSz w:w="11906" w:h="16838"/>
          <w:pgMar w:top="851" w:right="1418" w:bottom="1135" w:left="1418" w:header="425" w:footer="284" w:gutter="0"/>
          <w:cols w:space="708"/>
          <w:docGrid w:linePitch="360"/>
        </w:sectPr>
      </w:pPr>
    </w:p>
    <w:p w14:paraId="26C74326" w14:textId="72483626" w:rsidR="005877A2" w:rsidRDefault="000000FB" w:rsidP="00A0363E">
      <w:pPr>
        <w:spacing w:after="0" w:line="360" w:lineRule="auto"/>
        <w:ind w:left="709"/>
        <w:jc w:val="right"/>
        <w:rPr>
          <w:rFonts w:ascii="Verdana" w:eastAsia="Times New Roman" w:hAnsi="Verdana"/>
          <w:bCs/>
          <w:i/>
          <w:sz w:val="20"/>
          <w:szCs w:val="20"/>
          <w:lang w:eastAsia="bg-BG"/>
        </w:rPr>
      </w:pPr>
      <w:r w:rsidRPr="00A0363E">
        <w:rPr>
          <w:rFonts w:ascii="Verdana" w:eastAsia="Times New Roman" w:hAnsi="Verdana"/>
          <w:bCs/>
          <w:i/>
          <w:sz w:val="20"/>
          <w:szCs w:val="20"/>
          <w:lang w:eastAsia="bg-BG"/>
        </w:rPr>
        <w:lastRenderedPageBreak/>
        <w:t>Образец</w:t>
      </w:r>
    </w:p>
    <w:p w14:paraId="25DFB928" w14:textId="5788663E" w:rsidR="000000FB" w:rsidRPr="00A0363E" w:rsidRDefault="000000FB" w:rsidP="00A0363E">
      <w:pPr>
        <w:spacing w:after="0" w:line="360" w:lineRule="auto"/>
        <w:ind w:left="709"/>
        <w:jc w:val="right"/>
        <w:rPr>
          <w:rFonts w:ascii="Verdana" w:eastAsia="Times New Roman" w:hAnsi="Verdana"/>
          <w:bCs/>
          <w:i/>
          <w:sz w:val="20"/>
          <w:szCs w:val="20"/>
          <w:lang w:eastAsia="bg-BG"/>
        </w:rPr>
      </w:pP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7063"/>
        <w:gridCol w:w="2932"/>
      </w:tblGrid>
      <w:tr w:rsidR="000000FB" w:rsidRPr="000000FB" w14:paraId="2AF07651" w14:textId="77777777" w:rsidTr="00A0363E">
        <w:trPr>
          <w:trHeight w:val="597"/>
          <w:tblHeader/>
          <w:jc w:val="center"/>
        </w:trPr>
        <w:tc>
          <w:tcPr>
            <w:tcW w:w="5000" w:type="pct"/>
            <w:gridSpan w:val="3"/>
            <w:shd w:val="clear" w:color="auto" w:fill="E0E0E0"/>
            <w:vAlign w:val="center"/>
          </w:tcPr>
          <w:p w14:paraId="12CF049B" w14:textId="1979E989"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br w:type="page"/>
              <w:t>Опис на представените документи в офертата за участие</w:t>
            </w:r>
          </w:p>
        </w:tc>
      </w:tr>
      <w:tr w:rsidR="000000FB" w:rsidRPr="000000FB" w14:paraId="73B2860C" w14:textId="77777777" w:rsidTr="00A0363E">
        <w:trPr>
          <w:tblHeader/>
          <w:jc w:val="center"/>
        </w:trPr>
        <w:tc>
          <w:tcPr>
            <w:tcW w:w="541" w:type="pct"/>
            <w:shd w:val="clear" w:color="auto" w:fill="E0E0E0"/>
            <w:vAlign w:val="center"/>
          </w:tcPr>
          <w:p w14:paraId="65F7CA41" w14:textId="77777777" w:rsidR="000000FB" w:rsidRPr="000000FB" w:rsidRDefault="000000FB" w:rsidP="00261FE7">
            <w:pPr>
              <w:spacing w:after="0" w:line="240" w:lineRule="auto"/>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w:t>
            </w:r>
          </w:p>
        </w:tc>
        <w:tc>
          <w:tcPr>
            <w:tcW w:w="3151" w:type="pct"/>
            <w:shd w:val="clear" w:color="auto" w:fill="E0E0E0"/>
            <w:vAlign w:val="center"/>
          </w:tcPr>
          <w:p w14:paraId="6E170EBB" w14:textId="77777777"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Наименование на документа</w:t>
            </w:r>
          </w:p>
        </w:tc>
        <w:tc>
          <w:tcPr>
            <w:tcW w:w="1308" w:type="pct"/>
            <w:shd w:val="clear" w:color="auto" w:fill="E0E0E0"/>
          </w:tcPr>
          <w:p w14:paraId="059D0416" w14:textId="77777777" w:rsidR="000000FB" w:rsidRPr="000000FB" w:rsidRDefault="000000FB" w:rsidP="00261FE7">
            <w:pPr>
              <w:spacing w:after="0" w:line="240" w:lineRule="auto"/>
              <w:ind w:left="-133"/>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Документът е представен (отбелязва се с ДА или НЕ)</w:t>
            </w:r>
          </w:p>
        </w:tc>
      </w:tr>
      <w:tr w:rsidR="000000FB" w:rsidRPr="000000FB" w14:paraId="14D752F6" w14:textId="77777777" w:rsidTr="00A0363E">
        <w:trPr>
          <w:trHeight w:val="851"/>
          <w:jc w:val="center"/>
        </w:trPr>
        <w:tc>
          <w:tcPr>
            <w:tcW w:w="541" w:type="pct"/>
            <w:shd w:val="clear" w:color="auto" w:fill="auto"/>
            <w:vAlign w:val="center"/>
          </w:tcPr>
          <w:p w14:paraId="22CD7432"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EEF632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0BAAEFA"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1ECB3F3F" w14:textId="77777777" w:rsidTr="00A0363E">
        <w:trPr>
          <w:trHeight w:val="851"/>
          <w:jc w:val="center"/>
        </w:trPr>
        <w:tc>
          <w:tcPr>
            <w:tcW w:w="541" w:type="pct"/>
            <w:shd w:val="clear" w:color="auto" w:fill="auto"/>
            <w:vAlign w:val="center"/>
          </w:tcPr>
          <w:p w14:paraId="23966C4E"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5CC5AF8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6EAF52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4A33784F" w14:textId="77777777" w:rsidTr="00A0363E">
        <w:trPr>
          <w:trHeight w:val="851"/>
          <w:jc w:val="center"/>
        </w:trPr>
        <w:tc>
          <w:tcPr>
            <w:tcW w:w="541" w:type="pct"/>
            <w:shd w:val="clear" w:color="auto" w:fill="auto"/>
            <w:vAlign w:val="center"/>
          </w:tcPr>
          <w:p w14:paraId="76460D34"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875825E"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4F17415D"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22DC0268" w14:textId="77777777" w:rsidTr="00A0363E">
        <w:trPr>
          <w:trHeight w:val="851"/>
          <w:jc w:val="center"/>
        </w:trPr>
        <w:tc>
          <w:tcPr>
            <w:tcW w:w="541" w:type="pct"/>
            <w:shd w:val="clear" w:color="auto" w:fill="auto"/>
            <w:vAlign w:val="center"/>
          </w:tcPr>
          <w:p w14:paraId="339B3B47"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653DDEB2" w14:textId="77777777" w:rsidR="000000FB" w:rsidRPr="000000FB" w:rsidRDefault="000000FB" w:rsidP="00261FE7">
            <w:pPr>
              <w:spacing w:after="0" w:line="240" w:lineRule="auto"/>
              <w:ind w:left="709"/>
              <w:jc w:val="both"/>
              <w:rPr>
                <w:rFonts w:ascii="Verdana" w:eastAsia="Times New Roman" w:hAnsi="Verdana"/>
                <w:bCs/>
                <w:i/>
                <w:sz w:val="20"/>
                <w:szCs w:val="20"/>
                <w:lang w:val="ru-RU" w:eastAsia="bg-BG"/>
              </w:rPr>
            </w:pPr>
          </w:p>
        </w:tc>
        <w:tc>
          <w:tcPr>
            <w:tcW w:w="1308" w:type="pct"/>
          </w:tcPr>
          <w:p w14:paraId="11952C9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A3C0747" w14:textId="77777777" w:rsidTr="00A0363E">
        <w:trPr>
          <w:trHeight w:val="851"/>
          <w:jc w:val="center"/>
        </w:trPr>
        <w:tc>
          <w:tcPr>
            <w:tcW w:w="541" w:type="pct"/>
            <w:shd w:val="clear" w:color="auto" w:fill="auto"/>
            <w:vAlign w:val="center"/>
          </w:tcPr>
          <w:p w14:paraId="6D55250C"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67B3252"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6F4662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3E252874" w14:textId="77777777" w:rsidTr="00A0363E">
        <w:trPr>
          <w:trHeight w:val="851"/>
          <w:jc w:val="center"/>
        </w:trPr>
        <w:tc>
          <w:tcPr>
            <w:tcW w:w="541" w:type="pct"/>
            <w:shd w:val="clear" w:color="auto" w:fill="auto"/>
            <w:vAlign w:val="center"/>
          </w:tcPr>
          <w:p w14:paraId="6BF03AD5"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A0DE9F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2D4F0C3"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5DE4A0B" w14:textId="77777777" w:rsidTr="00A0363E">
        <w:trPr>
          <w:trHeight w:val="851"/>
          <w:jc w:val="center"/>
        </w:trPr>
        <w:tc>
          <w:tcPr>
            <w:tcW w:w="541" w:type="pct"/>
            <w:shd w:val="clear" w:color="auto" w:fill="auto"/>
            <w:vAlign w:val="center"/>
          </w:tcPr>
          <w:p w14:paraId="328DCC26"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04DDAEC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7864A5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F1AC61B" w14:textId="77777777" w:rsidTr="00A0363E">
        <w:trPr>
          <w:trHeight w:val="851"/>
          <w:jc w:val="center"/>
        </w:trPr>
        <w:tc>
          <w:tcPr>
            <w:tcW w:w="541" w:type="pct"/>
            <w:shd w:val="clear" w:color="auto" w:fill="auto"/>
            <w:vAlign w:val="center"/>
          </w:tcPr>
          <w:p w14:paraId="3BCB2D16"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C8D7B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5AC628DE"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51558B77" w14:textId="77777777" w:rsidTr="00A0363E">
        <w:trPr>
          <w:trHeight w:val="851"/>
          <w:jc w:val="center"/>
        </w:trPr>
        <w:tc>
          <w:tcPr>
            <w:tcW w:w="541" w:type="pct"/>
            <w:shd w:val="clear" w:color="auto" w:fill="auto"/>
            <w:vAlign w:val="center"/>
          </w:tcPr>
          <w:p w14:paraId="412EE482"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F011BE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897599C"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7DEBFBA" w14:textId="77777777" w:rsidTr="00A0363E">
        <w:trPr>
          <w:trHeight w:val="851"/>
          <w:jc w:val="center"/>
        </w:trPr>
        <w:tc>
          <w:tcPr>
            <w:tcW w:w="541" w:type="pct"/>
            <w:shd w:val="clear" w:color="auto" w:fill="auto"/>
            <w:vAlign w:val="center"/>
          </w:tcPr>
          <w:p w14:paraId="59D42D3E"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BD89BA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7FD7763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672F64EE" w14:textId="77777777" w:rsidTr="00A0363E">
        <w:trPr>
          <w:trHeight w:val="851"/>
          <w:jc w:val="center"/>
        </w:trPr>
        <w:tc>
          <w:tcPr>
            <w:tcW w:w="541" w:type="pct"/>
            <w:shd w:val="clear" w:color="auto" w:fill="auto"/>
            <w:vAlign w:val="center"/>
          </w:tcPr>
          <w:p w14:paraId="076DE86A"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1E79D39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2B6503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bl>
    <w:p w14:paraId="203FE557"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4E4DFD24"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28746FCD" w14:textId="78CEE6BD" w:rsidR="00AE4ED2" w:rsidRPr="00AE4ED2" w:rsidRDefault="000000FB" w:rsidP="005877A2">
      <w:pPr>
        <w:spacing w:after="0" w:line="360" w:lineRule="auto"/>
        <w:jc w:val="both"/>
      </w:pPr>
      <w:r w:rsidRPr="000000FB">
        <w:rPr>
          <w:rFonts w:ascii="Verdana" w:eastAsia="Times New Roman" w:hAnsi="Verdana"/>
          <w:b/>
          <w:bCs/>
          <w:sz w:val="20"/>
          <w:szCs w:val="20"/>
          <w:lang w:eastAsia="bg-BG"/>
        </w:rPr>
        <w:t xml:space="preserve">Дата: ..............................         </w:t>
      </w:r>
      <w:r w:rsidR="00A0363E">
        <w:rPr>
          <w:rFonts w:ascii="Verdana" w:eastAsia="Times New Roman" w:hAnsi="Verdana"/>
          <w:b/>
          <w:bCs/>
          <w:sz w:val="20"/>
          <w:szCs w:val="20"/>
          <w:lang w:eastAsia="bg-BG"/>
        </w:rPr>
        <w:tab/>
      </w:r>
      <w:r w:rsidR="00A0363E">
        <w:rPr>
          <w:rFonts w:ascii="Verdana" w:eastAsia="Times New Roman" w:hAnsi="Verdana"/>
          <w:b/>
          <w:bCs/>
          <w:sz w:val="20"/>
          <w:szCs w:val="20"/>
          <w:lang w:eastAsia="bg-BG"/>
        </w:rPr>
        <w:tab/>
      </w:r>
      <w:r w:rsidRPr="000000FB">
        <w:rPr>
          <w:rFonts w:ascii="Verdana" w:eastAsia="Times New Roman" w:hAnsi="Verdana"/>
          <w:b/>
          <w:bCs/>
          <w:sz w:val="20"/>
          <w:szCs w:val="20"/>
          <w:lang w:eastAsia="bg-BG"/>
        </w:rPr>
        <w:t>Подпис и печат: ................................</w:t>
      </w:r>
    </w:p>
    <w:p w14:paraId="39236FAB" w14:textId="41072A83" w:rsidR="002A3C54" w:rsidRPr="002A3C54" w:rsidRDefault="002A3C54" w:rsidP="004B5D98">
      <w:pPr>
        <w:spacing w:after="120" w:line="240" w:lineRule="auto"/>
        <w:jc w:val="center"/>
        <w:rPr>
          <w:rFonts w:ascii="Times New Roman" w:eastAsia="Times New Roman" w:hAnsi="Times New Roman"/>
          <w:sz w:val="18"/>
          <w:szCs w:val="18"/>
        </w:rPr>
      </w:pPr>
    </w:p>
    <w:sectPr w:rsidR="002A3C54" w:rsidRPr="002A3C54" w:rsidSect="0084318B">
      <w:headerReference w:type="default" r:id="rId20"/>
      <w:footerReference w:type="default" r:id="rId21"/>
      <w:headerReference w:type="first" r:id="rId22"/>
      <w:footerReference w:type="first" r:id="rId23"/>
      <w:endnotePr>
        <w:numFmt w:val="decimal"/>
      </w:endnotePr>
      <w:pgSz w:w="11905" w:h="16837" w:code="9"/>
      <w:pgMar w:top="851" w:right="680" w:bottom="680" w:left="1259"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776F6B" w16cid:durableId="226FBC76"/>
  <w16cid:commentId w16cid:paraId="4511CBB0" w16cid:durableId="226FA27B"/>
  <w16cid:commentId w16cid:paraId="561329E7" w16cid:durableId="226FA27C"/>
  <w16cid:commentId w16cid:paraId="3D557BCF" w16cid:durableId="226FA27D"/>
  <w16cid:commentId w16cid:paraId="15E5C064" w16cid:durableId="226FA27E"/>
  <w16cid:commentId w16cid:paraId="28E1339A" w16cid:durableId="226FA27F"/>
  <w16cid:commentId w16cid:paraId="217FD386" w16cid:durableId="2271197F"/>
  <w16cid:commentId w16cid:paraId="7316EC09" w16cid:durableId="226FA280"/>
  <w16cid:commentId w16cid:paraId="5BBAA84A" w16cid:durableId="226FBD71"/>
  <w16cid:commentId w16cid:paraId="4B476990" w16cid:durableId="22711932"/>
  <w16cid:commentId w16cid:paraId="3C3AC9B9" w16cid:durableId="227119D2"/>
  <w16cid:commentId w16cid:paraId="3FFE6ADC" w16cid:durableId="226FBEC4"/>
  <w16cid:commentId w16cid:paraId="5D5F8188" w16cid:durableId="22711934"/>
  <w16cid:commentId w16cid:paraId="69B680B5" w16cid:durableId="226FCF54"/>
  <w16cid:commentId w16cid:paraId="736C6842" w16cid:durableId="22711936"/>
  <w16cid:commentId w16cid:paraId="19F4D98D" w16cid:durableId="226FCFB1"/>
  <w16cid:commentId w16cid:paraId="201BCE40" w16cid:durableId="226FD078"/>
  <w16cid:commentId w16cid:paraId="54D43861" w16cid:durableId="22711939"/>
  <w16cid:commentId w16cid:paraId="1E6F6DFE" w16cid:durableId="226FD0D2"/>
  <w16cid:commentId w16cid:paraId="0A6EF46F" w16cid:durableId="2271193B"/>
  <w16cid:commentId w16cid:paraId="15F46623" w16cid:durableId="22711A1C"/>
  <w16cid:commentId w16cid:paraId="4F43C881" w16cid:durableId="226FD1E1"/>
  <w16cid:commentId w16cid:paraId="529CADF8" w16cid:durableId="226FD23A"/>
  <w16cid:commentId w16cid:paraId="1D320072" w16cid:durableId="2271193E"/>
  <w16cid:commentId w16cid:paraId="7F4544ED" w16cid:durableId="226FD3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5AAAA" w14:textId="77777777" w:rsidR="00EC0CBB" w:rsidRDefault="00EC0CBB" w:rsidP="00C646EF">
      <w:pPr>
        <w:spacing w:after="0" w:line="240" w:lineRule="auto"/>
      </w:pPr>
      <w:r>
        <w:separator/>
      </w:r>
    </w:p>
  </w:endnote>
  <w:endnote w:type="continuationSeparator" w:id="0">
    <w:p w14:paraId="05B27D3A" w14:textId="77777777" w:rsidR="00EC0CBB" w:rsidRDefault="00EC0CBB" w:rsidP="00C646EF">
      <w:pPr>
        <w:spacing w:after="0" w:line="240" w:lineRule="auto"/>
      </w:pPr>
      <w:r>
        <w:continuationSeparator/>
      </w:r>
    </w:p>
  </w:endnote>
  <w:endnote w:type="continuationNotice" w:id="1">
    <w:p w14:paraId="217CC1EA" w14:textId="77777777" w:rsidR="00EC0CBB" w:rsidRDefault="00EC0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764340989"/>
      <w:docPartObj>
        <w:docPartGallery w:val="Page Numbers (Bottom of Page)"/>
        <w:docPartUnique/>
      </w:docPartObj>
    </w:sdtPr>
    <w:sdtEndPr>
      <w:rPr>
        <w:highlight w:val="none"/>
      </w:rPr>
    </w:sdtEndPr>
    <w:sdtContent>
      <w:sdt>
        <w:sdtPr>
          <w:rPr>
            <w:rFonts w:ascii="Verdana" w:hAnsi="Verdana"/>
            <w:sz w:val="16"/>
            <w:szCs w:val="16"/>
            <w:highlight w:val="yellow"/>
          </w:rPr>
          <w:id w:val="1634060950"/>
          <w:docPartObj>
            <w:docPartGallery w:val="Page Numbers (Top of Page)"/>
            <w:docPartUnique/>
          </w:docPartObj>
        </w:sdtPr>
        <w:sdtEndPr>
          <w:rPr>
            <w:highlight w:val="none"/>
          </w:rPr>
        </w:sdtEndPr>
        <w:sdtContent>
          <w:p w14:paraId="15C61A4B" w14:textId="41F0F9E3" w:rsidR="00900F6D" w:rsidRPr="00A24ABE" w:rsidRDefault="00900F6D" w:rsidP="00B452E1">
            <w:pPr>
              <w:pStyle w:val="Footer"/>
              <w:jc w:val="both"/>
              <w:rPr>
                <w:rFonts w:ascii="Verdana" w:eastAsia="Times New Roman" w:hAnsi="Verdana"/>
                <w:color w:val="000000"/>
                <w:sz w:val="16"/>
                <w:szCs w:val="16"/>
                <w:lang w:eastAsia="bg-BG"/>
              </w:rPr>
            </w:pPr>
          </w:p>
          <w:p w14:paraId="452A56CA" w14:textId="6B19CC69" w:rsidR="00900F6D" w:rsidRPr="009B4272" w:rsidRDefault="00900F6D"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44BA4">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44BA4">
              <w:rPr>
                <w:rFonts w:ascii="Verdana" w:hAnsi="Verdana"/>
                <w:bCs/>
                <w:noProof/>
                <w:sz w:val="16"/>
                <w:szCs w:val="16"/>
              </w:rPr>
              <w:t>88</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00F6D" w:rsidRDefault="00900F6D">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67EF" w14:textId="30D8A54B" w:rsidR="00900F6D" w:rsidRPr="008D08C7" w:rsidRDefault="00900F6D" w:rsidP="0084318B">
    <w:pPr>
      <w:pStyle w:val="Footer"/>
      <w:tabs>
        <w:tab w:val="right" w:pos="4500"/>
        <w:tab w:val="left" w:pos="8460"/>
      </w:tabs>
      <w:jc w:val="both"/>
      <w:rPr>
        <w:rFonts w:ascii="Times New Roman" w:hAnsi="Times New Roman"/>
        <w:noProof/>
        <w:sz w:val="16"/>
      </w:rPr>
    </w:pPr>
    <w:r w:rsidRPr="008D08C7">
      <w:rPr>
        <w:rFonts w:ascii="Times New Roman" w:hAnsi="Times New Roman"/>
        <w:noProof/>
        <w:sz w:val="16"/>
      </w:rPr>
      <w:t xml:space="preserve">                                                                                                                                                                                                                              </w:t>
    </w:r>
  </w:p>
  <w:p w14:paraId="5AA2149D" w14:textId="439EC7BD" w:rsidR="00900F6D" w:rsidRPr="00FD6714" w:rsidRDefault="00900F6D" w:rsidP="004B5D98">
    <w:pPr>
      <w:pStyle w:val="Footer"/>
      <w:tabs>
        <w:tab w:val="right" w:pos="9000"/>
      </w:tabs>
      <w:spacing w:before="360" w:after="240"/>
      <w:jc w:val="right"/>
      <w:rPr>
        <w:b/>
        <w:sz w:val="16"/>
        <w:lang w:val="en-US"/>
      </w:rPr>
    </w:pPr>
    <w:r w:rsidRPr="00DB4EC3">
      <w:rPr>
        <w:rFonts w:ascii="Times New Roman" w:hAnsi="Times New Roman"/>
        <w:b/>
        <w:sz w:val="16"/>
      </w:rPr>
      <w:t xml:space="preserve">                                                                                                                                                                                             </w:t>
    </w:r>
    <w:r>
      <w:rPr>
        <w:rFonts w:ascii="Times New Roman" w:hAnsi="Times New Roman"/>
        <w:b/>
        <w:sz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00F6D" w:rsidRPr="002041EC" w14:paraId="63836778" w14:textId="77777777">
      <w:trPr>
        <w:trHeight w:val="376"/>
        <w:jc w:val="center"/>
      </w:trPr>
      <w:tc>
        <w:tcPr>
          <w:tcW w:w="9538" w:type="dxa"/>
          <w:vAlign w:val="center"/>
        </w:tcPr>
        <w:p w14:paraId="20267A97" w14:textId="77777777" w:rsidR="00900F6D" w:rsidRPr="002041EC" w:rsidRDefault="00900F6D"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39B28A" w14:textId="77777777" w:rsidR="00900F6D" w:rsidRPr="002041EC" w:rsidRDefault="00900F6D"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32552DE" w14:textId="77777777" w:rsidR="00900F6D" w:rsidRDefault="00900F6D" w:rsidP="002A3C54">
    <w:pPr>
      <w:pStyle w:val="Footer"/>
    </w:pPr>
  </w:p>
  <w:p w14:paraId="09E8D42F" w14:textId="77777777" w:rsidR="00900F6D" w:rsidRPr="006301E9" w:rsidRDefault="00900F6D"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7B3B" w14:textId="6608A5FE" w:rsidR="00900F6D" w:rsidRDefault="00900F6D">
    <w:pPr>
      <w:pStyle w:val="Footer"/>
      <w:jc w:val="right"/>
    </w:pPr>
    <w:r>
      <w:fldChar w:fldCharType="begin"/>
    </w:r>
    <w:r>
      <w:instrText xml:space="preserve"> PAGE   \* MERGEFORMAT </w:instrText>
    </w:r>
    <w:r>
      <w:fldChar w:fldCharType="separate"/>
    </w:r>
    <w:r w:rsidR="00844BA4">
      <w:rPr>
        <w:noProof/>
      </w:rPr>
      <w:t>88</w:t>
    </w:r>
    <w:r>
      <w:rPr>
        <w:noProof/>
      </w:rPr>
      <w:fldChar w:fldCharType="end"/>
    </w:r>
  </w:p>
  <w:p w14:paraId="25364573" w14:textId="77777777" w:rsidR="00900F6D" w:rsidRPr="009B709A" w:rsidRDefault="00900F6D" w:rsidP="0084318B">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00F6D" w:rsidRPr="002041EC" w14:paraId="46A975C1" w14:textId="77777777">
      <w:trPr>
        <w:trHeight w:val="376"/>
        <w:jc w:val="center"/>
      </w:trPr>
      <w:tc>
        <w:tcPr>
          <w:tcW w:w="9538" w:type="dxa"/>
          <w:vAlign w:val="center"/>
        </w:tcPr>
        <w:p w14:paraId="41E44135" w14:textId="77777777" w:rsidR="00900F6D" w:rsidRPr="002041EC" w:rsidRDefault="00900F6D" w:rsidP="0084318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CA66624" w14:textId="77777777" w:rsidR="00900F6D" w:rsidRPr="002041EC" w:rsidRDefault="00900F6D" w:rsidP="0084318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E173E8F" w14:textId="77777777" w:rsidR="00900F6D" w:rsidRDefault="00900F6D" w:rsidP="0084318B">
    <w:pPr>
      <w:pStyle w:val="Footer"/>
    </w:pPr>
  </w:p>
  <w:p w14:paraId="0CC7DECD" w14:textId="77777777" w:rsidR="00900F6D" w:rsidRPr="006301E9" w:rsidRDefault="00900F6D" w:rsidP="0084318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8FB41" w14:textId="77777777" w:rsidR="00EC0CBB" w:rsidRDefault="00EC0CBB" w:rsidP="00C646EF">
      <w:pPr>
        <w:spacing w:after="0" w:line="240" w:lineRule="auto"/>
      </w:pPr>
      <w:r>
        <w:separator/>
      </w:r>
    </w:p>
  </w:footnote>
  <w:footnote w:type="continuationSeparator" w:id="0">
    <w:p w14:paraId="5C3D0097" w14:textId="77777777" w:rsidR="00EC0CBB" w:rsidRDefault="00EC0CBB" w:rsidP="00C646EF">
      <w:pPr>
        <w:spacing w:after="0" w:line="240" w:lineRule="auto"/>
      </w:pPr>
      <w:r>
        <w:continuationSeparator/>
      </w:r>
    </w:p>
  </w:footnote>
  <w:footnote w:type="continuationNotice" w:id="1">
    <w:p w14:paraId="333C2B9C" w14:textId="77777777" w:rsidR="00EC0CBB" w:rsidRDefault="00EC0CBB">
      <w:pPr>
        <w:spacing w:after="0" w:line="240" w:lineRule="auto"/>
      </w:pPr>
    </w:p>
  </w:footnote>
  <w:footnote w:id="2">
    <w:p w14:paraId="4B2AE067"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6EF9E3E"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4">
    <w:p w14:paraId="71968DA8"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7C55DC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6">
    <w:p w14:paraId="29AB0C3C"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7">
    <w:p w14:paraId="22012015"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8">
    <w:p w14:paraId="203887A5"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rPr>
        <w:t xml:space="preserve"> Тази информация се изисква само за статистически цели. </w:t>
      </w:r>
      <w:r w:rsidRPr="003365A5">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3365A5">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365A5">
        <w:rPr>
          <w:lang w:val="ru-RU"/>
        </w:rPr>
        <w:br/>
      </w:r>
      <w:r w:rsidRPr="004314E5">
        <w:rPr>
          <w:rStyle w:val="DeltaViewInsertion"/>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9">
    <w:p w14:paraId="33B8796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0">
    <w:p w14:paraId="4715D0DD"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AFA7877"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2">
    <w:p w14:paraId="65EC4053"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3">
    <w:p w14:paraId="336C9ADA"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4">
    <w:p w14:paraId="687D69D8"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5">
    <w:p w14:paraId="2E527CB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D86DB2F"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7">
    <w:p w14:paraId="29937317"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8">
    <w:p w14:paraId="18B30B1B"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7BDC4CE"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633DCF1"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1">
    <w:p w14:paraId="7EAFD5AD"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3AA53CAB"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70153878"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4">
    <w:p w14:paraId="79245751"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236A4DB"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6">
    <w:p w14:paraId="055F24BA"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7">
    <w:p w14:paraId="2E10ABC5"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8">
    <w:p w14:paraId="509A77E0"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29">
    <w:p w14:paraId="50F5BCBB"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0">
    <w:p w14:paraId="7E5626C0"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A19854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01A62BC"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3">
    <w:p w14:paraId="1F4AA8C1"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E38C18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5">
    <w:p w14:paraId="3264B0C8"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5BDEBB9A"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7">
    <w:p w14:paraId="0ACFDFB6"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63C5F7A5"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9">
    <w:p w14:paraId="3CBA6D6D"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0">
    <w:p w14:paraId="5704CB6F"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1">
    <w:p w14:paraId="6DFD3D2F"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27212871"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3">
    <w:p w14:paraId="3E192DF9"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70588C4"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5">
    <w:p w14:paraId="5A5CA2D7" w14:textId="77777777" w:rsidR="00900F6D" w:rsidRPr="003365A5" w:rsidRDefault="00900F6D" w:rsidP="00171C6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6">
    <w:p w14:paraId="2EDFF191"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7">
    <w:p w14:paraId="60430AE3"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07057DAF"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49">
    <w:p w14:paraId="78B36688" w14:textId="77777777" w:rsidR="00900F6D" w:rsidRPr="003365A5" w:rsidRDefault="00900F6D"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C9D0" w14:textId="77777777" w:rsidR="00900F6D" w:rsidRDefault="00900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9226" w14:textId="77777777" w:rsidR="00900F6D" w:rsidRPr="008713EC" w:rsidRDefault="00900F6D">
    <w:pPr>
      <w:pStyle w:val="Header"/>
      <w:rPr>
        <w:rFonts w:asci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24BE" w14:textId="77777777" w:rsidR="00900F6D" w:rsidRDefault="00900F6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00F6D" w:rsidRPr="00E53C49" w14:paraId="772EF252" w14:textId="77777777" w:rsidTr="002A3C54">
      <w:tc>
        <w:tcPr>
          <w:tcW w:w="2732" w:type="dxa"/>
          <w:vMerge w:val="restart"/>
          <w:vAlign w:val="center"/>
        </w:tcPr>
        <w:p w14:paraId="64EC57E0" w14:textId="77777777" w:rsidR="00900F6D" w:rsidRPr="00E53C49" w:rsidRDefault="00900F6D"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2848" behindDoc="0" locked="0" layoutInCell="1" allowOverlap="1" wp14:anchorId="3B1047A6" wp14:editId="7A998717">
                <wp:simplePos x="0" y="0"/>
                <wp:positionH relativeFrom="column">
                  <wp:posOffset>98425</wp:posOffset>
                </wp:positionH>
                <wp:positionV relativeFrom="paragraph">
                  <wp:posOffset>104775</wp:posOffset>
                </wp:positionV>
                <wp:extent cx="1371600" cy="561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9F417D2" w14:textId="77777777" w:rsidR="00900F6D" w:rsidRPr="00E53C49" w:rsidRDefault="00900F6D" w:rsidP="002A3C54">
          <w:pPr>
            <w:pStyle w:val="Header"/>
            <w:spacing w:before="120"/>
            <w:jc w:val="center"/>
            <w:rPr>
              <w:rFonts w:ascii="Arial" w:hAnsi="Arial" w:cs="Arial"/>
              <w:b/>
            </w:rPr>
          </w:pPr>
          <w:r>
            <w:rPr>
              <w:rFonts w:ascii="Arial" w:hAnsi="Arial" w:cs="Arial"/>
              <w:b/>
            </w:rPr>
            <w:t>Документ по околна среда</w:t>
          </w:r>
        </w:p>
        <w:p w14:paraId="0442BF44" w14:textId="77777777" w:rsidR="00900F6D" w:rsidRPr="00E53C49" w:rsidRDefault="00900F6D"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FB03D5E" w14:textId="77777777" w:rsidR="00900F6D" w:rsidRPr="00F004AB" w:rsidRDefault="00900F6D"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00F6D" w:rsidRPr="00E53C49" w14:paraId="1BC567A7" w14:textId="77777777" w:rsidTr="002A3C54">
      <w:trPr>
        <w:trHeight w:val="193"/>
      </w:trPr>
      <w:tc>
        <w:tcPr>
          <w:tcW w:w="2732" w:type="dxa"/>
          <w:vMerge/>
          <w:vAlign w:val="center"/>
        </w:tcPr>
        <w:p w14:paraId="5F133650" w14:textId="77777777" w:rsidR="00900F6D" w:rsidRPr="00E53C49" w:rsidRDefault="00900F6D"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F178515" w14:textId="77777777" w:rsidR="00900F6D" w:rsidRPr="00CA75C3" w:rsidRDefault="00900F6D"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45977A8" w14:textId="77777777" w:rsidR="00900F6D" w:rsidRPr="00E53C49" w:rsidRDefault="00900F6D"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75039C7" w14:textId="77777777" w:rsidR="00900F6D" w:rsidRPr="00B128B2" w:rsidRDefault="00900F6D" w:rsidP="002A3C54">
          <w:pPr>
            <w:pStyle w:val="Footer"/>
            <w:jc w:val="center"/>
            <w:rPr>
              <w:rFonts w:ascii="Arial" w:hAnsi="Arial" w:cs="Arial"/>
              <w:sz w:val="18"/>
              <w:szCs w:val="18"/>
            </w:rPr>
          </w:pPr>
          <w:r>
            <w:rPr>
              <w:rFonts w:ascii="Arial" w:hAnsi="Arial" w:cs="Arial"/>
              <w:sz w:val="18"/>
              <w:szCs w:val="18"/>
            </w:rPr>
            <w:t>07.11.2015</w:t>
          </w:r>
        </w:p>
      </w:tc>
    </w:tr>
    <w:tr w:rsidR="00900F6D" w:rsidRPr="00E53C49" w14:paraId="5C767AA2" w14:textId="77777777" w:rsidTr="002A3C54">
      <w:trPr>
        <w:trHeight w:val="193"/>
      </w:trPr>
      <w:tc>
        <w:tcPr>
          <w:tcW w:w="2732" w:type="dxa"/>
          <w:vMerge/>
          <w:tcBorders>
            <w:bottom w:val="single" w:sz="6" w:space="0" w:color="auto"/>
          </w:tcBorders>
          <w:vAlign w:val="center"/>
        </w:tcPr>
        <w:p w14:paraId="7F263BC5" w14:textId="77777777" w:rsidR="00900F6D" w:rsidRPr="00E53C49" w:rsidRDefault="00900F6D"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8CFE70E" w14:textId="77777777" w:rsidR="00900F6D" w:rsidRPr="00E53C49" w:rsidRDefault="00900F6D"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ADFF2E7" w14:textId="77777777" w:rsidR="00900F6D" w:rsidRPr="00E53C49" w:rsidRDefault="00900F6D"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84B7636" w14:textId="77777777" w:rsidR="00900F6D" w:rsidRDefault="00900F6D" w:rsidP="002A3C54">
    <w:pPr>
      <w:pStyle w:val="Header"/>
      <w:jc w:val="right"/>
    </w:pPr>
  </w:p>
  <w:p w14:paraId="1202DBE6" w14:textId="77777777" w:rsidR="00900F6D" w:rsidRDefault="00900F6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6041" w14:textId="77777777" w:rsidR="00900F6D" w:rsidRDefault="00900F6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BCFB" w14:textId="77777777" w:rsidR="00900F6D" w:rsidRDefault="00900F6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00F6D" w:rsidRPr="00E53C49" w14:paraId="102FDAAE" w14:textId="77777777" w:rsidTr="0084318B">
      <w:tc>
        <w:tcPr>
          <w:tcW w:w="2732" w:type="dxa"/>
          <w:vMerge w:val="restart"/>
          <w:vAlign w:val="center"/>
        </w:tcPr>
        <w:p w14:paraId="106DA461" w14:textId="431E89AB" w:rsidR="00900F6D" w:rsidRPr="00E53C49" w:rsidRDefault="00900F6D" w:rsidP="0084318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800" behindDoc="0" locked="0" layoutInCell="1" allowOverlap="1" wp14:anchorId="6EBD8F27" wp14:editId="1DCC567C">
                <wp:simplePos x="0" y="0"/>
                <wp:positionH relativeFrom="column">
                  <wp:posOffset>98425</wp:posOffset>
                </wp:positionH>
                <wp:positionV relativeFrom="paragraph">
                  <wp:posOffset>104775</wp:posOffset>
                </wp:positionV>
                <wp:extent cx="1371600" cy="56197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947E3BF" w14:textId="77777777" w:rsidR="00900F6D" w:rsidRPr="00E53C49" w:rsidRDefault="00900F6D" w:rsidP="0084318B">
          <w:pPr>
            <w:pStyle w:val="Header"/>
            <w:spacing w:before="120"/>
            <w:jc w:val="center"/>
            <w:rPr>
              <w:rFonts w:ascii="Arial" w:hAnsi="Arial" w:cs="Arial"/>
              <w:b/>
            </w:rPr>
          </w:pPr>
          <w:r>
            <w:rPr>
              <w:rFonts w:ascii="Arial" w:hAnsi="Arial" w:cs="Arial"/>
              <w:b/>
            </w:rPr>
            <w:t>Документ по околна среда</w:t>
          </w:r>
        </w:p>
        <w:p w14:paraId="35F8ED4E" w14:textId="77777777" w:rsidR="00900F6D" w:rsidRPr="00E53C49" w:rsidRDefault="00900F6D" w:rsidP="0084318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9B497CA" w14:textId="77777777" w:rsidR="00900F6D" w:rsidRPr="00F004AB" w:rsidRDefault="00900F6D" w:rsidP="0084318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00F6D" w:rsidRPr="00E53C49" w14:paraId="111D5009" w14:textId="77777777" w:rsidTr="0084318B">
      <w:trPr>
        <w:trHeight w:val="193"/>
      </w:trPr>
      <w:tc>
        <w:tcPr>
          <w:tcW w:w="2732" w:type="dxa"/>
          <w:vMerge/>
          <w:vAlign w:val="center"/>
        </w:tcPr>
        <w:p w14:paraId="16E504D4" w14:textId="77777777" w:rsidR="00900F6D" w:rsidRPr="00E53C49" w:rsidRDefault="00900F6D" w:rsidP="0084318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AF6F4A8" w14:textId="77777777" w:rsidR="00900F6D" w:rsidRPr="00CA75C3" w:rsidRDefault="00900F6D" w:rsidP="0084318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F14C15A" w14:textId="77777777" w:rsidR="00900F6D" w:rsidRPr="00E53C49" w:rsidRDefault="00900F6D" w:rsidP="0084318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A4A57F5" w14:textId="77777777" w:rsidR="00900F6D" w:rsidRPr="00B128B2" w:rsidRDefault="00900F6D" w:rsidP="0084318B">
          <w:pPr>
            <w:pStyle w:val="Footer"/>
            <w:jc w:val="center"/>
            <w:rPr>
              <w:rFonts w:ascii="Arial" w:hAnsi="Arial" w:cs="Arial"/>
              <w:sz w:val="18"/>
              <w:szCs w:val="18"/>
            </w:rPr>
          </w:pPr>
          <w:r>
            <w:rPr>
              <w:rFonts w:ascii="Arial" w:hAnsi="Arial" w:cs="Arial"/>
              <w:sz w:val="18"/>
              <w:szCs w:val="18"/>
            </w:rPr>
            <w:t>07.11.2015</w:t>
          </w:r>
        </w:p>
      </w:tc>
    </w:tr>
    <w:tr w:rsidR="00900F6D" w:rsidRPr="00E53C49" w14:paraId="04D7F9AD" w14:textId="77777777" w:rsidTr="0084318B">
      <w:trPr>
        <w:trHeight w:val="193"/>
      </w:trPr>
      <w:tc>
        <w:tcPr>
          <w:tcW w:w="2732" w:type="dxa"/>
          <w:vMerge/>
          <w:tcBorders>
            <w:bottom w:val="single" w:sz="6" w:space="0" w:color="auto"/>
          </w:tcBorders>
          <w:vAlign w:val="center"/>
        </w:tcPr>
        <w:p w14:paraId="2C9430D4" w14:textId="77777777" w:rsidR="00900F6D" w:rsidRPr="00E53C49" w:rsidRDefault="00900F6D" w:rsidP="0084318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C21FA66" w14:textId="77777777" w:rsidR="00900F6D" w:rsidRPr="00E53C49" w:rsidRDefault="00900F6D" w:rsidP="0084318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E8FFC89" w14:textId="77777777" w:rsidR="00900F6D" w:rsidRPr="00E53C49" w:rsidRDefault="00900F6D" w:rsidP="0084318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C921685" w14:textId="77777777" w:rsidR="00900F6D" w:rsidRDefault="00900F6D" w:rsidP="0084318B">
    <w:pPr>
      <w:pStyle w:val="Header"/>
      <w:jc w:val="right"/>
    </w:pPr>
  </w:p>
  <w:p w14:paraId="3B76E0C1" w14:textId="77777777" w:rsidR="00900F6D" w:rsidRDefault="00900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486828"/>
    <w:multiLevelType w:val="multilevel"/>
    <w:tmpl w:val="2716CC10"/>
    <w:lvl w:ilvl="0">
      <w:start w:val="1"/>
      <w:numFmt w:val="decimal"/>
      <w:lvlText w:val="%1."/>
      <w:lvlJc w:val="left"/>
      <w:pPr>
        <w:ind w:left="720" w:hanging="360"/>
      </w:p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0D577B91"/>
    <w:multiLevelType w:val="hybridMultilevel"/>
    <w:tmpl w:val="58309E12"/>
    <w:lvl w:ilvl="0" w:tplc="D29C206C">
      <w:start w:val="1"/>
      <w:numFmt w:val="bullet"/>
      <w:lvlText w:val="-"/>
      <w:lvlJc w:val="left"/>
      <w:pPr>
        <w:ind w:left="720" w:hanging="360"/>
      </w:pPr>
      <w:rPr>
        <w:rFonts w:ascii="Bookman Old Style" w:eastAsia="Calibri" w:hAnsi="Bookman Old Style"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D13194C"/>
    <w:multiLevelType w:val="multilevel"/>
    <w:tmpl w:val="A8B6E9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A233C84"/>
    <w:multiLevelType w:val="multilevel"/>
    <w:tmpl w:val="2182FB0E"/>
    <w:styleLink w:val="ImportedStyle1011"/>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bullet"/>
      <w:lvlText w:val=""/>
      <w:lvlJc w:val="left"/>
      <w:pPr>
        <w:tabs>
          <w:tab w:val="num" w:pos="720"/>
        </w:tabs>
        <w:ind w:left="720" w:hanging="720"/>
      </w:pPr>
      <w:rPr>
        <w:rFonts w:ascii="Wingdings" w:hAnsi="Wingding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D4A04"/>
    <w:multiLevelType w:val="multilevel"/>
    <w:tmpl w:val="EA9A953A"/>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674DF"/>
    <w:multiLevelType w:val="hybridMultilevel"/>
    <w:tmpl w:val="EECCACD8"/>
    <w:lvl w:ilvl="0" w:tplc="837A45A2">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35AC38AB"/>
    <w:multiLevelType w:val="hybridMultilevel"/>
    <w:tmpl w:val="574C665A"/>
    <w:lvl w:ilvl="0" w:tplc="FFFFFFFF">
      <w:start w:val="1"/>
      <w:numFmt w:val="bullet"/>
      <w:lvlText w:val=""/>
      <w:lvlJc w:val="left"/>
      <w:pPr>
        <w:ind w:left="3425" w:hanging="360"/>
      </w:pPr>
      <w:rPr>
        <w:rFonts w:ascii="Symbol" w:hAnsi="Symbol" w:hint="default"/>
        <w:color w:val="auto"/>
        <w:sz w:val="24"/>
      </w:rPr>
    </w:lvl>
    <w:lvl w:ilvl="1" w:tplc="04020003" w:tentative="1">
      <w:start w:val="1"/>
      <w:numFmt w:val="bullet"/>
      <w:lvlText w:val="o"/>
      <w:lvlJc w:val="left"/>
      <w:pPr>
        <w:ind w:left="4145" w:hanging="360"/>
      </w:pPr>
      <w:rPr>
        <w:rFonts w:ascii="Courier New" w:hAnsi="Courier New" w:cs="Courier New" w:hint="default"/>
      </w:rPr>
    </w:lvl>
    <w:lvl w:ilvl="2" w:tplc="04020005" w:tentative="1">
      <w:start w:val="1"/>
      <w:numFmt w:val="bullet"/>
      <w:lvlText w:val=""/>
      <w:lvlJc w:val="left"/>
      <w:pPr>
        <w:ind w:left="4865" w:hanging="360"/>
      </w:pPr>
      <w:rPr>
        <w:rFonts w:ascii="Wingdings" w:hAnsi="Wingdings" w:hint="default"/>
      </w:rPr>
    </w:lvl>
    <w:lvl w:ilvl="3" w:tplc="04020001">
      <w:start w:val="1"/>
      <w:numFmt w:val="bullet"/>
      <w:lvlText w:val=""/>
      <w:lvlJc w:val="left"/>
      <w:pPr>
        <w:ind w:left="5585" w:hanging="360"/>
      </w:pPr>
      <w:rPr>
        <w:rFonts w:ascii="Symbol" w:hAnsi="Symbol" w:hint="default"/>
      </w:rPr>
    </w:lvl>
    <w:lvl w:ilvl="4" w:tplc="04020003" w:tentative="1">
      <w:start w:val="1"/>
      <w:numFmt w:val="bullet"/>
      <w:lvlText w:val="o"/>
      <w:lvlJc w:val="left"/>
      <w:pPr>
        <w:ind w:left="6305" w:hanging="360"/>
      </w:pPr>
      <w:rPr>
        <w:rFonts w:ascii="Courier New" w:hAnsi="Courier New" w:cs="Courier New" w:hint="default"/>
      </w:rPr>
    </w:lvl>
    <w:lvl w:ilvl="5" w:tplc="04020005" w:tentative="1">
      <w:start w:val="1"/>
      <w:numFmt w:val="bullet"/>
      <w:lvlText w:val=""/>
      <w:lvlJc w:val="left"/>
      <w:pPr>
        <w:ind w:left="7025" w:hanging="360"/>
      </w:pPr>
      <w:rPr>
        <w:rFonts w:ascii="Wingdings" w:hAnsi="Wingdings" w:hint="default"/>
      </w:rPr>
    </w:lvl>
    <w:lvl w:ilvl="6" w:tplc="04020001" w:tentative="1">
      <w:start w:val="1"/>
      <w:numFmt w:val="bullet"/>
      <w:lvlText w:val=""/>
      <w:lvlJc w:val="left"/>
      <w:pPr>
        <w:ind w:left="7745" w:hanging="360"/>
      </w:pPr>
      <w:rPr>
        <w:rFonts w:ascii="Symbol" w:hAnsi="Symbol" w:hint="default"/>
      </w:rPr>
    </w:lvl>
    <w:lvl w:ilvl="7" w:tplc="04020003" w:tentative="1">
      <w:start w:val="1"/>
      <w:numFmt w:val="bullet"/>
      <w:lvlText w:val="o"/>
      <w:lvlJc w:val="left"/>
      <w:pPr>
        <w:ind w:left="8465" w:hanging="360"/>
      </w:pPr>
      <w:rPr>
        <w:rFonts w:ascii="Courier New" w:hAnsi="Courier New" w:cs="Courier New" w:hint="default"/>
      </w:rPr>
    </w:lvl>
    <w:lvl w:ilvl="8" w:tplc="04020005" w:tentative="1">
      <w:start w:val="1"/>
      <w:numFmt w:val="bullet"/>
      <w:lvlText w:val=""/>
      <w:lvlJc w:val="left"/>
      <w:pPr>
        <w:ind w:left="9185" w:hanging="360"/>
      </w:pPr>
      <w:rPr>
        <w:rFonts w:ascii="Wingdings" w:hAnsi="Wingdings" w:hint="default"/>
      </w:rPr>
    </w:lvl>
  </w:abstractNum>
  <w:abstractNum w:abstractNumId="19"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C57574"/>
    <w:multiLevelType w:val="multilevel"/>
    <w:tmpl w:val="775222DE"/>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5050"/>
        </w:tabs>
        <w:ind w:left="505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6" w15:restartNumberingAfterBreak="0">
    <w:nsid w:val="46A56976"/>
    <w:multiLevelType w:val="multilevel"/>
    <w:tmpl w:val="20723930"/>
    <w:lvl w:ilvl="0">
      <w:start w:val="1"/>
      <w:numFmt w:val="decimal"/>
      <w:lvlText w:val="%1."/>
      <w:lvlJc w:val="left"/>
      <w:pPr>
        <w:ind w:left="432" w:hanging="43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DD7453"/>
    <w:multiLevelType w:val="multilevel"/>
    <w:tmpl w:val="ED48A526"/>
    <w:lvl w:ilvl="0">
      <w:start w:val="2"/>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pStyle w:val="bullet-1"/>
      <w:lvlText w:val="%1.%2."/>
      <w:lvlJc w:val="left"/>
      <w:pPr>
        <w:tabs>
          <w:tab w:val="num" w:pos="0"/>
        </w:tabs>
        <w:ind w:left="680"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0"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1"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14A1BF5"/>
    <w:multiLevelType w:val="multilevel"/>
    <w:tmpl w:val="7A266CE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ascii="Verdana" w:hAnsi="Verdana"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8965BED"/>
    <w:multiLevelType w:val="hybridMultilevel"/>
    <w:tmpl w:val="994EE6A6"/>
    <w:lvl w:ilvl="0" w:tplc="1BEEDF06">
      <w:start w:val="2"/>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39"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b w:val="0"/>
      </w:rPr>
    </w:lvl>
    <w:lvl w:ilvl="2">
      <w:start w:val="1"/>
      <w:numFmt w:val="decimal"/>
      <w:isLgl/>
      <w:lvlText w:val="%1.%2.%3."/>
      <w:lvlJc w:val="left"/>
      <w:pPr>
        <w:ind w:left="1647" w:hanging="720"/>
      </w:p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40"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9E4043"/>
    <w:multiLevelType w:val="multilevel"/>
    <w:tmpl w:val="4A727F1A"/>
    <w:lvl w:ilvl="0">
      <w:start w:val="1"/>
      <w:numFmt w:val="decimal"/>
      <w:lvlText w:val="%1."/>
      <w:lvlJc w:val="left"/>
      <w:pPr>
        <w:ind w:left="360" w:hanging="360"/>
      </w:pPr>
      <w:rPr>
        <w:rFonts w:ascii="Verdana" w:hAnsi="Verdana" w:cs="Calibri"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15298E"/>
    <w:multiLevelType w:val="multilevel"/>
    <w:tmpl w:val="DF624548"/>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num w:numId="1">
    <w:abstractNumId w:val="7"/>
  </w:num>
  <w:num w:numId="2">
    <w:abstractNumId w:val="20"/>
  </w:num>
  <w:num w:numId="3">
    <w:abstractNumId w:val="11"/>
  </w:num>
  <w:num w:numId="4">
    <w:abstractNumId w:val="8"/>
  </w:num>
  <w:num w:numId="5">
    <w:abstractNumId w:val="28"/>
  </w:num>
  <w:num w:numId="6">
    <w:abstractNumId w:val="37"/>
  </w:num>
  <w:num w:numId="7">
    <w:abstractNumId w:val="15"/>
  </w:num>
  <w:num w:numId="8">
    <w:abstractNumId w:val="36"/>
  </w:num>
  <w:num w:numId="9">
    <w:abstractNumId w:val="21"/>
  </w:num>
  <w:num w:numId="10">
    <w:abstractNumId w:val="33"/>
    <w:lvlOverride w:ilvl="0">
      <w:startOverride w:val="1"/>
    </w:lvlOverride>
  </w:num>
  <w:num w:numId="11">
    <w:abstractNumId w:val="22"/>
    <w:lvlOverride w:ilvl="0">
      <w:startOverride w:val="1"/>
    </w:lvlOverride>
  </w:num>
  <w:num w:numId="12">
    <w:abstractNumId w:val="33"/>
  </w:num>
  <w:num w:numId="13">
    <w:abstractNumId w:val="2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17">
    <w:abstractNumId w:val="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19"/>
  </w:num>
  <w:num w:numId="22">
    <w:abstractNumId w:val="39"/>
  </w:num>
  <w:num w:numId="23">
    <w:abstractNumId w:val="5"/>
  </w:num>
  <w:num w:numId="24">
    <w:abstractNumId w:val="32"/>
  </w:num>
  <w:num w:numId="25">
    <w:abstractNumId w:val="4"/>
  </w:num>
  <w:num w:numId="26">
    <w:abstractNumId w:val="12"/>
  </w:num>
  <w:num w:numId="27">
    <w:abstractNumId w:val="25"/>
  </w:num>
  <w:num w:numId="28">
    <w:abstractNumId w:val="41"/>
  </w:num>
  <w:num w:numId="29">
    <w:abstractNumId w:val="13"/>
  </w:num>
  <w:num w:numId="30">
    <w:abstractNumId w:val="27"/>
  </w:num>
  <w:num w:numId="31">
    <w:abstractNumId w:val="40"/>
  </w:num>
  <w:num w:numId="32">
    <w:abstractNumId w:val="14"/>
  </w:num>
  <w:num w:numId="33">
    <w:abstractNumId w:val="9"/>
  </w:num>
  <w:num w:numId="34">
    <w:abstractNumId w:val="35"/>
  </w:num>
  <w:num w:numId="35">
    <w:abstractNumId w:val="24"/>
  </w:num>
  <w:num w:numId="36">
    <w:abstractNumId w:val="31"/>
  </w:num>
  <w:num w:numId="3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 w:ilvl="0">
        <w:start w:val="1"/>
        <w:numFmt w:val="decimal"/>
        <w:lvlText w:val="%1."/>
        <w:lvlJc w:val="left"/>
        <w:pPr>
          <w:tabs>
            <w:tab w:val="num" w:pos="360"/>
          </w:tabs>
          <w:ind w:left="360" w:hanging="360"/>
        </w:pPr>
        <w:rPr>
          <w:rFonts w:ascii="Verdana" w:eastAsia="Times New Roman" w:hAnsi="Verdana" w:cs="Arial" w:hint="default"/>
          <w:b/>
          <w:i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4"/>
  </w:num>
  <w:num w:numId="48">
    <w:abstractNumId w:val="18"/>
  </w:num>
  <w:num w:numId="49">
    <w:abstractNumId w:val="23"/>
  </w:num>
  <w:num w:numId="5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00FB"/>
    <w:rsid w:val="000008C5"/>
    <w:rsid w:val="00001C11"/>
    <w:rsid w:val="00007456"/>
    <w:rsid w:val="0000782C"/>
    <w:rsid w:val="00011E8E"/>
    <w:rsid w:val="00014173"/>
    <w:rsid w:val="00017638"/>
    <w:rsid w:val="000225D5"/>
    <w:rsid w:val="00024CF1"/>
    <w:rsid w:val="000253AD"/>
    <w:rsid w:val="00027DF4"/>
    <w:rsid w:val="000360AB"/>
    <w:rsid w:val="00054500"/>
    <w:rsid w:val="00054A39"/>
    <w:rsid w:val="00056D81"/>
    <w:rsid w:val="00065897"/>
    <w:rsid w:val="00065EB2"/>
    <w:rsid w:val="00067C8A"/>
    <w:rsid w:val="000744E6"/>
    <w:rsid w:val="00074AE1"/>
    <w:rsid w:val="000750EB"/>
    <w:rsid w:val="000762B5"/>
    <w:rsid w:val="00076314"/>
    <w:rsid w:val="00081F71"/>
    <w:rsid w:val="00082929"/>
    <w:rsid w:val="00082F0F"/>
    <w:rsid w:val="00085145"/>
    <w:rsid w:val="00091570"/>
    <w:rsid w:val="0009247F"/>
    <w:rsid w:val="000936C2"/>
    <w:rsid w:val="00095033"/>
    <w:rsid w:val="0009562E"/>
    <w:rsid w:val="00095BFF"/>
    <w:rsid w:val="000A053F"/>
    <w:rsid w:val="000B05B3"/>
    <w:rsid w:val="000B3385"/>
    <w:rsid w:val="000B45B3"/>
    <w:rsid w:val="000B49FE"/>
    <w:rsid w:val="000B6AF5"/>
    <w:rsid w:val="000C26FF"/>
    <w:rsid w:val="000C3923"/>
    <w:rsid w:val="000C7272"/>
    <w:rsid w:val="000D3D46"/>
    <w:rsid w:val="000D78AD"/>
    <w:rsid w:val="000D7ABF"/>
    <w:rsid w:val="000D7D6F"/>
    <w:rsid w:val="000E1FE4"/>
    <w:rsid w:val="000E530D"/>
    <w:rsid w:val="000E7716"/>
    <w:rsid w:val="000F04F4"/>
    <w:rsid w:val="000F2BFB"/>
    <w:rsid w:val="000F3810"/>
    <w:rsid w:val="000F3EFC"/>
    <w:rsid w:val="000F5088"/>
    <w:rsid w:val="000F5498"/>
    <w:rsid w:val="00102AB0"/>
    <w:rsid w:val="00103F60"/>
    <w:rsid w:val="00105CBB"/>
    <w:rsid w:val="0010751E"/>
    <w:rsid w:val="00112004"/>
    <w:rsid w:val="00116194"/>
    <w:rsid w:val="001168EA"/>
    <w:rsid w:val="00116B37"/>
    <w:rsid w:val="0011775B"/>
    <w:rsid w:val="001214C8"/>
    <w:rsid w:val="00121540"/>
    <w:rsid w:val="00126C59"/>
    <w:rsid w:val="00127567"/>
    <w:rsid w:val="00127962"/>
    <w:rsid w:val="00132621"/>
    <w:rsid w:val="0013675D"/>
    <w:rsid w:val="00141B0E"/>
    <w:rsid w:val="00151D25"/>
    <w:rsid w:val="00152165"/>
    <w:rsid w:val="001521BF"/>
    <w:rsid w:val="0015720F"/>
    <w:rsid w:val="001626AA"/>
    <w:rsid w:val="0016297B"/>
    <w:rsid w:val="00167E60"/>
    <w:rsid w:val="00171615"/>
    <w:rsid w:val="00171767"/>
    <w:rsid w:val="00171C65"/>
    <w:rsid w:val="0017555C"/>
    <w:rsid w:val="00177AD8"/>
    <w:rsid w:val="00183DD4"/>
    <w:rsid w:val="00191A65"/>
    <w:rsid w:val="0019577A"/>
    <w:rsid w:val="00196433"/>
    <w:rsid w:val="0019673C"/>
    <w:rsid w:val="001A25E5"/>
    <w:rsid w:val="001A3AB0"/>
    <w:rsid w:val="001A4423"/>
    <w:rsid w:val="001A573F"/>
    <w:rsid w:val="001B141D"/>
    <w:rsid w:val="001B1CA8"/>
    <w:rsid w:val="001B1EBA"/>
    <w:rsid w:val="001B2466"/>
    <w:rsid w:val="001B3C6C"/>
    <w:rsid w:val="001C074A"/>
    <w:rsid w:val="001C0B07"/>
    <w:rsid w:val="001C10DD"/>
    <w:rsid w:val="001C788F"/>
    <w:rsid w:val="001C7E5C"/>
    <w:rsid w:val="001D1149"/>
    <w:rsid w:val="001D6437"/>
    <w:rsid w:val="001D647F"/>
    <w:rsid w:val="001E063F"/>
    <w:rsid w:val="001E195D"/>
    <w:rsid w:val="001E1A41"/>
    <w:rsid w:val="001E4FBF"/>
    <w:rsid w:val="001E548C"/>
    <w:rsid w:val="001E6019"/>
    <w:rsid w:val="001E6570"/>
    <w:rsid w:val="001E7A08"/>
    <w:rsid w:val="001F0DD5"/>
    <w:rsid w:val="001F229B"/>
    <w:rsid w:val="001F3B2D"/>
    <w:rsid w:val="001F47B0"/>
    <w:rsid w:val="001F4C9F"/>
    <w:rsid w:val="001F4E38"/>
    <w:rsid w:val="001F5310"/>
    <w:rsid w:val="001F54D1"/>
    <w:rsid w:val="001F675E"/>
    <w:rsid w:val="00200BE2"/>
    <w:rsid w:val="0020411A"/>
    <w:rsid w:val="00204694"/>
    <w:rsid w:val="002048D4"/>
    <w:rsid w:val="00206F83"/>
    <w:rsid w:val="0021038A"/>
    <w:rsid w:val="002104AD"/>
    <w:rsid w:val="00212DF8"/>
    <w:rsid w:val="0021620C"/>
    <w:rsid w:val="002162F2"/>
    <w:rsid w:val="00217086"/>
    <w:rsid w:val="00217499"/>
    <w:rsid w:val="00223151"/>
    <w:rsid w:val="0022410A"/>
    <w:rsid w:val="002253C6"/>
    <w:rsid w:val="00230049"/>
    <w:rsid w:val="00233CA2"/>
    <w:rsid w:val="00234ABC"/>
    <w:rsid w:val="00235611"/>
    <w:rsid w:val="002369B2"/>
    <w:rsid w:val="0024140E"/>
    <w:rsid w:val="002422B7"/>
    <w:rsid w:val="0024278B"/>
    <w:rsid w:val="00243CA6"/>
    <w:rsid w:val="00244ED1"/>
    <w:rsid w:val="0024679A"/>
    <w:rsid w:val="002503A0"/>
    <w:rsid w:val="002529B7"/>
    <w:rsid w:val="00253642"/>
    <w:rsid w:val="00253857"/>
    <w:rsid w:val="00253A89"/>
    <w:rsid w:val="002542A0"/>
    <w:rsid w:val="002578C5"/>
    <w:rsid w:val="00261FE7"/>
    <w:rsid w:val="002630D0"/>
    <w:rsid w:val="00264BAA"/>
    <w:rsid w:val="0026626B"/>
    <w:rsid w:val="002671AA"/>
    <w:rsid w:val="0027101D"/>
    <w:rsid w:val="00272BFE"/>
    <w:rsid w:val="00275B43"/>
    <w:rsid w:val="002801C1"/>
    <w:rsid w:val="00282056"/>
    <w:rsid w:val="0028290F"/>
    <w:rsid w:val="0028396E"/>
    <w:rsid w:val="002843B2"/>
    <w:rsid w:val="0028595A"/>
    <w:rsid w:val="00286C00"/>
    <w:rsid w:val="002904CF"/>
    <w:rsid w:val="002907B1"/>
    <w:rsid w:val="002920A8"/>
    <w:rsid w:val="00294504"/>
    <w:rsid w:val="002950C9"/>
    <w:rsid w:val="0029519C"/>
    <w:rsid w:val="00295402"/>
    <w:rsid w:val="002956E8"/>
    <w:rsid w:val="00296469"/>
    <w:rsid w:val="00296EFE"/>
    <w:rsid w:val="00297316"/>
    <w:rsid w:val="002A3C54"/>
    <w:rsid w:val="002A3ECB"/>
    <w:rsid w:val="002A4549"/>
    <w:rsid w:val="002A52DC"/>
    <w:rsid w:val="002C265E"/>
    <w:rsid w:val="002C7AE4"/>
    <w:rsid w:val="002D1183"/>
    <w:rsid w:val="002D150A"/>
    <w:rsid w:val="002D49A4"/>
    <w:rsid w:val="002D592A"/>
    <w:rsid w:val="002D7697"/>
    <w:rsid w:val="002E068A"/>
    <w:rsid w:val="002E524B"/>
    <w:rsid w:val="002E6B9B"/>
    <w:rsid w:val="002F1D69"/>
    <w:rsid w:val="002F4A0D"/>
    <w:rsid w:val="002F4B09"/>
    <w:rsid w:val="00300234"/>
    <w:rsid w:val="0030526F"/>
    <w:rsid w:val="00306F7A"/>
    <w:rsid w:val="00310294"/>
    <w:rsid w:val="003148E3"/>
    <w:rsid w:val="00315F85"/>
    <w:rsid w:val="00317CE4"/>
    <w:rsid w:val="00320FF1"/>
    <w:rsid w:val="00321BC9"/>
    <w:rsid w:val="00322520"/>
    <w:rsid w:val="00323445"/>
    <w:rsid w:val="00326424"/>
    <w:rsid w:val="003273E5"/>
    <w:rsid w:val="003276FA"/>
    <w:rsid w:val="00332C10"/>
    <w:rsid w:val="0034325D"/>
    <w:rsid w:val="003434E2"/>
    <w:rsid w:val="0034399F"/>
    <w:rsid w:val="00344097"/>
    <w:rsid w:val="00345138"/>
    <w:rsid w:val="00345CEE"/>
    <w:rsid w:val="00347358"/>
    <w:rsid w:val="00347B96"/>
    <w:rsid w:val="0035028A"/>
    <w:rsid w:val="00350BAD"/>
    <w:rsid w:val="00352FE5"/>
    <w:rsid w:val="00354157"/>
    <w:rsid w:val="00354EE2"/>
    <w:rsid w:val="00356543"/>
    <w:rsid w:val="00363833"/>
    <w:rsid w:val="0037044F"/>
    <w:rsid w:val="00373259"/>
    <w:rsid w:val="00373F65"/>
    <w:rsid w:val="0037505F"/>
    <w:rsid w:val="00375F10"/>
    <w:rsid w:val="003765ED"/>
    <w:rsid w:val="00376B83"/>
    <w:rsid w:val="00385E71"/>
    <w:rsid w:val="00385E93"/>
    <w:rsid w:val="00386277"/>
    <w:rsid w:val="00386930"/>
    <w:rsid w:val="00390B44"/>
    <w:rsid w:val="00392BE7"/>
    <w:rsid w:val="00393D02"/>
    <w:rsid w:val="003943EA"/>
    <w:rsid w:val="003A05DA"/>
    <w:rsid w:val="003A1BE9"/>
    <w:rsid w:val="003A2074"/>
    <w:rsid w:val="003A2E67"/>
    <w:rsid w:val="003A36E4"/>
    <w:rsid w:val="003B345E"/>
    <w:rsid w:val="003B3577"/>
    <w:rsid w:val="003B6124"/>
    <w:rsid w:val="003C1D01"/>
    <w:rsid w:val="003C3087"/>
    <w:rsid w:val="003C4A13"/>
    <w:rsid w:val="003C5CEF"/>
    <w:rsid w:val="003C6F8E"/>
    <w:rsid w:val="003D14EC"/>
    <w:rsid w:val="003D351C"/>
    <w:rsid w:val="003D47A6"/>
    <w:rsid w:val="003D48B3"/>
    <w:rsid w:val="003D48CD"/>
    <w:rsid w:val="003E4CD4"/>
    <w:rsid w:val="003E5D5A"/>
    <w:rsid w:val="003E6745"/>
    <w:rsid w:val="003E7960"/>
    <w:rsid w:val="003F0116"/>
    <w:rsid w:val="003F06CA"/>
    <w:rsid w:val="003F0B53"/>
    <w:rsid w:val="003F287A"/>
    <w:rsid w:val="003F449E"/>
    <w:rsid w:val="003F4C50"/>
    <w:rsid w:val="003F66E6"/>
    <w:rsid w:val="003F6CEB"/>
    <w:rsid w:val="003F7E9B"/>
    <w:rsid w:val="00402542"/>
    <w:rsid w:val="004029CD"/>
    <w:rsid w:val="00405190"/>
    <w:rsid w:val="004104F1"/>
    <w:rsid w:val="00411EE8"/>
    <w:rsid w:val="00412CF2"/>
    <w:rsid w:val="004136CF"/>
    <w:rsid w:val="0041660D"/>
    <w:rsid w:val="00417094"/>
    <w:rsid w:val="00421188"/>
    <w:rsid w:val="00422534"/>
    <w:rsid w:val="00423D2F"/>
    <w:rsid w:val="00425476"/>
    <w:rsid w:val="00425957"/>
    <w:rsid w:val="00426AC5"/>
    <w:rsid w:val="00431C8B"/>
    <w:rsid w:val="0043344D"/>
    <w:rsid w:val="00441E63"/>
    <w:rsid w:val="00443512"/>
    <w:rsid w:val="00443F27"/>
    <w:rsid w:val="00450FBD"/>
    <w:rsid w:val="00453724"/>
    <w:rsid w:val="004562D3"/>
    <w:rsid w:val="00456660"/>
    <w:rsid w:val="004628A4"/>
    <w:rsid w:val="00463345"/>
    <w:rsid w:val="004653C6"/>
    <w:rsid w:val="00465511"/>
    <w:rsid w:val="00465607"/>
    <w:rsid w:val="00470D4B"/>
    <w:rsid w:val="00471326"/>
    <w:rsid w:val="00471988"/>
    <w:rsid w:val="00474273"/>
    <w:rsid w:val="004755B3"/>
    <w:rsid w:val="00476C5F"/>
    <w:rsid w:val="00480109"/>
    <w:rsid w:val="00481050"/>
    <w:rsid w:val="00482BBF"/>
    <w:rsid w:val="00483078"/>
    <w:rsid w:val="00483E7C"/>
    <w:rsid w:val="00484636"/>
    <w:rsid w:val="00485346"/>
    <w:rsid w:val="00491B8D"/>
    <w:rsid w:val="004949DB"/>
    <w:rsid w:val="004A00F7"/>
    <w:rsid w:val="004A0931"/>
    <w:rsid w:val="004A203B"/>
    <w:rsid w:val="004A2719"/>
    <w:rsid w:val="004B001E"/>
    <w:rsid w:val="004B01B0"/>
    <w:rsid w:val="004B0FA6"/>
    <w:rsid w:val="004B136D"/>
    <w:rsid w:val="004B3C03"/>
    <w:rsid w:val="004B56AA"/>
    <w:rsid w:val="004B5D98"/>
    <w:rsid w:val="004B77BD"/>
    <w:rsid w:val="004C0A7A"/>
    <w:rsid w:val="004C0B04"/>
    <w:rsid w:val="004C1397"/>
    <w:rsid w:val="004C2CA4"/>
    <w:rsid w:val="004C4CF4"/>
    <w:rsid w:val="004D0606"/>
    <w:rsid w:val="004D3BCF"/>
    <w:rsid w:val="004D5097"/>
    <w:rsid w:val="004D73B6"/>
    <w:rsid w:val="004E0B3B"/>
    <w:rsid w:val="004E179F"/>
    <w:rsid w:val="004E6808"/>
    <w:rsid w:val="004E75C2"/>
    <w:rsid w:val="004E7ED2"/>
    <w:rsid w:val="004F1100"/>
    <w:rsid w:val="004F1385"/>
    <w:rsid w:val="004F258C"/>
    <w:rsid w:val="004F27AB"/>
    <w:rsid w:val="004F46C4"/>
    <w:rsid w:val="004F4735"/>
    <w:rsid w:val="004F760F"/>
    <w:rsid w:val="005004A0"/>
    <w:rsid w:val="00500FF8"/>
    <w:rsid w:val="00504DBB"/>
    <w:rsid w:val="005051C5"/>
    <w:rsid w:val="005057B7"/>
    <w:rsid w:val="00505DE5"/>
    <w:rsid w:val="0050697B"/>
    <w:rsid w:val="00507062"/>
    <w:rsid w:val="00507940"/>
    <w:rsid w:val="00511B91"/>
    <w:rsid w:val="00514EC4"/>
    <w:rsid w:val="0052073A"/>
    <w:rsid w:val="00520845"/>
    <w:rsid w:val="00522602"/>
    <w:rsid w:val="00522693"/>
    <w:rsid w:val="00524839"/>
    <w:rsid w:val="00526526"/>
    <w:rsid w:val="0053097D"/>
    <w:rsid w:val="00531B4B"/>
    <w:rsid w:val="00533636"/>
    <w:rsid w:val="00533F61"/>
    <w:rsid w:val="005344F6"/>
    <w:rsid w:val="00536063"/>
    <w:rsid w:val="00542161"/>
    <w:rsid w:val="00544B3E"/>
    <w:rsid w:val="0054535D"/>
    <w:rsid w:val="00545DDB"/>
    <w:rsid w:val="0054644A"/>
    <w:rsid w:val="00547996"/>
    <w:rsid w:val="0055021B"/>
    <w:rsid w:val="00553109"/>
    <w:rsid w:val="005547B7"/>
    <w:rsid w:val="00556772"/>
    <w:rsid w:val="00557044"/>
    <w:rsid w:val="00557568"/>
    <w:rsid w:val="00564275"/>
    <w:rsid w:val="00566015"/>
    <w:rsid w:val="00571277"/>
    <w:rsid w:val="005712B5"/>
    <w:rsid w:val="00573CFC"/>
    <w:rsid w:val="0057406E"/>
    <w:rsid w:val="00577D64"/>
    <w:rsid w:val="005866EC"/>
    <w:rsid w:val="005877A2"/>
    <w:rsid w:val="00591586"/>
    <w:rsid w:val="005931E1"/>
    <w:rsid w:val="00595C33"/>
    <w:rsid w:val="00595E6B"/>
    <w:rsid w:val="005A0AD8"/>
    <w:rsid w:val="005A0FBD"/>
    <w:rsid w:val="005A12A4"/>
    <w:rsid w:val="005A4852"/>
    <w:rsid w:val="005A5A70"/>
    <w:rsid w:val="005B0614"/>
    <w:rsid w:val="005B1805"/>
    <w:rsid w:val="005B191B"/>
    <w:rsid w:val="005B3EB6"/>
    <w:rsid w:val="005B595A"/>
    <w:rsid w:val="005C04AA"/>
    <w:rsid w:val="005C1DB9"/>
    <w:rsid w:val="005C70EA"/>
    <w:rsid w:val="005D17C9"/>
    <w:rsid w:val="005D1858"/>
    <w:rsid w:val="005D3F46"/>
    <w:rsid w:val="005E0CB9"/>
    <w:rsid w:val="005E45FA"/>
    <w:rsid w:val="005E5DD3"/>
    <w:rsid w:val="005E7D61"/>
    <w:rsid w:val="005F2625"/>
    <w:rsid w:val="005F5F0D"/>
    <w:rsid w:val="00600AED"/>
    <w:rsid w:val="006030BD"/>
    <w:rsid w:val="00603391"/>
    <w:rsid w:val="0060684E"/>
    <w:rsid w:val="00606908"/>
    <w:rsid w:val="00607386"/>
    <w:rsid w:val="006139F1"/>
    <w:rsid w:val="006208E2"/>
    <w:rsid w:val="00621DD3"/>
    <w:rsid w:val="006227DD"/>
    <w:rsid w:val="006265BE"/>
    <w:rsid w:val="00631E00"/>
    <w:rsid w:val="006342B4"/>
    <w:rsid w:val="00634870"/>
    <w:rsid w:val="00636867"/>
    <w:rsid w:val="00642C4D"/>
    <w:rsid w:val="006437E5"/>
    <w:rsid w:val="00643D45"/>
    <w:rsid w:val="00644AC2"/>
    <w:rsid w:val="00645886"/>
    <w:rsid w:val="00645B00"/>
    <w:rsid w:val="00645F8D"/>
    <w:rsid w:val="00647887"/>
    <w:rsid w:val="00651A92"/>
    <w:rsid w:val="0065213B"/>
    <w:rsid w:val="006537B6"/>
    <w:rsid w:val="006547AB"/>
    <w:rsid w:val="00661302"/>
    <w:rsid w:val="00664DB6"/>
    <w:rsid w:val="006666EC"/>
    <w:rsid w:val="00667B05"/>
    <w:rsid w:val="00672031"/>
    <w:rsid w:val="00673411"/>
    <w:rsid w:val="0067773B"/>
    <w:rsid w:val="00683EC2"/>
    <w:rsid w:val="00685C7B"/>
    <w:rsid w:val="0069046C"/>
    <w:rsid w:val="00690C9C"/>
    <w:rsid w:val="00693319"/>
    <w:rsid w:val="00694D68"/>
    <w:rsid w:val="00697DF3"/>
    <w:rsid w:val="006A02D1"/>
    <w:rsid w:val="006A08E0"/>
    <w:rsid w:val="006A30F6"/>
    <w:rsid w:val="006B0E17"/>
    <w:rsid w:val="006B21E0"/>
    <w:rsid w:val="006B293C"/>
    <w:rsid w:val="006B328F"/>
    <w:rsid w:val="006B35D5"/>
    <w:rsid w:val="006B4CE0"/>
    <w:rsid w:val="006B5D9D"/>
    <w:rsid w:val="006B7CA5"/>
    <w:rsid w:val="006C3B51"/>
    <w:rsid w:val="006C6245"/>
    <w:rsid w:val="006E29F7"/>
    <w:rsid w:val="006E4411"/>
    <w:rsid w:val="006E4592"/>
    <w:rsid w:val="006F00CB"/>
    <w:rsid w:val="006F30F7"/>
    <w:rsid w:val="006F519B"/>
    <w:rsid w:val="006F6C4F"/>
    <w:rsid w:val="006F6F8F"/>
    <w:rsid w:val="00700E5D"/>
    <w:rsid w:val="0070487D"/>
    <w:rsid w:val="00704F33"/>
    <w:rsid w:val="00712127"/>
    <w:rsid w:val="007141FB"/>
    <w:rsid w:val="00716A6B"/>
    <w:rsid w:val="007232E9"/>
    <w:rsid w:val="00723BF7"/>
    <w:rsid w:val="00725D45"/>
    <w:rsid w:val="0073163C"/>
    <w:rsid w:val="007319DC"/>
    <w:rsid w:val="007321D6"/>
    <w:rsid w:val="00735FBE"/>
    <w:rsid w:val="00737E07"/>
    <w:rsid w:val="00741992"/>
    <w:rsid w:val="007428ED"/>
    <w:rsid w:val="00743D4D"/>
    <w:rsid w:val="007462E6"/>
    <w:rsid w:val="00753901"/>
    <w:rsid w:val="00753BF0"/>
    <w:rsid w:val="00754B05"/>
    <w:rsid w:val="007568A7"/>
    <w:rsid w:val="00756F35"/>
    <w:rsid w:val="00760345"/>
    <w:rsid w:val="007603D4"/>
    <w:rsid w:val="00762740"/>
    <w:rsid w:val="00767B92"/>
    <w:rsid w:val="00773D5B"/>
    <w:rsid w:val="00775289"/>
    <w:rsid w:val="00775AB8"/>
    <w:rsid w:val="007902A3"/>
    <w:rsid w:val="007902F9"/>
    <w:rsid w:val="00792528"/>
    <w:rsid w:val="0079317B"/>
    <w:rsid w:val="007931A5"/>
    <w:rsid w:val="00794E60"/>
    <w:rsid w:val="00796C45"/>
    <w:rsid w:val="00797B78"/>
    <w:rsid w:val="007A0162"/>
    <w:rsid w:val="007A057B"/>
    <w:rsid w:val="007A3135"/>
    <w:rsid w:val="007A3A37"/>
    <w:rsid w:val="007A4D43"/>
    <w:rsid w:val="007B4F86"/>
    <w:rsid w:val="007B529C"/>
    <w:rsid w:val="007B5B87"/>
    <w:rsid w:val="007B66F3"/>
    <w:rsid w:val="007B6C9B"/>
    <w:rsid w:val="007C328D"/>
    <w:rsid w:val="007C650F"/>
    <w:rsid w:val="007D37A5"/>
    <w:rsid w:val="007D4ADA"/>
    <w:rsid w:val="007E0982"/>
    <w:rsid w:val="007E15E6"/>
    <w:rsid w:val="007E7D55"/>
    <w:rsid w:val="00805826"/>
    <w:rsid w:val="008155DD"/>
    <w:rsid w:val="0082091F"/>
    <w:rsid w:val="0082093E"/>
    <w:rsid w:val="00821B92"/>
    <w:rsid w:val="00821FA8"/>
    <w:rsid w:val="0082307D"/>
    <w:rsid w:val="00823851"/>
    <w:rsid w:val="00823ABA"/>
    <w:rsid w:val="00823B59"/>
    <w:rsid w:val="008301FF"/>
    <w:rsid w:val="00833241"/>
    <w:rsid w:val="00833882"/>
    <w:rsid w:val="00834516"/>
    <w:rsid w:val="0083787B"/>
    <w:rsid w:val="00840D9B"/>
    <w:rsid w:val="00842E3E"/>
    <w:rsid w:val="0084318B"/>
    <w:rsid w:val="00843F1B"/>
    <w:rsid w:val="008449BC"/>
    <w:rsid w:val="00844BA4"/>
    <w:rsid w:val="0084671F"/>
    <w:rsid w:val="00853FDD"/>
    <w:rsid w:val="00855C83"/>
    <w:rsid w:val="00856F74"/>
    <w:rsid w:val="00862775"/>
    <w:rsid w:val="008640AE"/>
    <w:rsid w:val="00866555"/>
    <w:rsid w:val="00873422"/>
    <w:rsid w:val="00873D07"/>
    <w:rsid w:val="008743CF"/>
    <w:rsid w:val="00874DC4"/>
    <w:rsid w:val="00876FDD"/>
    <w:rsid w:val="00881954"/>
    <w:rsid w:val="008879CB"/>
    <w:rsid w:val="00893D99"/>
    <w:rsid w:val="0089623E"/>
    <w:rsid w:val="008A0E5A"/>
    <w:rsid w:val="008A67C0"/>
    <w:rsid w:val="008B305F"/>
    <w:rsid w:val="008B525A"/>
    <w:rsid w:val="008C0417"/>
    <w:rsid w:val="008C4EFB"/>
    <w:rsid w:val="008C5C74"/>
    <w:rsid w:val="008C6BB3"/>
    <w:rsid w:val="008C7F4C"/>
    <w:rsid w:val="008D3DAD"/>
    <w:rsid w:val="008D5FDE"/>
    <w:rsid w:val="008D7928"/>
    <w:rsid w:val="008E128B"/>
    <w:rsid w:val="008E28CD"/>
    <w:rsid w:val="008E6AF8"/>
    <w:rsid w:val="008E6FCE"/>
    <w:rsid w:val="008F2AA1"/>
    <w:rsid w:val="008F5199"/>
    <w:rsid w:val="008F5495"/>
    <w:rsid w:val="00900F6D"/>
    <w:rsid w:val="00902C52"/>
    <w:rsid w:val="009048D0"/>
    <w:rsid w:val="0090597A"/>
    <w:rsid w:val="0090677C"/>
    <w:rsid w:val="00907344"/>
    <w:rsid w:val="00907CDA"/>
    <w:rsid w:val="00910AB4"/>
    <w:rsid w:val="0091305B"/>
    <w:rsid w:val="00915A1E"/>
    <w:rsid w:val="0091628A"/>
    <w:rsid w:val="009226C0"/>
    <w:rsid w:val="00923B6C"/>
    <w:rsid w:val="00931132"/>
    <w:rsid w:val="0093284F"/>
    <w:rsid w:val="00935C53"/>
    <w:rsid w:val="009420FC"/>
    <w:rsid w:val="0094247C"/>
    <w:rsid w:val="00942605"/>
    <w:rsid w:val="00942B39"/>
    <w:rsid w:val="009478E9"/>
    <w:rsid w:val="009511A6"/>
    <w:rsid w:val="00951777"/>
    <w:rsid w:val="009532FE"/>
    <w:rsid w:val="00953508"/>
    <w:rsid w:val="009545FC"/>
    <w:rsid w:val="00955388"/>
    <w:rsid w:val="0095556A"/>
    <w:rsid w:val="00955AA9"/>
    <w:rsid w:val="00955C80"/>
    <w:rsid w:val="00956C3D"/>
    <w:rsid w:val="009603EB"/>
    <w:rsid w:val="00962B1E"/>
    <w:rsid w:val="00962B50"/>
    <w:rsid w:val="00963869"/>
    <w:rsid w:val="00964E52"/>
    <w:rsid w:val="00970C9D"/>
    <w:rsid w:val="00971C84"/>
    <w:rsid w:val="00972829"/>
    <w:rsid w:val="00981A2E"/>
    <w:rsid w:val="0098611A"/>
    <w:rsid w:val="009911D7"/>
    <w:rsid w:val="00992750"/>
    <w:rsid w:val="00994143"/>
    <w:rsid w:val="0099449C"/>
    <w:rsid w:val="009A3EA2"/>
    <w:rsid w:val="009A4D31"/>
    <w:rsid w:val="009B2CC1"/>
    <w:rsid w:val="009B320D"/>
    <w:rsid w:val="009B4272"/>
    <w:rsid w:val="009B6CDC"/>
    <w:rsid w:val="009C257F"/>
    <w:rsid w:val="009C6AF1"/>
    <w:rsid w:val="009D038F"/>
    <w:rsid w:val="009D0C0A"/>
    <w:rsid w:val="009D0CBF"/>
    <w:rsid w:val="009D16E8"/>
    <w:rsid w:val="009D1E8D"/>
    <w:rsid w:val="009D4D51"/>
    <w:rsid w:val="009D7B54"/>
    <w:rsid w:val="009D7BA1"/>
    <w:rsid w:val="009E0EA4"/>
    <w:rsid w:val="009F2AFD"/>
    <w:rsid w:val="009F492A"/>
    <w:rsid w:val="009F7A99"/>
    <w:rsid w:val="00A000C2"/>
    <w:rsid w:val="00A02B77"/>
    <w:rsid w:val="00A0363E"/>
    <w:rsid w:val="00A04722"/>
    <w:rsid w:val="00A065D2"/>
    <w:rsid w:val="00A11AB9"/>
    <w:rsid w:val="00A12881"/>
    <w:rsid w:val="00A12A58"/>
    <w:rsid w:val="00A15515"/>
    <w:rsid w:val="00A24968"/>
    <w:rsid w:val="00A250CC"/>
    <w:rsid w:val="00A31A13"/>
    <w:rsid w:val="00A4333D"/>
    <w:rsid w:val="00A43DAA"/>
    <w:rsid w:val="00A44A3C"/>
    <w:rsid w:val="00A46BE9"/>
    <w:rsid w:val="00A515C3"/>
    <w:rsid w:val="00A518FF"/>
    <w:rsid w:val="00A52929"/>
    <w:rsid w:val="00A562F0"/>
    <w:rsid w:val="00A6159B"/>
    <w:rsid w:val="00A639D9"/>
    <w:rsid w:val="00A65491"/>
    <w:rsid w:val="00A7045C"/>
    <w:rsid w:val="00A7274B"/>
    <w:rsid w:val="00A74F7A"/>
    <w:rsid w:val="00A76804"/>
    <w:rsid w:val="00A81597"/>
    <w:rsid w:val="00A82CC8"/>
    <w:rsid w:val="00A8488B"/>
    <w:rsid w:val="00A953E5"/>
    <w:rsid w:val="00AA08FC"/>
    <w:rsid w:val="00AA0F90"/>
    <w:rsid w:val="00AA11CE"/>
    <w:rsid w:val="00AA175B"/>
    <w:rsid w:val="00AA5595"/>
    <w:rsid w:val="00AA5895"/>
    <w:rsid w:val="00AB38E1"/>
    <w:rsid w:val="00AB4A7F"/>
    <w:rsid w:val="00AB4C8D"/>
    <w:rsid w:val="00AB4CF5"/>
    <w:rsid w:val="00AB626F"/>
    <w:rsid w:val="00AB6295"/>
    <w:rsid w:val="00AC16C9"/>
    <w:rsid w:val="00AC201F"/>
    <w:rsid w:val="00AC726E"/>
    <w:rsid w:val="00AD05CC"/>
    <w:rsid w:val="00AD4E62"/>
    <w:rsid w:val="00AE2EC9"/>
    <w:rsid w:val="00AE4ED2"/>
    <w:rsid w:val="00AE7274"/>
    <w:rsid w:val="00AF00EC"/>
    <w:rsid w:val="00AF09AA"/>
    <w:rsid w:val="00AF222B"/>
    <w:rsid w:val="00AF302D"/>
    <w:rsid w:val="00AF379A"/>
    <w:rsid w:val="00AF38DB"/>
    <w:rsid w:val="00AF4D33"/>
    <w:rsid w:val="00AF5CF0"/>
    <w:rsid w:val="00B03098"/>
    <w:rsid w:val="00B037DC"/>
    <w:rsid w:val="00B05BF8"/>
    <w:rsid w:val="00B102D8"/>
    <w:rsid w:val="00B108AB"/>
    <w:rsid w:val="00B20D1E"/>
    <w:rsid w:val="00B21C03"/>
    <w:rsid w:val="00B23254"/>
    <w:rsid w:val="00B2597F"/>
    <w:rsid w:val="00B3019D"/>
    <w:rsid w:val="00B3054F"/>
    <w:rsid w:val="00B32954"/>
    <w:rsid w:val="00B34D1C"/>
    <w:rsid w:val="00B352B1"/>
    <w:rsid w:val="00B35FF1"/>
    <w:rsid w:val="00B422CE"/>
    <w:rsid w:val="00B44A27"/>
    <w:rsid w:val="00B452E1"/>
    <w:rsid w:val="00B45660"/>
    <w:rsid w:val="00B50562"/>
    <w:rsid w:val="00B522B6"/>
    <w:rsid w:val="00B5703F"/>
    <w:rsid w:val="00B605E1"/>
    <w:rsid w:val="00B607A2"/>
    <w:rsid w:val="00B61A52"/>
    <w:rsid w:val="00B6308F"/>
    <w:rsid w:val="00B67141"/>
    <w:rsid w:val="00B70993"/>
    <w:rsid w:val="00B71B8A"/>
    <w:rsid w:val="00B7479E"/>
    <w:rsid w:val="00B805A2"/>
    <w:rsid w:val="00B83380"/>
    <w:rsid w:val="00B83562"/>
    <w:rsid w:val="00B86608"/>
    <w:rsid w:val="00B867BE"/>
    <w:rsid w:val="00B91233"/>
    <w:rsid w:val="00B91477"/>
    <w:rsid w:val="00B929DE"/>
    <w:rsid w:val="00B95077"/>
    <w:rsid w:val="00B95E65"/>
    <w:rsid w:val="00BA46BF"/>
    <w:rsid w:val="00BA4CF0"/>
    <w:rsid w:val="00BA5CBD"/>
    <w:rsid w:val="00BB58E7"/>
    <w:rsid w:val="00BB6A57"/>
    <w:rsid w:val="00BC2D27"/>
    <w:rsid w:val="00BC39B1"/>
    <w:rsid w:val="00BC4B0E"/>
    <w:rsid w:val="00BC677D"/>
    <w:rsid w:val="00BC6789"/>
    <w:rsid w:val="00BD1DD2"/>
    <w:rsid w:val="00BD2ECF"/>
    <w:rsid w:val="00BD526F"/>
    <w:rsid w:val="00BD5D1A"/>
    <w:rsid w:val="00BE1B8C"/>
    <w:rsid w:val="00BE23F9"/>
    <w:rsid w:val="00BE2C09"/>
    <w:rsid w:val="00BE4F49"/>
    <w:rsid w:val="00BF0077"/>
    <w:rsid w:val="00BF07FC"/>
    <w:rsid w:val="00BF1AC0"/>
    <w:rsid w:val="00BF4AF2"/>
    <w:rsid w:val="00BF65F3"/>
    <w:rsid w:val="00BF6C70"/>
    <w:rsid w:val="00C034E3"/>
    <w:rsid w:val="00C040CF"/>
    <w:rsid w:val="00C06EE4"/>
    <w:rsid w:val="00C10930"/>
    <w:rsid w:val="00C10AEB"/>
    <w:rsid w:val="00C11C3B"/>
    <w:rsid w:val="00C13E3D"/>
    <w:rsid w:val="00C14245"/>
    <w:rsid w:val="00C1434E"/>
    <w:rsid w:val="00C14885"/>
    <w:rsid w:val="00C15CBA"/>
    <w:rsid w:val="00C16AD8"/>
    <w:rsid w:val="00C220B0"/>
    <w:rsid w:val="00C22B89"/>
    <w:rsid w:val="00C254FA"/>
    <w:rsid w:val="00C258F0"/>
    <w:rsid w:val="00C25DC4"/>
    <w:rsid w:val="00C27200"/>
    <w:rsid w:val="00C3346A"/>
    <w:rsid w:val="00C33BFE"/>
    <w:rsid w:val="00C3581D"/>
    <w:rsid w:val="00C3615F"/>
    <w:rsid w:val="00C362D2"/>
    <w:rsid w:val="00C37203"/>
    <w:rsid w:val="00C50741"/>
    <w:rsid w:val="00C54890"/>
    <w:rsid w:val="00C57CD8"/>
    <w:rsid w:val="00C60F90"/>
    <w:rsid w:val="00C6297B"/>
    <w:rsid w:val="00C646EF"/>
    <w:rsid w:val="00C6497A"/>
    <w:rsid w:val="00C65E9C"/>
    <w:rsid w:val="00C663D7"/>
    <w:rsid w:val="00C731E6"/>
    <w:rsid w:val="00C77248"/>
    <w:rsid w:val="00C775AE"/>
    <w:rsid w:val="00C80D6F"/>
    <w:rsid w:val="00C829E1"/>
    <w:rsid w:val="00C83275"/>
    <w:rsid w:val="00C872F1"/>
    <w:rsid w:val="00C92050"/>
    <w:rsid w:val="00C9229A"/>
    <w:rsid w:val="00C94BDF"/>
    <w:rsid w:val="00C95549"/>
    <w:rsid w:val="00C95A73"/>
    <w:rsid w:val="00CA1920"/>
    <w:rsid w:val="00CA1D5B"/>
    <w:rsid w:val="00CA46EE"/>
    <w:rsid w:val="00CA6D07"/>
    <w:rsid w:val="00CB01BB"/>
    <w:rsid w:val="00CB0E49"/>
    <w:rsid w:val="00CB1E44"/>
    <w:rsid w:val="00CB320E"/>
    <w:rsid w:val="00CB41D9"/>
    <w:rsid w:val="00CB7078"/>
    <w:rsid w:val="00CB7743"/>
    <w:rsid w:val="00CC443E"/>
    <w:rsid w:val="00CC5E7D"/>
    <w:rsid w:val="00CC6872"/>
    <w:rsid w:val="00CD6390"/>
    <w:rsid w:val="00CE0E06"/>
    <w:rsid w:val="00CE4821"/>
    <w:rsid w:val="00CE6040"/>
    <w:rsid w:val="00CF3F95"/>
    <w:rsid w:val="00CF40CE"/>
    <w:rsid w:val="00CF440E"/>
    <w:rsid w:val="00CF552F"/>
    <w:rsid w:val="00CF78F6"/>
    <w:rsid w:val="00CF7A84"/>
    <w:rsid w:val="00D00F98"/>
    <w:rsid w:val="00D0280B"/>
    <w:rsid w:val="00D04906"/>
    <w:rsid w:val="00D04FAD"/>
    <w:rsid w:val="00D10612"/>
    <w:rsid w:val="00D11684"/>
    <w:rsid w:val="00D117EC"/>
    <w:rsid w:val="00D1442F"/>
    <w:rsid w:val="00D158D0"/>
    <w:rsid w:val="00D17E8C"/>
    <w:rsid w:val="00D21216"/>
    <w:rsid w:val="00D225F9"/>
    <w:rsid w:val="00D25538"/>
    <w:rsid w:val="00D255DD"/>
    <w:rsid w:val="00D2642B"/>
    <w:rsid w:val="00D278EE"/>
    <w:rsid w:val="00D34DE7"/>
    <w:rsid w:val="00D34F11"/>
    <w:rsid w:val="00D36C8F"/>
    <w:rsid w:val="00D407E5"/>
    <w:rsid w:val="00D43D0C"/>
    <w:rsid w:val="00D56E07"/>
    <w:rsid w:val="00D57E2B"/>
    <w:rsid w:val="00D6131C"/>
    <w:rsid w:val="00D628C8"/>
    <w:rsid w:val="00D80956"/>
    <w:rsid w:val="00D826EA"/>
    <w:rsid w:val="00D82A52"/>
    <w:rsid w:val="00D83BC7"/>
    <w:rsid w:val="00D8598B"/>
    <w:rsid w:val="00D86DED"/>
    <w:rsid w:val="00D909F4"/>
    <w:rsid w:val="00D90D9F"/>
    <w:rsid w:val="00D9160E"/>
    <w:rsid w:val="00D933E0"/>
    <w:rsid w:val="00D9407F"/>
    <w:rsid w:val="00D947EC"/>
    <w:rsid w:val="00D9494E"/>
    <w:rsid w:val="00DA13E6"/>
    <w:rsid w:val="00DA190F"/>
    <w:rsid w:val="00DA1AE9"/>
    <w:rsid w:val="00DA5C08"/>
    <w:rsid w:val="00DB4E80"/>
    <w:rsid w:val="00DB4E90"/>
    <w:rsid w:val="00DB7ACA"/>
    <w:rsid w:val="00DC0172"/>
    <w:rsid w:val="00DC1B2C"/>
    <w:rsid w:val="00DC350B"/>
    <w:rsid w:val="00DC4A12"/>
    <w:rsid w:val="00DD0EDF"/>
    <w:rsid w:val="00DD7C26"/>
    <w:rsid w:val="00DE181B"/>
    <w:rsid w:val="00DE42D6"/>
    <w:rsid w:val="00DF5100"/>
    <w:rsid w:val="00DF6A43"/>
    <w:rsid w:val="00DF7FED"/>
    <w:rsid w:val="00E007AC"/>
    <w:rsid w:val="00E035CE"/>
    <w:rsid w:val="00E039CA"/>
    <w:rsid w:val="00E03BE9"/>
    <w:rsid w:val="00E05905"/>
    <w:rsid w:val="00E05B92"/>
    <w:rsid w:val="00E065CD"/>
    <w:rsid w:val="00E11BCA"/>
    <w:rsid w:val="00E12BDF"/>
    <w:rsid w:val="00E1302F"/>
    <w:rsid w:val="00E13ED7"/>
    <w:rsid w:val="00E14C54"/>
    <w:rsid w:val="00E17CD1"/>
    <w:rsid w:val="00E21AA9"/>
    <w:rsid w:val="00E21D77"/>
    <w:rsid w:val="00E228D3"/>
    <w:rsid w:val="00E2455A"/>
    <w:rsid w:val="00E24778"/>
    <w:rsid w:val="00E2537A"/>
    <w:rsid w:val="00E25CE8"/>
    <w:rsid w:val="00E265FA"/>
    <w:rsid w:val="00E27EDD"/>
    <w:rsid w:val="00E315B5"/>
    <w:rsid w:val="00E42D6B"/>
    <w:rsid w:val="00E43F61"/>
    <w:rsid w:val="00E524C5"/>
    <w:rsid w:val="00E52735"/>
    <w:rsid w:val="00E52D8A"/>
    <w:rsid w:val="00E5411D"/>
    <w:rsid w:val="00E543E8"/>
    <w:rsid w:val="00E54491"/>
    <w:rsid w:val="00E5509D"/>
    <w:rsid w:val="00E60132"/>
    <w:rsid w:val="00E6256C"/>
    <w:rsid w:val="00E64AE3"/>
    <w:rsid w:val="00E66ACD"/>
    <w:rsid w:val="00E70BFA"/>
    <w:rsid w:val="00E747ED"/>
    <w:rsid w:val="00E74ED6"/>
    <w:rsid w:val="00E81C68"/>
    <w:rsid w:val="00E868F1"/>
    <w:rsid w:val="00E90CD5"/>
    <w:rsid w:val="00E91F1C"/>
    <w:rsid w:val="00E94EDA"/>
    <w:rsid w:val="00EA0D53"/>
    <w:rsid w:val="00EA106B"/>
    <w:rsid w:val="00EA1CB1"/>
    <w:rsid w:val="00EA1D3B"/>
    <w:rsid w:val="00EA2B40"/>
    <w:rsid w:val="00EA3E33"/>
    <w:rsid w:val="00EA77CF"/>
    <w:rsid w:val="00EB02B8"/>
    <w:rsid w:val="00EB2492"/>
    <w:rsid w:val="00EB4FB2"/>
    <w:rsid w:val="00EB5AC8"/>
    <w:rsid w:val="00EB5C30"/>
    <w:rsid w:val="00EB7AA3"/>
    <w:rsid w:val="00EC0CBB"/>
    <w:rsid w:val="00EC50BE"/>
    <w:rsid w:val="00ED288A"/>
    <w:rsid w:val="00ED3337"/>
    <w:rsid w:val="00ED3B36"/>
    <w:rsid w:val="00ED500D"/>
    <w:rsid w:val="00EE041A"/>
    <w:rsid w:val="00EE3570"/>
    <w:rsid w:val="00EE7192"/>
    <w:rsid w:val="00EE7FC9"/>
    <w:rsid w:val="00EF345E"/>
    <w:rsid w:val="00EF5DB0"/>
    <w:rsid w:val="00EF7676"/>
    <w:rsid w:val="00F02B20"/>
    <w:rsid w:val="00F054D3"/>
    <w:rsid w:val="00F076F8"/>
    <w:rsid w:val="00F07B46"/>
    <w:rsid w:val="00F119D0"/>
    <w:rsid w:val="00F13CAF"/>
    <w:rsid w:val="00F14313"/>
    <w:rsid w:val="00F16B34"/>
    <w:rsid w:val="00F16C7F"/>
    <w:rsid w:val="00F16F6A"/>
    <w:rsid w:val="00F21E41"/>
    <w:rsid w:val="00F237F2"/>
    <w:rsid w:val="00F3135B"/>
    <w:rsid w:val="00F32E1E"/>
    <w:rsid w:val="00F33671"/>
    <w:rsid w:val="00F35B2B"/>
    <w:rsid w:val="00F35C31"/>
    <w:rsid w:val="00F4793E"/>
    <w:rsid w:val="00F53E0E"/>
    <w:rsid w:val="00F577B6"/>
    <w:rsid w:val="00F57A44"/>
    <w:rsid w:val="00F614B1"/>
    <w:rsid w:val="00F6222B"/>
    <w:rsid w:val="00F70776"/>
    <w:rsid w:val="00F72AB6"/>
    <w:rsid w:val="00F734ED"/>
    <w:rsid w:val="00F75403"/>
    <w:rsid w:val="00F77EBA"/>
    <w:rsid w:val="00F8392C"/>
    <w:rsid w:val="00F83BF8"/>
    <w:rsid w:val="00F83C61"/>
    <w:rsid w:val="00F936D3"/>
    <w:rsid w:val="00F95C64"/>
    <w:rsid w:val="00F96AA7"/>
    <w:rsid w:val="00FA0572"/>
    <w:rsid w:val="00FA3223"/>
    <w:rsid w:val="00FA7B75"/>
    <w:rsid w:val="00FB17AF"/>
    <w:rsid w:val="00FB52F7"/>
    <w:rsid w:val="00FB677C"/>
    <w:rsid w:val="00FC13AB"/>
    <w:rsid w:val="00FC2ACD"/>
    <w:rsid w:val="00FC3985"/>
    <w:rsid w:val="00FC3B22"/>
    <w:rsid w:val="00FC4C71"/>
    <w:rsid w:val="00FC5019"/>
    <w:rsid w:val="00FC5DC3"/>
    <w:rsid w:val="00FC7E31"/>
    <w:rsid w:val="00FD10DC"/>
    <w:rsid w:val="00FD19E5"/>
    <w:rsid w:val="00FD1A49"/>
    <w:rsid w:val="00FD6733"/>
    <w:rsid w:val="00FD7699"/>
    <w:rsid w:val="00FE2DF4"/>
    <w:rsid w:val="00FE2DFD"/>
    <w:rsid w:val="00FE3EDB"/>
    <w:rsid w:val="00FF12C9"/>
    <w:rsid w:val="00FF1754"/>
    <w:rsid w:val="00FF5D3D"/>
    <w:rsid w:val="00FF77D6"/>
    <w:rsid w:val="00FF7E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AC2EAE8F-137D-4232-B66C-57FB461E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3"/>
      </w:numPr>
    </w:pPr>
  </w:style>
  <w:style w:type="numbering" w:styleId="1ai">
    <w:name w:val="Outline List 1"/>
    <w:basedOn w:val="NoList"/>
    <w:rsid w:val="00591586"/>
    <w:pPr>
      <w:numPr>
        <w:numId w:val="2"/>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5"/>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 w:type="character" w:customStyle="1" w:styleId="alcapt2">
    <w:name w:val="al_capt2"/>
    <w:rsid w:val="004E75C2"/>
    <w:rPr>
      <w:rFonts w:cs="Times New Roman"/>
      <w:i/>
      <w:iCs/>
    </w:rPr>
  </w:style>
  <w:style w:type="character" w:customStyle="1" w:styleId="ala62">
    <w:name w:val="al_a62"/>
    <w:rsid w:val="004E75C2"/>
    <w:rPr>
      <w:rFonts w:cs="Times New Roman"/>
    </w:rPr>
  </w:style>
  <w:style w:type="character" w:customStyle="1" w:styleId="ala33">
    <w:name w:val="al_a33"/>
    <w:rsid w:val="004E75C2"/>
    <w:rPr>
      <w:rFonts w:cs="Times New Roman"/>
    </w:rPr>
  </w:style>
  <w:style w:type="character" w:customStyle="1" w:styleId="ala49">
    <w:name w:val="al_a49"/>
    <w:rsid w:val="004E75C2"/>
    <w:rPr>
      <w:rFonts w:cs="Times New Roman"/>
    </w:rPr>
  </w:style>
  <w:style w:type="paragraph" w:customStyle="1" w:styleId="NormalBold">
    <w:name w:val="NormalBold"/>
    <w:basedOn w:val="Normal"/>
    <w:link w:val="NormalBoldChar"/>
    <w:rsid w:val="00171C65"/>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171C65"/>
    <w:rPr>
      <w:rFonts w:ascii="Times New Roman" w:eastAsia="Times New Roman" w:hAnsi="Times New Roman"/>
      <w:b/>
      <w:sz w:val="24"/>
      <w:szCs w:val="22"/>
    </w:rPr>
  </w:style>
  <w:style w:type="character" w:customStyle="1" w:styleId="DeltaViewInsertion">
    <w:name w:val="DeltaView Insertion"/>
    <w:rsid w:val="00171C65"/>
    <w:rPr>
      <w:b/>
      <w:i/>
      <w:spacing w:val="0"/>
      <w:lang w:val="bg-BG" w:eastAsia="bg-BG"/>
    </w:rPr>
  </w:style>
  <w:style w:type="paragraph" w:customStyle="1" w:styleId="Text1">
    <w:name w:val="Text 1"/>
    <w:basedOn w:val="Normal"/>
    <w:rsid w:val="00171C65"/>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171C65"/>
    <w:pPr>
      <w:spacing w:before="120" w:after="120" w:line="240" w:lineRule="auto"/>
    </w:pPr>
    <w:rPr>
      <w:rFonts w:ascii="Times New Roman" w:hAnsi="Times New Roman"/>
      <w:sz w:val="24"/>
      <w:lang w:eastAsia="bg-BG"/>
    </w:rPr>
  </w:style>
  <w:style w:type="paragraph" w:customStyle="1" w:styleId="Tiret0">
    <w:name w:val="Tiret 0"/>
    <w:basedOn w:val="Normal"/>
    <w:rsid w:val="00171C65"/>
    <w:pPr>
      <w:numPr>
        <w:numId w:val="1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171C65"/>
    <w:pPr>
      <w:numPr>
        <w:numId w:val="1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171C65"/>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171C65"/>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171C65"/>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171C65"/>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171C65"/>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171C65"/>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171C65"/>
    <w:pPr>
      <w:spacing w:before="120" w:after="120" w:line="240" w:lineRule="auto"/>
      <w:jc w:val="center"/>
    </w:pPr>
    <w:rPr>
      <w:rFonts w:ascii="Times New Roman" w:hAnsi="Times New Roman"/>
      <w:b/>
      <w:sz w:val="24"/>
      <w:u w:val="single"/>
      <w:lang w:eastAsia="bg-BG"/>
    </w:rPr>
  </w:style>
  <w:style w:type="paragraph" w:customStyle="1" w:styleId="stily">
    <w:name w:val="stily"/>
    <w:basedOn w:val="Normal"/>
    <w:qFormat/>
    <w:rsid w:val="008C5C74"/>
    <w:pPr>
      <w:numPr>
        <w:numId w:val="16"/>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8C5C74"/>
    <w:pPr>
      <w:numPr>
        <w:numId w:val="17"/>
      </w:numPr>
    </w:pPr>
  </w:style>
  <w:style w:type="numbering" w:customStyle="1" w:styleId="ImportedStyle4">
    <w:name w:val="Imported Style 4"/>
    <w:rsid w:val="005F5F0D"/>
    <w:pPr>
      <w:numPr>
        <w:numId w:val="20"/>
      </w:numPr>
    </w:pPr>
  </w:style>
  <w:style w:type="numbering" w:customStyle="1" w:styleId="ImportedStyle1011">
    <w:name w:val="Imported Style 1011"/>
    <w:rsid w:val="005F5F0D"/>
    <w:pPr>
      <w:numPr>
        <w:numId w:val="26"/>
      </w:numPr>
    </w:pPr>
  </w:style>
  <w:style w:type="numbering" w:customStyle="1" w:styleId="ImportedStyle9">
    <w:name w:val="Imported Style 9"/>
    <w:rsid w:val="005F5F0D"/>
    <w:pPr>
      <w:numPr>
        <w:numId w:val="21"/>
      </w:numPr>
    </w:pPr>
  </w:style>
  <w:style w:type="numbering" w:customStyle="1" w:styleId="ImportedStyle81">
    <w:name w:val="Imported Style 81"/>
    <w:rsid w:val="005F5F0D"/>
    <w:pPr>
      <w:numPr>
        <w:numId w:val="27"/>
      </w:numPr>
    </w:pPr>
  </w:style>
  <w:style w:type="character" w:customStyle="1" w:styleId="FontStyle18">
    <w:name w:val="Font Style18"/>
    <w:basedOn w:val="DefaultParagraphFont"/>
    <w:uiPriority w:val="99"/>
    <w:rsid w:val="00C10AEB"/>
    <w:rPr>
      <w:rFonts w:ascii="Bookman Old Style" w:hAnsi="Bookman Old Style" w:cs="Bookman Old Style"/>
      <w:color w:val="000000"/>
      <w:sz w:val="20"/>
      <w:szCs w:val="20"/>
    </w:rPr>
  </w:style>
  <w:style w:type="character" w:customStyle="1" w:styleId="FontStyle19">
    <w:name w:val="Font Style19"/>
    <w:basedOn w:val="DefaultParagraphFont"/>
    <w:uiPriority w:val="99"/>
    <w:rsid w:val="00C10AEB"/>
    <w:rPr>
      <w:rFonts w:ascii="Arial" w:hAnsi="Arial" w:cs="Arial"/>
      <w:b/>
      <w:bCs/>
      <w:color w:val="000000"/>
      <w:sz w:val="20"/>
      <w:szCs w:val="20"/>
    </w:rPr>
  </w:style>
  <w:style w:type="paragraph" w:customStyle="1" w:styleId="bullet-1">
    <w:name w:val="bullet-1"/>
    <w:basedOn w:val="Normal"/>
    <w:autoRedefine/>
    <w:qFormat/>
    <w:rsid w:val="00C9229A"/>
    <w:pPr>
      <w:numPr>
        <w:ilvl w:val="1"/>
        <w:numId w:val="37"/>
      </w:numPr>
      <w:tabs>
        <w:tab w:val="left" w:pos="1985"/>
      </w:tabs>
      <w:spacing w:before="120" w:after="120" w:line="240" w:lineRule="auto"/>
      <w:ind w:right="181"/>
      <w:jc w:val="both"/>
      <w:textboxTightWrap w:val="allLines"/>
    </w:pPr>
    <w:rPr>
      <w:rFonts w:ascii="Verdana" w:hAnsi="Verdana" w:cs="Calibri"/>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462650298">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657665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vanov@sofiyskavoda.bg"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50969ЕР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1755</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C0248E-B7C5-46C3-B600-6B9028806E61}"/>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EAD912C8-F40B-4229-AF47-5A3C8C261D99}"/>
</file>

<file path=docProps/app.xml><?xml version="1.0" encoding="utf-8"?>
<Properties xmlns="http://schemas.openxmlformats.org/officeDocument/2006/extended-properties" xmlns:vt="http://schemas.openxmlformats.org/officeDocument/2006/docPropsVTypes">
  <Template>Normal.dotm</Template>
  <TotalTime>45</TotalTime>
  <Pages>88</Pages>
  <Words>28456</Words>
  <Characters>162201</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7</cp:revision>
  <cp:lastPrinted>2018-11-08T10:29:00Z</cp:lastPrinted>
  <dcterms:created xsi:type="dcterms:W3CDTF">2020-05-27T13:23:00Z</dcterms:created>
  <dcterms:modified xsi:type="dcterms:W3CDTF">2020-06-03T07:45:00Z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